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69" w:rsidRDefault="00861869">
      <w:r w:rsidRPr="00D4274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6pt;height:461.25pt;visibility:visible">
            <v:imagedata r:id="rId6" o:title=""/>
          </v:shape>
        </w:pict>
      </w:r>
    </w:p>
    <w:sectPr w:rsidR="00861869" w:rsidSect="00D305C6">
      <w:headerReference w:type="default" r:id="rId7"/>
      <w:foot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869" w:rsidRDefault="00861869" w:rsidP="00434A24">
      <w:pPr>
        <w:spacing w:after="0" w:line="240" w:lineRule="auto"/>
      </w:pPr>
      <w:r>
        <w:separator/>
      </w:r>
    </w:p>
  </w:endnote>
  <w:endnote w:type="continuationSeparator" w:id="0">
    <w:p w:rsidR="00861869" w:rsidRDefault="00861869" w:rsidP="0043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69" w:rsidRPr="00CB18C1" w:rsidRDefault="00861869" w:rsidP="00CB18C1">
    <w:pPr>
      <w:pStyle w:val="Footer"/>
      <w:jc w:val="right"/>
      <w:rPr>
        <w:rFonts w:ascii="Times New Roman" w:hAnsi="Times New Roman"/>
        <w:sz w:val="24"/>
        <w:szCs w:val="24"/>
      </w:rPr>
    </w:pPr>
    <w:r w:rsidRPr="00CB18C1">
      <w:rPr>
        <w:rFonts w:ascii="Times New Roman" w:hAnsi="Times New Roman"/>
        <w:sz w:val="24"/>
        <w:szCs w:val="24"/>
      </w:rPr>
      <w:t>".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869" w:rsidRDefault="00861869" w:rsidP="00434A24">
      <w:pPr>
        <w:spacing w:after="0" w:line="240" w:lineRule="auto"/>
      </w:pPr>
      <w:r>
        <w:separator/>
      </w:r>
    </w:p>
  </w:footnote>
  <w:footnote w:type="continuationSeparator" w:id="0">
    <w:p w:rsidR="00861869" w:rsidRDefault="00861869" w:rsidP="00434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69" w:rsidRPr="00141318" w:rsidRDefault="00861869" w:rsidP="00434A24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Приложение 1</w:t>
    </w:r>
  </w:p>
  <w:p w:rsidR="00861869" w:rsidRDefault="00861869" w:rsidP="00434A24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к</w:t>
    </w:r>
    <w:r w:rsidRPr="00141318">
      <w:rPr>
        <w:rFonts w:ascii="Times New Roman" w:hAnsi="Times New Roman"/>
        <w:sz w:val="24"/>
        <w:szCs w:val="24"/>
      </w:rPr>
      <w:t xml:space="preserve"> постановлению администрации Тайшетского района от   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05 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____03____</w:t>
    </w:r>
    <w:r w:rsidRPr="00141318">
      <w:rPr>
        <w:rFonts w:ascii="Times New Roman" w:hAnsi="Times New Roman"/>
        <w:sz w:val="24"/>
        <w:szCs w:val="24"/>
      </w:rPr>
      <w:t xml:space="preserve"> 2015г. №</w:t>
    </w:r>
    <w:r>
      <w:rPr>
        <w:rFonts w:ascii="Times New Roman" w:hAnsi="Times New Roman"/>
        <w:sz w:val="24"/>
        <w:szCs w:val="24"/>
      </w:rPr>
      <w:t xml:space="preserve"> 727</w:t>
    </w:r>
  </w:p>
  <w:p w:rsidR="00861869" w:rsidRDefault="00861869" w:rsidP="00434A24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"Рисунок 7</w:t>
    </w:r>
  </w:p>
  <w:p w:rsidR="00861869" w:rsidRDefault="00861869" w:rsidP="00434A24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Часть графической схемы размещения нестационарных торговых объектов на территории Тайшетского   городского поселения № 8</w:t>
    </w:r>
  </w:p>
  <w:p w:rsidR="00861869" w:rsidRDefault="008618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05C6"/>
    <w:rsid w:val="00141318"/>
    <w:rsid w:val="00155695"/>
    <w:rsid w:val="001B2316"/>
    <w:rsid w:val="002D2E4E"/>
    <w:rsid w:val="003D6C86"/>
    <w:rsid w:val="00434A24"/>
    <w:rsid w:val="00751F34"/>
    <w:rsid w:val="00861869"/>
    <w:rsid w:val="008E539E"/>
    <w:rsid w:val="009812B9"/>
    <w:rsid w:val="00994654"/>
    <w:rsid w:val="00B03B9B"/>
    <w:rsid w:val="00B546AB"/>
    <w:rsid w:val="00CB18C1"/>
    <w:rsid w:val="00D305C6"/>
    <w:rsid w:val="00D42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2B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5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3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34A2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3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4A2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Батурина</cp:lastModifiedBy>
  <cp:revision>6</cp:revision>
  <dcterms:created xsi:type="dcterms:W3CDTF">2015-02-18T07:46:00Z</dcterms:created>
  <dcterms:modified xsi:type="dcterms:W3CDTF">2016-08-26T01:58:00Z</dcterms:modified>
</cp:coreProperties>
</file>