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D04019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2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E20D3D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1965DC">
        <w:t xml:space="preserve">       </w:t>
      </w:r>
      <w:r w:rsidR="00E46630">
        <w:t xml:space="preserve">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C41266" w:rsidRDefault="007820D4" w:rsidP="009455B3">
      <w:pPr>
        <w:jc w:val="both"/>
        <w:rPr>
          <w:sz w:val="22"/>
          <w:szCs w:val="22"/>
        </w:rPr>
      </w:pPr>
      <w:bookmarkStart w:id="0" w:name="sub_555"/>
      <w:r w:rsidRPr="00C41266">
        <w:rPr>
          <w:sz w:val="22"/>
          <w:szCs w:val="22"/>
        </w:rPr>
        <w:t xml:space="preserve">О внесении изменений в </w:t>
      </w:r>
      <w:r w:rsidR="009455B3" w:rsidRPr="00C41266">
        <w:rPr>
          <w:sz w:val="22"/>
          <w:szCs w:val="22"/>
        </w:rPr>
        <w:t>местны</w:t>
      </w:r>
      <w:r w:rsidRPr="00C41266">
        <w:rPr>
          <w:sz w:val="22"/>
          <w:szCs w:val="22"/>
        </w:rPr>
        <w:t>е</w:t>
      </w:r>
      <w:r w:rsidR="009455B3" w:rsidRPr="00C41266">
        <w:rPr>
          <w:sz w:val="22"/>
          <w:szCs w:val="22"/>
        </w:rPr>
        <w:t xml:space="preserve"> норматив</w:t>
      </w:r>
      <w:r w:rsidRPr="00C41266">
        <w:rPr>
          <w:sz w:val="22"/>
          <w:szCs w:val="22"/>
        </w:rPr>
        <w:t>ы</w:t>
      </w:r>
      <w:r w:rsidR="009455B3" w:rsidRPr="00C41266">
        <w:rPr>
          <w:sz w:val="22"/>
          <w:szCs w:val="22"/>
        </w:rPr>
        <w:t xml:space="preserve"> градостроительного проектирования муниципального образования Куйтунский район</w:t>
      </w:r>
    </w:p>
    <w:p w:rsidR="003A5F5F" w:rsidRPr="00C41266" w:rsidRDefault="003A5F5F" w:rsidP="008639B1">
      <w:pPr>
        <w:jc w:val="both"/>
        <w:rPr>
          <w:sz w:val="22"/>
          <w:szCs w:val="22"/>
        </w:rPr>
      </w:pPr>
    </w:p>
    <w:p w:rsidR="00FB4A44" w:rsidRPr="00C41266" w:rsidRDefault="00714BF6" w:rsidP="00714BF6">
      <w:pPr>
        <w:jc w:val="both"/>
        <w:rPr>
          <w:sz w:val="22"/>
          <w:szCs w:val="22"/>
        </w:rPr>
      </w:pPr>
      <w:r w:rsidRPr="00C41266">
        <w:rPr>
          <w:sz w:val="22"/>
          <w:szCs w:val="22"/>
        </w:rPr>
        <w:t xml:space="preserve">    </w:t>
      </w:r>
      <w:r w:rsidR="00FB4A44" w:rsidRPr="00C41266">
        <w:rPr>
          <w:sz w:val="22"/>
          <w:szCs w:val="22"/>
        </w:rPr>
        <w:t>В</w:t>
      </w:r>
      <w:r w:rsidRPr="00C41266">
        <w:rPr>
          <w:sz w:val="22"/>
          <w:szCs w:val="22"/>
        </w:rPr>
        <w:t xml:space="preserve"> соответствии с </w:t>
      </w:r>
      <w:r w:rsidR="00CE0DD4" w:rsidRPr="00C41266">
        <w:rPr>
          <w:sz w:val="22"/>
          <w:szCs w:val="22"/>
        </w:rPr>
        <w:t xml:space="preserve">гл. 3.1 </w:t>
      </w:r>
      <w:r w:rsidRPr="00C41266">
        <w:rPr>
          <w:sz w:val="22"/>
          <w:szCs w:val="22"/>
        </w:rPr>
        <w:t>Градостроительн</w:t>
      </w:r>
      <w:r w:rsidR="00CE0DD4" w:rsidRPr="00C41266">
        <w:rPr>
          <w:sz w:val="22"/>
          <w:szCs w:val="22"/>
        </w:rPr>
        <w:t>ого</w:t>
      </w:r>
      <w:r w:rsidRPr="00C41266">
        <w:rPr>
          <w:sz w:val="22"/>
          <w:szCs w:val="22"/>
        </w:rPr>
        <w:t xml:space="preserve"> кодекс</w:t>
      </w:r>
      <w:r w:rsidR="00CE0DD4" w:rsidRPr="00C41266">
        <w:rPr>
          <w:sz w:val="22"/>
          <w:szCs w:val="22"/>
        </w:rPr>
        <w:t>а</w:t>
      </w:r>
      <w:r w:rsidRPr="00C41266">
        <w:rPr>
          <w:sz w:val="22"/>
          <w:szCs w:val="22"/>
        </w:rPr>
        <w:t xml:space="preserve"> Российской Федерации, Федеральн</w:t>
      </w:r>
      <w:r w:rsidR="00D3554E" w:rsidRPr="00C41266">
        <w:rPr>
          <w:sz w:val="22"/>
          <w:szCs w:val="22"/>
        </w:rPr>
        <w:t>ым</w:t>
      </w:r>
      <w:r w:rsidRPr="00C41266">
        <w:rPr>
          <w:sz w:val="22"/>
          <w:szCs w:val="22"/>
        </w:rPr>
        <w:t xml:space="preserve"> закон</w:t>
      </w:r>
      <w:r w:rsidR="00D3554E" w:rsidRPr="00C41266">
        <w:rPr>
          <w:sz w:val="22"/>
          <w:szCs w:val="22"/>
        </w:rPr>
        <w:t>ом</w:t>
      </w:r>
      <w:r w:rsidRPr="00C41266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C41266">
        <w:rPr>
          <w:sz w:val="22"/>
          <w:szCs w:val="22"/>
        </w:rPr>
        <w:t>организации местного самоуп</w:t>
      </w:r>
      <w:r w:rsidR="003A5F5F" w:rsidRPr="00C41266">
        <w:rPr>
          <w:sz w:val="22"/>
          <w:szCs w:val="22"/>
        </w:rPr>
        <w:t>равления в Российской Федерации»</w:t>
      </w:r>
      <w:r w:rsidR="00FB4A44" w:rsidRPr="00C41266">
        <w:rPr>
          <w:sz w:val="22"/>
          <w:szCs w:val="22"/>
        </w:rPr>
        <w:t xml:space="preserve">, </w:t>
      </w:r>
      <w:r w:rsidRPr="00C41266">
        <w:rPr>
          <w:sz w:val="22"/>
          <w:szCs w:val="22"/>
        </w:rPr>
        <w:t xml:space="preserve">руководствуясь </w:t>
      </w:r>
      <w:r w:rsidR="0049401C" w:rsidRPr="00C41266">
        <w:rPr>
          <w:sz w:val="22"/>
          <w:szCs w:val="22"/>
        </w:rPr>
        <w:t xml:space="preserve">ст. ст. </w:t>
      </w:r>
      <w:r w:rsidR="00A678AC" w:rsidRPr="00C41266">
        <w:rPr>
          <w:sz w:val="22"/>
          <w:szCs w:val="22"/>
        </w:rPr>
        <w:t>29, 30</w:t>
      </w:r>
      <w:r w:rsidR="0049401C" w:rsidRPr="00C41266">
        <w:rPr>
          <w:sz w:val="22"/>
          <w:szCs w:val="22"/>
        </w:rPr>
        <w:t>, 4</w:t>
      </w:r>
      <w:r w:rsidR="00A678AC" w:rsidRPr="00C41266">
        <w:rPr>
          <w:sz w:val="22"/>
          <w:szCs w:val="22"/>
        </w:rPr>
        <w:t>7</w:t>
      </w:r>
      <w:r w:rsidR="00F949C8" w:rsidRPr="00C41266">
        <w:rPr>
          <w:sz w:val="22"/>
          <w:szCs w:val="22"/>
        </w:rPr>
        <w:t xml:space="preserve"> </w:t>
      </w:r>
      <w:r w:rsidR="0049401C" w:rsidRPr="00C41266">
        <w:rPr>
          <w:sz w:val="22"/>
          <w:szCs w:val="22"/>
        </w:rPr>
        <w:t>Устава муниципальног</w:t>
      </w:r>
      <w:r w:rsidR="00896F97" w:rsidRPr="00C41266">
        <w:rPr>
          <w:sz w:val="22"/>
          <w:szCs w:val="22"/>
        </w:rPr>
        <w:t>о образования Куйтунский район,</w:t>
      </w:r>
      <w:r w:rsidR="001D0FA5" w:rsidRPr="00C41266">
        <w:rPr>
          <w:sz w:val="22"/>
          <w:szCs w:val="22"/>
        </w:rPr>
        <w:t xml:space="preserve"> </w:t>
      </w:r>
      <w:r w:rsidR="00FB4A44" w:rsidRPr="00C41266">
        <w:rPr>
          <w:sz w:val="22"/>
          <w:szCs w:val="22"/>
        </w:rPr>
        <w:t xml:space="preserve">Дума </w:t>
      </w:r>
      <w:r w:rsidR="003A5F5F" w:rsidRPr="00C41266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C41266" w:rsidRDefault="003A5F5F">
      <w:pPr>
        <w:ind w:firstLine="720"/>
        <w:jc w:val="both"/>
        <w:rPr>
          <w:sz w:val="20"/>
          <w:szCs w:val="20"/>
        </w:rPr>
      </w:pPr>
    </w:p>
    <w:p w:rsidR="003A5F5F" w:rsidRPr="00C41266" w:rsidRDefault="003A5F5F" w:rsidP="003A5F5F">
      <w:pPr>
        <w:ind w:firstLine="720"/>
        <w:jc w:val="center"/>
        <w:rPr>
          <w:sz w:val="22"/>
          <w:szCs w:val="22"/>
        </w:rPr>
      </w:pPr>
      <w:r w:rsidRPr="00C41266">
        <w:rPr>
          <w:sz w:val="22"/>
          <w:szCs w:val="22"/>
        </w:rPr>
        <w:t>Р</w:t>
      </w:r>
      <w:r w:rsidR="0049401C" w:rsidRPr="00C41266">
        <w:rPr>
          <w:sz w:val="22"/>
          <w:szCs w:val="22"/>
        </w:rPr>
        <w:t xml:space="preserve"> </w:t>
      </w:r>
      <w:r w:rsidRPr="00C41266">
        <w:rPr>
          <w:sz w:val="22"/>
          <w:szCs w:val="22"/>
        </w:rPr>
        <w:t>Е</w:t>
      </w:r>
      <w:r w:rsidR="0049401C" w:rsidRPr="00C41266">
        <w:rPr>
          <w:sz w:val="22"/>
          <w:szCs w:val="22"/>
        </w:rPr>
        <w:t xml:space="preserve"> </w:t>
      </w:r>
      <w:r w:rsidRPr="00C41266">
        <w:rPr>
          <w:sz w:val="22"/>
          <w:szCs w:val="22"/>
        </w:rPr>
        <w:t>Ш</w:t>
      </w:r>
      <w:r w:rsidR="0049401C" w:rsidRPr="00C41266">
        <w:rPr>
          <w:sz w:val="22"/>
          <w:szCs w:val="22"/>
        </w:rPr>
        <w:t xml:space="preserve"> </w:t>
      </w:r>
      <w:r w:rsidRPr="00C41266">
        <w:rPr>
          <w:sz w:val="22"/>
          <w:szCs w:val="22"/>
        </w:rPr>
        <w:t>И</w:t>
      </w:r>
      <w:r w:rsidR="0049401C" w:rsidRPr="00C41266">
        <w:rPr>
          <w:sz w:val="22"/>
          <w:szCs w:val="22"/>
        </w:rPr>
        <w:t xml:space="preserve"> </w:t>
      </w:r>
      <w:r w:rsidRPr="00C41266">
        <w:rPr>
          <w:sz w:val="22"/>
          <w:szCs w:val="22"/>
        </w:rPr>
        <w:t>Л</w:t>
      </w:r>
      <w:r w:rsidR="0049401C" w:rsidRPr="00C41266">
        <w:rPr>
          <w:sz w:val="22"/>
          <w:szCs w:val="22"/>
        </w:rPr>
        <w:t xml:space="preserve"> </w:t>
      </w:r>
      <w:r w:rsidRPr="00C41266">
        <w:rPr>
          <w:sz w:val="22"/>
          <w:szCs w:val="22"/>
        </w:rPr>
        <w:t>А:</w:t>
      </w:r>
    </w:p>
    <w:p w:rsidR="003A5F5F" w:rsidRPr="00C41266" w:rsidRDefault="003A5F5F" w:rsidP="003A5F5F">
      <w:pPr>
        <w:ind w:firstLine="720"/>
        <w:jc w:val="center"/>
        <w:rPr>
          <w:sz w:val="20"/>
          <w:szCs w:val="20"/>
        </w:rPr>
      </w:pPr>
    </w:p>
    <w:p w:rsidR="007820D4" w:rsidRPr="00C41266" w:rsidRDefault="007820D4" w:rsidP="001433E2">
      <w:pPr>
        <w:numPr>
          <w:ilvl w:val="0"/>
          <w:numId w:val="1"/>
        </w:numPr>
        <w:ind w:left="0" w:firstLine="375"/>
        <w:jc w:val="both"/>
        <w:rPr>
          <w:sz w:val="22"/>
          <w:szCs w:val="22"/>
        </w:rPr>
      </w:pPr>
      <w:bookmarkStart w:id="1" w:name="sub_1"/>
      <w:bookmarkEnd w:id="0"/>
      <w:r w:rsidRPr="00C41266">
        <w:rPr>
          <w:sz w:val="22"/>
          <w:szCs w:val="22"/>
        </w:rPr>
        <w:t xml:space="preserve">Внести </w:t>
      </w:r>
      <w:r w:rsidR="00072AA1" w:rsidRPr="00C41266">
        <w:rPr>
          <w:sz w:val="22"/>
          <w:szCs w:val="22"/>
        </w:rPr>
        <w:t>в приложение № 1 к</w:t>
      </w:r>
      <w:r w:rsidRPr="00C41266">
        <w:rPr>
          <w:sz w:val="22"/>
          <w:szCs w:val="22"/>
        </w:rPr>
        <w:t xml:space="preserve"> решени</w:t>
      </w:r>
      <w:r w:rsidR="00072AA1" w:rsidRPr="00C41266">
        <w:rPr>
          <w:sz w:val="22"/>
          <w:szCs w:val="22"/>
        </w:rPr>
        <w:t>ю</w:t>
      </w:r>
      <w:r w:rsidRPr="00C41266">
        <w:rPr>
          <w:sz w:val="22"/>
          <w:szCs w:val="22"/>
        </w:rPr>
        <w:t xml:space="preserve"> Думы муниципального образования Куйтунский район от 23 мая 2017 г. № 181 «Об утверждении местных нормативов градостроительного проектирования муниципального образования Куйтунский район»</w:t>
      </w:r>
      <w:r w:rsidR="009402BE" w:rsidRPr="00C41266">
        <w:rPr>
          <w:sz w:val="22"/>
          <w:szCs w:val="22"/>
        </w:rPr>
        <w:t xml:space="preserve"> (в редакции решения Думы муниципального образования Куйтунский район от 18 декабря 2017 г. № 214)</w:t>
      </w:r>
      <w:r w:rsidRPr="00C41266">
        <w:rPr>
          <w:sz w:val="22"/>
          <w:szCs w:val="22"/>
        </w:rPr>
        <w:t xml:space="preserve"> </w:t>
      </w:r>
      <w:r w:rsidR="00072AA1" w:rsidRPr="00C41266">
        <w:rPr>
          <w:sz w:val="22"/>
          <w:szCs w:val="22"/>
        </w:rPr>
        <w:t xml:space="preserve">в часть </w:t>
      </w:r>
      <w:r w:rsidR="00072AA1" w:rsidRPr="00C41266">
        <w:rPr>
          <w:sz w:val="22"/>
          <w:szCs w:val="22"/>
          <w:lang w:val="en-US"/>
        </w:rPr>
        <w:t>I</w:t>
      </w:r>
      <w:r w:rsidR="00072AA1" w:rsidRPr="00C41266">
        <w:rPr>
          <w:sz w:val="22"/>
          <w:szCs w:val="22"/>
        </w:rPr>
        <w:t>. Основная часть (расчетные показатели минимально допустимого уровня обеспеченности объектами муниципального образования и расчетные показ</w:t>
      </w:r>
      <w:r w:rsidR="00C07A2B" w:rsidRPr="00C41266">
        <w:rPr>
          <w:sz w:val="22"/>
          <w:szCs w:val="22"/>
        </w:rPr>
        <w:t xml:space="preserve">атели максимально допустимого уровня территориальной доступности таких объектов для населения муниципального образования) </w:t>
      </w:r>
      <w:r w:rsidRPr="00C41266">
        <w:rPr>
          <w:sz w:val="22"/>
          <w:szCs w:val="22"/>
        </w:rPr>
        <w:t>следующие изменения:</w:t>
      </w:r>
      <w:r w:rsidR="00896F97" w:rsidRPr="00C41266">
        <w:rPr>
          <w:sz w:val="22"/>
          <w:szCs w:val="22"/>
        </w:rPr>
        <w:t xml:space="preserve"> </w:t>
      </w:r>
    </w:p>
    <w:p w:rsidR="006D3C01" w:rsidRPr="00C41266" w:rsidRDefault="0079465E" w:rsidP="006D3C01">
      <w:pPr>
        <w:jc w:val="both"/>
        <w:rPr>
          <w:sz w:val="22"/>
          <w:szCs w:val="22"/>
        </w:rPr>
      </w:pPr>
      <w:r w:rsidRPr="00C41266">
        <w:rPr>
          <w:sz w:val="22"/>
          <w:szCs w:val="22"/>
        </w:rPr>
        <w:t xml:space="preserve">    1.</w:t>
      </w:r>
      <w:r w:rsidR="008639B1" w:rsidRPr="00C41266">
        <w:rPr>
          <w:sz w:val="22"/>
          <w:szCs w:val="22"/>
        </w:rPr>
        <w:t>1</w:t>
      </w:r>
      <w:r w:rsidRPr="00C41266">
        <w:rPr>
          <w:sz w:val="22"/>
          <w:szCs w:val="22"/>
        </w:rPr>
        <w:t xml:space="preserve">. </w:t>
      </w:r>
      <w:r w:rsidR="00E20D3D" w:rsidRPr="00C41266">
        <w:rPr>
          <w:sz w:val="22"/>
          <w:szCs w:val="22"/>
        </w:rPr>
        <w:t>Раздел 2</w:t>
      </w:r>
      <w:r w:rsidR="00DF0F57" w:rsidRPr="00C41266">
        <w:rPr>
          <w:sz w:val="22"/>
          <w:szCs w:val="22"/>
        </w:rPr>
        <w:t xml:space="preserve"> «</w:t>
      </w:r>
      <w:r w:rsidR="00E20D3D" w:rsidRPr="00C41266">
        <w:rPr>
          <w:sz w:val="22"/>
          <w:szCs w:val="22"/>
        </w:rPr>
        <w:t>Автомобильные дороги местного значения вне границ населенных пунктов в границах муниципального района</w:t>
      </w:r>
      <w:r w:rsidR="00DF0F57" w:rsidRPr="00C41266">
        <w:rPr>
          <w:sz w:val="22"/>
          <w:szCs w:val="22"/>
        </w:rPr>
        <w:t>»</w:t>
      </w:r>
      <w:r w:rsidR="00C07A2B" w:rsidRPr="00C41266">
        <w:rPr>
          <w:sz w:val="22"/>
          <w:szCs w:val="22"/>
        </w:rPr>
        <w:t xml:space="preserve"> </w:t>
      </w:r>
      <w:r w:rsidR="00B13270">
        <w:rPr>
          <w:sz w:val="22"/>
          <w:szCs w:val="22"/>
        </w:rPr>
        <w:t>дополнить главой 2.3. и главой 2.4. следующего содержания</w:t>
      </w:r>
      <w:r w:rsidR="00020703" w:rsidRPr="00C41266">
        <w:rPr>
          <w:sz w:val="22"/>
          <w:szCs w:val="22"/>
        </w:rPr>
        <w:t>:</w:t>
      </w:r>
    </w:p>
    <w:p w:rsidR="00B96A21" w:rsidRPr="000263F1" w:rsidRDefault="006C4E3C" w:rsidP="00B13270">
      <w:pPr>
        <w:pStyle w:val="affff2"/>
        <w:outlineLvl w:val="0"/>
        <w:rPr>
          <w:i/>
          <w:iCs/>
          <w:sz w:val="22"/>
          <w:szCs w:val="22"/>
        </w:rPr>
      </w:pPr>
      <w:r w:rsidRPr="000263F1">
        <w:rPr>
          <w:sz w:val="22"/>
          <w:szCs w:val="22"/>
        </w:rPr>
        <w:t>«</w:t>
      </w:r>
      <w:r w:rsidR="00B96A21" w:rsidRPr="000263F1">
        <w:rPr>
          <w:sz w:val="22"/>
          <w:szCs w:val="22"/>
        </w:rPr>
        <w:t>Глава 2.</w:t>
      </w:r>
      <w:r w:rsidR="00BC366D" w:rsidRPr="000263F1">
        <w:rPr>
          <w:sz w:val="22"/>
          <w:szCs w:val="22"/>
        </w:rPr>
        <w:t>3</w:t>
      </w:r>
      <w:r w:rsidR="00B96A21" w:rsidRPr="000263F1">
        <w:rPr>
          <w:sz w:val="22"/>
          <w:szCs w:val="22"/>
        </w:rPr>
        <w:t>.</w:t>
      </w:r>
      <w:r w:rsidR="00B96A21" w:rsidRPr="000263F1">
        <w:rPr>
          <w:rStyle w:val="affff8"/>
          <w:i w:val="0"/>
          <w:color w:val="auto"/>
          <w:sz w:val="22"/>
          <w:szCs w:val="22"/>
        </w:rPr>
        <w:t xml:space="preserve"> Расчетный показатель минимально допустимого уровня обеспеченно</w:t>
      </w:r>
      <w:r w:rsidR="00BC366D" w:rsidRPr="000263F1">
        <w:rPr>
          <w:rStyle w:val="affff8"/>
          <w:i w:val="0"/>
          <w:color w:val="auto"/>
          <w:sz w:val="22"/>
          <w:szCs w:val="22"/>
        </w:rPr>
        <w:t xml:space="preserve">сти велосипедными дорожками </w:t>
      </w:r>
      <w:r w:rsidR="00B96A21" w:rsidRPr="000263F1">
        <w:rPr>
          <w:rStyle w:val="affff8"/>
          <w:i w:val="0"/>
          <w:color w:val="auto"/>
          <w:sz w:val="22"/>
          <w:szCs w:val="22"/>
        </w:rPr>
        <w:t>поселений муниципального образования Куйтунский район</w:t>
      </w:r>
      <w:r w:rsidR="00B96A21" w:rsidRPr="000263F1">
        <w:rPr>
          <w:i/>
          <w:sz w:val="22"/>
          <w:szCs w:val="22"/>
        </w:rPr>
        <w:t xml:space="preserve"> </w:t>
      </w:r>
    </w:p>
    <w:p w:rsidR="00B96A21" w:rsidRPr="00C41266" w:rsidRDefault="00B96A21" w:rsidP="00B96A21">
      <w:pPr>
        <w:spacing w:before="60" w:after="60"/>
        <w:ind w:firstLine="567"/>
        <w:jc w:val="both"/>
        <w:rPr>
          <w:sz w:val="22"/>
          <w:szCs w:val="22"/>
        </w:rPr>
      </w:pPr>
      <w:r w:rsidRPr="00C41266">
        <w:rPr>
          <w:sz w:val="22"/>
          <w:szCs w:val="22"/>
        </w:rPr>
        <w:t>Устройство вело</w:t>
      </w:r>
      <w:r w:rsidR="0022538A">
        <w:rPr>
          <w:sz w:val="22"/>
          <w:szCs w:val="22"/>
        </w:rPr>
        <w:t>сипедных дорожек</w:t>
      </w:r>
      <w:r w:rsidRPr="00C41266">
        <w:rPr>
          <w:sz w:val="22"/>
          <w:szCs w:val="22"/>
        </w:rPr>
        <w:t xml:space="preserve"> и объектов </w:t>
      </w:r>
      <w:proofErr w:type="spellStart"/>
      <w:r w:rsidRPr="00C41266">
        <w:rPr>
          <w:sz w:val="22"/>
          <w:szCs w:val="22"/>
        </w:rPr>
        <w:t>велотранспортной</w:t>
      </w:r>
      <w:proofErr w:type="spellEnd"/>
      <w:r w:rsidRPr="00C41266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</w:t>
      </w:r>
      <w:r w:rsidR="00D1577D" w:rsidRPr="00C41266">
        <w:rPr>
          <w:sz w:val="22"/>
          <w:szCs w:val="22"/>
        </w:rPr>
        <w:t>.</w:t>
      </w:r>
    </w:p>
    <w:p w:rsidR="00B96A21" w:rsidRPr="00C41266" w:rsidRDefault="00B96A21" w:rsidP="00B12079">
      <w:pPr>
        <w:ind w:firstLine="709"/>
        <w:jc w:val="both"/>
        <w:rPr>
          <w:sz w:val="22"/>
          <w:szCs w:val="22"/>
        </w:rPr>
      </w:pPr>
      <w:r w:rsidRPr="00C41266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60CF0">
        <w:rPr>
          <w:sz w:val="22"/>
          <w:szCs w:val="22"/>
        </w:rPr>
        <w:t>Региональными</w:t>
      </w:r>
      <w:r w:rsidRPr="00B12079">
        <w:rPr>
          <w:sz w:val="22"/>
          <w:szCs w:val="22"/>
          <w:highlight w:val="yellow"/>
        </w:rPr>
        <w:t xml:space="preserve"> </w:t>
      </w:r>
      <w:r w:rsidRPr="00B12079">
        <w:rPr>
          <w:sz w:val="22"/>
          <w:szCs w:val="22"/>
        </w:rPr>
        <w:t>нормативами градостроительно</w:t>
      </w:r>
      <w:r w:rsidR="00B12079" w:rsidRPr="00B12079">
        <w:rPr>
          <w:sz w:val="22"/>
          <w:szCs w:val="22"/>
        </w:rPr>
        <w:t>г</w:t>
      </w:r>
      <w:r w:rsidR="00B12079">
        <w:rPr>
          <w:sz w:val="22"/>
          <w:szCs w:val="22"/>
        </w:rPr>
        <w:t>о проектирования</w:t>
      </w:r>
      <w:r w:rsidRPr="00C41266">
        <w:rPr>
          <w:sz w:val="22"/>
          <w:szCs w:val="22"/>
        </w:rPr>
        <w:t>, утвержденными Постановлением Правительства Иркутской обла</w:t>
      </w:r>
      <w:r w:rsidR="00B12079">
        <w:rPr>
          <w:sz w:val="22"/>
          <w:szCs w:val="22"/>
        </w:rPr>
        <w:t>сти от 30 декабря 2014 № 712-пп.</w:t>
      </w:r>
      <w:r w:rsidRPr="00C41266">
        <w:rPr>
          <w:sz w:val="22"/>
          <w:szCs w:val="22"/>
        </w:rPr>
        <w:t xml:space="preserve"> </w:t>
      </w:r>
      <w:r w:rsidR="00B12079">
        <w:rPr>
          <w:sz w:val="22"/>
          <w:szCs w:val="22"/>
        </w:rPr>
        <w:t>П</w:t>
      </w:r>
      <w:r w:rsidRPr="00C41266">
        <w:rPr>
          <w:sz w:val="22"/>
          <w:szCs w:val="22"/>
        </w:rPr>
        <w:t>редлагается установить справочный расчетный показатель в Местных нормативах градостроительного проектирования</w:t>
      </w:r>
      <w:r w:rsidR="00B12079">
        <w:rPr>
          <w:sz w:val="22"/>
          <w:szCs w:val="22"/>
        </w:rPr>
        <w:t xml:space="preserve"> муниципального образования Куйтунский район</w:t>
      </w:r>
      <w:r w:rsidRPr="00C41266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</w:p>
    <w:p w:rsidR="00BB658E" w:rsidRPr="00C41266" w:rsidRDefault="00B96A21" w:rsidP="00676D6B">
      <w:pPr>
        <w:ind w:firstLine="567"/>
        <w:jc w:val="both"/>
        <w:rPr>
          <w:sz w:val="22"/>
          <w:szCs w:val="22"/>
        </w:rPr>
      </w:pPr>
      <w:r w:rsidRPr="00C41266">
        <w:rPr>
          <w:sz w:val="22"/>
          <w:szCs w:val="22"/>
        </w:rPr>
        <w:t>Установить требуемую потребность в протяженности велодорожек</w:t>
      </w:r>
      <w:r w:rsidR="00D04019">
        <w:rPr>
          <w:sz w:val="22"/>
          <w:szCs w:val="22"/>
        </w:rPr>
        <w:t xml:space="preserve">, в зависимости от  расстояния между населенными пунктами, </w:t>
      </w:r>
      <w:r w:rsidRPr="00C41266">
        <w:rPr>
          <w:sz w:val="22"/>
          <w:szCs w:val="22"/>
        </w:rPr>
        <w:t xml:space="preserve">в соответствии с таблицей 3.1.  </w:t>
      </w:r>
    </w:p>
    <w:p w:rsidR="00B96A21" w:rsidRPr="00B13270" w:rsidRDefault="00B96A21" w:rsidP="00BB658E">
      <w:pPr>
        <w:jc w:val="right"/>
        <w:rPr>
          <w:sz w:val="22"/>
          <w:szCs w:val="22"/>
        </w:rPr>
      </w:pPr>
      <w:r w:rsidRPr="00B13270">
        <w:rPr>
          <w:rStyle w:val="s10"/>
          <w:b/>
          <w:bCs/>
          <w:sz w:val="22"/>
          <w:szCs w:val="22"/>
        </w:rPr>
        <w:t>Таблица 3.1</w:t>
      </w:r>
      <w:r w:rsidR="00BB658E" w:rsidRPr="00B13270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6456"/>
      </w:tblGrid>
      <w:tr w:rsidR="00B96A21" w:rsidRPr="00C41266" w:rsidTr="00B96A21"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Численность населения поселений, чел.</w:t>
            </w:r>
          </w:p>
        </w:tc>
        <w:tc>
          <w:tcPr>
            <w:tcW w:w="0" w:type="auto"/>
            <w:hideMark/>
          </w:tcPr>
          <w:p w:rsidR="00B96A21" w:rsidRPr="00C41266" w:rsidRDefault="00B96A21" w:rsidP="00D04019">
            <w:pPr>
              <w:jc w:val="center"/>
            </w:pPr>
            <w:r w:rsidRPr="00C41266">
              <w:rPr>
                <w:sz w:val="22"/>
                <w:szCs w:val="22"/>
              </w:rPr>
              <w:t xml:space="preserve">Максимальное расстояние между </w:t>
            </w:r>
            <w:r w:rsidR="00D04019">
              <w:rPr>
                <w:sz w:val="22"/>
                <w:szCs w:val="22"/>
              </w:rPr>
              <w:t>населенными пунктами</w:t>
            </w:r>
            <w:r w:rsidRPr="00C41266">
              <w:rPr>
                <w:sz w:val="22"/>
                <w:szCs w:val="22"/>
              </w:rPr>
              <w:t xml:space="preserve"> для организации велодорожек, км</w:t>
            </w:r>
          </w:p>
        </w:tc>
      </w:tr>
      <w:tr w:rsidR="00B96A21" w:rsidRPr="00C41266" w:rsidTr="00B96A21"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500-1000</w:t>
            </w:r>
          </w:p>
        </w:tc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3</w:t>
            </w:r>
          </w:p>
        </w:tc>
      </w:tr>
      <w:tr w:rsidR="00B96A21" w:rsidRPr="00C41266" w:rsidTr="00B96A21"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1000-2000</w:t>
            </w:r>
          </w:p>
        </w:tc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6</w:t>
            </w:r>
          </w:p>
        </w:tc>
      </w:tr>
      <w:tr w:rsidR="00B96A21" w:rsidRPr="00C41266" w:rsidTr="00B96A21"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2000-5000</w:t>
            </w:r>
          </w:p>
        </w:tc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10</w:t>
            </w:r>
          </w:p>
        </w:tc>
      </w:tr>
      <w:tr w:rsidR="00B96A21" w:rsidRPr="00C41266" w:rsidTr="00B96A21"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5000-10000</w:t>
            </w:r>
          </w:p>
        </w:tc>
        <w:tc>
          <w:tcPr>
            <w:tcW w:w="0" w:type="auto"/>
            <w:hideMark/>
          </w:tcPr>
          <w:p w:rsidR="00B96A21" w:rsidRPr="00C41266" w:rsidRDefault="00B96A21" w:rsidP="00B96A21">
            <w:pPr>
              <w:jc w:val="center"/>
            </w:pPr>
            <w:r w:rsidRPr="00C41266">
              <w:rPr>
                <w:sz w:val="22"/>
                <w:szCs w:val="22"/>
              </w:rPr>
              <w:t>12</w:t>
            </w:r>
          </w:p>
        </w:tc>
      </w:tr>
    </w:tbl>
    <w:p w:rsidR="00B85D74" w:rsidRDefault="00B85D74" w:rsidP="00B85D74">
      <w:pPr>
        <w:widowControl/>
        <w:shd w:val="clear" w:color="auto" w:fill="FFFFFF"/>
        <w:autoSpaceDE/>
        <w:autoSpaceDN/>
        <w:adjustRightInd/>
        <w:ind w:left="119" w:right="57" w:firstLine="697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:rsidR="00B12079" w:rsidRDefault="00B12079" w:rsidP="00722C07">
      <w:pPr>
        <w:widowControl/>
        <w:shd w:val="clear" w:color="auto" w:fill="FFFFFF"/>
        <w:autoSpaceDE/>
        <w:autoSpaceDN/>
        <w:adjustRightInd/>
        <w:ind w:right="57" w:firstLine="567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12079" w:rsidRDefault="00B12079" w:rsidP="00722C07">
      <w:pPr>
        <w:widowControl/>
        <w:shd w:val="clear" w:color="auto" w:fill="FFFFFF"/>
        <w:autoSpaceDE/>
        <w:autoSpaceDN/>
        <w:adjustRightInd/>
        <w:ind w:right="57" w:firstLine="567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85D74" w:rsidRPr="00DE532B" w:rsidRDefault="00B85D74" w:rsidP="00722C07">
      <w:pPr>
        <w:widowControl/>
        <w:shd w:val="clear" w:color="auto" w:fill="FFFFFF"/>
        <w:autoSpaceDE/>
        <w:autoSpaceDN/>
        <w:adjustRightInd/>
        <w:ind w:right="57" w:firstLine="567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Предусматривать</w:t>
      </w: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устр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ойство велосипедных дорожек</w:t>
      </w: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за пределами проезжей части дорог при соотношениях интенсивностей движения автомобилей и велосипедистов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в соответствии с таблицей 3.2.</w:t>
      </w:r>
    </w:p>
    <w:p w:rsidR="00B85D74" w:rsidRPr="00DE532B" w:rsidRDefault="00B85D74" w:rsidP="00B85D74">
      <w:pPr>
        <w:jc w:val="right"/>
        <w:rPr>
          <w:sz w:val="22"/>
          <w:szCs w:val="22"/>
        </w:rPr>
      </w:pPr>
      <w:r w:rsidRPr="00C41266">
        <w:rPr>
          <w:rStyle w:val="s10"/>
          <w:b/>
          <w:bCs/>
          <w:color w:val="22272F"/>
          <w:sz w:val="22"/>
          <w:szCs w:val="22"/>
        </w:rPr>
        <w:t>Таблица 3.</w:t>
      </w:r>
      <w:r>
        <w:rPr>
          <w:rStyle w:val="s10"/>
          <w:b/>
          <w:bCs/>
          <w:color w:val="22272F"/>
          <w:sz w:val="22"/>
          <w:szCs w:val="22"/>
        </w:rPr>
        <w:t>2</w:t>
      </w:r>
      <w:r w:rsidRPr="00C41266">
        <w:rPr>
          <w:sz w:val="22"/>
          <w:szCs w:val="22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88"/>
        <w:gridCol w:w="1701"/>
        <w:gridCol w:w="1559"/>
        <w:gridCol w:w="1420"/>
      </w:tblGrid>
      <w:tr w:rsidR="00B85D74" w:rsidRPr="00DE532B" w:rsidTr="00B85D74">
        <w:trPr>
          <w:trHeight w:val="1121"/>
          <w:jc w:val="center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5D74" w:rsidRDefault="00B85D74" w:rsidP="00B85D74">
            <w:pPr>
              <w:widowControl/>
              <w:autoSpaceDE/>
              <w:autoSpaceDN/>
              <w:adjustRightInd/>
              <w:spacing w:line="274" w:lineRule="atLeast"/>
              <w:ind w:firstLine="28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Интенсивность движения </w:t>
            </w:r>
          </w:p>
          <w:p w:rsidR="00B85D74" w:rsidRPr="00DE532B" w:rsidRDefault="00B85D74" w:rsidP="00B85D74">
            <w:pPr>
              <w:widowControl/>
              <w:autoSpaceDE/>
              <w:autoSpaceDN/>
              <w:adjustRightInd/>
              <w:spacing w:line="274" w:lineRule="atLeast"/>
              <w:ind w:firstLine="284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автомобилей</w:t>
            </w:r>
          </w:p>
          <w:p w:rsidR="00B85D74" w:rsidRDefault="00B85D74" w:rsidP="00B85D74">
            <w:pPr>
              <w:widowControl/>
              <w:autoSpaceDE/>
              <w:autoSpaceDN/>
              <w:adjustRightInd/>
              <w:spacing w:line="274" w:lineRule="atLeast"/>
              <w:ind w:firstLine="28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3B06C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суммарная в двух направлениях</w:t>
            </w: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74" w:lineRule="atLeast"/>
              <w:ind w:firstLine="284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автомобилей/час</w:t>
            </w:r>
            <w:r w:rsidR="003B06C3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800</w:t>
            </w:r>
          </w:p>
        </w:tc>
      </w:tr>
      <w:tr w:rsidR="00B85D74" w:rsidRPr="00DE532B" w:rsidTr="00B85D74">
        <w:trPr>
          <w:trHeight w:val="543"/>
          <w:jc w:val="center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85D74" w:rsidRPr="00DE532B" w:rsidRDefault="00B85D74" w:rsidP="00B85D74">
            <w:pPr>
              <w:widowControl/>
              <w:autoSpaceDE/>
              <w:autoSpaceDN/>
              <w:adjustRightInd/>
              <w:spacing w:line="278" w:lineRule="atLeast"/>
              <w:ind w:firstLine="284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Расчетная интенсивность движения</w:t>
            </w:r>
          </w:p>
          <w:p w:rsidR="00DE532B" w:rsidRDefault="00B85D74" w:rsidP="00B85D74">
            <w:pPr>
              <w:widowControl/>
              <w:autoSpaceDE/>
              <w:autoSpaceDN/>
              <w:adjustRightInd/>
              <w:spacing w:line="278" w:lineRule="atLeast"/>
              <w:ind w:firstLine="28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елосипедистов</w:t>
            </w:r>
          </w:p>
          <w:p w:rsidR="00DE532B" w:rsidRPr="00DE532B" w:rsidRDefault="003B06C3" w:rsidP="00B85D74">
            <w:pPr>
              <w:widowControl/>
              <w:autoSpaceDE/>
              <w:autoSpaceDN/>
              <w:adjustRightInd/>
              <w:spacing w:line="278" w:lineRule="atLeast"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="00B85D7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B85D74"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елосипедистов</w:t>
            </w:r>
            <w:r w:rsidR="00B85D7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/час</w:t>
            </w:r>
            <w:r w:rsidR="00A759E8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</w:tr>
    </w:tbl>
    <w:p w:rsidR="00722C07" w:rsidRDefault="00722C07" w:rsidP="00722C07">
      <w:pPr>
        <w:widowControl/>
        <w:shd w:val="clear" w:color="auto" w:fill="FFFFFF"/>
        <w:autoSpaceDE/>
        <w:autoSpaceDN/>
        <w:adjustRightInd/>
        <w:ind w:right="120" w:firstLine="568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B85D74" w:rsidRPr="00DE532B" w:rsidRDefault="00B85D74" w:rsidP="00722C07">
      <w:pPr>
        <w:widowControl/>
        <w:shd w:val="clear" w:color="auto" w:fill="FFFFFF"/>
        <w:autoSpaceDE/>
        <w:autoSpaceDN/>
        <w:adjustRightInd/>
        <w:ind w:right="120" w:firstLine="56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:rsidR="00B85D74" w:rsidRPr="00DE532B" w:rsidRDefault="00B85D74" w:rsidP="00722C07">
      <w:pPr>
        <w:widowControl/>
        <w:shd w:val="clear" w:color="auto" w:fill="FFFFFF"/>
        <w:autoSpaceDE/>
        <w:autoSpaceDN/>
        <w:adjustRightInd/>
        <w:ind w:firstLine="56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EC3538" w:rsidRDefault="00B85D74" w:rsidP="00EC3538">
      <w:pPr>
        <w:widowControl/>
        <w:shd w:val="clear" w:color="auto" w:fill="FFFFFF"/>
        <w:autoSpaceDE/>
        <w:autoSpaceDN/>
        <w:adjustRightInd/>
        <w:ind w:right="100" w:firstLine="56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EC3538" w:rsidRDefault="00EC3538" w:rsidP="00EC3538">
      <w:pPr>
        <w:widowControl/>
        <w:shd w:val="clear" w:color="auto" w:fill="FFFFFF"/>
        <w:autoSpaceDE/>
        <w:autoSpaceDN/>
        <w:adjustRightInd/>
        <w:ind w:right="100" w:firstLine="568"/>
        <w:jc w:val="both"/>
        <w:rPr>
          <w:rFonts w:eastAsia="Times New Roman"/>
          <w:color w:val="000000"/>
          <w:sz w:val="22"/>
          <w:szCs w:val="22"/>
        </w:rPr>
      </w:pPr>
    </w:p>
    <w:p w:rsidR="00B85D74" w:rsidRPr="00DE532B" w:rsidRDefault="00B85D74" w:rsidP="00EC3538">
      <w:pPr>
        <w:widowControl/>
        <w:shd w:val="clear" w:color="auto" w:fill="FFFFFF"/>
        <w:autoSpaceDE/>
        <w:autoSpaceDN/>
        <w:adjustRightInd/>
        <w:ind w:right="100" w:firstLine="568"/>
        <w:jc w:val="center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параметры велосипедных дорожек</w:t>
      </w:r>
      <w:r w:rsidR="00EC3538">
        <w:rPr>
          <w:rFonts w:eastAsia="Times New Roman"/>
          <w:color w:val="000000"/>
          <w:sz w:val="22"/>
          <w:szCs w:val="22"/>
        </w:rPr>
        <w:t xml:space="preserve">                                    </w:t>
      </w:r>
      <w:r w:rsidRPr="00DE532B">
        <w:rPr>
          <w:rFonts w:eastAsia="Times New Roman"/>
          <w:b/>
          <w:bCs/>
          <w:color w:val="000000"/>
          <w:sz w:val="22"/>
          <w:szCs w:val="22"/>
        </w:rPr>
        <w:t>Таблица</w:t>
      </w:r>
      <w:r w:rsidR="00EC3538">
        <w:rPr>
          <w:rFonts w:eastAsia="Times New Roman"/>
          <w:b/>
          <w:bCs/>
          <w:color w:val="000000"/>
          <w:sz w:val="22"/>
          <w:szCs w:val="22"/>
        </w:rPr>
        <w:t xml:space="preserve"> 3.3.</w:t>
      </w:r>
    </w:p>
    <w:tbl>
      <w:tblPr>
        <w:tblW w:w="9602" w:type="dxa"/>
        <w:jc w:val="center"/>
        <w:tblInd w:w="312" w:type="dxa"/>
        <w:tblCellMar>
          <w:left w:w="0" w:type="dxa"/>
          <w:right w:w="0" w:type="dxa"/>
        </w:tblCellMar>
        <w:tblLook w:val="04A0"/>
      </w:tblPr>
      <w:tblGrid>
        <w:gridCol w:w="4992"/>
        <w:gridCol w:w="477"/>
        <w:gridCol w:w="1866"/>
        <w:gridCol w:w="2267"/>
      </w:tblGrid>
      <w:tr w:rsidR="00B85D74" w:rsidRPr="00DE532B" w:rsidTr="00676D6B">
        <w:trPr>
          <w:trHeight w:val="365"/>
          <w:jc w:val="center"/>
        </w:trPr>
        <w:tc>
          <w:tcPr>
            <w:tcW w:w="54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A8D" w:rsidRDefault="00CB4A8D" w:rsidP="00B85D74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CB4A8D" w:rsidRDefault="00CB4A8D" w:rsidP="00B85D74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B85D74" w:rsidP="00B85D74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Нормируемые параметры*</w:t>
            </w:r>
          </w:p>
        </w:tc>
        <w:tc>
          <w:tcPr>
            <w:tcW w:w="41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B85D74">
            <w:pPr>
              <w:widowControl/>
              <w:autoSpaceDE/>
              <w:autoSpaceDN/>
              <w:adjustRightInd/>
              <w:ind w:left="100"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Рекомендуемые значения</w:t>
            </w:r>
          </w:p>
        </w:tc>
      </w:tr>
      <w:tr w:rsidR="00CB4A8D" w:rsidRPr="00DE532B" w:rsidTr="00676D6B">
        <w:trPr>
          <w:trHeight w:val="824"/>
          <w:jc w:val="center"/>
        </w:trPr>
        <w:tc>
          <w:tcPr>
            <w:tcW w:w="54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5D74" w:rsidRPr="00DE532B" w:rsidRDefault="00B85D74" w:rsidP="00B85D74">
            <w:pPr>
              <w:widowControl/>
              <w:autoSpaceDE/>
              <w:autoSpaceDN/>
              <w:adjustRightInd/>
              <w:ind w:firstLine="448"/>
              <w:rPr>
                <w:rFonts w:eastAsia="Times New Roman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firstLine="97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При новом строительстве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Минимальные при благоустройстве и стесненных условиях</w:t>
            </w:r>
          </w:p>
        </w:tc>
      </w:tr>
      <w:tr w:rsidR="00A454B9" w:rsidRPr="00DE532B" w:rsidTr="00676D6B">
        <w:trPr>
          <w:trHeight w:val="393"/>
          <w:jc w:val="center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Расчетная скорость, км/ч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B12079" w:rsidRPr="00DE532B" w:rsidTr="00140E33">
        <w:trPr>
          <w:trHeight w:val="270"/>
          <w:jc w:val="center"/>
        </w:trPr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19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Ширина проезжей части для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движения, м: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140E33">
        <w:trPr>
          <w:trHeight w:val="70"/>
          <w:jc w:val="center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F04615" w:rsidRDefault="00B12079" w:rsidP="00AE6D31">
            <w:pPr>
              <w:widowControl/>
              <w:autoSpaceDE/>
              <w:autoSpaceDN/>
              <w:adjustRightInd/>
              <w:ind w:left="119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13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A454B9" w:rsidRPr="00DE532B" w:rsidTr="00676D6B">
        <w:trPr>
          <w:trHeight w:val="283"/>
          <w:jc w:val="center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AE6D31" w:rsidP="00AE6D31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Однополосного </w:t>
            </w:r>
            <w:r w:rsidR="00B85D74"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одностороннего</w:t>
            </w: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A454B9" w:rsidRPr="00DE532B" w:rsidTr="00676D6B">
        <w:trPr>
          <w:trHeight w:val="283"/>
          <w:jc w:val="center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двухполосного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одностороннего</w:t>
            </w: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1,75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  <w:tr w:rsidR="00676D6B" w:rsidRPr="00DE532B" w:rsidTr="00676D6B">
        <w:trPr>
          <w:trHeight w:val="254"/>
          <w:jc w:val="center"/>
        </w:trPr>
        <w:tc>
          <w:tcPr>
            <w:tcW w:w="54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D6B" w:rsidRPr="00DE532B" w:rsidRDefault="00676D6B" w:rsidP="00AE6D31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двухполосного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со встречным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движение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D6B" w:rsidRPr="00676D6B" w:rsidRDefault="00676D6B" w:rsidP="004F691C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2,50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6D6B" w:rsidRPr="00DE532B" w:rsidRDefault="00676D6B" w:rsidP="004F691C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2,00</w:t>
            </w:r>
          </w:p>
        </w:tc>
      </w:tr>
      <w:tr w:rsidR="00A454B9" w:rsidRPr="00DE532B" w:rsidTr="00F04615">
        <w:trPr>
          <w:trHeight w:val="66"/>
          <w:jc w:val="center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F04615" w:rsidRDefault="00DE532B" w:rsidP="00AE6D31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676D6B" w:rsidRDefault="00DE532B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C41B94">
        <w:trPr>
          <w:trHeight w:val="322"/>
          <w:jc w:val="center"/>
        </w:trPr>
        <w:tc>
          <w:tcPr>
            <w:tcW w:w="49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Велопешеходная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дорожка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</w:p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разделением пешеходного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</w:p>
          <w:p w:rsidR="00B12079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велосипедного движения</w:t>
            </w:r>
          </w:p>
          <w:p w:rsidR="00B12079" w:rsidRPr="00B12079" w:rsidRDefault="00B12079" w:rsidP="00AE6D31">
            <w:pPr>
              <w:ind w:left="120" w:right="276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C41B94">
        <w:trPr>
          <w:trHeight w:val="264"/>
          <w:jc w:val="center"/>
        </w:trPr>
        <w:tc>
          <w:tcPr>
            <w:tcW w:w="499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ind w:left="120" w:right="276" w:firstLine="57"/>
              <w:rPr>
                <w:rFonts w:eastAsia="Times New Roman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C41B94">
        <w:trPr>
          <w:trHeight w:val="264"/>
          <w:jc w:val="center"/>
        </w:trPr>
        <w:tc>
          <w:tcPr>
            <w:tcW w:w="4992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4,00**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3,25***</w:t>
            </w:r>
          </w:p>
        </w:tc>
      </w:tr>
      <w:tr w:rsidR="00B12079" w:rsidRPr="00DE532B" w:rsidTr="00E17797">
        <w:trPr>
          <w:trHeight w:val="302"/>
          <w:jc w:val="center"/>
        </w:trPr>
        <w:tc>
          <w:tcPr>
            <w:tcW w:w="499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F04615">
            <w:pPr>
              <w:widowControl/>
              <w:autoSpaceDE/>
              <w:autoSpaceDN/>
              <w:adjustRightInd/>
              <w:ind w:left="119" w:right="278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Велопешеходная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дорожка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без</w:t>
            </w:r>
          </w:p>
          <w:p w:rsidR="00B12079" w:rsidRPr="00DE532B" w:rsidRDefault="00B12079" w:rsidP="00F04615">
            <w:pPr>
              <w:widowControl/>
              <w:autoSpaceDE/>
              <w:autoSpaceDN/>
              <w:adjustRightInd/>
              <w:ind w:left="119" w:right="278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разделения пешеходного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</w:p>
          <w:p w:rsidR="00B12079" w:rsidRDefault="00B12079" w:rsidP="00F04615">
            <w:pPr>
              <w:widowControl/>
              <w:autoSpaceDE/>
              <w:autoSpaceDN/>
              <w:adjustRightInd/>
              <w:ind w:left="119" w:right="278" w:firstLine="57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велосипедного движения</w:t>
            </w:r>
          </w:p>
          <w:p w:rsidR="00B12079" w:rsidRPr="00B12079" w:rsidRDefault="00B12079" w:rsidP="00F04615">
            <w:pPr>
              <w:ind w:left="119" w:right="278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E17797">
        <w:trPr>
          <w:trHeight w:val="254"/>
          <w:jc w:val="center"/>
        </w:trPr>
        <w:tc>
          <w:tcPr>
            <w:tcW w:w="4992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F04615">
            <w:pPr>
              <w:ind w:left="119" w:right="278" w:firstLine="57"/>
              <w:rPr>
                <w:rFonts w:eastAsia="Times New Roman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 50****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2,00*****</w:t>
            </w:r>
          </w:p>
        </w:tc>
      </w:tr>
      <w:tr w:rsidR="00B12079" w:rsidRPr="00DE532B" w:rsidTr="00E17797">
        <w:trPr>
          <w:trHeight w:val="269"/>
          <w:jc w:val="center"/>
        </w:trPr>
        <w:tc>
          <w:tcPr>
            <w:tcW w:w="4992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F04615" w:rsidRDefault="00B12079" w:rsidP="00F04615">
            <w:pPr>
              <w:widowControl/>
              <w:autoSpaceDE/>
              <w:autoSpaceDN/>
              <w:adjustRightInd/>
              <w:ind w:left="119" w:right="278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AE6D31" w:rsidRPr="00DE532B" w:rsidTr="00676D6B">
        <w:trPr>
          <w:trHeight w:val="293"/>
          <w:jc w:val="center"/>
        </w:trPr>
        <w:tc>
          <w:tcPr>
            <w:tcW w:w="49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F04615">
            <w:pPr>
              <w:widowControl/>
              <w:autoSpaceDE/>
              <w:autoSpaceDN/>
              <w:adjustRightInd/>
              <w:ind w:left="119" w:right="278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Велосипедная полоса</w:t>
            </w:r>
          </w:p>
        </w:tc>
        <w:tc>
          <w:tcPr>
            <w:tcW w:w="477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1,20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B85D74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0,90</w:t>
            </w:r>
          </w:p>
        </w:tc>
      </w:tr>
      <w:tr w:rsidR="00B12079" w:rsidRPr="00DE532B" w:rsidTr="00B12079">
        <w:trPr>
          <w:trHeight w:val="524"/>
          <w:jc w:val="center"/>
        </w:trPr>
        <w:tc>
          <w:tcPr>
            <w:tcW w:w="5469" w:type="dxa"/>
            <w:gridSpan w:val="2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Ширина обочин велосипедной</w:t>
            </w:r>
          </w:p>
          <w:p w:rsidR="00B12079" w:rsidRPr="00B12079" w:rsidRDefault="00B12079" w:rsidP="00B1207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дорожки, 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м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B12079" w:rsidRPr="00DE532B" w:rsidTr="00967468">
        <w:trPr>
          <w:trHeight w:val="302"/>
          <w:jc w:val="center"/>
        </w:trPr>
        <w:tc>
          <w:tcPr>
            <w:tcW w:w="499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Минимальное расстояние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до</w:t>
            </w:r>
          </w:p>
          <w:p w:rsidR="00B12079" w:rsidRPr="00DE532B" w:rsidRDefault="00B12079" w:rsidP="00AE6D31">
            <w:pPr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бокового препятствия, м</w:t>
            </w:r>
          </w:p>
        </w:tc>
        <w:tc>
          <w:tcPr>
            <w:tcW w:w="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EC3538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B12079" w:rsidRPr="00DE532B" w:rsidTr="00967468">
        <w:trPr>
          <w:trHeight w:val="137"/>
          <w:jc w:val="center"/>
        </w:trPr>
        <w:tc>
          <w:tcPr>
            <w:tcW w:w="499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AE6D31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B85D74">
            <w:pPr>
              <w:widowControl/>
              <w:autoSpaceDE/>
              <w:autoSpaceDN/>
              <w:adjustRightInd/>
              <w:ind w:firstLine="448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B85D74">
            <w:pPr>
              <w:widowControl/>
              <w:autoSpaceDE/>
              <w:autoSpaceDN/>
              <w:adjustRightInd/>
              <w:ind w:firstLine="448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322" w:lineRule="atLeast"/>
        <w:ind w:left="120" w:right="120" w:firstLine="44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 </w:t>
      </w:r>
    </w:p>
    <w:p w:rsidR="00B12079" w:rsidRDefault="00B12079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</w:p>
    <w:p w:rsidR="00B12079" w:rsidRDefault="00B12079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</w:p>
    <w:p w:rsidR="00B12079" w:rsidRDefault="00B12079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</w:p>
    <w:p w:rsidR="00B12079" w:rsidRDefault="00B12079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lastRenderedPageBreak/>
        <w:t>Примечания: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 Ширина пешеходной дорожки 1,5 м, велосипедной - 2,5 м.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*** Ширина пешеходной дорожки 1,5 м, велосипедной - 1,75 м.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**** При интенсивности движения не более 30 вел/ч и 15 пеш/ч.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***** При интенсивности движения не более 30 вел/ч и 50 пеш/ч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ind w:left="119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DE532B">
        <w:rPr>
          <w:rFonts w:eastAsia="Times New Roman"/>
          <w:color w:val="000000"/>
          <w:sz w:val="22"/>
          <w:szCs w:val="22"/>
        </w:rPr>
        <w:t>двухполосные</w:t>
      </w:r>
      <w:proofErr w:type="spellEnd"/>
      <w:r w:rsidRPr="00DE532B">
        <w:rPr>
          <w:rFonts w:eastAsia="Times New Roman"/>
          <w:color w:val="000000"/>
          <w:sz w:val="22"/>
          <w:szCs w:val="22"/>
        </w:rPr>
        <w:t xml:space="preserve"> - при возможности по обеим сторонам дороги.</w:t>
      </w:r>
    </w:p>
    <w:p w:rsidR="00B85D74" w:rsidRPr="00DE532B" w:rsidRDefault="00B85D74" w:rsidP="00B85D74">
      <w:pPr>
        <w:widowControl/>
        <w:shd w:val="clear" w:color="auto" w:fill="FFFFFF"/>
        <w:autoSpaceDE/>
        <w:autoSpaceDN/>
        <w:adjustRightInd/>
        <w:ind w:left="120" w:firstLine="44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:rsidR="00BC366D" w:rsidRPr="00C41266" w:rsidRDefault="00BC366D" w:rsidP="00BC366D">
      <w:pPr>
        <w:pStyle w:val="affff2"/>
        <w:outlineLvl w:val="2"/>
        <w:rPr>
          <w:rStyle w:val="affff8"/>
          <w:sz w:val="22"/>
          <w:szCs w:val="22"/>
        </w:rPr>
      </w:pPr>
    </w:p>
    <w:p w:rsidR="00BC366D" w:rsidRPr="000263F1" w:rsidRDefault="00BC366D" w:rsidP="00BC366D">
      <w:pPr>
        <w:pStyle w:val="affff2"/>
        <w:outlineLvl w:val="2"/>
        <w:rPr>
          <w:b w:val="0"/>
          <w:i/>
          <w:iCs/>
          <w:sz w:val="22"/>
          <w:szCs w:val="22"/>
        </w:rPr>
      </w:pPr>
      <w:r w:rsidRPr="000263F1">
        <w:rPr>
          <w:rStyle w:val="affff8"/>
          <w:i w:val="0"/>
          <w:color w:val="auto"/>
          <w:sz w:val="22"/>
          <w:szCs w:val="22"/>
        </w:rPr>
        <w:t>Глава 2.4. Расчетные показатели максимально допустимого уровня территориальной доступности велосипедных дорожек для поселений муниципального образования Куйтунский район</w:t>
      </w:r>
    </w:p>
    <w:p w:rsidR="00BC366D" w:rsidRPr="00C41266" w:rsidRDefault="00BC366D" w:rsidP="00BC366D">
      <w:pPr>
        <w:jc w:val="both"/>
        <w:rPr>
          <w:i/>
          <w:iCs/>
          <w:sz w:val="22"/>
          <w:szCs w:val="22"/>
        </w:rPr>
      </w:pPr>
      <w:r w:rsidRPr="00C41266">
        <w:rPr>
          <w:rStyle w:val="affff8"/>
          <w:i w:val="0"/>
          <w:color w:val="auto"/>
          <w:sz w:val="22"/>
          <w:szCs w:val="22"/>
        </w:rPr>
        <w:t xml:space="preserve">       Максимально допустимый уровень территориальной доступности велосипедных дорожек муниципального района для поселений района не нормируется</w:t>
      </w:r>
      <w:r w:rsidRPr="00C41266">
        <w:rPr>
          <w:i/>
          <w:sz w:val="22"/>
          <w:szCs w:val="22"/>
        </w:rPr>
        <w:t>»</w:t>
      </w:r>
      <w:r w:rsidRPr="00C41266">
        <w:rPr>
          <w:rStyle w:val="affff8"/>
          <w:i w:val="0"/>
          <w:color w:val="auto"/>
          <w:sz w:val="22"/>
          <w:szCs w:val="22"/>
        </w:rPr>
        <w:t>.</w:t>
      </w:r>
    </w:p>
    <w:p w:rsidR="00B96A21" w:rsidRPr="00C41266" w:rsidRDefault="00B96A21" w:rsidP="00A12D58">
      <w:pPr>
        <w:rPr>
          <w:sz w:val="22"/>
          <w:szCs w:val="22"/>
          <w:highlight w:val="yellow"/>
        </w:rPr>
      </w:pPr>
    </w:p>
    <w:p w:rsidR="00B855E0" w:rsidRPr="00C41266" w:rsidRDefault="00B855E0" w:rsidP="00B855E0">
      <w:pPr>
        <w:ind w:firstLine="375"/>
        <w:jc w:val="both"/>
        <w:rPr>
          <w:sz w:val="22"/>
          <w:szCs w:val="22"/>
        </w:rPr>
      </w:pPr>
      <w:r w:rsidRPr="00C41266">
        <w:rPr>
          <w:sz w:val="22"/>
          <w:szCs w:val="22"/>
        </w:rPr>
        <w:t xml:space="preserve">2. Внести в приложение № 2 к решению Думы муниципального образования Куйтунский район от 23 мая 2017 г. № 181 «Об утверждении местных нормативов градостроительного проектирования муниципального образования Куйтунский район» в часть </w:t>
      </w:r>
      <w:r w:rsidRPr="00C41266">
        <w:rPr>
          <w:sz w:val="22"/>
          <w:szCs w:val="22"/>
          <w:lang w:val="en-US"/>
        </w:rPr>
        <w:t>II</w:t>
      </w:r>
      <w:r w:rsidRPr="00C41266">
        <w:rPr>
          <w:sz w:val="22"/>
          <w:szCs w:val="22"/>
        </w:rPr>
        <w:t xml:space="preserve">. Материалы по обоснованию расчетных показателей, содержащихся в основной части нормативов градостроительного проектирования следующие изменения: </w:t>
      </w:r>
    </w:p>
    <w:p w:rsidR="00B855E0" w:rsidRPr="00C41266" w:rsidRDefault="00B855E0" w:rsidP="00B855E0">
      <w:pPr>
        <w:jc w:val="both"/>
        <w:rPr>
          <w:sz w:val="22"/>
          <w:szCs w:val="22"/>
        </w:rPr>
      </w:pPr>
      <w:r w:rsidRPr="00C41266">
        <w:rPr>
          <w:sz w:val="22"/>
          <w:szCs w:val="22"/>
        </w:rPr>
        <w:t xml:space="preserve">    2.1. Раздел 4 «Автомобильные дороги местного значения вне границ населенных пунктов в границах муниципального района» </w:t>
      </w:r>
      <w:r w:rsidR="00B12079">
        <w:rPr>
          <w:sz w:val="22"/>
          <w:szCs w:val="22"/>
        </w:rPr>
        <w:t>дополнить главой 4.3. и главой 4.4. следующего содержания</w:t>
      </w:r>
      <w:r w:rsidRPr="00C41266">
        <w:rPr>
          <w:sz w:val="22"/>
          <w:szCs w:val="22"/>
        </w:rPr>
        <w:t>:</w:t>
      </w:r>
    </w:p>
    <w:p w:rsidR="00BC366D" w:rsidRPr="000263F1" w:rsidRDefault="00A12D58" w:rsidP="00B12079">
      <w:pPr>
        <w:pStyle w:val="affff2"/>
        <w:outlineLvl w:val="0"/>
        <w:rPr>
          <w:rStyle w:val="affff8"/>
          <w:i w:val="0"/>
          <w:color w:val="auto"/>
          <w:sz w:val="22"/>
          <w:szCs w:val="22"/>
        </w:rPr>
      </w:pPr>
      <w:bookmarkStart w:id="2" w:name="_Toc477525232"/>
      <w:r w:rsidRPr="000263F1">
        <w:rPr>
          <w:i/>
          <w:sz w:val="22"/>
          <w:szCs w:val="22"/>
        </w:rPr>
        <w:t>«</w:t>
      </w:r>
      <w:bookmarkEnd w:id="2"/>
      <w:r w:rsidR="00BC366D" w:rsidRPr="000263F1">
        <w:rPr>
          <w:rStyle w:val="affff8"/>
          <w:i w:val="0"/>
          <w:color w:val="auto"/>
          <w:sz w:val="22"/>
          <w:szCs w:val="22"/>
        </w:rPr>
        <w:t>Глава 4.3. Расчетный показатель минимально допустимого уровня обеспеченности велосипедными дорожками поселений муниципального образования Куйтунский район</w:t>
      </w:r>
    </w:p>
    <w:p w:rsidR="00597C7C" w:rsidRPr="0022538A" w:rsidRDefault="00597C7C" w:rsidP="00287DC3">
      <w:pPr>
        <w:spacing w:before="60" w:after="60"/>
        <w:ind w:firstLine="567"/>
        <w:jc w:val="both"/>
        <w:rPr>
          <w:sz w:val="22"/>
          <w:szCs w:val="22"/>
        </w:rPr>
      </w:pPr>
      <w:r w:rsidRPr="0022538A">
        <w:rPr>
          <w:sz w:val="22"/>
          <w:szCs w:val="22"/>
        </w:rPr>
        <w:t>Устройство вело</w:t>
      </w:r>
      <w:r w:rsidR="00B12840" w:rsidRPr="0022538A">
        <w:rPr>
          <w:sz w:val="22"/>
          <w:szCs w:val="22"/>
        </w:rPr>
        <w:t>сипедных дорожек</w:t>
      </w:r>
      <w:r w:rsidRPr="0022538A">
        <w:rPr>
          <w:sz w:val="22"/>
          <w:szCs w:val="22"/>
        </w:rPr>
        <w:t xml:space="preserve"> и объектов </w:t>
      </w:r>
      <w:proofErr w:type="spellStart"/>
      <w:r w:rsidRPr="0022538A">
        <w:rPr>
          <w:sz w:val="22"/>
          <w:szCs w:val="22"/>
        </w:rPr>
        <w:t>велотранспортной</w:t>
      </w:r>
      <w:proofErr w:type="spellEnd"/>
      <w:r w:rsidRPr="0022538A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дорог.</w:t>
      </w:r>
    </w:p>
    <w:p w:rsidR="00597C7C" w:rsidRPr="0022538A" w:rsidRDefault="00597C7C" w:rsidP="00287DC3">
      <w:pPr>
        <w:ind w:firstLine="567"/>
        <w:jc w:val="both"/>
        <w:rPr>
          <w:sz w:val="22"/>
          <w:szCs w:val="22"/>
        </w:rPr>
      </w:pPr>
      <w:r w:rsidRPr="0022538A">
        <w:rPr>
          <w:sz w:val="22"/>
          <w:szCs w:val="22"/>
        </w:rPr>
        <w:t>Уровень обеспеченности велосипедными дорожками не установлен Региональными нормативами градостроительно</w:t>
      </w:r>
      <w:r w:rsidR="00B12079">
        <w:rPr>
          <w:sz w:val="22"/>
          <w:szCs w:val="22"/>
        </w:rPr>
        <w:t>го проектирования</w:t>
      </w:r>
      <w:r w:rsidRPr="0022538A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 в Местных нормативах градостроительного проектирования</w:t>
      </w:r>
      <w:r w:rsidR="00B12079">
        <w:rPr>
          <w:sz w:val="22"/>
          <w:szCs w:val="22"/>
        </w:rPr>
        <w:t xml:space="preserve"> муниципального образования Куйтунский район</w:t>
      </w:r>
      <w:r w:rsidRPr="0022538A">
        <w:rPr>
          <w:sz w:val="22"/>
          <w:szCs w:val="22"/>
        </w:rPr>
        <w:t>, который будет действовать до момента установления в Региональных нормативах градостроительного проектирования.</w:t>
      </w:r>
    </w:p>
    <w:p w:rsidR="00597C7C" w:rsidRPr="0022538A" w:rsidRDefault="00D04019" w:rsidP="00287DC3">
      <w:pPr>
        <w:ind w:firstLine="567"/>
        <w:jc w:val="both"/>
        <w:rPr>
          <w:sz w:val="22"/>
          <w:szCs w:val="22"/>
        </w:rPr>
      </w:pPr>
      <w:r w:rsidRPr="0022538A">
        <w:rPr>
          <w:sz w:val="22"/>
          <w:szCs w:val="22"/>
        </w:rPr>
        <w:t xml:space="preserve">Установить требуемую потребность в протяженности велодорожек, в зависимости от  расстояния между населенными пунктами, в соответствии с таблицей </w:t>
      </w:r>
      <w:r w:rsidR="00597C7C" w:rsidRPr="0022538A">
        <w:rPr>
          <w:sz w:val="22"/>
          <w:szCs w:val="22"/>
        </w:rPr>
        <w:t xml:space="preserve">8.1.  </w:t>
      </w:r>
    </w:p>
    <w:p w:rsidR="00597C7C" w:rsidRPr="00C41266" w:rsidRDefault="00597C7C" w:rsidP="00597C7C">
      <w:pPr>
        <w:jc w:val="right"/>
        <w:rPr>
          <w:sz w:val="22"/>
          <w:szCs w:val="22"/>
        </w:rPr>
      </w:pPr>
      <w:r w:rsidRPr="00C41266">
        <w:rPr>
          <w:rStyle w:val="s10"/>
          <w:b/>
          <w:bCs/>
          <w:color w:val="22272F"/>
          <w:sz w:val="22"/>
          <w:szCs w:val="22"/>
        </w:rPr>
        <w:t>Таблица 8.1</w:t>
      </w:r>
      <w:r w:rsidRPr="00C41266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8"/>
        <w:gridCol w:w="6456"/>
      </w:tblGrid>
      <w:tr w:rsidR="00597C7C" w:rsidRPr="00C41266" w:rsidTr="00F10841"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Численность населения поселений, чел.</w:t>
            </w:r>
          </w:p>
        </w:tc>
        <w:tc>
          <w:tcPr>
            <w:tcW w:w="0" w:type="auto"/>
            <w:hideMark/>
          </w:tcPr>
          <w:p w:rsidR="00597C7C" w:rsidRPr="00C41266" w:rsidRDefault="00597C7C" w:rsidP="00D04019">
            <w:pPr>
              <w:jc w:val="center"/>
            </w:pPr>
            <w:r w:rsidRPr="00C41266">
              <w:rPr>
                <w:sz w:val="22"/>
                <w:szCs w:val="22"/>
              </w:rPr>
              <w:t xml:space="preserve">Максимальное расстояние между </w:t>
            </w:r>
            <w:r w:rsidR="00D04019">
              <w:rPr>
                <w:sz w:val="22"/>
                <w:szCs w:val="22"/>
              </w:rPr>
              <w:t>населенными пунктами</w:t>
            </w:r>
            <w:r w:rsidRPr="00C41266">
              <w:rPr>
                <w:sz w:val="22"/>
                <w:szCs w:val="22"/>
              </w:rPr>
              <w:t xml:space="preserve"> для организации велодорожек, км</w:t>
            </w:r>
          </w:p>
        </w:tc>
      </w:tr>
      <w:tr w:rsidR="00597C7C" w:rsidRPr="00C41266" w:rsidTr="00F10841"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500-1000</w:t>
            </w:r>
          </w:p>
        </w:tc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3</w:t>
            </w:r>
          </w:p>
        </w:tc>
      </w:tr>
      <w:tr w:rsidR="00597C7C" w:rsidRPr="00C41266" w:rsidTr="00F10841"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1000-2000</w:t>
            </w:r>
          </w:p>
        </w:tc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6</w:t>
            </w:r>
          </w:p>
        </w:tc>
      </w:tr>
      <w:tr w:rsidR="00597C7C" w:rsidRPr="00C41266" w:rsidTr="00F10841"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2000-5000</w:t>
            </w:r>
          </w:p>
        </w:tc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10</w:t>
            </w:r>
          </w:p>
        </w:tc>
      </w:tr>
      <w:tr w:rsidR="00597C7C" w:rsidRPr="00C41266" w:rsidTr="00F10841"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5000-10000</w:t>
            </w:r>
          </w:p>
        </w:tc>
        <w:tc>
          <w:tcPr>
            <w:tcW w:w="0" w:type="auto"/>
            <w:hideMark/>
          </w:tcPr>
          <w:p w:rsidR="00597C7C" w:rsidRPr="00C41266" w:rsidRDefault="00597C7C" w:rsidP="00F10841">
            <w:pPr>
              <w:jc w:val="center"/>
            </w:pPr>
            <w:r w:rsidRPr="00C41266">
              <w:rPr>
                <w:sz w:val="22"/>
                <w:szCs w:val="22"/>
              </w:rPr>
              <w:t>12</w:t>
            </w:r>
          </w:p>
        </w:tc>
      </w:tr>
    </w:tbl>
    <w:p w:rsidR="00597C7C" w:rsidRPr="00C41266" w:rsidRDefault="00597C7C" w:rsidP="00BC366D">
      <w:pPr>
        <w:pStyle w:val="affff2"/>
        <w:outlineLvl w:val="2"/>
        <w:rPr>
          <w:rStyle w:val="affff8"/>
          <w:color w:val="auto"/>
          <w:sz w:val="22"/>
          <w:szCs w:val="22"/>
        </w:rPr>
      </w:pPr>
    </w:p>
    <w:p w:rsidR="00676D6B" w:rsidRPr="00B12079" w:rsidRDefault="00287DC3" w:rsidP="00B12079">
      <w:pPr>
        <w:widowControl/>
        <w:shd w:val="clear" w:color="auto" w:fill="FFFFFF"/>
        <w:autoSpaceDE/>
        <w:autoSpaceDN/>
        <w:adjustRightInd/>
        <w:ind w:right="57" w:firstLine="567"/>
        <w:jc w:val="both"/>
        <w:rPr>
          <w:rStyle w:val="s10"/>
          <w:rFonts w:eastAsia="Times New Roman"/>
          <w:color w:val="000000"/>
          <w:sz w:val="22"/>
          <w:szCs w:val="22"/>
          <w:shd w:val="clear" w:color="auto" w:fill="FFFFFF"/>
        </w:rPr>
      </w:pPr>
      <w:r>
        <w:rPr>
          <w:rFonts w:eastAsia="Times New Roman"/>
          <w:color w:val="000000"/>
          <w:sz w:val="22"/>
          <w:szCs w:val="22"/>
          <w:shd w:val="clear" w:color="auto" w:fill="FFFFFF"/>
        </w:rPr>
        <w:t>Предусматривать</w:t>
      </w: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устр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>ойство велосипедных дорожек</w:t>
      </w: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за пределами проезжей части дорог при соотношениях интенсивностей движения автомобилей и велосипедистов</w:t>
      </w:r>
      <w:r>
        <w:rPr>
          <w:rFonts w:eastAsia="Times New Roman"/>
          <w:color w:val="000000"/>
          <w:sz w:val="22"/>
          <w:szCs w:val="22"/>
          <w:shd w:val="clear" w:color="auto" w:fill="FFFFFF"/>
        </w:rPr>
        <w:t xml:space="preserve"> в соответствии с таблицей 8.2.</w:t>
      </w:r>
    </w:p>
    <w:p w:rsidR="00287DC3" w:rsidRPr="00DE532B" w:rsidRDefault="00287DC3" w:rsidP="00287DC3">
      <w:pPr>
        <w:jc w:val="right"/>
        <w:rPr>
          <w:sz w:val="22"/>
          <w:szCs w:val="22"/>
        </w:rPr>
      </w:pPr>
      <w:r w:rsidRPr="00C41266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>
        <w:rPr>
          <w:rStyle w:val="s10"/>
          <w:b/>
          <w:bCs/>
          <w:color w:val="22272F"/>
          <w:sz w:val="22"/>
          <w:szCs w:val="22"/>
        </w:rPr>
        <w:t>8</w:t>
      </w:r>
      <w:r w:rsidRPr="00C41266">
        <w:rPr>
          <w:rStyle w:val="s10"/>
          <w:b/>
          <w:bCs/>
          <w:color w:val="22272F"/>
          <w:sz w:val="22"/>
          <w:szCs w:val="22"/>
        </w:rPr>
        <w:t>.</w:t>
      </w:r>
      <w:r>
        <w:rPr>
          <w:rStyle w:val="s10"/>
          <w:b/>
          <w:bCs/>
          <w:color w:val="22272F"/>
          <w:sz w:val="22"/>
          <w:szCs w:val="22"/>
        </w:rPr>
        <w:t>2</w:t>
      </w:r>
      <w:r w:rsidRPr="00C41266">
        <w:rPr>
          <w:sz w:val="22"/>
          <w:szCs w:val="22"/>
        </w:rPr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88"/>
        <w:gridCol w:w="1701"/>
        <w:gridCol w:w="1559"/>
        <w:gridCol w:w="1420"/>
      </w:tblGrid>
      <w:tr w:rsidR="00287DC3" w:rsidRPr="00DE532B" w:rsidTr="00676D6B">
        <w:trPr>
          <w:trHeight w:val="998"/>
          <w:jc w:val="center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Интенсивность движения </w:t>
            </w:r>
          </w:p>
          <w:p w:rsidR="00287DC3" w:rsidRPr="00DE532B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автомобилей</w:t>
            </w:r>
          </w:p>
          <w:p w:rsidR="00287DC3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(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суммарная в двух направлениях</w:t>
            </w:r>
          </w:p>
          <w:p w:rsidR="00DE532B" w:rsidRPr="00DE532B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автомобилей/час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400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600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800</w:t>
            </w:r>
          </w:p>
        </w:tc>
      </w:tr>
      <w:tr w:rsidR="00287DC3" w:rsidRPr="00DE532B" w:rsidTr="008653E9">
        <w:trPr>
          <w:trHeight w:val="543"/>
          <w:jc w:val="center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Pr="00DE532B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Расчетная интенсивность движения</w:t>
            </w:r>
          </w:p>
          <w:p w:rsidR="00287DC3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  <w:color w:val="000000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елосипедистов</w:t>
            </w:r>
          </w:p>
          <w:p w:rsidR="00DE532B" w:rsidRPr="00DE532B" w:rsidRDefault="00287DC3" w:rsidP="00676D6B">
            <w:pPr>
              <w:widowControl/>
              <w:autoSpaceDE/>
              <w:autoSpaceDN/>
              <w:adjustRightInd/>
              <w:ind w:firstLine="284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(в</w:t>
            </w: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елосипедистов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/час)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676D6B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676D6B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50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DC3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8653E9">
            <w:pPr>
              <w:widowControl/>
              <w:autoSpaceDE/>
              <w:autoSpaceDN/>
              <w:adjustRightInd/>
              <w:spacing w:line="210" w:lineRule="atLeast"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30</w:t>
            </w:r>
          </w:p>
        </w:tc>
      </w:tr>
    </w:tbl>
    <w:p w:rsidR="00287DC3" w:rsidRDefault="00287DC3" w:rsidP="00287DC3">
      <w:pPr>
        <w:widowControl/>
        <w:shd w:val="clear" w:color="auto" w:fill="FFFFFF"/>
        <w:autoSpaceDE/>
        <w:autoSpaceDN/>
        <w:adjustRightInd/>
        <w:ind w:right="120" w:firstLine="568"/>
        <w:jc w:val="both"/>
        <w:rPr>
          <w:rFonts w:eastAsia="Times New Roman"/>
          <w:color w:val="000000"/>
          <w:sz w:val="22"/>
          <w:szCs w:val="22"/>
          <w:shd w:val="clear" w:color="auto" w:fill="FFFFFF"/>
        </w:rPr>
      </w:pP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ind w:right="120" w:firstLine="56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lastRenderedPageBreak/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ind w:firstLine="56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287DC3" w:rsidRDefault="00287DC3" w:rsidP="00287DC3">
      <w:pPr>
        <w:widowControl/>
        <w:shd w:val="clear" w:color="auto" w:fill="FFFFFF"/>
        <w:autoSpaceDE/>
        <w:autoSpaceDN/>
        <w:adjustRightInd/>
        <w:ind w:right="100" w:firstLine="56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287DC3" w:rsidRDefault="00287DC3" w:rsidP="00287DC3">
      <w:pPr>
        <w:widowControl/>
        <w:shd w:val="clear" w:color="auto" w:fill="FFFFFF"/>
        <w:autoSpaceDE/>
        <w:autoSpaceDN/>
        <w:adjustRightInd/>
        <w:ind w:right="100" w:firstLine="568"/>
        <w:jc w:val="both"/>
        <w:rPr>
          <w:rFonts w:eastAsia="Times New Roman"/>
          <w:color w:val="000000"/>
          <w:sz w:val="22"/>
          <w:szCs w:val="22"/>
        </w:rPr>
      </w:pP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ind w:right="100" w:firstLine="568"/>
        <w:jc w:val="center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параметры велосипедных дорожек</w:t>
      </w:r>
      <w:r>
        <w:rPr>
          <w:rFonts w:eastAsia="Times New Roman"/>
          <w:color w:val="000000"/>
          <w:sz w:val="22"/>
          <w:szCs w:val="22"/>
        </w:rPr>
        <w:t xml:space="preserve">                                    </w:t>
      </w:r>
      <w:r w:rsidRPr="00DE532B">
        <w:rPr>
          <w:rFonts w:eastAsia="Times New Roman"/>
          <w:b/>
          <w:bCs/>
          <w:color w:val="000000"/>
          <w:sz w:val="22"/>
          <w:szCs w:val="22"/>
        </w:rPr>
        <w:t>Таблица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8.3.</w:t>
      </w:r>
    </w:p>
    <w:tbl>
      <w:tblPr>
        <w:tblW w:w="9408" w:type="dxa"/>
        <w:jc w:val="center"/>
        <w:tblInd w:w="312" w:type="dxa"/>
        <w:tblCellMar>
          <w:left w:w="0" w:type="dxa"/>
          <w:right w:w="0" w:type="dxa"/>
        </w:tblCellMar>
        <w:tblLook w:val="04A0"/>
      </w:tblPr>
      <w:tblGrid>
        <w:gridCol w:w="4230"/>
        <w:gridCol w:w="488"/>
        <w:gridCol w:w="2138"/>
        <w:gridCol w:w="2552"/>
      </w:tblGrid>
      <w:tr w:rsidR="00287DC3" w:rsidRPr="00DE532B" w:rsidTr="008653E9">
        <w:trPr>
          <w:trHeight w:val="365"/>
          <w:jc w:val="center"/>
        </w:trPr>
        <w:tc>
          <w:tcPr>
            <w:tcW w:w="4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A8D" w:rsidRDefault="00CB4A8D" w:rsidP="008653E9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CB4A8D" w:rsidRDefault="00CB4A8D" w:rsidP="008653E9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  <w:color w:val="000000"/>
                <w:shd w:val="clear" w:color="auto" w:fill="FFFFFF"/>
              </w:rPr>
            </w:pPr>
          </w:p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firstLine="448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Нормируемые параметры*</w:t>
            </w:r>
          </w:p>
        </w:tc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00"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Рекомендуемые значения</w:t>
            </w:r>
          </w:p>
        </w:tc>
      </w:tr>
      <w:tr w:rsidR="00CB4A8D" w:rsidRPr="00DE532B" w:rsidTr="00CB4A8D">
        <w:trPr>
          <w:trHeight w:val="874"/>
          <w:jc w:val="center"/>
        </w:trPr>
        <w:tc>
          <w:tcPr>
            <w:tcW w:w="47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DC3" w:rsidRPr="00DE532B" w:rsidRDefault="00287DC3" w:rsidP="008653E9">
            <w:pPr>
              <w:widowControl/>
              <w:autoSpaceDE/>
              <w:autoSpaceDN/>
              <w:adjustRightInd/>
              <w:ind w:firstLine="448"/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97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При новом строительстве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CB4A8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Минимальные при благоустройстве и стесненных условиях</w:t>
            </w:r>
          </w:p>
        </w:tc>
      </w:tr>
      <w:tr w:rsidR="00287DC3" w:rsidRPr="00DE532B" w:rsidTr="008653E9">
        <w:trPr>
          <w:trHeight w:val="393"/>
          <w:jc w:val="center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Расчетная скорость, км/ч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287DC3" w:rsidRPr="00DE532B" w:rsidTr="008653E9">
        <w:trPr>
          <w:trHeight w:val="270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19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Ширина проезжей части для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движения, м: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287DC3" w:rsidRPr="00DE532B" w:rsidTr="008653E9">
        <w:trPr>
          <w:trHeight w:val="70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676D6B" w:rsidRDefault="00DE532B" w:rsidP="008653E9">
            <w:pPr>
              <w:widowControl/>
              <w:autoSpaceDE/>
              <w:autoSpaceDN/>
              <w:adjustRightInd/>
              <w:ind w:left="119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287DC3" w:rsidRPr="00DE532B" w:rsidTr="008653E9">
        <w:trPr>
          <w:trHeight w:val="283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Однополосного </w:t>
            </w: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одностороннего</w:t>
            </w: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287DC3" w:rsidRPr="00DE532B" w:rsidTr="008653E9">
        <w:trPr>
          <w:trHeight w:val="283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двухполосного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одностороннего</w:t>
            </w: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1,75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  <w:tr w:rsidR="00287DC3" w:rsidRPr="00DE532B" w:rsidTr="008653E9">
        <w:trPr>
          <w:trHeight w:val="254"/>
          <w:jc w:val="center"/>
        </w:trPr>
        <w:tc>
          <w:tcPr>
            <w:tcW w:w="47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двухполосного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со встречным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287DC3" w:rsidRPr="00DE532B" w:rsidTr="008653E9">
        <w:trPr>
          <w:trHeight w:val="341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движением</w:t>
            </w: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2,50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2,00</w:t>
            </w:r>
          </w:p>
        </w:tc>
      </w:tr>
      <w:tr w:rsidR="00B12079" w:rsidRPr="00DE532B" w:rsidTr="00B63522">
        <w:trPr>
          <w:trHeight w:val="322"/>
          <w:jc w:val="center"/>
        </w:trPr>
        <w:tc>
          <w:tcPr>
            <w:tcW w:w="423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Велопешеходная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дорожка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с</w:t>
            </w:r>
          </w:p>
          <w:p w:rsidR="00B12079" w:rsidRPr="00DE532B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разделением пешеходного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</w:p>
          <w:p w:rsidR="00B12079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велосипедного движения</w:t>
            </w:r>
          </w:p>
          <w:p w:rsidR="00B12079" w:rsidRPr="00B12079" w:rsidRDefault="00B12079" w:rsidP="008653E9">
            <w:pPr>
              <w:ind w:left="120" w:right="276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B63522">
        <w:trPr>
          <w:trHeight w:val="264"/>
          <w:jc w:val="center"/>
        </w:trPr>
        <w:tc>
          <w:tcPr>
            <w:tcW w:w="423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ind w:left="120" w:right="276" w:firstLine="57"/>
              <w:rPr>
                <w:rFonts w:eastAsia="Times New Roman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4,00**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3,25***</w:t>
            </w:r>
          </w:p>
        </w:tc>
      </w:tr>
      <w:tr w:rsidR="00B12079" w:rsidRPr="00DE532B" w:rsidTr="00B63522">
        <w:trPr>
          <w:trHeight w:val="264"/>
          <w:jc w:val="center"/>
        </w:trPr>
        <w:tc>
          <w:tcPr>
            <w:tcW w:w="423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676D6B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40611A">
        <w:trPr>
          <w:trHeight w:val="302"/>
          <w:jc w:val="center"/>
        </w:trPr>
        <w:tc>
          <w:tcPr>
            <w:tcW w:w="423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proofErr w:type="spellStart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Велопешеходная</w:t>
            </w:r>
            <w:proofErr w:type="spellEnd"/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дорожка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без</w:t>
            </w:r>
          </w:p>
          <w:p w:rsidR="00B12079" w:rsidRPr="00DE532B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разделения пешеходного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и</w:t>
            </w:r>
          </w:p>
          <w:p w:rsidR="00B12079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  <w:color w:val="000000"/>
                <w:shd w:val="clear" w:color="auto" w:fill="FFFFFF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велосипедного движения</w:t>
            </w:r>
          </w:p>
          <w:p w:rsidR="00B12079" w:rsidRPr="00B12079" w:rsidRDefault="00B12079" w:rsidP="008653E9">
            <w:pPr>
              <w:ind w:left="120" w:right="276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B12079" w:rsidRPr="00DE532B" w:rsidTr="0040611A">
        <w:trPr>
          <w:trHeight w:val="254"/>
          <w:jc w:val="center"/>
        </w:trPr>
        <w:tc>
          <w:tcPr>
            <w:tcW w:w="4230" w:type="dxa"/>
            <w:vMerge/>
            <w:tcBorders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ind w:left="120" w:right="276" w:firstLine="57"/>
              <w:rPr>
                <w:rFonts w:eastAsia="Times New Roman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 50****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2,00*****</w:t>
            </w:r>
          </w:p>
        </w:tc>
      </w:tr>
      <w:tr w:rsidR="00B12079" w:rsidRPr="00DE532B" w:rsidTr="0040611A">
        <w:trPr>
          <w:trHeight w:val="269"/>
          <w:jc w:val="center"/>
        </w:trPr>
        <w:tc>
          <w:tcPr>
            <w:tcW w:w="423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676D6B" w:rsidRDefault="00B12079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2079" w:rsidRPr="00DE532B" w:rsidRDefault="00B12079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287DC3" w:rsidRPr="00DE532B" w:rsidTr="008653E9">
        <w:trPr>
          <w:trHeight w:val="293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Велосипедная полоса</w:t>
            </w: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1,20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0,90</w:t>
            </w:r>
          </w:p>
        </w:tc>
      </w:tr>
      <w:tr w:rsidR="00287DC3" w:rsidRPr="00DE532B" w:rsidTr="008653E9">
        <w:trPr>
          <w:trHeight w:val="326"/>
          <w:jc w:val="center"/>
        </w:trPr>
        <w:tc>
          <w:tcPr>
            <w:tcW w:w="47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Ширина обочин велосипедной</w:t>
            </w: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287DC3" w:rsidRPr="00DE532B" w:rsidTr="008653E9">
        <w:trPr>
          <w:trHeight w:val="331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дорожки, м</w:t>
            </w:r>
          </w:p>
        </w:tc>
        <w:tc>
          <w:tcPr>
            <w:tcW w:w="488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</w:p>
        </w:tc>
      </w:tr>
      <w:tr w:rsidR="00287DC3" w:rsidRPr="00DE532B" w:rsidTr="008653E9">
        <w:trPr>
          <w:trHeight w:val="302"/>
          <w:jc w:val="center"/>
        </w:trPr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Минимальное расстояние</w:t>
            </w:r>
            <w:r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 xml:space="preserve"> до</w:t>
            </w:r>
          </w:p>
        </w:tc>
        <w:tc>
          <w:tcPr>
            <w:tcW w:w="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DE532B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</w:p>
        </w:tc>
        <w:tc>
          <w:tcPr>
            <w:tcW w:w="21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center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0,50</w:t>
            </w:r>
          </w:p>
        </w:tc>
      </w:tr>
      <w:tr w:rsidR="00287DC3" w:rsidRPr="00DE532B" w:rsidTr="00676D6B">
        <w:trPr>
          <w:trHeight w:val="279"/>
          <w:jc w:val="center"/>
        </w:trPr>
        <w:tc>
          <w:tcPr>
            <w:tcW w:w="42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left="120"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бокового препятствия, 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right="276" w:firstLine="57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1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532B" w:rsidRPr="00DE532B" w:rsidRDefault="00287DC3" w:rsidP="008653E9">
            <w:pPr>
              <w:widowControl/>
              <w:autoSpaceDE/>
              <w:autoSpaceDN/>
              <w:adjustRightInd/>
              <w:ind w:firstLine="448"/>
              <w:jc w:val="both"/>
              <w:rPr>
                <w:rFonts w:eastAsia="Times New Roman"/>
              </w:rPr>
            </w:pPr>
            <w:r w:rsidRPr="00DE532B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287DC3" w:rsidRPr="00DE532B" w:rsidRDefault="00287DC3" w:rsidP="00676D6B">
      <w:pPr>
        <w:widowControl/>
        <w:shd w:val="clear" w:color="auto" w:fill="FFFFFF"/>
        <w:autoSpaceDE/>
        <w:autoSpaceDN/>
        <w:adjustRightInd/>
        <w:spacing w:line="322" w:lineRule="atLeast"/>
        <w:ind w:left="120" w:right="120" w:firstLine="44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 Примечания: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 Ширина пешеходной дорожки 1,5 м, велосипедной - 2,5 м.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*** Ширина пешеходной дорожки 1,5 м, велосипедной - 1,75 м.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**** При интенсивности движения не более 30 вел/ч и 15 пеш/ч.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spacing w:line="260" w:lineRule="atLeast"/>
        <w:ind w:left="120" w:firstLine="44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***** При интенсивности движения не более 30 вел/ч и 50 пеш/ч</w:t>
      </w:r>
    </w:p>
    <w:p w:rsidR="00676D6B" w:rsidRDefault="00676D6B" w:rsidP="00287DC3">
      <w:pPr>
        <w:widowControl/>
        <w:shd w:val="clear" w:color="auto" w:fill="FFFFFF"/>
        <w:autoSpaceDE/>
        <w:autoSpaceDN/>
        <w:adjustRightInd/>
        <w:ind w:left="119" w:firstLine="448"/>
        <w:rPr>
          <w:rFonts w:eastAsia="Times New Roman"/>
          <w:color w:val="000000"/>
          <w:sz w:val="22"/>
          <w:szCs w:val="22"/>
        </w:rPr>
      </w:pP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ind w:left="119" w:firstLine="448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DE532B">
        <w:rPr>
          <w:rFonts w:eastAsia="Times New Roman"/>
          <w:color w:val="000000"/>
          <w:sz w:val="22"/>
          <w:szCs w:val="22"/>
        </w:rPr>
        <w:t>двухполосные</w:t>
      </w:r>
      <w:proofErr w:type="spellEnd"/>
      <w:r w:rsidRPr="00DE532B">
        <w:rPr>
          <w:rFonts w:eastAsia="Times New Roman"/>
          <w:color w:val="000000"/>
          <w:sz w:val="22"/>
          <w:szCs w:val="22"/>
        </w:rPr>
        <w:t xml:space="preserve"> - при возможности по обеим сторонам дороги.</w:t>
      </w:r>
    </w:p>
    <w:p w:rsidR="00287DC3" w:rsidRPr="00DE532B" w:rsidRDefault="00287DC3" w:rsidP="00287DC3">
      <w:pPr>
        <w:widowControl/>
        <w:shd w:val="clear" w:color="auto" w:fill="FFFFFF"/>
        <w:autoSpaceDE/>
        <w:autoSpaceDN/>
        <w:adjustRightInd/>
        <w:ind w:left="120" w:firstLine="448"/>
        <w:jc w:val="both"/>
        <w:rPr>
          <w:rFonts w:eastAsia="Times New Roman"/>
          <w:color w:val="000000"/>
          <w:sz w:val="22"/>
          <w:szCs w:val="22"/>
        </w:rPr>
      </w:pPr>
      <w:r w:rsidRPr="00DE532B">
        <w:rPr>
          <w:rFonts w:eastAsia="Times New Roman"/>
          <w:color w:val="000000"/>
          <w:sz w:val="22"/>
          <w:szCs w:val="22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:rsidR="00287DC3" w:rsidRDefault="00287DC3" w:rsidP="00597C7C">
      <w:pPr>
        <w:pStyle w:val="affff2"/>
        <w:outlineLvl w:val="2"/>
        <w:rPr>
          <w:rStyle w:val="affff8"/>
          <w:color w:val="auto"/>
          <w:sz w:val="22"/>
          <w:szCs w:val="22"/>
        </w:rPr>
      </w:pPr>
    </w:p>
    <w:p w:rsidR="00B12079" w:rsidRDefault="00B12079" w:rsidP="00597C7C">
      <w:pPr>
        <w:pStyle w:val="affff2"/>
        <w:outlineLvl w:val="2"/>
        <w:rPr>
          <w:rStyle w:val="affff8"/>
          <w:color w:val="auto"/>
          <w:sz w:val="22"/>
          <w:szCs w:val="22"/>
        </w:rPr>
      </w:pPr>
    </w:p>
    <w:p w:rsidR="00B12079" w:rsidRDefault="00B12079" w:rsidP="00597C7C">
      <w:pPr>
        <w:pStyle w:val="affff2"/>
        <w:outlineLvl w:val="2"/>
        <w:rPr>
          <w:rStyle w:val="affff8"/>
          <w:color w:val="auto"/>
          <w:sz w:val="22"/>
          <w:szCs w:val="22"/>
        </w:rPr>
      </w:pPr>
    </w:p>
    <w:p w:rsidR="00B12079" w:rsidRDefault="00B12079" w:rsidP="00597C7C">
      <w:pPr>
        <w:pStyle w:val="affff2"/>
        <w:outlineLvl w:val="2"/>
        <w:rPr>
          <w:rStyle w:val="affff8"/>
          <w:color w:val="auto"/>
          <w:sz w:val="22"/>
          <w:szCs w:val="22"/>
        </w:rPr>
      </w:pPr>
    </w:p>
    <w:p w:rsidR="00B12079" w:rsidRPr="000263F1" w:rsidRDefault="00B12079" w:rsidP="00597C7C">
      <w:pPr>
        <w:pStyle w:val="affff2"/>
        <w:outlineLvl w:val="2"/>
        <w:rPr>
          <w:rStyle w:val="affff8"/>
          <w:i w:val="0"/>
          <w:color w:val="auto"/>
          <w:sz w:val="22"/>
          <w:szCs w:val="22"/>
        </w:rPr>
      </w:pPr>
    </w:p>
    <w:p w:rsidR="00597C7C" w:rsidRPr="000263F1" w:rsidRDefault="00597C7C" w:rsidP="00597C7C">
      <w:pPr>
        <w:pStyle w:val="affff2"/>
        <w:outlineLvl w:val="2"/>
        <w:rPr>
          <w:b w:val="0"/>
          <w:i/>
          <w:iCs/>
          <w:sz w:val="22"/>
          <w:szCs w:val="22"/>
        </w:rPr>
      </w:pPr>
      <w:r w:rsidRPr="000263F1">
        <w:rPr>
          <w:rStyle w:val="affff8"/>
          <w:i w:val="0"/>
          <w:color w:val="auto"/>
          <w:sz w:val="22"/>
          <w:szCs w:val="22"/>
        </w:rPr>
        <w:t>Глава 4.4. Расчетные показатели максимально допустимого уровня территориальной доступности велосипедных дорожек для поселений муниципального образования Куйтунский район</w:t>
      </w:r>
    </w:p>
    <w:p w:rsidR="00B855E0" w:rsidRDefault="00597C7C" w:rsidP="00597C7C">
      <w:pPr>
        <w:jc w:val="both"/>
        <w:rPr>
          <w:rStyle w:val="affff8"/>
          <w:i w:val="0"/>
          <w:color w:val="auto"/>
          <w:sz w:val="22"/>
          <w:szCs w:val="22"/>
        </w:rPr>
      </w:pPr>
      <w:r w:rsidRPr="00C41266">
        <w:rPr>
          <w:rStyle w:val="affff8"/>
          <w:i w:val="0"/>
          <w:color w:val="auto"/>
          <w:sz w:val="22"/>
          <w:szCs w:val="22"/>
        </w:rPr>
        <w:t xml:space="preserve">       Максимально допустимый уровень территориальной доступности велосипедных дорожек  для поселений района не нормируется</w:t>
      </w:r>
      <w:r w:rsidRPr="00B1691D">
        <w:rPr>
          <w:b/>
          <w:i/>
        </w:rPr>
        <w:t>»</w:t>
      </w:r>
      <w:r w:rsidRPr="00C41266">
        <w:rPr>
          <w:rStyle w:val="affff8"/>
          <w:i w:val="0"/>
          <w:color w:val="auto"/>
          <w:sz w:val="22"/>
          <w:szCs w:val="22"/>
        </w:rPr>
        <w:t>.</w:t>
      </w:r>
    </w:p>
    <w:p w:rsidR="003321A2" w:rsidRDefault="003321A2" w:rsidP="00597C7C">
      <w:pPr>
        <w:jc w:val="both"/>
        <w:rPr>
          <w:rStyle w:val="affff8"/>
          <w:i w:val="0"/>
          <w:color w:val="auto"/>
          <w:sz w:val="22"/>
          <w:szCs w:val="22"/>
        </w:rPr>
      </w:pPr>
    </w:p>
    <w:p w:rsidR="00B1691D" w:rsidRDefault="001803BC" w:rsidP="00291C06">
      <w:pPr>
        <w:ind w:left="284"/>
        <w:jc w:val="both"/>
        <w:rPr>
          <w:sz w:val="22"/>
          <w:szCs w:val="22"/>
        </w:rPr>
      </w:pPr>
      <w:bookmarkStart w:id="3" w:name="sub_2"/>
      <w:bookmarkEnd w:id="1"/>
      <w:r>
        <w:rPr>
          <w:sz w:val="22"/>
          <w:szCs w:val="22"/>
        </w:rPr>
        <w:t xml:space="preserve"> </w:t>
      </w:r>
      <w:r w:rsidR="00291C06">
        <w:rPr>
          <w:sz w:val="22"/>
          <w:szCs w:val="22"/>
        </w:rPr>
        <w:t xml:space="preserve">3. </w:t>
      </w:r>
      <w:r w:rsidR="00896F97" w:rsidRPr="00C41266">
        <w:rPr>
          <w:sz w:val="22"/>
          <w:szCs w:val="22"/>
        </w:rPr>
        <w:t>Опубликовать</w:t>
      </w:r>
      <w:r w:rsidR="00FB4A44" w:rsidRPr="00C41266">
        <w:rPr>
          <w:sz w:val="22"/>
          <w:szCs w:val="22"/>
        </w:rPr>
        <w:t xml:space="preserve"> настоящее решение </w:t>
      </w:r>
      <w:r w:rsidR="003A5F5F" w:rsidRPr="00C41266">
        <w:rPr>
          <w:sz w:val="22"/>
          <w:szCs w:val="22"/>
        </w:rPr>
        <w:t>в газете «Отчий край»</w:t>
      </w:r>
      <w:r w:rsidR="00A5048D" w:rsidRPr="00C41266">
        <w:rPr>
          <w:sz w:val="22"/>
          <w:szCs w:val="22"/>
        </w:rPr>
        <w:t>.</w:t>
      </w:r>
    </w:p>
    <w:p w:rsidR="00B1691D" w:rsidRPr="00B1691D" w:rsidRDefault="00291C06" w:rsidP="00291C0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</w:t>
      </w:r>
      <w:r w:rsidR="00B1691D" w:rsidRPr="00B1691D">
        <w:rPr>
          <w:sz w:val="22"/>
          <w:szCs w:val="22"/>
        </w:rPr>
        <w:t xml:space="preserve"> Настоящее решение вступает в силу после его официального опубликования.</w:t>
      </w:r>
    </w:p>
    <w:p w:rsidR="00597C7C" w:rsidRDefault="00597C7C" w:rsidP="008639B1">
      <w:pPr>
        <w:jc w:val="both"/>
        <w:rPr>
          <w:sz w:val="22"/>
          <w:szCs w:val="22"/>
        </w:rPr>
      </w:pPr>
    </w:p>
    <w:p w:rsidR="00291C06" w:rsidRDefault="00291C06" w:rsidP="008639B1">
      <w:pPr>
        <w:jc w:val="both"/>
        <w:rPr>
          <w:sz w:val="22"/>
          <w:szCs w:val="22"/>
        </w:rPr>
      </w:pPr>
    </w:p>
    <w:p w:rsidR="00291C06" w:rsidRPr="00C41266" w:rsidRDefault="00291C06" w:rsidP="008639B1">
      <w:pPr>
        <w:jc w:val="both"/>
        <w:rPr>
          <w:sz w:val="22"/>
          <w:szCs w:val="22"/>
        </w:rPr>
      </w:pPr>
    </w:p>
    <w:p w:rsidR="00D3554E" w:rsidRPr="00C41266" w:rsidRDefault="00D3554E" w:rsidP="00D3554E">
      <w:pPr>
        <w:jc w:val="both"/>
        <w:rPr>
          <w:sz w:val="22"/>
          <w:szCs w:val="22"/>
        </w:rPr>
      </w:pPr>
      <w:r w:rsidRPr="00C41266">
        <w:rPr>
          <w:sz w:val="22"/>
          <w:szCs w:val="22"/>
        </w:rPr>
        <w:t>Председатель Думы муниципального образования</w:t>
      </w:r>
    </w:p>
    <w:p w:rsidR="008639B1" w:rsidRDefault="00D3554E" w:rsidP="008639B1">
      <w:pPr>
        <w:jc w:val="both"/>
        <w:rPr>
          <w:sz w:val="22"/>
          <w:szCs w:val="22"/>
        </w:rPr>
      </w:pPr>
      <w:r w:rsidRPr="00C41266">
        <w:rPr>
          <w:sz w:val="22"/>
          <w:szCs w:val="22"/>
        </w:rPr>
        <w:t>Куйт</w:t>
      </w:r>
      <w:r w:rsidR="00E46630" w:rsidRPr="00C41266">
        <w:rPr>
          <w:sz w:val="22"/>
          <w:szCs w:val="22"/>
        </w:rPr>
        <w:t xml:space="preserve">унский район </w:t>
      </w:r>
      <w:r w:rsidR="00E46630" w:rsidRPr="00C41266">
        <w:rPr>
          <w:sz w:val="22"/>
          <w:szCs w:val="22"/>
        </w:rPr>
        <w:tab/>
      </w:r>
      <w:r w:rsidR="00E46630" w:rsidRPr="00C41266">
        <w:rPr>
          <w:sz w:val="22"/>
          <w:szCs w:val="22"/>
        </w:rPr>
        <w:tab/>
      </w:r>
      <w:r w:rsidR="00E46630" w:rsidRPr="00C41266">
        <w:rPr>
          <w:sz w:val="22"/>
          <w:szCs w:val="22"/>
        </w:rPr>
        <w:tab/>
      </w:r>
      <w:r w:rsidR="00E46630" w:rsidRPr="00C41266">
        <w:rPr>
          <w:sz w:val="22"/>
          <w:szCs w:val="22"/>
        </w:rPr>
        <w:tab/>
      </w:r>
      <w:r w:rsidR="00E46630" w:rsidRPr="00C41266">
        <w:rPr>
          <w:sz w:val="22"/>
          <w:szCs w:val="22"/>
        </w:rPr>
        <w:tab/>
      </w:r>
      <w:r w:rsidR="00E46630" w:rsidRPr="00C41266">
        <w:rPr>
          <w:sz w:val="22"/>
          <w:szCs w:val="22"/>
        </w:rPr>
        <w:tab/>
      </w:r>
      <w:r w:rsidR="00E46630" w:rsidRPr="00C41266">
        <w:rPr>
          <w:sz w:val="22"/>
          <w:szCs w:val="22"/>
        </w:rPr>
        <w:tab/>
      </w:r>
      <w:r w:rsidR="00676D6B">
        <w:rPr>
          <w:sz w:val="22"/>
          <w:szCs w:val="22"/>
        </w:rPr>
        <w:t xml:space="preserve">      </w:t>
      </w:r>
      <w:r w:rsidR="00E46630" w:rsidRPr="00C41266">
        <w:rPr>
          <w:sz w:val="22"/>
          <w:szCs w:val="22"/>
        </w:rPr>
        <w:t xml:space="preserve">       </w:t>
      </w:r>
      <w:r w:rsidR="0075761B" w:rsidRPr="00C41266">
        <w:rPr>
          <w:sz w:val="22"/>
          <w:szCs w:val="22"/>
        </w:rPr>
        <w:t xml:space="preserve"> </w:t>
      </w:r>
      <w:r w:rsidR="00E46630" w:rsidRPr="00C41266">
        <w:rPr>
          <w:sz w:val="22"/>
          <w:szCs w:val="22"/>
        </w:rPr>
        <w:t xml:space="preserve">  </w:t>
      </w:r>
      <w:r w:rsidRPr="00C41266">
        <w:rPr>
          <w:sz w:val="22"/>
          <w:szCs w:val="22"/>
        </w:rPr>
        <w:t xml:space="preserve"> </w:t>
      </w:r>
      <w:r w:rsidR="0075761B" w:rsidRPr="00C41266">
        <w:rPr>
          <w:sz w:val="22"/>
          <w:szCs w:val="22"/>
        </w:rPr>
        <w:t xml:space="preserve">А.О. </w:t>
      </w:r>
      <w:proofErr w:type="spellStart"/>
      <w:r w:rsidR="0075761B" w:rsidRPr="00C41266">
        <w:rPr>
          <w:sz w:val="22"/>
          <w:szCs w:val="22"/>
        </w:rPr>
        <w:t>Якубчик</w:t>
      </w:r>
      <w:proofErr w:type="spellEnd"/>
    </w:p>
    <w:p w:rsidR="00291C06" w:rsidRPr="00C41266" w:rsidRDefault="00291C06" w:rsidP="008639B1">
      <w:pPr>
        <w:jc w:val="both"/>
        <w:rPr>
          <w:sz w:val="22"/>
          <w:szCs w:val="22"/>
        </w:rPr>
      </w:pPr>
    </w:p>
    <w:p w:rsidR="0077298A" w:rsidRPr="00C41266" w:rsidRDefault="003A5F5F" w:rsidP="0077298A">
      <w:pPr>
        <w:jc w:val="both"/>
        <w:rPr>
          <w:sz w:val="22"/>
          <w:szCs w:val="22"/>
        </w:rPr>
      </w:pPr>
      <w:r w:rsidRPr="00C41266">
        <w:rPr>
          <w:sz w:val="22"/>
          <w:szCs w:val="22"/>
        </w:rPr>
        <w:t>Мэр муниципального образования</w:t>
      </w:r>
    </w:p>
    <w:p w:rsidR="00251640" w:rsidRPr="007124FE" w:rsidRDefault="003A5F5F" w:rsidP="007124FE">
      <w:pPr>
        <w:jc w:val="both"/>
        <w:rPr>
          <w:rStyle w:val="a4"/>
          <w:b w:val="0"/>
          <w:color w:val="auto"/>
          <w:sz w:val="22"/>
          <w:szCs w:val="22"/>
        </w:rPr>
      </w:pPr>
      <w:r w:rsidRPr="00C41266">
        <w:rPr>
          <w:sz w:val="22"/>
          <w:szCs w:val="22"/>
        </w:rPr>
        <w:t xml:space="preserve">Куйтунский район </w:t>
      </w:r>
      <w:r w:rsidR="0077298A" w:rsidRPr="00C41266">
        <w:rPr>
          <w:sz w:val="22"/>
          <w:szCs w:val="22"/>
        </w:rPr>
        <w:tab/>
      </w:r>
      <w:r w:rsidR="0077298A" w:rsidRPr="00C41266">
        <w:rPr>
          <w:sz w:val="22"/>
          <w:szCs w:val="22"/>
        </w:rPr>
        <w:tab/>
      </w:r>
      <w:r w:rsidR="0077298A" w:rsidRPr="00C41266">
        <w:rPr>
          <w:sz w:val="22"/>
          <w:szCs w:val="22"/>
        </w:rPr>
        <w:tab/>
      </w:r>
      <w:r w:rsidR="0077298A" w:rsidRPr="00C41266">
        <w:rPr>
          <w:sz w:val="22"/>
          <w:szCs w:val="22"/>
        </w:rPr>
        <w:tab/>
      </w:r>
      <w:r w:rsidR="0077298A" w:rsidRPr="00C41266">
        <w:rPr>
          <w:sz w:val="22"/>
          <w:szCs w:val="22"/>
        </w:rPr>
        <w:tab/>
      </w:r>
      <w:r w:rsidR="0077298A" w:rsidRPr="00C41266">
        <w:rPr>
          <w:sz w:val="22"/>
          <w:szCs w:val="22"/>
        </w:rPr>
        <w:tab/>
      </w:r>
      <w:r w:rsidR="0077298A" w:rsidRPr="00C41266">
        <w:rPr>
          <w:sz w:val="22"/>
          <w:szCs w:val="22"/>
        </w:rPr>
        <w:tab/>
        <w:t xml:space="preserve">       </w:t>
      </w:r>
      <w:r w:rsidR="00676D6B">
        <w:rPr>
          <w:sz w:val="22"/>
          <w:szCs w:val="22"/>
        </w:rPr>
        <w:t xml:space="preserve">      </w:t>
      </w:r>
      <w:r w:rsidR="0077298A" w:rsidRPr="00C41266">
        <w:rPr>
          <w:sz w:val="22"/>
          <w:szCs w:val="22"/>
        </w:rPr>
        <w:t xml:space="preserve">  </w:t>
      </w:r>
      <w:r w:rsidR="00E46630" w:rsidRPr="00C41266">
        <w:rPr>
          <w:sz w:val="22"/>
          <w:szCs w:val="22"/>
        </w:rPr>
        <w:t xml:space="preserve">  </w:t>
      </w:r>
      <w:r w:rsidR="0077298A" w:rsidRPr="00C41266">
        <w:rPr>
          <w:sz w:val="22"/>
          <w:szCs w:val="22"/>
        </w:rPr>
        <w:t>А.</w:t>
      </w:r>
      <w:r w:rsidR="0075761B" w:rsidRPr="00C41266">
        <w:rPr>
          <w:sz w:val="22"/>
          <w:szCs w:val="22"/>
        </w:rPr>
        <w:t>П. Мари</w:t>
      </w:r>
      <w:r w:rsidR="0077298A" w:rsidRPr="00C41266">
        <w:rPr>
          <w:sz w:val="22"/>
          <w:szCs w:val="22"/>
        </w:rPr>
        <w:t xml:space="preserve"> </w:t>
      </w:r>
      <w:bookmarkStart w:id="4" w:name="sub_9991"/>
      <w:bookmarkEnd w:id="3"/>
    </w:p>
    <w:p w:rsidR="00251640" w:rsidRDefault="00251640" w:rsidP="00E25D78">
      <w:pPr>
        <w:rPr>
          <w:rStyle w:val="a4"/>
          <w:bCs/>
          <w:color w:val="auto"/>
        </w:rPr>
      </w:pPr>
    </w:p>
    <w:p w:rsidR="00251640" w:rsidRDefault="00251640" w:rsidP="00E25D78">
      <w:pPr>
        <w:rPr>
          <w:rStyle w:val="a4"/>
          <w:bCs/>
          <w:color w:val="auto"/>
        </w:rPr>
      </w:pPr>
    </w:p>
    <w:p w:rsidR="00291C06" w:rsidRDefault="00291C06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287DC3" w:rsidRDefault="00287DC3" w:rsidP="00E25D78">
      <w:pPr>
        <w:rPr>
          <w:rStyle w:val="a4"/>
          <w:bCs/>
          <w:color w:val="auto"/>
        </w:rPr>
      </w:pPr>
    </w:p>
    <w:p w:rsidR="00676D6B" w:rsidRDefault="00676D6B" w:rsidP="00E25D78">
      <w:pPr>
        <w:rPr>
          <w:rStyle w:val="a4"/>
          <w:bCs/>
          <w:color w:val="auto"/>
        </w:rPr>
      </w:pPr>
    </w:p>
    <w:p w:rsidR="00676D6B" w:rsidRDefault="00676D6B" w:rsidP="00E25D78">
      <w:pPr>
        <w:rPr>
          <w:rStyle w:val="a4"/>
          <w:bCs/>
          <w:color w:val="auto"/>
        </w:rPr>
      </w:pPr>
    </w:p>
    <w:p w:rsidR="00676D6B" w:rsidRDefault="00676D6B" w:rsidP="00E25D78">
      <w:pPr>
        <w:rPr>
          <w:rStyle w:val="a4"/>
          <w:bCs/>
          <w:color w:val="auto"/>
        </w:rPr>
      </w:pPr>
    </w:p>
    <w:p w:rsidR="00676D6B" w:rsidRDefault="00676D6B" w:rsidP="00E25D78">
      <w:pPr>
        <w:rPr>
          <w:rStyle w:val="a4"/>
          <w:bCs/>
          <w:color w:val="auto"/>
        </w:rPr>
      </w:pPr>
    </w:p>
    <w:p w:rsidR="00676D6B" w:rsidRDefault="00676D6B" w:rsidP="00E25D78">
      <w:pPr>
        <w:rPr>
          <w:rStyle w:val="a4"/>
          <w:bCs/>
          <w:color w:val="auto"/>
        </w:rPr>
      </w:pPr>
    </w:p>
    <w:p w:rsidR="00676D6B" w:rsidRDefault="00676D6B" w:rsidP="00E25D78">
      <w:pPr>
        <w:rPr>
          <w:rStyle w:val="a4"/>
          <w:bCs/>
          <w:color w:val="auto"/>
        </w:rPr>
      </w:pPr>
    </w:p>
    <w:p w:rsidR="00331F44" w:rsidRDefault="00331F44" w:rsidP="00E25D78">
      <w:pPr>
        <w:rPr>
          <w:rStyle w:val="a4"/>
          <w:bCs/>
          <w:color w:val="auto"/>
        </w:rPr>
      </w:pPr>
    </w:p>
    <w:p w:rsidR="00E60CF0" w:rsidRDefault="00E60CF0" w:rsidP="00E25D78">
      <w:pPr>
        <w:rPr>
          <w:rStyle w:val="a4"/>
          <w:bCs/>
          <w:color w:val="auto"/>
        </w:rPr>
      </w:pPr>
    </w:p>
    <w:p w:rsidR="00E60CF0" w:rsidRDefault="00E60CF0" w:rsidP="00E25D78">
      <w:pPr>
        <w:rPr>
          <w:rStyle w:val="a4"/>
          <w:bCs/>
          <w:color w:val="auto"/>
        </w:rPr>
      </w:pPr>
    </w:p>
    <w:p w:rsidR="00DE532B" w:rsidRDefault="00DE532B" w:rsidP="001433E2">
      <w:pPr>
        <w:ind w:right="142" w:firstLine="698"/>
        <w:jc w:val="right"/>
        <w:rPr>
          <w:rStyle w:val="a4"/>
          <w:bCs/>
          <w:color w:val="auto"/>
        </w:rPr>
      </w:pPr>
    </w:p>
    <w:p w:rsidR="00DE532B" w:rsidRDefault="00DE532B" w:rsidP="001433E2">
      <w:pPr>
        <w:ind w:right="142" w:firstLine="698"/>
        <w:jc w:val="right"/>
        <w:rPr>
          <w:rStyle w:val="a4"/>
          <w:bCs/>
          <w:color w:val="auto"/>
        </w:rPr>
      </w:pPr>
    </w:p>
    <w:bookmarkEnd w:id="4"/>
    <w:p w:rsidR="00DE532B" w:rsidRDefault="00DE532B" w:rsidP="001433E2">
      <w:pPr>
        <w:ind w:right="142" w:firstLine="698"/>
        <w:jc w:val="right"/>
        <w:rPr>
          <w:rStyle w:val="a4"/>
          <w:bCs/>
          <w:color w:val="auto"/>
        </w:rPr>
      </w:pPr>
    </w:p>
    <w:sectPr w:rsidR="00DE532B" w:rsidSect="00CB4A8D">
      <w:pgSz w:w="11900" w:h="16800"/>
      <w:pgMar w:top="426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71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20703"/>
    <w:rsid w:val="000263F1"/>
    <w:rsid w:val="00054639"/>
    <w:rsid w:val="00056A25"/>
    <w:rsid w:val="00072AA1"/>
    <w:rsid w:val="000B505E"/>
    <w:rsid w:val="000D1E37"/>
    <w:rsid w:val="00103B61"/>
    <w:rsid w:val="001177EE"/>
    <w:rsid w:val="001344A2"/>
    <w:rsid w:val="00134935"/>
    <w:rsid w:val="001433E2"/>
    <w:rsid w:val="001803BC"/>
    <w:rsid w:val="00183315"/>
    <w:rsid w:val="001857BC"/>
    <w:rsid w:val="001965DC"/>
    <w:rsid w:val="001A1994"/>
    <w:rsid w:val="001A504F"/>
    <w:rsid w:val="001C3821"/>
    <w:rsid w:val="001D0FA5"/>
    <w:rsid w:val="001D3543"/>
    <w:rsid w:val="001E3B88"/>
    <w:rsid w:val="001E7070"/>
    <w:rsid w:val="001F57C7"/>
    <w:rsid w:val="001F6275"/>
    <w:rsid w:val="0021174C"/>
    <w:rsid w:val="00225206"/>
    <w:rsid w:val="0022538A"/>
    <w:rsid w:val="00247B14"/>
    <w:rsid w:val="00250A4B"/>
    <w:rsid w:val="00251640"/>
    <w:rsid w:val="00251D57"/>
    <w:rsid w:val="00254997"/>
    <w:rsid w:val="00262EAC"/>
    <w:rsid w:val="00267469"/>
    <w:rsid w:val="002723DA"/>
    <w:rsid w:val="00273ED9"/>
    <w:rsid w:val="00274D0D"/>
    <w:rsid w:val="0028456E"/>
    <w:rsid w:val="00287DC3"/>
    <w:rsid w:val="00291C06"/>
    <w:rsid w:val="002937A5"/>
    <w:rsid w:val="002A33AF"/>
    <w:rsid w:val="002D6DDD"/>
    <w:rsid w:val="002F4426"/>
    <w:rsid w:val="002F4D50"/>
    <w:rsid w:val="00304EFC"/>
    <w:rsid w:val="00310AF2"/>
    <w:rsid w:val="00314D5E"/>
    <w:rsid w:val="0031537C"/>
    <w:rsid w:val="00331F44"/>
    <w:rsid w:val="003321A2"/>
    <w:rsid w:val="0033266A"/>
    <w:rsid w:val="003573BF"/>
    <w:rsid w:val="0036274E"/>
    <w:rsid w:val="0037230A"/>
    <w:rsid w:val="00373885"/>
    <w:rsid w:val="00385CA8"/>
    <w:rsid w:val="00394821"/>
    <w:rsid w:val="003A5F5F"/>
    <w:rsid w:val="003B06C3"/>
    <w:rsid w:val="003C0209"/>
    <w:rsid w:val="003C0EC6"/>
    <w:rsid w:val="00411B5F"/>
    <w:rsid w:val="00414223"/>
    <w:rsid w:val="004337F2"/>
    <w:rsid w:val="00444640"/>
    <w:rsid w:val="004453BC"/>
    <w:rsid w:val="0045226D"/>
    <w:rsid w:val="00477B42"/>
    <w:rsid w:val="0049401C"/>
    <w:rsid w:val="0049582C"/>
    <w:rsid w:val="004A0BB2"/>
    <w:rsid w:val="004B23DD"/>
    <w:rsid w:val="004B42D0"/>
    <w:rsid w:val="004F290D"/>
    <w:rsid w:val="00501658"/>
    <w:rsid w:val="005073C7"/>
    <w:rsid w:val="005101A4"/>
    <w:rsid w:val="00525601"/>
    <w:rsid w:val="00542A11"/>
    <w:rsid w:val="00560EB3"/>
    <w:rsid w:val="0056426C"/>
    <w:rsid w:val="005720A4"/>
    <w:rsid w:val="00585F06"/>
    <w:rsid w:val="0059438B"/>
    <w:rsid w:val="00597C7C"/>
    <w:rsid w:val="005B5998"/>
    <w:rsid w:val="005D0CA2"/>
    <w:rsid w:val="005D5F2E"/>
    <w:rsid w:val="005D764E"/>
    <w:rsid w:val="0061171B"/>
    <w:rsid w:val="00627C2A"/>
    <w:rsid w:val="00634F80"/>
    <w:rsid w:val="00642FDB"/>
    <w:rsid w:val="00655ED5"/>
    <w:rsid w:val="00661D08"/>
    <w:rsid w:val="00662A99"/>
    <w:rsid w:val="00670A81"/>
    <w:rsid w:val="00676D6B"/>
    <w:rsid w:val="00686F30"/>
    <w:rsid w:val="006A405F"/>
    <w:rsid w:val="006A7710"/>
    <w:rsid w:val="006A7C42"/>
    <w:rsid w:val="006B1810"/>
    <w:rsid w:val="006C1E44"/>
    <w:rsid w:val="006C4E3C"/>
    <w:rsid w:val="006C6FEC"/>
    <w:rsid w:val="006D3C01"/>
    <w:rsid w:val="006D782A"/>
    <w:rsid w:val="006E3D30"/>
    <w:rsid w:val="006E49F8"/>
    <w:rsid w:val="006E6E06"/>
    <w:rsid w:val="007104F9"/>
    <w:rsid w:val="007124FE"/>
    <w:rsid w:val="00714BF6"/>
    <w:rsid w:val="00717D0C"/>
    <w:rsid w:val="00722C07"/>
    <w:rsid w:val="00722C0C"/>
    <w:rsid w:val="00725038"/>
    <w:rsid w:val="00730A08"/>
    <w:rsid w:val="007323A2"/>
    <w:rsid w:val="0073256D"/>
    <w:rsid w:val="00734355"/>
    <w:rsid w:val="0074375F"/>
    <w:rsid w:val="0075761B"/>
    <w:rsid w:val="007620A6"/>
    <w:rsid w:val="00764838"/>
    <w:rsid w:val="0077298A"/>
    <w:rsid w:val="0078176F"/>
    <w:rsid w:val="007820D4"/>
    <w:rsid w:val="0079465E"/>
    <w:rsid w:val="007D41CA"/>
    <w:rsid w:val="008009D8"/>
    <w:rsid w:val="00804495"/>
    <w:rsid w:val="00814442"/>
    <w:rsid w:val="00821763"/>
    <w:rsid w:val="00842C5D"/>
    <w:rsid w:val="0084418A"/>
    <w:rsid w:val="008639B1"/>
    <w:rsid w:val="0088618B"/>
    <w:rsid w:val="00896F97"/>
    <w:rsid w:val="008A2352"/>
    <w:rsid w:val="008A7237"/>
    <w:rsid w:val="008B2527"/>
    <w:rsid w:val="008D1FCC"/>
    <w:rsid w:val="008E5F28"/>
    <w:rsid w:val="00905DB8"/>
    <w:rsid w:val="00922459"/>
    <w:rsid w:val="00924624"/>
    <w:rsid w:val="009402BE"/>
    <w:rsid w:val="009455B3"/>
    <w:rsid w:val="00982A18"/>
    <w:rsid w:val="009A2FA3"/>
    <w:rsid w:val="009C0EEC"/>
    <w:rsid w:val="009C5801"/>
    <w:rsid w:val="009D57A2"/>
    <w:rsid w:val="00A12D58"/>
    <w:rsid w:val="00A15512"/>
    <w:rsid w:val="00A15AC2"/>
    <w:rsid w:val="00A16CA4"/>
    <w:rsid w:val="00A21F5E"/>
    <w:rsid w:val="00A439C6"/>
    <w:rsid w:val="00A454B9"/>
    <w:rsid w:val="00A5048D"/>
    <w:rsid w:val="00A67879"/>
    <w:rsid w:val="00A678AC"/>
    <w:rsid w:val="00A72A16"/>
    <w:rsid w:val="00A759E8"/>
    <w:rsid w:val="00A75E25"/>
    <w:rsid w:val="00A930F2"/>
    <w:rsid w:val="00AD09FD"/>
    <w:rsid w:val="00AD28EA"/>
    <w:rsid w:val="00AE6D31"/>
    <w:rsid w:val="00B12079"/>
    <w:rsid w:val="00B12840"/>
    <w:rsid w:val="00B13270"/>
    <w:rsid w:val="00B1691D"/>
    <w:rsid w:val="00B274EE"/>
    <w:rsid w:val="00B31FD7"/>
    <w:rsid w:val="00B42E7F"/>
    <w:rsid w:val="00B45C34"/>
    <w:rsid w:val="00B54443"/>
    <w:rsid w:val="00B717A8"/>
    <w:rsid w:val="00B855E0"/>
    <w:rsid w:val="00B85D74"/>
    <w:rsid w:val="00B96A21"/>
    <w:rsid w:val="00BA0E10"/>
    <w:rsid w:val="00BB19F5"/>
    <w:rsid w:val="00BB658E"/>
    <w:rsid w:val="00BC366D"/>
    <w:rsid w:val="00C00FB9"/>
    <w:rsid w:val="00C07A2B"/>
    <w:rsid w:val="00C1132D"/>
    <w:rsid w:val="00C126A6"/>
    <w:rsid w:val="00C12E0D"/>
    <w:rsid w:val="00C335D2"/>
    <w:rsid w:val="00C33E97"/>
    <w:rsid w:val="00C41266"/>
    <w:rsid w:val="00C412FF"/>
    <w:rsid w:val="00C42CFD"/>
    <w:rsid w:val="00C65239"/>
    <w:rsid w:val="00C7615B"/>
    <w:rsid w:val="00C95078"/>
    <w:rsid w:val="00CA24D7"/>
    <w:rsid w:val="00CA2D6A"/>
    <w:rsid w:val="00CB4A8D"/>
    <w:rsid w:val="00CE0DD4"/>
    <w:rsid w:val="00CE2F12"/>
    <w:rsid w:val="00D04019"/>
    <w:rsid w:val="00D1577D"/>
    <w:rsid w:val="00D17755"/>
    <w:rsid w:val="00D25A49"/>
    <w:rsid w:val="00D32B96"/>
    <w:rsid w:val="00D3554E"/>
    <w:rsid w:val="00DA65D6"/>
    <w:rsid w:val="00DA77BC"/>
    <w:rsid w:val="00DB33A9"/>
    <w:rsid w:val="00DB62FB"/>
    <w:rsid w:val="00DC3247"/>
    <w:rsid w:val="00DC5EF9"/>
    <w:rsid w:val="00DD4221"/>
    <w:rsid w:val="00DE3481"/>
    <w:rsid w:val="00DE532B"/>
    <w:rsid w:val="00DE7740"/>
    <w:rsid w:val="00DF0F57"/>
    <w:rsid w:val="00DF267D"/>
    <w:rsid w:val="00E07D10"/>
    <w:rsid w:val="00E15D92"/>
    <w:rsid w:val="00E200F6"/>
    <w:rsid w:val="00E20D3D"/>
    <w:rsid w:val="00E25D78"/>
    <w:rsid w:val="00E26FD3"/>
    <w:rsid w:val="00E27DB7"/>
    <w:rsid w:val="00E44F8B"/>
    <w:rsid w:val="00E452A6"/>
    <w:rsid w:val="00E46630"/>
    <w:rsid w:val="00E46807"/>
    <w:rsid w:val="00E542F0"/>
    <w:rsid w:val="00E60CF0"/>
    <w:rsid w:val="00E61E88"/>
    <w:rsid w:val="00E7206B"/>
    <w:rsid w:val="00E766E8"/>
    <w:rsid w:val="00E80532"/>
    <w:rsid w:val="00E83718"/>
    <w:rsid w:val="00E8379C"/>
    <w:rsid w:val="00EC3538"/>
    <w:rsid w:val="00ED1118"/>
    <w:rsid w:val="00ED2CB5"/>
    <w:rsid w:val="00EE2BD1"/>
    <w:rsid w:val="00F01C96"/>
    <w:rsid w:val="00F04615"/>
    <w:rsid w:val="00F10841"/>
    <w:rsid w:val="00F20A56"/>
    <w:rsid w:val="00F219A2"/>
    <w:rsid w:val="00F62E6C"/>
    <w:rsid w:val="00F642C2"/>
    <w:rsid w:val="00F7681B"/>
    <w:rsid w:val="00F800C0"/>
    <w:rsid w:val="00F81C64"/>
    <w:rsid w:val="00F939D2"/>
    <w:rsid w:val="00F949C8"/>
    <w:rsid w:val="00F96CBF"/>
    <w:rsid w:val="00FB35EA"/>
    <w:rsid w:val="00FB4A44"/>
    <w:rsid w:val="00FB6B44"/>
    <w:rsid w:val="00FC6231"/>
    <w:rsid w:val="00FC7DEC"/>
    <w:rsid w:val="00FD14A2"/>
    <w:rsid w:val="00FE2713"/>
    <w:rsid w:val="00FF2433"/>
    <w:rsid w:val="00FF284D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45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28456E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28456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28456E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8456E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28456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28456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28456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28456E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28456E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28456E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28456E"/>
    <w:rPr>
      <w:u w:val="single"/>
    </w:rPr>
  </w:style>
  <w:style w:type="paragraph" w:customStyle="1" w:styleId="a7">
    <w:name w:val="Внимание"/>
    <w:basedOn w:val="a0"/>
    <w:next w:val="a0"/>
    <w:uiPriority w:val="99"/>
    <w:rsid w:val="0028456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2845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28456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28456E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8456E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28456E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28456E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28456E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28456E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28456E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8456E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28456E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28456E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28456E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8456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28456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28456E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8456E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28456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8456E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28456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8456E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28456E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28456E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28456E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28456E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28456E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2845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28456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28456E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28456E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28456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28456E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28456E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28456E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28456E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28456E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28456E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28456E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8456E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28456E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28456E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28456E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28456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28456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28456E"/>
  </w:style>
  <w:style w:type="paragraph" w:customStyle="1" w:styleId="afff5">
    <w:name w:val="Словарная статья"/>
    <w:basedOn w:val="a0"/>
    <w:next w:val="a0"/>
    <w:uiPriority w:val="99"/>
    <w:rsid w:val="0028456E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28456E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28456E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28456E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8456E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28456E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8456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28456E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28456E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28456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28456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8456E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paragraph" w:customStyle="1" w:styleId="indent1">
    <w:name w:val="indent_1"/>
    <w:basedOn w:val="a0"/>
    <w:rsid w:val="00B96A21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B96A21"/>
    <w:rPr>
      <w:rFonts w:ascii="Times New Roman" w:hAnsi="Times New Roman" w:cs="Times New Roman"/>
    </w:rPr>
  </w:style>
  <w:style w:type="paragraph" w:styleId="affffd">
    <w:name w:val="Document Map"/>
    <w:basedOn w:val="a0"/>
    <w:link w:val="affffe"/>
    <w:uiPriority w:val="99"/>
    <w:rsid w:val="001803BC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1803BC"/>
    <w:rPr>
      <w:rFonts w:ascii="Tahoma" w:hAnsi="Tahoma" w:cs="Tahoma"/>
      <w:sz w:val="16"/>
      <w:szCs w:val="16"/>
    </w:rPr>
  </w:style>
  <w:style w:type="paragraph" w:customStyle="1" w:styleId="db9fe9049761426654245bb2dd862eecmsonormal">
    <w:name w:val="db9fe9049761426654245bb2dd862eecmsonormal"/>
    <w:basedOn w:val="a0"/>
    <w:rsid w:val="00DE53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84DE-C20B-4089-B727-76AA67FF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39</cp:revision>
  <cp:lastPrinted>2020-06-16T01:42:00Z</cp:lastPrinted>
  <dcterms:created xsi:type="dcterms:W3CDTF">2020-04-03T02:25:00Z</dcterms:created>
  <dcterms:modified xsi:type="dcterms:W3CDTF">2020-06-16T02:53:00Z</dcterms:modified>
</cp:coreProperties>
</file>