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5168AF">
        <w:rPr>
          <w:sz w:val="28"/>
          <w:szCs w:val="28"/>
        </w:rPr>
        <w:t>27.11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5168AF">
        <w:rPr>
          <w:sz w:val="28"/>
          <w:szCs w:val="28"/>
        </w:rPr>
        <w:t>96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AF" w:rsidRDefault="005168AF" w:rsidP="00516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1ABE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>и</w:t>
      </w:r>
      <w:r w:rsidRPr="00F31ABE">
        <w:rPr>
          <w:b/>
          <w:sz w:val="28"/>
          <w:szCs w:val="28"/>
        </w:rPr>
        <w:t xml:space="preserve"> введении в действие на территории Тайтурского муниципального образования </w:t>
      </w:r>
      <w:r>
        <w:rPr>
          <w:b/>
          <w:sz w:val="28"/>
          <w:szCs w:val="28"/>
        </w:rPr>
        <w:t>налога на имущество физических лиц</w:t>
      </w:r>
    </w:p>
    <w:p w:rsidR="005168AF" w:rsidRDefault="005168AF" w:rsidP="00516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AF" w:rsidRPr="00F31ABE" w:rsidRDefault="005168AF" w:rsidP="005168A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31ABE">
        <w:rPr>
          <w:kern w:val="28"/>
          <w:sz w:val="28"/>
          <w:szCs w:val="28"/>
        </w:rPr>
        <w:t xml:space="preserve">Руководствуясь статьей 14Федерального закона от 6 октября 2003 года № 131-ФЗ «Об общих принципах организации местного самоуправления в </w:t>
      </w:r>
      <w:r>
        <w:rPr>
          <w:kern w:val="28"/>
          <w:sz w:val="28"/>
          <w:szCs w:val="28"/>
        </w:rPr>
        <w:t>Российской Федерации», статьями 399, 402, 406 главы 32</w:t>
      </w:r>
      <w:r w:rsidRPr="00F31ABE">
        <w:rPr>
          <w:kern w:val="28"/>
          <w:sz w:val="28"/>
          <w:szCs w:val="28"/>
        </w:rPr>
        <w:t xml:space="preserve"> Налогового кодекса Российской Федерации, статьями 31, 47 Устава Тайтурского муниципального образования, Дума городского поселения Тайтурского муниципального образования </w:t>
      </w:r>
    </w:p>
    <w:p w:rsidR="005168AF" w:rsidRPr="00F31ABE" w:rsidRDefault="005168AF" w:rsidP="005168AF">
      <w:pPr>
        <w:jc w:val="both"/>
        <w:rPr>
          <w:sz w:val="28"/>
          <w:szCs w:val="28"/>
        </w:rPr>
      </w:pPr>
      <w:r w:rsidRPr="00F31ABE">
        <w:rPr>
          <w:sz w:val="28"/>
          <w:szCs w:val="28"/>
        </w:rPr>
        <w:t>РЕШИЛА:</w:t>
      </w:r>
    </w:p>
    <w:p w:rsidR="005168AF" w:rsidRPr="00283579" w:rsidRDefault="005168AF" w:rsidP="005168A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283579">
        <w:rPr>
          <w:kern w:val="28"/>
          <w:sz w:val="28"/>
          <w:szCs w:val="28"/>
        </w:rPr>
        <w:t xml:space="preserve">1. Установить и ввести в действие </w:t>
      </w:r>
      <w:r w:rsidRPr="00283579">
        <w:rPr>
          <w:bCs/>
          <w:kern w:val="28"/>
          <w:sz w:val="28"/>
          <w:szCs w:val="28"/>
        </w:rPr>
        <w:t>на территории</w:t>
      </w:r>
      <w:r w:rsidRPr="00283579">
        <w:rPr>
          <w:kern w:val="28"/>
          <w:sz w:val="28"/>
          <w:szCs w:val="28"/>
        </w:rPr>
        <w:t xml:space="preserve"> Тайтурского муниципального образования </w:t>
      </w:r>
      <w:r>
        <w:rPr>
          <w:bCs/>
          <w:kern w:val="28"/>
          <w:sz w:val="28"/>
          <w:szCs w:val="28"/>
        </w:rPr>
        <w:t>налог на имущество физических лиц</w:t>
      </w:r>
      <w:r w:rsidRPr="00283579">
        <w:rPr>
          <w:kern w:val="28"/>
          <w:sz w:val="28"/>
          <w:szCs w:val="28"/>
        </w:rPr>
        <w:t>.</w:t>
      </w:r>
    </w:p>
    <w:p w:rsidR="005168AF" w:rsidRDefault="005168AF" w:rsidP="005168AF">
      <w:pPr>
        <w:ind w:firstLine="709"/>
        <w:jc w:val="both"/>
        <w:rPr>
          <w:kern w:val="28"/>
          <w:sz w:val="28"/>
          <w:szCs w:val="28"/>
        </w:rPr>
      </w:pPr>
      <w:r w:rsidRPr="00283579">
        <w:rPr>
          <w:kern w:val="28"/>
          <w:sz w:val="28"/>
          <w:szCs w:val="28"/>
        </w:rPr>
        <w:t xml:space="preserve">2. </w:t>
      </w:r>
      <w:r>
        <w:rPr>
          <w:kern w:val="28"/>
          <w:sz w:val="28"/>
          <w:szCs w:val="28"/>
        </w:rPr>
        <w:t>Налоговая база определяется исходя из кадастровой стоимости объектов налогообложения.</w:t>
      </w:r>
    </w:p>
    <w:p w:rsidR="005168AF" w:rsidRPr="00283579" w:rsidRDefault="005168AF" w:rsidP="005168AF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 У</w:t>
      </w:r>
      <w:r w:rsidRPr="00283579">
        <w:rPr>
          <w:kern w:val="28"/>
          <w:sz w:val="28"/>
          <w:szCs w:val="28"/>
        </w:rPr>
        <w:t xml:space="preserve">становить налоговые ставки </w:t>
      </w:r>
      <w:r>
        <w:rPr>
          <w:kern w:val="28"/>
          <w:sz w:val="28"/>
          <w:szCs w:val="28"/>
        </w:rPr>
        <w:t xml:space="preserve">налога на имущество физических </w:t>
      </w:r>
      <w:proofErr w:type="gramStart"/>
      <w:r>
        <w:rPr>
          <w:kern w:val="28"/>
          <w:sz w:val="28"/>
          <w:szCs w:val="28"/>
        </w:rPr>
        <w:t xml:space="preserve">лиц </w:t>
      </w:r>
      <w:r w:rsidRPr="00283579">
        <w:rPr>
          <w:kern w:val="28"/>
          <w:sz w:val="28"/>
          <w:szCs w:val="28"/>
        </w:rPr>
        <w:t xml:space="preserve"> в</w:t>
      </w:r>
      <w:proofErr w:type="gramEnd"/>
      <w:r w:rsidRPr="00283579">
        <w:rPr>
          <w:kern w:val="28"/>
          <w:sz w:val="28"/>
          <w:szCs w:val="28"/>
        </w:rPr>
        <w:t xml:space="preserve"> следующих размерах: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</w:t>
      </w:r>
      <w:r w:rsidRPr="001263BB">
        <w:rPr>
          <w:sz w:val="28"/>
          <w:szCs w:val="28"/>
        </w:rPr>
        <w:t xml:space="preserve"> процента в отношении: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 w:rsidRPr="001263BB">
        <w:rPr>
          <w:sz w:val="28"/>
          <w:szCs w:val="28"/>
        </w:rPr>
        <w:t>жилых домов, частей жилых домов, квартир, частей квартир, комнат;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 w:rsidRPr="001263BB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 w:rsidRPr="001263BB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 w:rsidRPr="001263BB">
        <w:rPr>
          <w:sz w:val="28"/>
          <w:szCs w:val="28"/>
        </w:rPr>
        <w:t xml:space="preserve">гаражей и </w:t>
      </w:r>
      <w:proofErr w:type="spellStart"/>
      <w:r w:rsidRPr="001263BB">
        <w:rPr>
          <w:sz w:val="28"/>
          <w:szCs w:val="28"/>
        </w:rPr>
        <w:t>машино</w:t>
      </w:r>
      <w:proofErr w:type="spellEnd"/>
      <w:r w:rsidRPr="001263BB"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8" w:anchor="/document/77673352/entry/40622" w:history="1">
        <w:r w:rsidRPr="0055017C">
          <w:rPr>
            <w:sz w:val="28"/>
            <w:szCs w:val="28"/>
          </w:rPr>
          <w:t>подпункте 2</w:t>
        </w:r>
      </w:hyperlink>
      <w:r w:rsidRPr="001263BB">
        <w:rPr>
          <w:sz w:val="28"/>
          <w:szCs w:val="28"/>
        </w:rPr>
        <w:t xml:space="preserve"> настоящего пункта;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 w:rsidRPr="001263BB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 w:rsidRPr="001263BB">
        <w:rPr>
          <w:sz w:val="28"/>
          <w:szCs w:val="28"/>
        </w:rPr>
        <w:lastRenderedPageBreak/>
        <w:t xml:space="preserve">2) 2 процентов в отношении объектов налогообложения, включенных в перечень, определяемый в соответствии с </w:t>
      </w:r>
      <w:hyperlink r:id="rId9" w:anchor="/document/77673352/entry/37827" w:history="1">
        <w:r w:rsidRPr="004B218F">
          <w:rPr>
            <w:sz w:val="28"/>
            <w:szCs w:val="28"/>
          </w:rPr>
          <w:t>пунктом 7 статьи 378.2</w:t>
        </w:r>
      </w:hyperlink>
      <w:r w:rsidRPr="001263BB">
        <w:rPr>
          <w:sz w:val="28"/>
          <w:szCs w:val="28"/>
        </w:rPr>
        <w:t xml:space="preserve"> </w:t>
      </w:r>
      <w:r w:rsidRPr="0055017C">
        <w:rPr>
          <w:sz w:val="28"/>
          <w:szCs w:val="28"/>
        </w:rPr>
        <w:t>Налогового</w:t>
      </w:r>
      <w:r w:rsidRPr="001263BB">
        <w:rPr>
          <w:sz w:val="28"/>
          <w:szCs w:val="28"/>
        </w:rPr>
        <w:t xml:space="preserve"> Кодекса, в отношении объектов налогообложения, предусмотренных </w:t>
      </w:r>
      <w:hyperlink r:id="rId10" w:anchor="/document/77673352/entry/3782102" w:history="1">
        <w:r w:rsidRPr="004B218F">
          <w:rPr>
            <w:sz w:val="28"/>
            <w:szCs w:val="28"/>
          </w:rPr>
          <w:t>абзацем вторым пункта 10 статьи 378.2</w:t>
        </w:r>
      </w:hyperlink>
      <w:r w:rsidRPr="001263BB">
        <w:rPr>
          <w:sz w:val="28"/>
          <w:szCs w:val="28"/>
        </w:rPr>
        <w:t xml:space="preserve"> </w:t>
      </w:r>
      <w:r w:rsidRPr="0055017C">
        <w:rPr>
          <w:sz w:val="28"/>
          <w:szCs w:val="28"/>
        </w:rPr>
        <w:t>Налогового</w:t>
      </w:r>
      <w:r w:rsidRPr="001263BB">
        <w:rPr>
          <w:sz w:val="28"/>
          <w:szCs w:val="28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168AF" w:rsidRPr="001263BB" w:rsidRDefault="005168AF" w:rsidP="00516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0,5</w:t>
      </w:r>
      <w:r w:rsidRPr="001263BB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5168AF" w:rsidRDefault="005168AF" w:rsidP="005168AF">
      <w:pPr>
        <w:ind w:left="57" w:right="57" w:firstLine="65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Pr="00283579">
        <w:rPr>
          <w:kern w:val="28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168AF" w:rsidRPr="00283579" w:rsidRDefault="005168AF" w:rsidP="005168AF">
      <w:pPr>
        <w:ind w:left="57" w:right="57" w:firstLine="652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5. </w:t>
      </w:r>
      <w:r w:rsidRPr="00283579">
        <w:rPr>
          <w:kern w:val="28"/>
          <w:sz w:val="28"/>
          <w:szCs w:val="28"/>
        </w:rPr>
        <w:t xml:space="preserve">Со дня вступления в силу настоящего решения признать утратившим силу решение Думы городского поселения Тайтурского муниципального </w:t>
      </w:r>
      <w:proofErr w:type="gramStart"/>
      <w:r w:rsidRPr="00283579">
        <w:rPr>
          <w:kern w:val="28"/>
          <w:sz w:val="28"/>
          <w:szCs w:val="28"/>
        </w:rPr>
        <w:t xml:space="preserve">образования  </w:t>
      </w:r>
      <w:r w:rsidRPr="00283579">
        <w:rPr>
          <w:sz w:val="28"/>
          <w:szCs w:val="28"/>
        </w:rPr>
        <w:t>№</w:t>
      </w:r>
      <w:proofErr w:type="gramEnd"/>
      <w:r w:rsidRPr="00283579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283579">
        <w:rPr>
          <w:sz w:val="28"/>
          <w:szCs w:val="28"/>
        </w:rPr>
        <w:t xml:space="preserve"> от 31.10.2018г. </w:t>
      </w:r>
    </w:p>
    <w:p w:rsidR="005168AF" w:rsidRPr="00283579" w:rsidRDefault="005168AF" w:rsidP="005168AF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3579">
        <w:rPr>
          <w:rFonts w:ascii="Times New Roman" w:hAnsi="Times New Roman"/>
          <w:sz w:val="28"/>
          <w:szCs w:val="28"/>
        </w:rPr>
        <w:t xml:space="preserve">. </w:t>
      </w:r>
      <w:r w:rsidRPr="00003653">
        <w:rPr>
          <w:rFonts w:ascii="Times New Roman" w:hAnsi="Times New Roman"/>
          <w:sz w:val="28"/>
          <w:szCs w:val="28"/>
        </w:rPr>
        <w:t>Секретарю  Думы городского поселения Тайтурского муниципального образования  (</w:t>
      </w:r>
      <w:proofErr w:type="spellStart"/>
      <w:r w:rsidRPr="00003653">
        <w:rPr>
          <w:rFonts w:ascii="Times New Roman" w:hAnsi="Times New Roman"/>
          <w:sz w:val="28"/>
          <w:szCs w:val="28"/>
        </w:rPr>
        <w:t>Бархатовой</w:t>
      </w:r>
      <w:proofErr w:type="spellEnd"/>
      <w:r w:rsidRPr="00003653">
        <w:rPr>
          <w:rFonts w:ascii="Times New Roman" w:hAnsi="Times New Roman"/>
          <w:sz w:val="28"/>
          <w:szCs w:val="28"/>
        </w:rPr>
        <w:t xml:space="preserve"> К.В.)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информационной-телекоммуникационной сети «Интернет» (</w:t>
      </w:r>
      <w:hyperlink r:id="rId11" w:history="1"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3653">
        <w:rPr>
          <w:rFonts w:ascii="Times New Roman" w:hAnsi="Times New Roman"/>
          <w:sz w:val="28"/>
          <w:szCs w:val="28"/>
        </w:rPr>
        <w:t>).</w:t>
      </w:r>
    </w:p>
    <w:p w:rsidR="005168AF" w:rsidRPr="00A57CD8" w:rsidRDefault="005168AF" w:rsidP="005168AF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168AF" w:rsidRPr="00A57CD8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5168AF" w:rsidRPr="003764F1" w:rsidTr="00660901">
        <w:tc>
          <w:tcPr>
            <w:tcW w:w="4927" w:type="dxa"/>
          </w:tcPr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                                 </w:t>
            </w: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5168AF" w:rsidRPr="003764F1" w:rsidRDefault="005168AF" w:rsidP="005168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5168AF" w:rsidRPr="003764F1" w:rsidRDefault="005168AF" w:rsidP="005168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168AF" w:rsidRPr="003764F1" w:rsidRDefault="005168AF" w:rsidP="005168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168AF" w:rsidRDefault="005168AF" w:rsidP="00516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Чиркова</w:t>
            </w: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</w:t>
      </w:r>
      <w:proofErr w:type="gramStart"/>
      <w:r w:rsidR="00C12E22">
        <w:rPr>
          <w:color w:val="000000"/>
          <w:sz w:val="28"/>
          <w:szCs w:val="28"/>
        </w:rPr>
        <w:t xml:space="preserve">благоустройству </w:t>
      </w:r>
      <w:r>
        <w:rPr>
          <w:color w:val="000000"/>
          <w:sz w:val="28"/>
          <w:szCs w:val="28"/>
        </w:rPr>
        <w:t xml:space="preserve"> _</w:t>
      </w:r>
      <w:proofErr w:type="gramEnd"/>
      <w:r>
        <w:rPr>
          <w:color w:val="000000"/>
          <w:sz w:val="28"/>
          <w:szCs w:val="28"/>
        </w:rPr>
        <w:t xml:space="preserve">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74" w:rsidRDefault="00812874">
      <w:r>
        <w:separator/>
      </w:r>
    </w:p>
  </w:endnote>
  <w:endnote w:type="continuationSeparator" w:id="0">
    <w:p w:rsidR="00812874" w:rsidRDefault="0081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74" w:rsidRDefault="00812874">
      <w:r>
        <w:separator/>
      </w:r>
    </w:p>
  </w:footnote>
  <w:footnote w:type="continuationSeparator" w:id="0">
    <w:p w:rsidR="00812874" w:rsidRDefault="0081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AF" w:rsidRDefault="005168AF" w:rsidP="005168AF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5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3"/>
  </w:num>
  <w:num w:numId="21">
    <w:abstractNumId w:val="22"/>
  </w:num>
  <w:num w:numId="22">
    <w:abstractNumId w:val="8"/>
  </w:num>
  <w:num w:numId="23">
    <w:abstractNumId w:val="20"/>
  </w:num>
  <w:num w:numId="24">
    <w:abstractNumId w:val="11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5815"/>
  <w15:docId w15:val="{9AD168E1-C078-418D-B6D2-E478E6D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"/>
    <w:basedOn w:val="a0"/>
    <w:link w:val="af9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F18F3"/>
    <w:rPr>
      <w:rFonts w:eastAsiaTheme="minorEastAsia"/>
      <w:sz w:val="24"/>
      <w:szCs w:val="24"/>
    </w:rPr>
  </w:style>
  <w:style w:type="paragraph" w:styleId="afa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b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c">
    <w:name w:val="СТатья"/>
    <w:basedOn w:val="a0"/>
    <w:link w:val="afd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d">
    <w:name w:val="СТатья Знак"/>
    <w:link w:val="afc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iturka.irkm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3695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2019-11-28T00:16:00Z</cp:lastPrinted>
  <dcterms:created xsi:type="dcterms:W3CDTF">2019-11-28T00:16:00Z</dcterms:created>
  <dcterms:modified xsi:type="dcterms:W3CDTF">2019-11-28T00:16:00Z</dcterms:modified>
</cp:coreProperties>
</file>