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18" w:rsidRPr="00D5280C" w:rsidRDefault="00010518" w:rsidP="00315FB8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15FB8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5280C">
        <w:rPr>
          <w:rFonts w:ascii="Times New Roman" w:hAnsi="Times New Roman" w:cs="Times New Roman"/>
          <w:b/>
          <w:bCs/>
          <w:sz w:val="36"/>
          <w:szCs w:val="28"/>
        </w:rPr>
        <w:t>МЕСТНЫЕ НОРМАТИВЫ</w:t>
      </w:r>
    </w:p>
    <w:p w:rsidR="00010518" w:rsidRPr="00D5280C" w:rsidRDefault="00010518" w:rsidP="00315FB8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5280C">
        <w:rPr>
          <w:rFonts w:ascii="Times New Roman" w:hAnsi="Times New Roman" w:cs="Times New Roman"/>
          <w:b/>
          <w:bCs/>
          <w:sz w:val="36"/>
          <w:szCs w:val="28"/>
        </w:rPr>
        <w:t>ГРАДОСТРОИТЕЛЬНОГО ПРОЕКТИРОВАНИЯ</w:t>
      </w:r>
    </w:p>
    <w:p w:rsidR="00010518" w:rsidRPr="00D5280C" w:rsidRDefault="00010518" w:rsidP="00315FB8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5280C">
        <w:rPr>
          <w:rFonts w:ascii="Times New Roman" w:hAnsi="Times New Roman" w:cs="Times New Roman"/>
          <w:b/>
          <w:bCs/>
          <w:sz w:val="36"/>
          <w:szCs w:val="28"/>
        </w:rPr>
        <w:t>ВИТИМСКОГО ГОРОДСКОГО ПОСЕЛЕНИЯ</w:t>
      </w:r>
    </w:p>
    <w:p w:rsidR="00010518" w:rsidRPr="00D5280C" w:rsidRDefault="00010518" w:rsidP="00315FB8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5280C">
        <w:rPr>
          <w:rFonts w:ascii="Times New Roman" w:hAnsi="Times New Roman" w:cs="Times New Roman"/>
          <w:b/>
          <w:bCs/>
          <w:sz w:val="36"/>
          <w:szCs w:val="28"/>
        </w:rPr>
        <w:t>МАМСКО-ЧУЙСКОГО РАЙОНА</w:t>
      </w:r>
    </w:p>
    <w:p w:rsidR="00010518" w:rsidRPr="00D5280C" w:rsidRDefault="00010518" w:rsidP="00315FB8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5280C">
        <w:rPr>
          <w:rFonts w:ascii="Times New Roman" w:hAnsi="Times New Roman" w:cs="Times New Roman"/>
          <w:b/>
          <w:bCs/>
          <w:sz w:val="36"/>
          <w:szCs w:val="28"/>
        </w:rPr>
        <w:t>ИРКУТСКОЙ ОБЛАСТИ</w:t>
      </w:r>
    </w:p>
    <w:p w:rsidR="00010518" w:rsidRPr="00D5280C" w:rsidRDefault="00010518" w:rsidP="00315FB8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15FB8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93F4A">
      <w:pPr>
        <w:pStyle w:val="a4"/>
        <w:spacing w:line="23" w:lineRule="atLeas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D5280C">
      <w:pPr>
        <w:pStyle w:val="a4"/>
        <w:spacing w:line="23" w:lineRule="atLeas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0518" w:rsidRPr="00D5280C" w:rsidRDefault="00010518" w:rsidP="00F3686A">
      <w:pPr>
        <w:pStyle w:val="a4"/>
        <w:spacing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280C" w:rsidRPr="00D5280C" w:rsidRDefault="00D5280C" w:rsidP="00AB1368">
      <w:pPr>
        <w:pStyle w:val="a4"/>
        <w:spacing w:line="23" w:lineRule="atLeas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59DD" w:rsidRDefault="00010518" w:rsidP="001959DD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201</w:t>
      </w:r>
      <w:r w:rsidR="00E02977">
        <w:rPr>
          <w:rFonts w:ascii="Times New Roman" w:hAnsi="Times New Roman" w:cs="Times New Roman"/>
          <w:sz w:val="28"/>
          <w:szCs w:val="28"/>
        </w:rPr>
        <w:t>6</w:t>
      </w:r>
      <w:r w:rsidR="00D5280C" w:rsidRPr="00D5280C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г.</w:t>
      </w:r>
    </w:p>
    <w:p w:rsidR="001959DD" w:rsidRPr="001959DD" w:rsidRDefault="001959DD" w:rsidP="001959DD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1959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Заказчик: </w:t>
      </w:r>
    </w:p>
    <w:p w:rsidR="001959DD" w:rsidRPr="001959DD" w:rsidRDefault="001959DD" w:rsidP="001959DD">
      <w:pPr>
        <w:pStyle w:val="a6"/>
        <w:spacing w:line="276" w:lineRule="auto"/>
        <w:ind w:right="566"/>
        <w:rPr>
          <w:rFonts w:ascii="Times New Roman" w:hAnsi="Times New Roman"/>
          <w:b/>
          <w:sz w:val="24"/>
          <w:szCs w:val="24"/>
        </w:rPr>
      </w:pPr>
      <w:proofErr w:type="spellStart"/>
      <w:r w:rsidRPr="001959DD">
        <w:rPr>
          <w:rFonts w:ascii="Times New Roman" w:hAnsi="Times New Roman"/>
          <w:b/>
          <w:sz w:val="24"/>
          <w:szCs w:val="24"/>
          <w:shd w:val="clear" w:color="auto" w:fill="FFFFFF"/>
        </w:rPr>
        <w:t>Витимского</w:t>
      </w:r>
      <w:proofErr w:type="spellEnd"/>
      <w:r w:rsidRPr="001959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городского поселения </w:t>
      </w:r>
      <w:proofErr w:type="spellStart"/>
      <w:r w:rsidRPr="001959DD">
        <w:rPr>
          <w:rFonts w:ascii="Times New Roman" w:hAnsi="Times New Roman"/>
          <w:b/>
          <w:sz w:val="24"/>
          <w:szCs w:val="24"/>
          <w:shd w:val="clear" w:color="auto" w:fill="FFFFFF"/>
        </w:rPr>
        <w:t>Мамско-Чуйского</w:t>
      </w:r>
      <w:proofErr w:type="spellEnd"/>
      <w:r w:rsidRPr="001959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района Иркутской области</w:t>
      </w:r>
    </w:p>
    <w:p w:rsidR="001959DD" w:rsidRPr="001959DD" w:rsidRDefault="001959DD" w:rsidP="001959DD">
      <w:pPr>
        <w:pStyle w:val="a6"/>
        <w:spacing w:line="276" w:lineRule="auto"/>
        <w:ind w:right="566"/>
        <w:rPr>
          <w:rFonts w:ascii="Times New Roman" w:hAnsi="Times New Roman"/>
          <w:sz w:val="24"/>
          <w:szCs w:val="24"/>
        </w:rPr>
      </w:pPr>
      <w:r w:rsidRPr="001959DD">
        <w:rPr>
          <w:rFonts w:ascii="Times New Roman" w:hAnsi="Times New Roman"/>
          <w:sz w:val="24"/>
          <w:szCs w:val="24"/>
        </w:rPr>
        <w:t>Юридический адрес:</w:t>
      </w:r>
      <w:r w:rsidRPr="001959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666</w:t>
      </w:r>
      <w:r w:rsidR="00045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830</w:t>
      </w:r>
      <w:r w:rsidRPr="001959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Иркутская область, </w:t>
      </w:r>
      <w:proofErr w:type="spellStart"/>
      <w:r w:rsidR="00045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Мамско-Чуйский</w:t>
      </w:r>
      <w:proofErr w:type="spellEnd"/>
      <w:r w:rsidR="00045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959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п. </w:t>
      </w:r>
      <w:proofErr w:type="spellStart"/>
      <w:r w:rsidR="00045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Витимский</w:t>
      </w:r>
      <w:proofErr w:type="spellEnd"/>
      <w:proofErr w:type="gramStart"/>
      <w:r w:rsidR="00045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959DD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1959DD">
        <w:rPr>
          <w:rStyle w:val="js-extracted-address"/>
          <w:rFonts w:ascii="Times New Roman" w:hAnsi="Times New Roman"/>
          <w:sz w:val="24"/>
          <w:szCs w:val="24"/>
          <w:shd w:val="clear" w:color="auto" w:fill="FFFFFF"/>
        </w:rPr>
        <w:t xml:space="preserve">ул. </w:t>
      </w:r>
      <w:r w:rsidR="000459F1">
        <w:rPr>
          <w:rStyle w:val="js-extracted-address"/>
          <w:rFonts w:ascii="Times New Roman" w:hAnsi="Times New Roman"/>
          <w:sz w:val="24"/>
          <w:szCs w:val="24"/>
          <w:shd w:val="clear" w:color="auto" w:fill="FFFFFF"/>
        </w:rPr>
        <w:t>Советская</w:t>
      </w:r>
      <w:r w:rsidRPr="001959DD">
        <w:rPr>
          <w:rStyle w:val="js-extracted-addres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459F1">
        <w:rPr>
          <w:rStyle w:val="mail-message-map-nobreak"/>
          <w:rFonts w:ascii="Times New Roman" w:hAnsi="Times New Roman"/>
          <w:sz w:val="24"/>
          <w:szCs w:val="24"/>
          <w:shd w:val="clear" w:color="auto" w:fill="FFFFFF"/>
        </w:rPr>
        <w:t>13</w:t>
      </w:r>
    </w:p>
    <w:p w:rsidR="000459F1" w:rsidRPr="001959DD" w:rsidRDefault="001959DD" w:rsidP="000459F1">
      <w:pPr>
        <w:pStyle w:val="a6"/>
        <w:spacing w:line="276" w:lineRule="auto"/>
        <w:ind w:right="566"/>
        <w:rPr>
          <w:rFonts w:ascii="Times New Roman" w:hAnsi="Times New Roman"/>
          <w:sz w:val="24"/>
          <w:szCs w:val="24"/>
        </w:rPr>
      </w:pPr>
      <w:r w:rsidRPr="001959DD">
        <w:rPr>
          <w:rFonts w:ascii="Times New Roman" w:hAnsi="Times New Roman"/>
          <w:sz w:val="24"/>
          <w:szCs w:val="24"/>
        </w:rPr>
        <w:t xml:space="preserve">Фактический адрес: </w:t>
      </w:r>
      <w:r w:rsidR="000459F1" w:rsidRPr="001959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666</w:t>
      </w:r>
      <w:r w:rsidR="00045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830</w:t>
      </w:r>
      <w:r w:rsidR="000459F1" w:rsidRPr="001959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Иркутская область, </w:t>
      </w:r>
      <w:proofErr w:type="spellStart"/>
      <w:r w:rsidR="00045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Мамско-Чуйский</w:t>
      </w:r>
      <w:proofErr w:type="spellEnd"/>
      <w:r w:rsidR="00045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459F1" w:rsidRPr="001959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п. </w:t>
      </w:r>
      <w:proofErr w:type="spellStart"/>
      <w:r w:rsidR="00045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Витимский</w:t>
      </w:r>
      <w:proofErr w:type="spellEnd"/>
      <w:proofErr w:type="gramStart"/>
      <w:r w:rsidR="000459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459F1" w:rsidRPr="001959DD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0459F1" w:rsidRPr="001959DD">
        <w:rPr>
          <w:rStyle w:val="js-extracted-address"/>
          <w:rFonts w:ascii="Times New Roman" w:hAnsi="Times New Roman"/>
          <w:sz w:val="24"/>
          <w:szCs w:val="24"/>
          <w:shd w:val="clear" w:color="auto" w:fill="FFFFFF"/>
        </w:rPr>
        <w:t xml:space="preserve">ул. </w:t>
      </w:r>
      <w:r w:rsidR="000459F1">
        <w:rPr>
          <w:rStyle w:val="js-extracted-address"/>
          <w:rFonts w:ascii="Times New Roman" w:hAnsi="Times New Roman"/>
          <w:sz w:val="24"/>
          <w:szCs w:val="24"/>
          <w:shd w:val="clear" w:color="auto" w:fill="FFFFFF"/>
        </w:rPr>
        <w:t>Советская</w:t>
      </w:r>
      <w:r w:rsidR="000459F1" w:rsidRPr="001959DD">
        <w:rPr>
          <w:rStyle w:val="js-extracted-addres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459F1">
        <w:rPr>
          <w:rStyle w:val="mail-message-map-nobreak"/>
          <w:rFonts w:ascii="Times New Roman" w:hAnsi="Times New Roman"/>
          <w:sz w:val="24"/>
          <w:szCs w:val="24"/>
          <w:shd w:val="clear" w:color="auto" w:fill="FFFFFF"/>
        </w:rPr>
        <w:t>13</w:t>
      </w:r>
    </w:p>
    <w:p w:rsidR="001959DD" w:rsidRPr="001959DD" w:rsidRDefault="001959DD" w:rsidP="000459F1">
      <w:pPr>
        <w:pStyle w:val="a6"/>
        <w:spacing w:line="276" w:lineRule="auto"/>
        <w:ind w:right="566"/>
        <w:rPr>
          <w:szCs w:val="24"/>
        </w:rPr>
      </w:pPr>
    </w:p>
    <w:p w:rsidR="001959DD" w:rsidRPr="001959DD" w:rsidRDefault="001959DD" w:rsidP="001959DD">
      <w:pPr>
        <w:pStyle w:val="af4"/>
        <w:spacing w:line="276" w:lineRule="auto"/>
        <w:ind w:right="566" w:firstLine="0"/>
        <w:rPr>
          <w:sz w:val="24"/>
          <w:szCs w:val="24"/>
        </w:rPr>
      </w:pPr>
    </w:p>
    <w:p w:rsidR="001959DD" w:rsidRPr="001959DD" w:rsidRDefault="001959DD" w:rsidP="001959DD">
      <w:pPr>
        <w:pStyle w:val="af6"/>
        <w:spacing w:line="276" w:lineRule="auto"/>
        <w:rPr>
          <w:b/>
          <w:szCs w:val="24"/>
        </w:rPr>
      </w:pPr>
      <w:r w:rsidRPr="001959DD">
        <w:rPr>
          <w:b/>
          <w:szCs w:val="24"/>
        </w:rPr>
        <w:t xml:space="preserve">Разработчик: </w:t>
      </w:r>
    </w:p>
    <w:p w:rsidR="001959DD" w:rsidRPr="001959DD" w:rsidRDefault="001959DD" w:rsidP="001959DD">
      <w:pPr>
        <w:pStyle w:val="af6"/>
        <w:spacing w:line="276" w:lineRule="auto"/>
        <w:rPr>
          <w:b/>
          <w:szCs w:val="24"/>
        </w:rPr>
      </w:pPr>
      <w:r w:rsidRPr="001959DD">
        <w:rPr>
          <w:b/>
          <w:szCs w:val="24"/>
        </w:rPr>
        <w:t>Индивидуальный предприниматель Крылов Иван Васильевич</w:t>
      </w:r>
    </w:p>
    <w:p w:rsidR="001959DD" w:rsidRPr="001959DD" w:rsidRDefault="001959DD" w:rsidP="001959DD">
      <w:pPr>
        <w:pStyle w:val="af6"/>
        <w:spacing w:line="276" w:lineRule="auto"/>
        <w:rPr>
          <w:szCs w:val="24"/>
        </w:rPr>
      </w:pPr>
      <w:r w:rsidRPr="001959DD">
        <w:rPr>
          <w:szCs w:val="24"/>
        </w:rPr>
        <w:t xml:space="preserve">Юридический адрес: 160024, г. Вологда, ул. Фрязиновская, д.33 - 13 </w:t>
      </w:r>
    </w:p>
    <w:p w:rsidR="001959DD" w:rsidRPr="001959DD" w:rsidRDefault="001959DD" w:rsidP="001959DD">
      <w:pPr>
        <w:pStyle w:val="af6"/>
        <w:spacing w:line="276" w:lineRule="auto"/>
        <w:rPr>
          <w:szCs w:val="24"/>
        </w:rPr>
      </w:pPr>
      <w:r w:rsidRPr="001959DD">
        <w:rPr>
          <w:szCs w:val="24"/>
        </w:rPr>
        <w:t>Фактический адрес: 160024, г. Вологда, ул. Фрязиновская, д.33 -13</w:t>
      </w:r>
    </w:p>
    <w:p w:rsidR="001959DD" w:rsidRPr="001959DD" w:rsidRDefault="001959DD" w:rsidP="001959DD">
      <w:pPr>
        <w:pStyle w:val="af6"/>
        <w:spacing w:line="276" w:lineRule="auto"/>
        <w:rPr>
          <w:szCs w:val="24"/>
        </w:rPr>
      </w:pPr>
    </w:p>
    <w:p w:rsidR="001959DD" w:rsidRPr="001959DD" w:rsidRDefault="001959DD" w:rsidP="001959DD">
      <w:pPr>
        <w:pStyle w:val="af6"/>
        <w:spacing w:line="276" w:lineRule="auto"/>
        <w:rPr>
          <w:szCs w:val="24"/>
        </w:rPr>
      </w:pPr>
    </w:p>
    <w:p w:rsidR="001959DD" w:rsidRPr="001959DD" w:rsidRDefault="001959DD" w:rsidP="001959DD">
      <w:pPr>
        <w:pStyle w:val="af4"/>
        <w:spacing w:line="276" w:lineRule="auto"/>
        <w:ind w:right="566" w:firstLine="0"/>
        <w:rPr>
          <w:sz w:val="24"/>
          <w:szCs w:val="24"/>
        </w:rPr>
      </w:pPr>
    </w:p>
    <w:p w:rsidR="001959DD" w:rsidRPr="001959DD" w:rsidRDefault="001959DD" w:rsidP="001959DD">
      <w:pPr>
        <w:pStyle w:val="af6"/>
        <w:spacing w:line="276" w:lineRule="auto"/>
        <w:rPr>
          <w:szCs w:val="24"/>
        </w:rPr>
      </w:pPr>
      <w:r w:rsidRPr="001959DD">
        <w:rPr>
          <w:szCs w:val="24"/>
        </w:rPr>
        <w:t>_________________     Крылов И.В.</w:t>
      </w:r>
    </w:p>
    <w:p w:rsidR="001959DD" w:rsidRPr="00D362AE" w:rsidRDefault="001959DD" w:rsidP="001959DD">
      <w:pPr>
        <w:ind w:right="283"/>
      </w:pPr>
    </w:p>
    <w:p w:rsidR="001959DD" w:rsidRPr="00D362AE" w:rsidRDefault="001959DD" w:rsidP="001959DD">
      <w:pPr>
        <w:ind w:right="283"/>
      </w:pPr>
    </w:p>
    <w:p w:rsidR="001959DD" w:rsidRPr="00D362AE" w:rsidRDefault="001959DD" w:rsidP="001959DD">
      <w:pPr>
        <w:ind w:right="283"/>
      </w:pPr>
    </w:p>
    <w:p w:rsidR="001959DD" w:rsidRPr="00D362AE" w:rsidRDefault="001959DD" w:rsidP="001959DD">
      <w:pPr>
        <w:ind w:right="283"/>
      </w:pPr>
    </w:p>
    <w:p w:rsidR="001959DD" w:rsidRPr="00D362AE" w:rsidRDefault="001959DD" w:rsidP="001959DD">
      <w:pPr>
        <w:ind w:right="283"/>
      </w:pPr>
    </w:p>
    <w:p w:rsidR="001959DD" w:rsidRPr="00D362AE" w:rsidRDefault="001959DD" w:rsidP="001959DD">
      <w:pPr>
        <w:ind w:right="283"/>
      </w:pPr>
    </w:p>
    <w:p w:rsidR="001959DD" w:rsidRPr="00D362AE" w:rsidRDefault="001959DD" w:rsidP="001959DD">
      <w:pPr>
        <w:ind w:right="283"/>
      </w:pPr>
    </w:p>
    <w:p w:rsidR="001959DD" w:rsidRDefault="001959DD" w:rsidP="001959DD"/>
    <w:p w:rsidR="001959DD" w:rsidRDefault="001959DD" w:rsidP="001959DD"/>
    <w:p w:rsidR="001959DD" w:rsidRDefault="001959DD" w:rsidP="001959DD"/>
    <w:p w:rsidR="001959DD" w:rsidRDefault="001959DD" w:rsidP="001959DD"/>
    <w:p w:rsidR="001959DD" w:rsidRDefault="001959DD" w:rsidP="001959DD"/>
    <w:p w:rsidR="001959DD" w:rsidRDefault="001959DD" w:rsidP="001959DD"/>
    <w:p w:rsidR="001959DD" w:rsidRDefault="001959DD" w:rsidP="001959DD"/>
    <w:p w:rsidR="001959DD" w:rsidRDefault="001959DD" w:rsidP="001959DD"/>
    <w:p w:rsidR="00010518" w:rsidRPr="001959DD" w:rsidRDefault="00010518" w:rsidP="001959DD">
      <w:pPr>
        <w:pStyle w:val="ab"/>
        <w:spacing w:before="0"/>
        <w:ind w:right="19"/>
        <w:jc w:val="center"/>
        <w:rPr>
          <w:rFonts w:ascii="Times New Roman" w:hAnsi="Times New Roman" w:cs="Times New Roman"/>
          <w:color w:val="auto"/>
        </w:rPr>
      </w:pPr>
      <w:r w:rsidRPr="001959DD">
        <w:rPr>
          <w:rFonts w:ascii="Times New Roman" w:hAnsi="Times New Roman" w:cs="Times New Roman"/>
          <w:color w:val="auto"/>
        </w:rPr>
        <w:lastRenderedPageBreak/>
        <w:t>Оглавление</w:t>
      </w:r>
    </w:p>
    <w:p w:rsidR="00D5280C" w:rsidRPr="001959DD" w:rsidRDefault="00D5280C" w:rsidP="001959DD">
      <w:pPr>
        <w:pStyle w:val="11"/>
        <w:ind w:firstLine="0"/>
        <w:jc w:val="both"/>
        <w:rPr>
          <w:rFonts w:ascii="Times New Roman" w:hAnsi="Times New Roman" w:cs="Times New Roman"/>
        </w:rPr>
      </w:pPr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r w:rsidRPr="004D2A99">
        <w:rPr>
          <w:rFonts w:ascii="Times New Roman" w:hAnsi="Times New Roman" w:cs="Times New Roman"/>
        </w:rPr>
        <w:fldChar w:fldCharType="begin"/>
      </w:r>
      <w:r w:rsidR="00010518" w:rsidRPr="001959DD">
        <w:rPr>
          <w:rFonts w:ascii="Times New Roman" w:hAnsi="Times New Roman" w:cs="Times New Roman"/>
        </w:rPr>
        <w:instrText xml:space="preserve"> TOC \o "1-3" \h \z \u </w:instrText>
      </w:r>
      <w:r w:rsidRPr="004D2A99">
        <w:rPr>
          <w:rFonts w:ascii="Times New Roman" w:hAnsi="Times New Roman" w:cs="Times New Roman"/>
        </w:rPr>
        <w:fldChar w:fldCharType="separate"/>
      </w:r>
      <w:hyperlink w:anchor="_Toc442803497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Часть 1 - Основная часть.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  </w:r>
        <w:r w:rsidR="00D6532B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населения Витимского городского 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AE59E7" w:rsidRPr="001959DD">
          <w:rPr>
            <w:rFonts w:ascii="Times New Roman" w:hAnsi="Times New Roman" w:cs="Times New Roman"/>
            <w:noProof/>
            <w:webHidden/>
          </w:rPr>
          <w:t>………………</w:t>
        </w:r>
        <w:r w:rsidR="00D6532B" w:rsidRPr="001959DD">
          <w:rPr>
            <w:rFonts w:ascii="Times New Roman" w:hAnsi="Times New Roman" w:cs="Times New Roman"/>
            <w:noProof/>
            <w:webHidden/>
          </w:rPr>
          <w:t>………………………………………</w:t>
        </w:r>
        <w:r w:rsidR="00AE59E7" w:rsidRPr="001959DD">
          <w:rPr>
            <w:rFonts w:ascii="Times New Roman" w:hAnsi="Times New Roman" w:cs="Times New Roman"/>
            <w:noProof/>
            <w:webHidden/>
          </w:rPr>
          <w:t>…</w:t>
        </w:r>
        <w:r w:rsidR="00AE59E7" w:rsidRPr="001959DD">
          <w:rPr>
            <w:rFonts w:ascii="Times New Roman" w:hAnsi="Times New Roman" w:cs="Times New Roman"/>
            <w:noProof/>
            <w:webHidden/>
            <w:sz w:val="28"/>
          </w:rPr>
          <w:t>….</w:t>
        </w:r>
        <w:r w:rsidR="00C06310" w:rsidRPr="001959DD">
          <w:rPr>
            <w:rFonts w:ascii="Times New Roman" w:hAnsi="Times New Roman" w:cs="Times New Roman"/>
            <w:noProof/>
            <w:webHidden/>
            <w:sz w:val="28"/>
          </w:rPr>
          <w:t>8</w:t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498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 Объекты жилищного фонда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</w:rPr>
          <w:instrText xml:space="preserve"> PAGEREF _Toc442803498 \h </w:instrTex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</w:rPr>
          <w:t>12</w: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499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1.1 Расчетный показатель минимально допустимого уровня обеспеченности служебными жилыми помещениями специализированного жилищного фонда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_Toc442803499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00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1.2 Расчетный показатель минимально допустимого уровня обеспеченности жилыми помещениями в общежитиях, относящихся к специализированному жилищному фонду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_Toc442803500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01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1.3 Расчетный показатель минимально допустимого уровня обеспеченности жилыми помещениями специализированного жилищного фонда Витимского городского поселения, 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_Toc442803501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02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1.4 Расчетные показатели максимально допустимого уровня  территориальной доступности объектов жилищного фонда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_Toc442803502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03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 Объекты здравоохранения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</w:rPr>
          <w:instrText xml:space="preserve"> PAGEREF _Toc442803503 \h </w:instrTex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</w:rPr>
          <w:t>13</w: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04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 Расчетные показатели минимально допустимого уровня обеспеченности объектов здравоохранения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_Toc442803504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05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 Расчетные показатели максимально допустимого уровня территориальной доступности объектов здравоохранения местного значения для населения Иркутской области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_Toc442803505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06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 Объекты спорта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</w:rPr>
          <w:instrText xml:space="preserve"> PAGEREF _Toc442803506 \h </w:instrTex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</w:rPr>
          <w:t>14</w: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07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3.1 Расчетные показатели минимально допустимого уровня обеспеченности объектами спорта местного значения для населения Иркутской области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_Toc442803507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08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3.2 Расчетные показатели максимально допустимого уровня территориальной доступности объектов спорта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_Toc442803508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09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eastAsia="en-US"/>
          </w:rPr>
          <w:t>4. Объекты культуры и искусства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</w:rPr>
          <w:instrText xml:space="preserve"> PAGEREF _Toc442803509 \h </w:instrTex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</w:rPr>
          <w:t>15</w: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10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4.1 Расчетные показатели минимально допустимого уровня обеспеченности объектами культуры и искусства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_Toc442803510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11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5. Объекты социального обслуживания населения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="00D6532B" w:rsidRPr="001959DD">
          <w:rPr>
            <w:rFonts w:ascii="Times New Roman" w:hAnsi="Times New Roman" w:cs="Times New Roman"/>
            <w:noProof/>
            <w:webHidden/>
          </w:rPr>
          <w:t>..</w:t>
        </w:r>
        <w:r w:rsidR="00D6532B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.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_Toc442803511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12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5.1 Расчетные показатели минимально допустимого уровня обеспеченности объектами социального обслуживания местного значения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_Toc442803512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13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5.2 Расчетные показатели максимально допустимого уровня территориальной доступности объектов социального обслуживания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_Toc442803513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14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6. Объекты образования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</w:rPr>
          <w:instrText xml:space="preserve"> PAGEREF _Toc442803514 \h </w:instrTex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</w:rPr>
          <w:t>17</w: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15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6.1 Расчетные показатели минимально допустимого уровня обеспеченности объектами образования местного значения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_Toc442803515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16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6.2 Расчетные показатели максимально допустимого уровня территориальной доступности объектов образования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_Toc442803516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17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7. Объекты автомобильного транспорта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</w:rPr>
          <w:instrText xml:space="preserve"> PAGEREF _Toc442803517 \h </w:instrTex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</w:rPr>
          <w:t>18</w: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18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7.1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_Toc442803518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19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7.2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_Toc442803519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20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7.3 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_Toc442803520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21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7.4 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_Toc442803521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22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7.5 Расчетный показатель минимально допустимого уровня обеспеченности автовокзалами и максимально допустимого уровня их доступности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_Toc442803522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23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8. Аэропорты гражданской авиации и объекты единой  системы организации воздушного движения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</w:rPr>
          <w:instrText xml:space="preserve"> PAGEREF _Toc442803523 \h </w:instrTex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</w:rPr>
          <w:t>21</w: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24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8.1 Расчетные показатели минимально допустимого уровня обеспеченности и максимально допустимого уровня территориальной доступности аэропортов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3326F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25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9.Объекты водного транспорта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="0073326F" w:rsidRPr="001959DD">
          <w:rPr>
            <w:rFonts w:ascii="Times New Roman" w:hAnsi="Times New Roman" w:cs="Times New Roman"/>
            <w:noProof/>
            <w:webHidden/>
            <w:sz w:val="28"/>
          </w:rPr>
          <w:t>20</w:t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26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eastAsia="en-US"/>
          </w:rPr>
          <w:t>10. Объекты железнодорожного транспорта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</w:rPr>
          <w:instrText xml:space="preserve"> PAGEREF _Toc442803526 \h </w:instrTex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</w:rPr>
          <w:t>22</w: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27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eastAsia="en-US"/>
          </w:rPr>
          <w:t>11.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Объекты гражданской обороны, необходимые для предупреждения чрезвычайных ситуаций межмуниципального и регионального характера, стихийных бедствий, эпидемий и ликвидации их последствий.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="0073326F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28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11.1 Убежища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3326F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29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11.2 Расчетные показатели минимально допустимого уровня обеспеченности объектов гражданской обороны, необходимых для предупреждения чрезвычайных ситуаций различного характера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_Toc442803529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30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11.3 Расчетные показатели максимально допустимого уровня территориальной доступности объектов гражданской обороны, необходимых для предупреждения чрезвычайных ситуаций различного характера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3326F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31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12. Органы ЗАГС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="0073326F" w:rsidRPr="001959DD">
          <w:rPr>
            <w:rFonts w:ascii="Times New Roman" w:hAnsi="Times New Roman" w:cs="Times New Roman"/>
            <w:noProof/>
            <w:webHidden/>
            <w:sz w:val="28"/>
          </w:rPr>
          <w:t>27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32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12.1 Расчетный показатель минимально допустимого уровня обеспеченности органами ЗАГС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3326F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33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12.2 Расчетный показатель максимально допустимого уровня территориальной доступности органов ЗАГС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3326F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34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13. Территории объектов культурного наследия регионального значения, территории исторических поселений регионального значения.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="0073326F" w:rsidRPr="001959DD">
          <w:rPr>
            <w:rFonts w:ascii="Times New Roman" w:hAnsi="Times New Roman" w:cs="Times New Roman"/>
            <w:noProof/>
            <w:webHidden/>
            <w:sz w:val="28"/>
          </w:rPr>
          <w:t>27</w:t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35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14. Особо охраняемые природные территории местного значения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="0073326F" w:rsidRPr="001959DD">
          <w:rPr>
            <w:rFonts w:ascii="Times New Roman" w:hAnsi="Times New Roman" w:cs="Times New Roman"/>
            <w:noProof/>
            <w:webHidden/>
            <w:sz w:val="28"/>
          </w:rPr>
          <w:t>32</w:t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36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Часть 2 - Материалы по обоснованию расчетных показателей, содержащихся в основной части местных нормативов градостроительного проектирования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</w:rPr>
          <w:instrText xml:space="preserve"> PAGEREF _Toc442803536 \h </w:instrTex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</w:rPr>
          <w:t>35</w:t>
        </w:r>
        <w:r w:rsidRPr="001959DD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37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 Географическое положение. Природно-климатические условия.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_Toc442803537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38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 Административно-территориальное устройство.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_Toc442803538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39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 Социально-демографический состав и плотность населения, динамика численности населения.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_Toc442803539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40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2.4 Экономическая база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_Toc442803540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41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2.5 Рекомендуемый Состав основных социально-культурно-бытовых учреждений и предприятий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_Toc442803541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42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2.6 Нормативно-правовая база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B3A35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43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2.7 Территориальные ограничения градостроительной деятельности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eastAsia="ar-SA"/>
          </w:rPr>
          <w:t xml:space="preserve"> 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в границах водоохранных зон.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B3A35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53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44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2.8 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eastAsia="ar-SA"/>
          </w:rPr>
          <w:t>Территориальные ограничения градостроительной деятельности в границах прибрежных защитных полос.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B3A35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45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2.9 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eastAsia="ar-SA"/>
          </w:rPr>
          <w:t xml:space="preserve">Территориальные ограничения градостроительной деятельности в зонах санитарной охраны источников питьевого водоснабжения 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(СанПиН 2.1.4.1110-02, гл. 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val="en-US"/>
          </w:rPr>
          <w:t>III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, ч. 3.2, 3.3).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_Toc442803545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46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2.10 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eastAsia="ar-SA"/>
          </w:rPr>
          <w:t>Ограничения градостроительной деятельности в защитных лесах и особо защитных участков лесов.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_Toc442803546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57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47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eastAsia="ar-SA"/>
          </w:rPr>
          <w:t>2.11 Ограничения градостроительной деятельности в зонах охраны объектов культурного наследия.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_Toc442803547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48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2.12 Ограничения градостроительной деятельности приведены в СНиП 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val="en-US"/>
          </w:rPr>
          <w:t>II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-7-81* «Строительство в сейсмических районах».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_Toc442803548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49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eastAsia="ar-SA"/>
          </w:rPr>
          <w:t>2.13 Зоны распространения полезных ископаемых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_Toc442803549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50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2.14  </w:t>
        </w:r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  <w:lang w:eastAsia="ar-SA"/>
          </w:rPr>
          <w:t>Иные зоны с особыми условиями использования территории.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_Toc442803550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51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2.15 Мероприятия по инженерной подготовке территории.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_Toc442803551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60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52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2.16 Охрана окружающей среды и учет местных климатических условий.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B3A35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53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2.17 Расчетный показатель минимально допустимого уровня обеспеченности служебными жилыми помещениями специализированного жилищного фонда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B4A13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66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54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2.18 Расчетный показатель минимально допустимого уровня обеспеченности жилыми помещениями специализированного жилищного фонда Витимского городского поселения, 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_Toc442803554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68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55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2.19 Расчетные показатели максимально допустимого уровня  территориальной доступности объектов жилищного фонда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_Toc442803555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68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56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2.20 Расчетные показатели минимально допустимого уровня обеспеченности объектами здравоохранения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_Toc442803556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69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57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2.21 Расчетные показатели максимально допустимого уровня территориальной доступности объектов здравоохранения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_Toc442803557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70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58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2.22 Расчетные показатели минимально допустимого уровня обеспеченности объектами культуры и искусства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_Toc442803558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70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59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2.23 Расчетные показатели максимально допустимого уровня территориальной доступности объектов культуры и искусства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_Toc442803559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71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60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2.24  Расчетные показатели минимально допустимого уровня обеспеченности объектами социального обслуживания населения регионального значения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B4A13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70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61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2.25 Расчетные показатели максимально допустимого уровня территориальной доступности объектов социального обслуживания для населения местного значения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B4A13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70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62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2.26 Расчетные показатели минимально допустимого уровня обеспеченности объектами образования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B4A13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72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63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2.27  Расчетные показатели максимально допустимого уровня территориальной доступности объектов образования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B4A13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73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64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2.28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B4A13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74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65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2.29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B4A13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75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66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2.30 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31D05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75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67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2.31 Расчетные показатели минимально допустимого уровня обеспеченности и максимально допустимого уровня территориальной доступности производственных объектов, используемых при капитальном ремонте, ремонте, содержании автомобильных дорог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31D05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75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68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2.32 Расчетные показатели минимально допустимого уровня обеспеченности автовокзалами максимально допустимого уровня их доступности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_Toc442803568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77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69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2.33 Расчетные показатели минимально допустимого уровня обеспеченности и максимально допустимого уровня территориальной доступности аэропортов для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_Toc442803569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77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70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2.34 Обоснование расчетных показателей максимально допустимого уровня обеспеченности объектами водного транспорта местного значения для 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_Toc442803570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77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71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2.35 Обоснование расчетных показателей максимально допустимого уровня обеспеченности объектами железнодорожного транспорта местного значения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_Toc442803571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78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72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2.36 Обоснование расчетных показателей максимально допустимого уровня обеспеченности объектами гражданской обороны, необходимых для предупреждения чрезвычайных ситуаций местного  характера, стихийных бедствий, эпидемий и ликвидации их последствий местного значения для 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_Toc442803572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78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73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2.37 Расчетные показатели минимально допустимого уровня обеспеченности объектов гражданской обороны, необходимых для предупреждения чрезвычайных ситуаций различного характера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_Toc442803573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78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74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2.38 Расчетные показатели максимально допустимого уровня территориальной доступности объектов гражданской обороны, необходимых для предупреждения чрезвычайных ситуаций различного характера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_Toc442803574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80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75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2.39 Расчетные показатели минимально допустимого уровня обеспеченности органами ЗАГС населения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31D05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80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76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2.40 Территории объектов культурного наследия местного значения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31D05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80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77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2.41 Особо охраняемые природные территории местного значения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_Toc442803577 \h </w:instrTex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2FA1">
          <w:rPr>
            <w:rFonts w:ascii="Times New Roman" w:hAnsi="Times New Roman" w:cs="Times New Roman"/>
            <w:noProof/>
            <w:webHidden/>
            <w:sz w:val="28"/>
            <w:szCs w:val="28"/>
          </w:rPr>
          <w:t>82</w:t>
        </w:r>
        <w:r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10518" w:rsidRPr="001959DD" w:rsidRDefault="004D2A99" w:rsidP="001959DD">
      <w:pPr>
        <w:pStyle w:val="11"/>
        <w:ind w:firstLine="0"/>
        <w:jc w:val="both"/>
        <w:rPr>
          <w:rFonts w:ascii="Times New Roman" w:hAnsi="Times New Roman" w:cs="Times New Roman"/>
          <w:noProof/>
        </w:rPr>
      </w:pPr>
      <w:hyperlink w:anchor="_Toc442803578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Часть 3 - Правила и область применения расчетных показателей, содержащихся в основной части местных нормативов градостроительного проектирования Витимского городского поселения</w:t>
        </w:r>
        <w:r w:rsidR="00010518" w:rsidRPr="001959DD">
          <w:rPr>
            <w:rFonts w:ascii="Times New Roman" w:hAnsi="Times New Roman" w:cs="Times New Roman"/>
            <w:noProof/>
            <w:webHidden/>
          </w:rPr>
          <w:tab/>
        </w:r>
        <w:r w:rsidR="00D31D05" w:rsidRPr="001959DD">
          <w:rPr>
            <w:rFonts w:ascii="Times New Roman" w:hAnsi="Times New Roman" w:cs="Times New Roman"/>
            <w:noProof/>
            <w:webHidden/>
          </w:rPr>
          <w:t>82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79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3.1 Предмет регулирования местных нормативов градостроительного проектирования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31D05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82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442803580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3.2 Содержание местных нормативов градостроительного проектирования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31D05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82</w:t>
        </w:r>
      </w:hyperlink>
    </w:p>
    <w:p w:rsidR="00010518" w:rsidRPr="001959DD" w:rsidRDefault="004D2A99" w:rsidP="001959DD">
      <w:pPr>
        <w:pStyle w:val="21"/>
        <w:tabs>
          <w:tab w:val="right" w:leader="dot" w:pos="9781"/>
        </w:tabs>
        <w:ind w:right="19"/>
        <w:jc w:val="both"/>
        <w:rPr>
          <w:rFonts w:ascii="Times New Roman" w:hAnsi="Times New Roman" w:cs="Times New Roman"/>
          <w:noProof/>
        </w:rPr>
      </w:pPr>
      <w:hyperlink w:anchor="_Toc442803581" w:history="1">
        <w:r w:rsidR="00010518" w:rsidRPr="001959DD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3.3 Правила применения местных нормативов градостроительного проектирования</w:t>
        </w:r>
        <w:r w:rsidR="00010518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31D05" w:rsidRPr="001959DD">
          <w:rPr>
            <w:rFonts w:ascii="Times New Roman" w:hAnsi="Times New Roman" w:cs="Times New Roman"/>
            <w:noProof/>
            <w:webHidden/>
            <w:sz w:val="28"/>
            <w:szCs w:val="28"/>
          </w:rPr>
          <w:t>83</w:t>
        </w:r>
      </w:hyperlink>
    </w:p>
    <w:p w:rsidR="00010518" w:rsidRPr="001959DD" w:rsidRDefault="004D2A99" w:rsidP="001959DD">
      <w:pPr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959DD">
        <w:rPr>
          <w:rFonts w:ascii="Times New Roman" w:hAnsi="Times New Roman" w:cs="Times New Roman"/>
          <w:sz w:val="28"/>
          <w:szCs w:val="28"/>
        </w:rPr>
        <w:fldChar w:fldCharType="end"/>
      </w:r>
    </w:p>
    <w:p w:rsidR="009D5FD9" w:rsidRPr="001959DD" w:rsidRDefault="009D5FD9" w:rsidP="001959DD">
      <w:pPr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9D5FD9" w:rsidRPr="001959DD" w:rsidRDefault="009D5FD9" w:rsidP="001959DD">
      <w:pPr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9D5FD9" w:rsidRPr="001959DD" w:rsidRDefault="009D5FD9" w:rsidP="001959DD">
      <w:pPr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5280C" w:rsidRDefault="00D5280C" w:rsidP="007E166D">
      <w:pPr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D5280C">
      <w:pPr>
        <w:pStyle w:val="Heading11"/>
        <w:rPr>
          <w:rFonts w:ascii="Times New Roman" w:hAnsi="Times New Roman" w:cs="Times New Roman"/>
        </w:rPr>
      </w:pPr>
      <w:bookmarkStart w:id="0" w:name="_Toc442803497"/>
      <w:r w:rsidRPr="00D5280C">
        <w:rPr>
          <w:rFonts w:ascii="Times New Roman" w:hAnsi="Times New Roman" w:cs="Times New Roman"/>
        </w:rPr>
        <w:lastRenderedPageBreak/>
        <w:t xml:space="preserve">Часть 1 - Основная часть.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0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мая 2014г. №131-ФЗ Градостроительный кодекс РФ дополнен Главой 3.1  - Нормативы градостроительного проектирования.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Согласно ст. 29.4 Главы 3.1 Градостроительного кодекса РФ </w:t>
      </w:r>
      <w:r w:rsidRPr="00D5280C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местные нормативы градостроительного проектирования и внесенные изменения в местные нормативы градостроительного проектирования утверждаются органом местного самоуправления.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 xml:space="preserve">Настоящие Местные нормативы разработаны в соответствии с законодательством Российской Федерации и Иркутской области, нормативно-правовыми и нормативно-техническими документами. 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5280C">
        <w:rPr>
          <w:rFonts w:ascii="Times New Roman" w:hAnsi="Times New Roman"/>
          <w:b/>
          <w:bCs/>
          <w:sz w:val="28"/>
          <w:szCs w:val="28"/>
          <w:lang w:eastAsia="ru-RU"/>
        </w:rPr>
        <w:t>Термины и определения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>В целях настоящих местных нормативов используются следующие основные термины и определения: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сооружений;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>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5280C">
        <w:rPr>
          <w:rFonts w:ascii="Times New Roman" w:hAnsi="Times New Roman"/>
          <w:sz w:val="28"/>
          <w:szCs w:val="28"/>
          <w:lang w:eastAsia="ru-RU"/>
        </w:rPr>
        <w:t>градостроительная документация - обобщенное наименование документов территориального планирования Российской Федерации, субъектов Российской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муниципальных образований, иных документов, разрабатываемых в дополнение к перечисленным, в целях иллюстрации или детальной проработки принятых проектных решений и с проработкой архитектурно-планировочных решений по застройке территории, разрабатываемых на профессиональной основе;</w:t>
      </w:r>
      <w:proofErr w:type="gramEnd"/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lastRenderedPageBreak/>
        <w:t>задание на проектирование (градостроительное задание) - документ, содержащий требования к составу, содержанию и последовательности выполнения работ по разработке проектов градостроительной документации, а также к их качеству, порядку и условиям выполнения в составе контракта (договора) на разработку проектов;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>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группа населенных пунктов – два и более населенных пункта, объединенных в группу по одному или нескольким признакам – численность, размер, расположение относительно других населенных пунктов.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частями 1, 3 и 4 статьи 29.2 Градостроительного Кодекса,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Федерации, муниципальных образований;</w:t>
      </w:r>
      <w:proofErr w:type="gramEnd"/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зоны межрайонного обслуживания –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Ангаро-Ленская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, Иркутская,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Саянско-Тайшетская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, Северная, Центральная зона БАМ (состав зон и центры обслуживания см. Приложение, табл. 25 настоящего тома Нормативов).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инженерные изыскания - изучение природных условий и факторов техногенного воздействия в целях рационального и безопасного использования </w:t>
      </w:r>
      <w:r w:rsidRPr="00D5280C">
        <w:rPr>
          <w:rFonts w:ascii="Times New Roman" w:hAnsi="Times New Roman" w:cs="Times New Roman"/>
          <w:sz w:val="28"/>
          <w:szCs w:val="28"/>
        </w:rPr>
        <w:lastRenderedPageBreak/>
        <w:t>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5280C">
        <w:rPr>
          <w:rFonts w:ascii="Times New Roman" w:hAnsi="Times New Roman"/>
          <w:sz w:val="28"/>
          <w:szCs w:val="28"/>
          <w:lang w:eastAsia="ru-RU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объекты);</w:t>
      </w:r>
      <w:proofErr w:type="gramEnd"/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>многопрофильные учреждения – учреждения с широким спектром  услуг, специализирующиеся по нескольким направлениям;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5280C">
        <w:rPr>
          <w:rFonts w:ascii="Times New Roman" w:hAnsi="Times New Roman"/>
          <w:sz w:val="28"/>
          <w:szCs w:val="28"/>
          <w:lang w:eastAsia="ru-RU"/>
        </w:rPr>
        <w:t>объект капитального строительства –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  <w:proofErr w:type="gramEnd"/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указанных элементов;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>функциональные зоны - зоны, для которых документами территориального планирования определены границы и функциональное назначение;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>высота здания, строения, сооружения - расстояние по вертикали, измеренное от проектной отметки земли до наивысшей отметки плоской крыши здания или до наивысшей отметки конька скатной крыши здания, наивысшей точки строения, сооружения.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 xml:space="preserve">При определении этажности здания учитываются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м. 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lastRenderedPageBreak/>
        <w:t>Подполье под жилым зданием независимо от его высоты, а также междуэтажное пространство с высотой менее 1,8 м, в число надземных этажей не включаются.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</w:rPr>
        <w:t>Подполье под общественным зданием, сооружением независимо от его высоты, а также межэтажное пространство и технический чердак с высотой менее 1,8 м в число надземных</w:t>
      </w:r>
      <w:r w:rsidRPr="00D5280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5280C">
        <w:rPr>
          <w:rStyle w:val="match"/>
          <w:rFonts w:ascii="Times New Roman" w:hAnsi="Times New Roman"/>
          <w:sz w:val="28"/>
          <w:szCs w:val="28"/>
        </w:rPr>
        <w:t>этажей</w:t>
      </w:r>
      <w:r w:rsidRPr="00D5280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5280C">
        <w:rPr>
          <w:rFonts w:ascii="Times New Roman" w:hAnsi="Times New Roman"/>
          <w:sz w:val="28"/>
          <w:szCs w:val="28"/>
        </w:rPr>
        <w:t>не включаются.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 xml:space="preserve">При определений количества этажей учитываются все этажи, включая </w:t>
      </w:r>
      <w:proofErr w:type="gramStart"/>
      <w:r w:rsidRPr="00D5280C">
        <w:rPr>
          <w:rFonts w:ascii="Times New Roman" w:hAnsi="Times New Roman"/>
          <w:sz w:val="28"/>
          <w:szCs w:val="28"/>
          <w:lang w:eastAsia="ru-RU"/>
        </w:rPr>
        <w:t>подземный</w:t>
      </w:r>
      <w:proofErr w:type="gramEnd"/>
      <w:r w:rsidRPr="00D5280C">
        <w:rPr>
          <w:rFonts w:ascii="Times New Roman" w:hAnsi="Times New Roman"/>
          <w:sz w:val="28"/>
          <w:szCs w:val="28"/>
          <w:lang w:eastAsia="ru-RU"/>
        </w:rPr>
        <w:t>, подвальный, цокольный, надземный, технический, мансардный и другие;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>гражданская оборона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>чрезвычайная ситуация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518" w:rsidRDefault="00010518" w:rsidP="002906C7">
      <w:pPr>
        <w:pStyle w:val="Heading11"/>
        <w:numPr>
          <w:ilvl w:val="0"/>
          <w:numId w:val="17"/>
        </w:numPr>
        <w:rPr>
          <w:rFonts w:ascii="Times New Roman" w:hAnsi="Times New Roman" w:cs="Times New Roman"/>
        </w:rPr>
      </w:pPr>
      <w:bookmarkStart w:id="1" w:name="_Toc442803498"/>
      <w:r w:rsidRPr="00D5280C">
        <w:rPr>
          <w:rFonts w:ascii="Times New Roman" w:hAnsi="Times New Roman" w:cs="Times New Roman"/>
        </w:rPr>
        <w:t xml:space="preserve">Объекты жилищного фонда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"/>
    </w:p>
    <w:p w:rsidR="002906C7" w:rsidRPr="002906C7" w:rsidRDefault="002906C7" w:rsidP="002906C7">
      <w:pPr>
        <w:spacing w:after="0"/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2" w:name="_Toc442803499"/>
      <w:r w:rsidRPr="00D5280C">
        <w:rPr>
          <w:rFonts w:ascii="Times New Roman" w:hAnsi="Times New Roman" w:cs="Times New Roman"/>
        </w:rPr>
        <w:t xml:space="preserve">1.1 </w:t>
      </w:r>
      <w:bookmarkStart w:id="3" w:name="_Toc400380595"/>
      <w:bookmarkStart w:id="4" w:name="_Toc400382932"/>
      <w:bookmarkStart w:id="5" w:name="_Toc406928969"/>
      <w:bookmarkStart w:id="6" w:name="_Toc442631286"/>
      <w:r w:rsidRPr="00D5280C">
        <w:rPr>
          <w:rFonts w:ascii="Times New Roman" w:hAnsi="Times New Roman" w:cs="Times New Roman"/>
        </w:rPr>
        <w:t xml:space="preserve">Расчетный показатель минимально допустимого уровня обеспеченности служебными жилыми помещениями специализированного жилищного фонда </w:t>
      </w:r>
      <w:bookmarkEnd w:id="3"/>
      <w:bookmarkEnd w:id="4"/>
      <w:bookmarkEnd w:id="5"/>
      <w:bookmarkEnd w:id="6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2"/>
    </w:p>
    <w:p w:rsidR="00010518" w:rsidRPr="00D5280C" w:rsidRDefault="00010518" w:rsidP="00F3686A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Расчетный показатель минимально допустимого уровня обеспеченности служебными жилыми помещениями специализированного жилищного фонда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 составляет 1400 кв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 на 100 человек, имеющих право на предоставление служебного жилого помещения специализированного жилищного фонда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 законодательством Российской Федерации и (или) Иркутской области.</w:t>
      </w:r>
    </w:p>
    <w:p w:rsidR="00010518" w:rsidRPr="00D5280C" w:rsidRDefault="00010518" w:rsidP="00F3686A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7" w:name="_Toc442803500"/>
      <w:r w:rsidRPr="00D5280C">
        <w:rPr>
          <w:rFonts w:ascii="Times New Roman" w:hAnsi="Times New Roman" w:cs="Times New Roman"/>
        </w:rPr>
        <w:t xml:space="preserve">1.2 </w:t>
      </w:r>
      <w:bookmarkStart w:id="8" w:name="_Toc400380597"/>
      <w:bookmarkStart w:id="9" w:name="_Toc400382934"/>
      <w:bookmarkStart w:id="10" w:name="_Toc406928970"/>
      <w:bookmarkStart w:id="11" w:name="_Toc442631287"/>
      <w:r w:rsidRPr="00D5280C">
        <w:rPr>
          <w:rFonts w:ascii="Times New Roman" w:hAnsi="Times New Roman" w:cs="Times New Roman"/>
        </w:rPr>
        <w:t xml:space="preserve">Расчетный показатель минимально допустимого уровня обеспеченности жилыми помещениями в общежитиях, относящихся к специализированному жилищному фонду </w:t>
      </w:r>
      <w:bookmarkEnd w:id="8"/>
      <w:bookmarkEnd w:id="9"/>
      <w:bookmarkEnd w:id="10"/>
      <w:bookmarkEnd w:id="11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7"/>
    </w:p>
    <w:p w:rsidR="00010518" w:rsidRPr="00D5280C" w:rsidRDefault="00010518" w:rsidP="00290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B7C" w:rsidRPr="00E9022D" w:rsidRDefault="00010518" w:rsidP="00E9022D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Расчетный показатель минимально допустимого уровня обеспеченности жилыми помещениями в общежитиях, относящихся к специализированному жилищному фонду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Витимского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городского поселения, составляет 600 кв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.м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общей площади жилых помещений на 100 человек, имеющих право на предоставление жилых помещений в общежитиях, относящихся к специализированному жилищному фонду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Витимского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городского поселения, в соответствии с законодательством Российской Федерации и (или) Иркутской области.</w:t>
      </w: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12" w:name="_Toc442803501"/>
      <w:r w:rsidRPr="00D5280C">
        <w:rPr>
          <w:rFonts w:ascii="Times New Roman" w:hAnsi="Times New Roman" w:cs="Times New Roman"/>
        </w:rPr>
        <w:t xml:space="preserve">1.3 </w:t>
      </w:r>
      <w:bookmarkStart w:id="13" w:name="_Toc400380600"/>
      <w:bookmarkStart w:id="14" w:name="_Toc400382937"/>
      <w:bookmarkStart w:id="15" w:name="_Toc406928971"/>
      <w:bookmarkStart w:id="16" w:name="_Toc442631288"/>
      <w:r w:rsidRPr="00D5280C">
        <w:rPr>
          <w:rFonts w:ascii="Times New Roman" w:hAnsi="Times New Roman" w:cs="Times New Roman"/>
        </w:rPr>
        <w:t xml:space="preserve">Расчетный показатель минимально допустимого уровня обеспеченности жилыми помещениями специализированного жилищного фонда </w:t>
      </w:r>
      <w:bookmarkEnd w:id="13"/>
      <w:bookmarkEnd w:id="14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поселения, 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</w:t>
      </w:r>
      <w:bookmarkEnd w:id="12"/>
      <w:bookmarkEnd w:id="15"/>
      <w:bookmarkEnd w:id="16"/>
    </w:p>
    <w:p w:rsidR="00010518" w:rsidRPr="00D5280C" w:rsidRDefault="00010518" w:rsidP="00F3686A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Расчетный показатель минимально допустимого уровня обеспеченности жилыми помещениями специализированного жилищного фонда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Витимского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городского поселения, предоставляемых детям-сиротам и детям, оставшимся без попечения родителей, лицам из числа детей-сирот и детей, оставшихся без попечения родителей (далее по тексту настоящей главы – дети-сироты), составляет 3300 кв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.м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общей площади жилых помещений на 100 человек из числа лиц, являющихся детьми-сиротами в соответствии с законодательством Российской Федерации и Иркутской области.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17" w:name="_Toc442803502"/>
      <w:r w:rsidRPr="00D5280C">
        <w:rPr>
          <w:rFonts w:ascii="Times New Roman" w:hAnsi="Times New Roman" w:cs="Times New Roman"/>
        </w:rPr>
        <w:t xml:space="preserve">1.4 </w:t>
      </w:r>
      <w:bookmarkStart w:id="18" w:name="_Toc406928972"/>
      <w:bookmarkStart w:id="19" w:name="_Toc442631289"/>
      <w:r w:rsidRPr="00D5280C">
        <w:rPr>
          <w:rFonts w:ascii="Times New Roman" w:hAnsi="Times New Roman" w:cs="Times New Roman"/>
        </w:rPr>
        <w:t xml:space="preserve">Расчетные показатели максимально допустимого уровня  территориальной доступности объектов жилищного фонда </w:t>
      </w:r>
      <w:bookmarkEnd w:id="18"/>
      <w:bookmarkEnd w:id="19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7"/>
    </w:p>
    <w:p w:rsidR="00010518" w:rsidRPr="00D5280C" w:rsidRDefault="00010518" w:rsidP="00F3686A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Населенные пункты, входящих в состав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поселения,  должны иметь транспортную доступность до административного центра муниципального района и обратно в течение рабочего дня 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bookmarkStart w:id="20" w:name="_Toc442803503"/>
      <w:r w:rsidRPr="00D5280C">
        <w:rPr>
          <w:rFonts w:ascii="Times New Roman" w:hAnsi="Times New Roman" w:cs="Times New Roman"/>
        </w:rPr>
        <w:t>2. Объекты здравоохранения</w:t>
      </w:r>
      <w:bookmarkEnd w:id="20"/>
    </w:p>
    <w:p w:rsidR="00010518" w:rsidRPr="00D5280C" w:rsidRDefault="00010518" w:rsidP="00290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21" w:name="_Toc442803504"/>
      <w:r w:rsidRPr="00D5280C">
        <w:rPr>
          <w:rFonts w:ascii="Times New Roman" w:hAnsi="Times New Roman" w:cs="Times New Roman"/>
        </w:rPr>
        <w:t xml:space="preserve">2.1 </w:t>
      </w:r>
      <w:bookmarkStart w:id="22" w:name="_Toc400380602"/>
      <w:bookmarkStart w:id="23" w:name="_Toc400382939"/>
      <w:bookmarkStart w:id="24" w:name="_Toc406928974"/>
      <w:bookmarkStart w:id="25" w:name="_Toc442631291"/>
      <w:r w:rsidRPr="00D5280C">
        <w:rPr>
          <w:rFonts w:ascii="Times New Roman" w:hAnsi="Times New Roman" w:cs="Times New Roman"/>
        </w:rPr>
        <w:t xml:space="preserve">Расчетные показатели минимально допустимого уровня обеспеченности объектов здравоохранения местного значения для населения </w:t>
      </w:r>
      <w:bookmarkEnd w:id="22"/>
      <w:bookmarkEnd w:id="23"/>
      <w:bookmarkEnd w:id="24"/>
      <w:bookmarkEnd w:id="25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21"/>
    </w:p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Pr="00D5280C" w:rsidRDefault="001959DD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2"/>
        <w:gridCol w:w="3264"/>
        <w:gridCol w:w="3550"/>
      </w:tblGrid>
      <w:tr w:rsidR="00010518" w:rsidRPr="00D5280C" w:rsidTr="002906C7">
        <w:trPr>
          <w:cantSplit/>
          <w:trHeight w:val="64"/>
          <w:tblHeader/>
        </w:trPr>
        <w:tc>
          <w:tcPr>
            <w:tcW w:w="1522" w:type="pct"/>
            <w:vMerge w:val="restart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Городское</w:t>
            </w:r>
          </w:p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3478" w:type="pct"/>
            <w:gridSpan w:val="2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Местные центры обслуживания</w:t>
            </w:r>
          </w:p>
        </w:tc>
      </w:tr>
      <w:tr w:rsidR="00010518" w:rsidRPr="00D5280C" w:rsidTr="002906C7">
        <w:trPr>
          <w:cantSplit/>
          <w:trHeight w:val="393"/>
          <w:tblHeader/>
        </w:trPr>
        <w:tc>
          <w:tcPr>
            <w:tcW w:w="1522" w:type="pct"/>
            <w:vMerge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Больничные учреждения, объектов</w:t>
            </w:r>
          </w:p>
        </w:tc>
        <w:tc>
          <w:tcPr>
            <w:tcW w:w="1812" w:type="pct"/>
            <w:vMerge w:val="restart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Амбулаторно-поликлинические учреждения (ЦРБ), объектов</w:t>
            </w:r>
          </w:p>
        </w:tc>
      </w:tr>
      <w:tr w:rsidR="00010518" w:rsidRPr="00D5280C" w:rsidTr="002906C7">
        <w:trPr>
          <w:cantSplit/>
          <w:trHeight w:val="392"/>
          <w:tblHeader/>
        </w:trPr>
        <w:tc>
          <w:tcPr>
            <w:tcW w:w="1522" w:type="pct"/>
            <w:vMerge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специализированные</w:t>
            </w:r>
          </w:p>
        </w:tc>
        <w:tc>
          <w:tcPr>
            <w:tcW w:w="1812" w:type="pct"/>
            <w:vMerge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0518" w:rsidRPr="00D5280C" w:rsidTr="002906C7">
        <w:trPr>
          <w:cantSplit/>
          <w:trHeight w:val="341"/>
        </w:trPr>
        <w:tc>
          <w:tcPr>
            <w:tcW w:w="1522" w:type="pct"/>
            <w:vAlign w:val="center"/>
          </w:tcPr>
          <w:p w:rsidR="00010518" w:rsidRPr="00D5280C" w:rsidRDefault="00010518" w:rsidP="004B6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666" w:type="pct"/>
            <w:vAlign w:val="center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по заданию органов здравоохранения</w:t>
            </w:r>
          </w:p>
        </w:tc>
        <w:tc>
          <w:tcPr>
            <w:tcW w:w="1812" w:type="pct"/>
            <w:vAlign w:val="center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B7C" w:rsidRDefault="004B6B7C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C6B" w:rsidRDefault="008C1C6B" w:rsidP="002906C7">
      <w:pPr>
        <w:keepNext/>
        <w:keepLines/>
        <w:tabs>
          <w:tab w:val="left" w:pos="567"/>
        </w:tabs>
        <w:spacing w:after="0" w:line="23" w:lineRule="atLeast"/>
        <w:jc w:val="both"/>
      </w:pPr>
    </w:p>
    <w:p w:rsidR="008C1C6B" w:rsidRPr="00D5280C" w:rsidRDefault="008C1C6B" w:rsidP="008C1C6B"/>
    <w:p w:rsidR="00010518" w:rsidRPr="00D5280C" w:rsidRDefault="00010518" w:rsidP="00B676A8">
      <w:pPr>
        <w:pStyle w:val="Heading21"/>
        <w:rPr>
          <w:rFonts w:ascii="Times New Roman" w:hAnsi="Times New Roman" w:cs="Times New Roman"/>
        </w:rPr>
      </w:pPr>
      <w:bookmarkStart w:id="26" w:name="_Toc442803505"/>
      <w:r w:rsidRPr="00D5280C">
        <w:rPr>
          <w:rFonts w:ascii="Times New Roman" w:hAnsi="Times New Roman" w:cs="Times New Roman"/>
        </w:rPr>
        <w:t xml:space="preserve">2.2 </w:t>
      </w:r>
      <w:bookmarkStart w:id="27" w:name="_Toc400380603"/>
      <w:bookmarkStart w:id="28" w:name="_Toc400382940"/>
      <w:bookmarkStart w:id="29" w:name="_Toc406928975"/>
      <w:bookmarkStart w:id="30" w:name="_Toc442631292"/>
      <w:r w:rsidRPr="00D5280C"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объектов здравоохранения местного значения для населения Иркутской области</w:t>
      </w:r>
      <w:bookmarkEnd w:id="26"/>
      <w:bookmarkEnd w:id="27"/>
      <w:bookmarkEnd w:id="28"/>
      <w:bookmarkEnd w:id="29"/>
      <w:bookmarkEnd w:id="30"/>
    </w:p>
    <w:p w:rsidR="00010518" w:rsidRPr="00D5280C" w:rsidRDefault="00010518" w:rsidP="00B676A8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B676A8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260"/>
        <w:gridCol w:w="3544"/>
      </w:tblGrid>
      <w:tr w:rsidR="00010518" w:rsidRPr="00D5280C">
        <w:trPr>
          <w:cantSplit/>
          <w:trHeight w:val="64"/>
          <w:tblHeader/>
        </w:trPr>
        <w:tc>
          <w:tcPr>
            <w:tcW w:w="2977" w:type="dxa"/>
            <w:vMerge w:val="restart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Городское</w:t>
            </w:r>
          </w:p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6804" w:type="dxa"/>
            <w:gridSpan w:val="2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Местные центры обслуживания</w:t>
            </w:r>
          </w:p>
        </w:tc>
      </w:tr>
      <w:tr w:rsidR="00010518" w:rsidRPr="00D5280C">
        <w:trPr>
          <w:cantSplit/>
          <w:trHeight w:val="393"/>
          <w:tblHeader/>
        </w:trPr>
        <w:tc>
          <w:tcPr>
            <w:tcW w:w="2977" w:type="dxa"/>
            <w:vMerge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Больничные учреждения</w:t>
            </w:r>
          </w:p>
        </w:tc>
        <w:tc>
          <w:tcPr>
            <w:tcW w:w="3544" w:type="dxa"/>
            <w:vMerge w:val="restart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Амбулаторно-поликлинические учреждения (ЦРБ)</w:t>
            </w:r>
          </w:p>
        </w:tc>
      </w:tr>
      <w:tr w:rsidR="00010518" w:rsidRPr="00D5280C">
        <w:trPr>
          <w:cantSplit/>
          <w:trHeight w:val="392"/>
          <w:tblHeader/>
        </w:trPr>
        <w:tc>
          <w:tcPr>
            <w:tcW w:w="2977" w:type="dxa"/>
            <w:vMerge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специализированные</w:t>
            </w:r>
          </w:p>
        </w:tc>
        <w:tc>
          <w:tcPr>
            <w:tcW w:w="3544" w:type="dxa"/>
            <w:vMerge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0518" w:rsidRPr="00D5280C">
        <w:trPr>
          <w:cantSplit/>
          <w:trHeight w:val="341"/>
        </w:trPr>
        <w:tc>
          <w:tcPr>
            <w:tcW w:w="2977" w:type="dxa"/>
            <w:vAlign w:val="center"/>
          </w:tcPr>
          <w:p w:rsidR="00010518" w:rsidRPr="00D5280C" w:rsidRDefault="00010518" w:rsidP="004B6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vAlign w:val="center"/>
          </w:tcPr>
          <w:p w:rsidR="00010518" w:rsidRPr="00D5280C" w:rsidRDefault="00010518" w:rsidP="004B6B7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1,5-часовая доступность</w:t>
            </w:r>
          </w:p>
        </w:tc>
      </w:tr>
    </w:tbl>
    <w:p w:rsidR="00B676A8" w:rsidRDefault="00B676A8" w:rsidP="004B6B7C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76A8" w:rsidRPr="00D5280C" w:rsidRDefault="00B676A8" w:rsidP="00F3686A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bookmarkStart w:id="31" w:name="_Toc442803506"/>
      <w:r w:rsidRPr="00D5280C">
        <w:rPr>
          <w:rFonts w:ascii="Times New Roman" w:hAnsi="Times New Roman" w:cs="Times New Roman"/>
        </w:rPr>
        <w:t>3. Объекты спорта</w:t>
      </w:r>
      <w:bookmarkEnd w:id="31"/>
    </w:p>
    <w:p w:rsidR="00010518" w:rsidRPr="00D5280C" w:rsidRDefault="00010518" w:rsidP="00F3686A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Default="00010518" w:rsidP="00F3686A">
      <w:pPr>
        <w:pStyle w:val="Heading21"/>
        <w:rPr>
          <w:rFonts w:ascii="Times New Roman" w:hAnsi="Times New Roman" w:cs="Times New Roman"/>
        </w:rPr>
      </w:pPr>
      <w:bookmarkStart w:id="32" w:name="_Toc442803507"/>
      <w:r w:rsidRPr="00D5280C">
        <w:rPr>
          <w:rFonts w:ascii="Times New Roman" w:hAnsi="Times New Roman" w:cs="Times New Roman"/>
        </w:rPr>
        <w:t xml:space="preserve">3.1 </w:t>
      </w:r>
      <w:bookmarkStart w:id="33" w:name="_Toc400380609"/>
      <w:bookmarkStart w:id="34" w:name="_Toc400382946"/>
      <w:bookmarkStart w:id="35" w:name="_Toc406928977"/>
      <w:bookmarkStart w:id="36" w:name="_Toc442631294"/>
      <w:r w:rsidRPr="00D5280C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спорта местного значения для населения Иркутской области</w:t>
      </w:r>
      <w:bookmarkEnd w:id="32"/>
      <w:bookmarkEnd w:id="33"/>
      <w:bookmarkEnd w:id="34"/>
      <w:bookmarkEnd w:id="35"/>
      <w:bookmarkEnd w:id="36"/>
    </w:p>
    <w:p w:rsidR="00B676A8" w:rsidRPr="00B676A8" w:rsidRDefault="00B676A8" w:rsidP="00B676A8"/>
    <w:p w:rsidR="00010518" w:rsidRPr="00D5280C" w:rsidRDefault="00010518" w:rsidP="00F3686A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5"/>
        <w:gridCol w:w="2692"/>
        <w:gridCol w:w="2094"/>
        <w:gridCol w:w="1795"/>
      </w:tblGrid>
      <w:tr w:rsidR="00010518" w:rsidRPr="00D5280C" w:rsidTr="00B676A8">
        <w:trPr>
          <w:cantSplit/>
          <w:trHeight w:val="242"/>
          <w:tblHeader/>
          <w:jc w:val="center"/>
        </w:trPr>
        <w:tc>
          <w:tcPr>
            <w:tcW w:w="1641" w:type="pct"/>
            <w:vMerge w:val="restart"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Городское</w:t>
            </w:r>
          </w:p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3359" w:type="pct"/>
            <w:gridSpan w:val="3"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центр, межрайонные центры обслуживания</w:t>
            </w:r>
          </w:p>
        </w:tc>
      </w:tr>
      <w:tr w:rsidR="00010518" w:rsidRPr="00D5280C" w:rsidTr="00B676A8">
        <w:trPr>
          <w:cantSplit/>
          <w:trHeight w:val="1156"/>
          <w:tblHeader/>
          <w:jc w:val="center"/>
        </w:trPr>
        <w:tc>
          <w:tcPr>
            <w:tcW w:w="1641" w:type="pct"/>
            <w:vMerge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pct"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Спортивные комплексы, объектов</w:t>
            </w:r>
          </w:p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pct"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Плавательные бассейны с длиной дорожек 25м, объектов</w:t>
            </w:r>
          </w:p>
        </w:tc>
        <w:tc>
          <w:tcPr>
            <w:tcW w:w="916" w:type="pct"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Стадионы, объектов</w:t>
            </w:r>
          </w:p>
        </w:tc>
      </w:tr>
      <w:tr w:rsidR="00010518" w:rsidRPr="00D5280C" w:rsidTr="00B676A8">
        <w:trPr>
          <w:cantSplit/>
          <w:trHeight w:val="293"/>
          <w:jc w:val="center"/>
        </w:trPr>
        <w:tc>
          <w:tcPr>
            <w:tcW w:w="1641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374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(перспектива)</w:t>
            </w:r>
          </w:p>
        </w:tc>
        <w:tc>
          <w:tcPr>
            <w:tcW w:w="916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010518" w:rsidRPr="00D5280C" w:rsidRDefault="00010518" w:rsidP="00F3686A">
      <w:pPr>
        <w:pStyle w:val="2"/>
        <w:tabs>
          <w:tab w:val="left" w:pos="567"/>
        </w:tabs>
        <w:spacing w:before="0"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37" w:name="_Toc442803508"/>
      <w:r w:rsidRPr="00D5280C">
        <w:rPr>
          <w:rFonts w:ascii="Times New Roman" w:hAnsi="Times New Roman" w:cs="Times New Roman"/>
        </w:rPr>
        <w:t xml:space="preserve">3.2 </w:t>
      </w:r>
      <w:bookmarkStart w:id="38" w:name="_Toc400380610"/>
      <w:bookmarkStart w:id="39" w:name="_Toc400382947"/>
      <w:bookmarkStart w:id="40" w:name="_Toc406928978"/>
      <w:bookmarkStart w:id="41" w:name="_Toc442631295"/>
      <w:r w:rsidRPr="00D5280C">
        <w:rPr>
          <w:rFonts w:ascii="Times New Roman" w:hAnsi="Times New Roman" w:cs="Times New Roman"/>
        </w:rPr>
        <w:t xml:space="preserve">Расчетные показатели максимально допустимого уровня территориальной доступности объектов спорта местного значения для населения </w:t>
      </w:r>
      <w:bookmarkEnd w:id="38"/>
      <w:bookmarkEnd w:id="39"/>
      <w:bookmarkEnd w:id="40"/>
      <w:bookmarkEnd w:id="41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37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280C">
        <w:rPr>
          <w:rFonts w:ascii="Times New Roman" w:hAnsi="Times New Roman" w:cs="Times New Roman"/>
          <w:sz w:val="28"/>
          <w:szCs w:val="28"/>
          <w:lang w:eastAsia="en-US"/>
        </w:rPr>
        <w:t>Для объектов спорта местного значения максимальная транспортная доступность составляет не более 2-х часов.</w:t>
      </w:r>
    </w:p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6B7C" w:rsidRDefault="004B6B7C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6B7C" w:rsidRPr="00D5280C" w:rsidRDefault="004B6B7C" w:rsidP="00E9022D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  <w:lang w:eastAsia="en-US"/>
        </w:rPr>
      </w:pPr>
      <w:bookmarkStart w:id="42" w:name="_Toc442803509"/>
      <w:r w:rsidRPr="00D5280C">
        <w:rPr>
          <w:rFonts w:ascii="Times New Roman" w:hAnsi="Times New Roman" w:cs="Times New Roman"/>
          <w:lang w:eastAsia="en-US"/>
        </w:rPr>
        <w:t>4. Объекты культуры и искусства</w:t>
      </w:r>
      <w:bookmarkEnd w:id="42"/>
    </w:p>
    <w:p w:rsidR="00010518" w:rsidRPr="00D5280C" w:rsidRDefault="00010518" w:rsidP="00B676A8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B676A8">
      <w:pPr>
        <w:pStyle w:val="Heading21"/>
        <w:rPr>
          <w:rFonts w:ascii="Times New Roman" w:hAnsi="Times New Roman" w:cs="Times New Roman"/>
        </w:rPr>
      </w:pPr>
      <w:bookmarkStart w:id="43" w:name="_Toc442803510"/>
      <w:r w:rsidRPr="00D5280C">
        <w:rPr>
          <w:rFonts w:ascii="Times New Roman" w:hAnsi="Times New Roman" w:cs="Times New Roman"/>
        </w:rPr>
        <w:t xml:space="preserve">4.1 </w:t>
      </w:r>
      <w:bookmarkStart w:id="44" w:name="_Toc400380616"/>
      <w:bookmarkStart w:id="45" w:name="_Toc400382953"/>
      <w:bookmarkStart w:id="46" w:name="_Toc406928980"/>
      <w:bookmarkStart w:id="47" w:name="_Toc442631297"/>
      <w:r w:rsidRPr="00D5280C">
        <w:rPr>
          <w:rFonts w:ascii="Times New Roman" w:hAnsi="Times New Roman" w:cs="Times New Roman"/>
        </w:rPr>
        <w:t xml:space="preserve">Расчетные показатели минимально допустимого уровня обеспеченности объектами культуры и искусства местного значения для населения </w:t>
      </w:r>
      <w:bookmarkEnd w:id="44"/>
      <w:bookmarkEnd w:id="45"/>
      <w:bookmarkEnd w:id="46"/>
      <w:bookmarkEnd w:id="47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43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280C">
        <w:rPr>
          <w:rFonts w:ascii="Times New Roman" w:hAnsi="Times New Roman" w:cs="Times New Roman"/>
          <w:sz w:val="28"/>
          <w:szCs w:val="28"/>
          <w:lang w:eastAsia="en-US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8"/>
        <w:gridCol w:w="2561"/>
        <w:gridCol w:w="2561"/>
        <w:gridCol w:w="2296"/>
      </w:tblGrid>
      <w:tr w:rsidR="00010518" w:rsidRPr="00D5280C" w:rsidTr="00B676A8">
        <w:trPr>
          <w:cantSplit/>
          <w:trHeight w:val="281"/>
        </w:trPr>
        <w:tc>
          <w:tcPr>
            <w:tcW w:w="1214" w:type="pct"/>
            <w:vMerge w:val="restar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3786" w:type="pct"/>
            <w:gridSpan w:val="3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Местные центры обслуживания</w:t>
            </w:r>
          </w:p>
        </w:tc>
      </w:tr>
      <w:tr w:rsidR="00010518" w:rsidRPr="00D5280C" w:rsidTr="00B676A8">
        <w:trPr>
          <w:cantSplit/>
          <w:trHeight w:val="759"/>
        </w:trPr>
        <w:tc>
          <w:tcPr>
            <w:tcW w:w="1214" w:type="pct"/>
            <w:vMerge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7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Библиотеки, объектов</w:t>
            </w:r>
          </w:p>
        </w:tc>
        <w:tc>
          <w:tcPr>
            <w:tcW w:w="1307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Клубные учреждения, объектов</w:t>
            </w:r>
          </w:p>
        </w:tc>
        <w:tc>
          <w:tcPr>
            <w:tcW w:w="1172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Музеи, объектов</w:t>
            </w:r>
          </w:p>
        </w:tc>
      </w:tr>
      <w:tr w:rsidR="00010518" w:rsidRPr="00D5280C" w:rsidTr="00B676A8">
        <w:trPr>
          <w:cantSplit/>
          <w:trHeight w:val="269"/>
        </w:trPr>
        <w:tc>
          <w:tcPr>
            <w:tcW w:w="1214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307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76A8" w:rsidRPr="00D5280C" w:rsidRDefault="00B676A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22D">
        <w:rPr>
          <w:rFonts w:ascii="Times New Roman" w:hAnsi="Times New Roman" w:cs="Times New Roman"/>
          <w:b/>
          <w:sz w:val="28"/>
          <w:szCs w:val="28"/>
        </w:rPr>
        <w:t xml:space="preserve">4.2 </w:t>
      </w:r>
      <w:bookmarkStart w:id="48" w:name="_Toc406928981"/>
      <w:bookmarkStart w:id="49" w:name="_Toc442631298"/>
      <w:r w:rsidRPr="00E9022D">
        <w:rPr>
          <w:rFonts w:ascii="Times New Roman" w:hAnsi="Times New Roman" w:cs="Times New Roman"/>
          <w:b/>
          <w:sz w:val="28"/>
          <w:szCs w:val="28"/>
        </w:rPr>
        <w:t xml:space="preserve">Расчетные показатели максимально допустимого уровня территориальной доступности объектов культуры и искусства местного значения для населения </w:t>
      </w:r>
      <w:bookmarkEnd w:id="48"/>
      <w:bookmarkEnd w:id="49"/>
      <w:proofErr w:type="spellStart"/>
      <w:r w:rsidRPr="00E9022D">
        <w:rPr>
          <w:rFonts w:ascii="Times New Roman" w:hAnsi="Times New Roman" w:cs="Times New Roman"/>
          <w:b/>
          <w:sz w:val="28"/>
          <w:szCs w:val="28"/>
        </w:rPr>
        <w:t>Витимского</w:t>
      </w:r>
      <w:proofErr w:type="spellEnd"/>
      <w:r w:rsidRPr="00E9022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D03ACB" w:rsidRDefault="00D03ACB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ACB" w:rsidRDefault="00D03ACB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ACB" w:rsidRPr="00E9022D" w:rsidRDefault="00D03ACB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6A8" w:rsidRDefault="00B676A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8"/>
        <w:gridCol w:w="2561"/>
        <w:gridCol w:w="2561"/>
        <w:gridCol w:w="2296"/>
      </w:tblGrid>
      <w:tr w:rsidR="00010518" w:rsidRPr="00D5280C" w:rsidTr="00B676A8">
        <w:trPr>
          <w:cantSplit/>
          <w:trHeight w:val="281"/>
        </w:trPr>
        <w:tc>
          <w:tcPr>
            <w:tcW w:w="1214" w:type="pct"/>
            <w:vMerge w:val="restar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3786" w:type="pct"/>
            <w:gridSpan w:val="3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Местные центры обслуживания</w:t>
            </w:r>
          </w:p>
        </w:tc>
      </w:tr>
      <w:tr w:rsidR="00010518" w:rsidRPr="00D5280C" w:rsidTr="00B676A8">
        <w:trPr>
          <w:cantSplit/>
          <w:trHeight w:val="759"/>
        </w:trPr>
        <w:tc>
          <w:tcPr>
            <w:tcW w:w="1214" w:type="pct"/>
            <w:vMerge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07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Библиотеки, объектов</w:t>
            </w:r>
          </w:p>
        </w:tc>
        <w:tc>
          <w:tcPr>
            <w:tcW w:w="1307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Клубные учреждения, объектов</w:t>
            </w:r>
          </w:p>
        </w:tc>
        <w:tc>
          <w:tcPr>
            <w:tcW w:w="1172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Музеи, объектов</w:t>
            </w:r>
          </w:p>
        </w:tc>
      </w:tr>
      <w:tr w:rsidR="00010518" w:rsidRPr="00D5280C" w:rsidTr="00B676A8">
        <w:trPr>
          <w:cantSplit/>
          <w:trHeight w:val="269"/>
        </w:trPr>
        <w:tc>
          <w:tcPr>
            <w:tcW w:w="1214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14" w:type="pct"/>
            <w:gridSpan w:val="2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3-х часовая транспортная доступность</w:t>
            </w:r>
          </w:p>
        </w:tc>
        <w:tc>
          <w:tcPr>
            <w:tcW w:w="1172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bookmarkStart w:id="50" w:name="_Toc442803511"/>
      <w:r w:rsidRPr="00D5280C">
        <w:rPr>
          <w:rFonts w:ascii="Times New Roman" w:hAnsi="Times New Roman" w:cs="Times New Roman"/>
        </w:rPr>
        <w:t>5. Объекты социального обслуживания населения</w:t>
      </w:r>
      <w:bookmarkEnd w:id="50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51" w:name="_Toc442803512"/>
      <w:r w:rsidRPr="00D5280C">
        <w:rPr>
          <w:rFonts w:ascii="Times New Roman" w:hAnsi="Times New Roman" w:cs="Times New Roman"/>
        </w:rPr>
        <w:t xml:space="preserve">5.1 </w:t>
      </w:r>
      <w:bookmarkStart w:id="52" w:name="_Toc400380623"/>
      <w:bookmarkStart w:id="53" w:name="_Toc400382960"/>
      <w:bookmarkStart w:id="54" w:name="_Toc406928983"/>
      <w:bookmarkStart w:id="55" w:name="_Toc442631300"/>
      <w:r w:rsidRPr="00D5280C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социального обслуживания местного значения</w:t>
      </w:r>
      <w:bookmarkEnd w:id="52"/>
      <w:bookmarkEnd w:id="53"/>
      <w:bookmarkEnd w:id="54"/>
      <w:bookmarkEnd w:id="55"/>
      <w:r w:rsidRPr="00D5280C">
        <w:rPr>
          <w:rFonts w:ascii="Times New Roman" w:hAnsi="Times New Roman" w:cs="Times New Roman"/>
        </w:rPr>
        <w:t xml:space="preserve">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51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8"/>
        <w:gridCol w:w="2418"/>
        <w:gridCol w:w="3150"/>
      </w:tblGrid>
      <w:tr w:rsidR="00010518" w:rsidRPr="00D5280C" w:rsidTr="00B676A8">
        <w:trPr>
          <w:trHeight w:val="365"/>
        </w:trPr>
        <w:tc>
          <w:tcPr>
            <w:tcW w:w="2158" w:type="pct"/>
            <w:vMerge w:val="restar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234" w:type="pct"/>
            <w:vMerge w:val="restar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08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B676A8">
        <w:tc>
          <w:tcPr>
            <w:tcW w:w="2158" w:type="pct"/>
            <w:vMerge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</w:tr>
      <w:tr w:rsidR="00010518" w:rsidRPr="00D5280C" w:rsidTr="00B676A8">
        <w:tc>
          <w:tcPr>
            <w:tcW w:w="2158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Дома-интернаты   общего типа и пансионаты для лиц старшего возраста</w:t>
            </w:r>
          </w:p>
        </w:tc>
        <w:tc>
          <w:tcPr>
            <w:tcW w:w="1234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60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10518" w:rsidRPr="00D5280C" w:rsidTr="00B676A8">
        <w:tc>
          <w:tcPr>
            <w:tcW w:w="2158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Специальные дома-интернаты</w:t>
            </w:r>
          </w:p>
        </w:tc>
        <w:tc>
          <w:tcPr>
            <w:tcW w:w="1234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60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10518" w:rsidRPr="00D5280C" w:rsidTr="00B676A8">
        <w:tc>
          <w:tcPr>
            <w:tcW w:w="2158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Детские дома-интернаты </w:t>
            </w:r>
          </w:p>
        </w:tc>
        <w:tc>
          <w:tcPr>
            <w:tcW w:w="1234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60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10518" w:rsidRPr="00D5280C" w:rsidTr="00B676A8">
        <w:tc>
          <w:tcPr>
            <w:tcW w:w="2158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Территориальные центры социального обслуживания</w:t>
            </w:r>
          </w:p>
        </w:tc>
        <w:tc>
          <w:tcPr>
            <w:tcW w:w="1234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60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518" w:rsidRPr="00D5280C" w:rsidTr="00B676A8">
        <w:tc>
          <w:tcPr>
            <w:tcW w:w="2158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центры социальной помощи </w:t>
            </w:r>
          </w:p>
        </w:tc>
        <w:tc>
          <w:tcPr>
            <w:tcW w:w="1234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60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518" w:rsidRPr="00D5280C" w:rsidTr="00B676A8">
        <w:trPr>
          <w:trHeight w:val="1018"/>
        </w:trPr>
        <w:tc>
          <w:tcPr>
            <w:tcW w:w="2158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Социально-реабилитационные центры для несовершеннолетних детей, социальные приюты для детей и подростков</w:t>
            </w:r>
          </w:p>
        </w:tc>
        <w:tc>
          <w:tcPr>
            <w:tcW w:w="1234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60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518" w:rsidRPr="00D5280C" w:rsidTr="00B676A8">
        <w:tc>
          <w:tcPr>
            <w:tcW w:w="2158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1234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60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76A8" w:rsidRPr="00B676A8" w:rsidRDefault="00B676A8" w:rsidP="00B676A8">
      <w:pPr>
        <w:rPr>
          <w:lang w:eastAsia="en-US"/>
        </w:rPr>
      </w:pPr>
    </w:p>
    <w:p w:rsidR="001959DD" w:rsidRDefault="001959DD" w:rsidP="00F3686A">
      <w:pPr>
        <w:pStyle w:val="Heading21"/>
        <w:rPr>
          <w:rFonts w:ascii="Times New Roman" w:hAnsi="Times New Roman" w:cs="Times New Roman"/>
        </w:rPr>
      </w:pPr>
      <w:bookmarkStart w:id="56" w:name="_Toc442803513"/>
    </w:p>
    <w:p w:rsidR="001959DD" w:rsidRDefault="001959DD" w:rsidP="00F3686A">
      <w:pPr>
        <w:pStyle w:val="Heading21"/>
        <w:rPr>
          <w:rFonts w:ascii="Times New Roman" w:hAnsi="Times New Roman" w:cs="Times New Roman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r w:rsidRPr="00D5280C">
        <w:rPr>
          <w:rFonts w:ascii="Times New Roman" w:hAnsi="Times New Roman" w:cs="Times New Roman"/>
        </w:rPr>
        <w:lastRenderedPageBreak/>
        <w:t>5.2</w:t>
      </w:r>
      <w:bookmarkStart w:id="57" w:name="_Toc400380624"/>
      <w:bookmarkStart w:id="58" w:name="_Toc400382961"/>
      <w:bookmarkStart w:id="59" w:name="_Toc406928984"/>
      <w:bookmarkStart w:id="60" w:name="_Toc442631301"/>
      <w:r w:rsidRPr="00D5280C">
        <w:rPr>
          <w:rFonts w:ascii="Times New Roman" w:hAnsi="Times New Roman" w:cs="Times New Roman"/>
        </w:rPr>
        <w:t xml:space="preserve"> Расчетные показатели максимально допустимого уровня территориальной доступности объектов социального обслуживания для населения </w:t>
      </w:r>
      <w:bookmarkEnd w:id="57"/>
      <w:bookmarkEnd w:id="58"/>
      <w:bookmarkEnd w:id="59"/>
      <w:bookmarkEnd w:id="60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56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0"/>
        <w:gridCol w:w="2331"/>
        <w:gridCol w:w="3385"/>
      </w:tblGrid>
      <w:tr w:rsidR="00010518" w:rsidRPr="00D5280C" w:rsidTr="00B676A8">
        <w:trPr>
          <w:trHeight w:val="365"/>
        </w:trPr>
        <w:tc>
          <w:tcPr>
            <w:tcW w:w="2082" w:type="pct"/>
            <w:vMerge w:val="restar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190" w:type="pct"/>
            <w:vMerge w:val="restar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28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B676A8">
        <w:tc>
          <w:tcPr>
            <w:tcW w:w="2082" w:type="pct"/>
            <w:vMerge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  <w:vMerge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</w:tr>
      <w:tr w:rsidR="00010518" w:rsidRPr="00D5280C" w:rsidTr="00B676A8">
        <w:tc>
          <w:tcPr>
            <w:tcW w:w="2082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Дома-интернаты   общего типа и пансионаты для лиц старшего возраста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2,5-часовая транспортная доступность</w:t>
            </w:r>
          </w:p>
        </w:tc>
      </w:tr>
      <w:tr w:rsidR="00010518" w:rsidRPr="00D5280C" w:rsidTr="00B676A8">
        <w:tc>
          <w:tcPr>
            <w:tcW w:w="2082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Специальные дома-интернаты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3-часовая транспортная доступность</w:t>
            </w:r>
          </w:p>
        </w:tc>
      </w:tr>
    </w:tbl>
    <w:p w:rsidR="00E9022D" w:rsidRDefault="00E9022D">
      <w:pPr>
        <w:rPr>
          <w:rFonts w:ascii="Times New Roman" w:hAnsi="Times New Roman" w:cs="Times New Roman"/>
          <w:sz w:val="28"/>
        </w:rPr>
      </w:pPr>
    </w:p>
    <w:p w:rsidR="00E9022D" w:rsidRPr="00E9022D" w:rsidRDefault="00E9022D">
      <w:pPr>
        <w:rPr>
          <w:rFonts w:ascii="Times New Roman" w:hAnsi="Times New Roman" w:cs="Times New Roman"/>
          <w:sz w:val="28"/>
        </w:rPr>
      </w:pPr>
      <w:r w:rsidRPr="00E9022D">
        <w:rPr>
          <w:rFonts w:ascii="Times New Roman" w:hAnsi="Times New Roman" w:cs="Times New Roman"/>
          <w:sz w:val="28"/>
        </w:rPr>
        <w:t>Окончание таблицы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0"/>
        <w:gridCol w:w="2331"/>
        <w:gridCol w:w="3385"/>
      </w:tblGrid>
      <w:tr w:rsidR="00010518" w:rsidRPr="00D5280C" w:rsidTr="00B676A8">
        <w:tc>
          <w:tcPr>
            <w:tcW w:w="2082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Детские дома-интернаты 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3-часовая транспортная доступность</w:t>
            </w:r>
          </w:p>
        </w:tc>
      </w:tr>
      <w:tr w:rsidR="00010518" w:rsidRPr="00D5280C" w:rsidTr="00B676A8">
        <w:tc>
          <w:tcPr>
            <w:tcW w:w="2082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Территориальные центры социального обслуживания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1,5-часовая транспортная доступность</w:t>
            </w:r>
          </w:p>
        </w:tc>
      </w:tr>
      <w:tr w:rsidR="00010518" w:rsidRPr="00D5280C" w:rsidTr="00B676A8">
        <w:tc>
          <w:tcPr>
            <w:tcW w:w="2082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центры социальной помощи 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1,5-часовая транспортная доступность</w:t>
            </w:r>
          </w:p>
        </w:tc>
      </w:tr>
      <w:tr w:rsidR="00010518" w:rsidRPr="00D5280C" w:rsidTr="00B676A8">
        <w:trPr>
          <w:trHeight w:val="1018"/>
        </w:trPr>
        <w:tc>
          <w:tcPr>
            <w:tcW w:w="2082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Социально-реабилитационные центры для несовершеннолетних детей, социальные приюты для детей и подростков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2-часовая транспортная доступность</w:t>
            </w:r>
          </w:p>
        </w:tc>
      </w:tr>
      <w:tr w:rsidR="00010518" w:rsidRPr="00D5280C" w:rsidTr="00B676A8">
        <w:tc>
          <w:tcPr>
            <w:tcW w:w="2082" w:type="pct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2-часовая транспортная доступность</w:t>
            </w:r>
          </w:p>
        </w:tc>
      </w:tr>
    </w:tbl>
    <w:p w:rsidR="00E9022D" w:rsidRDefault="00E9022D" w:rsidP="00F3686A">
      <w:pPr>
        <w:pStyle w:val="Heading11"/>
        <w:rPr>
          <w:rFonts w:ascii="Times New Roman" w:hAnsi="Times New Roman" w:cs="Times New Roman"/>
        </w:rPr>
      </w:pPr>
      <w:bookmarkStart w:id="61" w:name="_Toc442803514"/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r w:rsidRPr="00D5280C">
        <w:rPr>
          <w:rFonts w:ascii="Times New Roman" w:hAnsi="Times New Roman" w:cs="Times New Roman"/>
        </w:rPr>
        <w:t>6. Объекты образования</w:t>
      </w:r>
      <w:bookmarkEnd w:id="61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62" w:name="_Toc442803515"/>
      <w:r w:rsidRPr="00D5280C">
        <w:rPr>
          <w:rFonts w:ascii="Times New Roman" w:hAnsi="Times New Roman" w:cs="Times New Roman"/>
        </w:rPr>
        <w:t xml:space="preserve">6.1 </w:t>
      </w:r>
      <w:bookmarkStart w:id="63" w:name="_Toc400380627"/>
      <w:bookmarkStart w:id="64" w:name="_Toc400382964"/>
      <w:bookmarkStart w:id="65" w:name="_Toc406928986"/>
      <w:bookmarkStart w:id="66" w:name="_Toc442631303"/>
      <w:r w:rsidRPr="00D5280C">
        <w:rPr>
          <w:rFonts w:ascii="Times New Roman" w:hAnsi="Times New Roman" w:cs="Times New Roman"/>
        </w:rPr>
        <w:t xml:space="preserve">Расчетные показатели минимально допустимого уровня обеспеченности объектами образования местного значения населения </w:t>
      </w:r>
      <w:bookmarkEnd w:id="63"/>
      <w:bookmarkEnd w:id="64"/>
      <w:bookmarkEnd w:id="65"/>
      <w:bookmarkEnd w:id="66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62"/>
    </w:p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3ACB" w:rsidRDefault="00D03ACB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3ACB" w:rsidRDefault="00D03ACB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3ACB" w:rsidRPr="00D5280C" w:rsidRDefault="00D03ACB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280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2"/>
        <w:gridCol w:w="2864"/>
        <w:gridCol w:w="4220"/>
      </w:tblGrid>
      <w:tr w:rsidR="00010518" w:rsidRPr="00D5280C" w:rsidTr="00B676A8">
        <w:trPr>
          <w:cantSplit/>
          <w:trHeight w:val="64"/>
          <w:tblHeader/>
        </w:trPr>
        <w:tc>
          <w:tcPr>
            <w:tcW w:w="1384" w:type="pct"/>
            <w:vMerge w:val="restart"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Городское </w:t>
            </w:r>
            <w:proofErr w:type="spellStart"/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поселене</w:t>
            </w:r>
            <w:proofErr w:type="spellEnd"/>
          </w:p>
        </w:tc>
        <w:tc>
          <w:tcPr>
            <w:tcW w:w="1462" w:type="pct"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Группа населенных пунктов</w:t>
            </w:r>
          </w:p>
        </w:tc>
        <w:tc>
          <w:tcPr>
            <w:tcW w:w="2154" w:type="pct"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Местные центры обслуживания</w:t>
            </w:r>
          </w:p>
        </w:tc>
      </w:tr>
      <w:tr w:rsidR="00010518" w:rsidRPr="00D5280C" w:rsidTr="00B676A8">
        <w:trPr>
          <w:cantSplit/>
          <w:trHeight w:val="64"/>
          <w:tblHeader/>
        </w:trPr>
        <w:tc>
          <w:tcPr>
            <w:tcW w:w="1384" w:type="pct"/>
            <w:vMerge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Школы-интернаты</w:t>
            </w:r>
          </w:p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(мест на 1 тыс. чел в зоне обслуживания)</w:t>
            </w:r>
          </w:p>
        </w:tc>
        <w:tc>
          <w:tcPr>
            <w:tcW w:w="2154" w:type="pct"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образовательные организации (мест на 1 тыс. чел в зоне обслуживания)</w:t>
            </w:r>
          </w:p>
        </w:tc>
      </w:tr>
      <w:tr w:rsidR="00010518" w:rsidRPr="00D5280C" w:rsidTr="00B676A8">
        <w:trPr>
          <w:cantSplit/>
          <w:trHeight w:val="278"/>
        </w:trPr>
        <w:tc>
          <w:tcPr>
            <w:tcW w:w="1384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462" w:type="pct"/>
            <w:vAlign w:val="center"/>
          </w:tcPr>
          <w:p w:rsidR="00010518" w:rsidRPr="00D5280C" w:rsidRDefault="00010518" w:rsidP="00B676A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 заданию на проектирование</w:t>
            </w:r>
          </w:p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pct"/>
            <w:vAlign w:val="center"/>
          </w:tcPr>
          <w:p w:rsidR="00010518" w:rsidRPr="00D5280C" w:rsidRDefault="00010518" w:rsidP="00B676A8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E9022D" w:rsidRDefault="00E9022D" w:rsidP="00F3686A">
      <w:pPr>
        <w:pStyle w:val="Heading21"/>
        <w:rPr>
          <w:rFonts w:ascii="Times New Roman" w:hAnsi="Times New Roman" w:cs="Times New Roman"/>
        </w:rPr>
      </w:pPr>
      <w:bookmarkStart w:id="67" w:name="_Toc442803516"/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r w:rsidRPr="00D5280C">
        <w:rPr>
          <w:rFonts w:ascii="Times New Roman" w:hAnsi="Times New Roman" w:cs="Times New Roman"/>
        </w:rPr>
        <w:t xml:space="preserve">6.2 </w:t>
      </w:r>
      <w:bookmarkStart w:id="68" w:name="_Toc400380628"/>
      <w:bookmarkStart w:id="69" w:name="_Toc400382965"/>
      <w:bookmarkStart w:id="70" w:name="_Toc406928987"/>
      <w:bookmarkStart w:id="71" w:name="_Toc442631304"/>
      <w:r w:rsidRPr="00D5280C">
        <w:rPr>
          <w:rFonts w:ascii="Times New Roman" w:hAnsi="Times New Roman" w:cs="Times New Roman"/>
        </w:rPr>
        <w:t xml:space="preserve">Расчетные показатели максимально допустимого уровня территориальной доступности объектов образования местного значения для населения </w:t>
      </w:r>
      <w:bookmarkEnd w:id="68"/>
      <w:bookmarkEnd w:id="69"/>
      <w:bookmarkEnd w:id="70"/>
      <w:bookmarkEnd w:id="71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67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B676A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280C">
        <w:rPr>
          <w:rFonts w:ascii="Times New Roman" w:hAnsi="Times New Roman" w:cs="Times New Roman"/>
          <w:sz w:val="28"/>
          <w:szCs w:val="28"/>
          <w:lang w:eastAsia="en-US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2"/>
        <w:gridCol w:w="2864"/>
        <w:gridCol w:w="4220"/>
      </w:tblGrid>
      <w:tr w:rsidR="00010518" w:rsidRPr="00D5280C" w:rsidTr="00D5280C">
        <w:trPr>
          <w:cantSplit/>
          <w:trHeight w:val="64"/>
          <w:tblHeader/>
        </w:trPr>
        <w:tc>
          <w:tcPr>
            <w:tcW w:w="1384" w:type="pct"/>
            <w:vMerge w:val="restart"/>
          </w:tcPr>
          <w:p w:rsidR="00010518" w:rsidRPr="00D5280C" w:rsidRDefault="00010518" w:rsidP="00487FF2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Городское поселен</w:t>
            </w:r>
            <w:r w:rsidR="000459F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62" w:type="pct"/>
          </w:tcPr>
          <w:p w:rsidR="00010518" w:rsidRPr="00D5280C" w:rsidRDefault="00010518" w:rsidP="00487FF2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Группа населенных пунктов</w:t>
            </w:r>
          </w:p>
        </w:tc>
        <w:tc>
          <w:tcPr>
            <w:tcW w:w="2154" w:type="pct"/>
          </w:tcPr>
          <w:p w:rsidR="00010518" w:rsidRPr="00D5280C" w:rsidRDefault="00010518" w:rsidP="00487FF2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Местные центры обслуживания</w:t>
            </w:r>
          </w:p>
        </w:tc>
      </w:tr>
      <w:tr w:rsidR="00010518" w:rsidRPr="00D5280C" w:rsidTr="00D5280C">
        <w:trPr>
          <w:cantSplit/>
          <w:trHeight w:val="64"/>
          <w:tblHeader/>
        </w:trPr>
        <w:tc>
          <w:tcPr>
            <w:tcW w:w="1384" w:type="pct"/>
            <w:vMerge/>
          </w:tcPr>
          <w:p w:rsidR="00010518" w:rsidRPr="00D5280C" w:rsidRDefault="00010518" w:rsidP="00487FF2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</w:tcPr>
          <w:p w:rsidR="00010518" w:rsidRPr="00D5280C" w:rsidRDefault="00010518" w:rsidP="00487FF2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Школы-интернаты</w:t>
            </w:r>
          </w:p>
          <w:p w:rsidR="00010518" w:rsidRPr="00D5280C" w:rsidRDefault="00010518" w:rsidP="00487FF2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(мест на 1 тыс. чел в зоне обслуживания)</w:t>
            </w:r>
          </w:p>
        </w:tc>
        <w:tc>
          <w:tcPr>
            <w:tcW w:w="2154" w:type="pct"/>
          </w:tcPr>
          <w:p w:rsidR="00010518" w:rsidRPr="00D5280C" w:rsidRDefault="00010518" w:rsidP="00487FF2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образовательные организации (мест на 1 тыс. чел в зоне обслуживания)</w:t>
            </w:r>
          </w:p>
        </w:tc>
      </w:tr>
      <w:tr w:rsidR="00010518" w:rsidRPr="00D5280C" w:rsidTr="00D5280C">
        <w:trPr>
          <w:cantSplit/>
          <w:trHeight w:val="278"/>
        </w:trPr>
        <w:tc>
          <w:tcPr>
            <w:tcW w:w="1384" w:type="pct"/>
            <w:vAlign w:val="center"/>
          </w:tcPr>
          <w:p w:rsidR="00010518" w:rsidRPr="00D5280C" w:rsidRDefault="00010518" w:rsidP="00487FF2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462" w:type="pct"/>
            <w:vAlign w:val="center"/>
          </w:tcPr>
          <w:p w:rsidR="00010518" w:rsidRPr="00D5280C" w:rsidRDefault="00010518" w:rsidP="00487FF2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2,5-часовая транспортная доступность</w:t>
            </w:r>
          </w:p>
        </w:tc>
        <w:tc>
          <w:tcPr>
            <w:tcW w:w="2154" w:type="pct"/>
            <w:vAlign w:val="center"/>
          </w:tcPr>
          <w:p w:rsidR="00010518" w:rsidRPr="00D5280C" w:rsidRDefault="00010518" w:rsidP="00487FF2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2,5-часовая транспортная доступность</w:t>
            </w:r>
          </w:p>
        </w:tc>
      </w:tr>
    </w:tbl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bookmarkStart w:id="72" w:name="_Toc442803517"/>
      <w:r w:rsidRPr="00D5280C">
        <w:rPr>
          <w:rFonts w:ascii="Times New Roman" w:hAnsi="Times New Roman" w:cs="Times New Roman"/>
        </w:rPr>
        <w:t>7. Объекты автомобильного транспорта</w:t>
      </w:r>
      <w:bookmarkEnd w:id="72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73" w:name="_Toc442803518"/>
      <w:r w:rsidRPr="00D5280C">
        <w:rPr>
          <w:rFonts w:ascii="Times New Roman" w:hAnsi="Times New Roman" w:cs="Times New Roman"/>
        </w:rPr>
        <w:t xml:space="preserve">7.1 </w:t>
      </w:r>
      <w:bookmarkStart w:id="74" w:name="_Toc400380634"/>
      <w:bookmarkStart w:id="75" w:name="_Toc400382970"/>
      <w:bookmarkStart w:id="76" w:name="_Toc406928989"/>
      <w:bookmarkStart w:id="77" w:name="_Toc442631306"/>
      <w:r w:rsidRPr="00D5280C">
        <w:rPr>
          <w:rFonts w:ascii="Times New Roman" w:hAnsi="Times New Roman" w:cs="Times New Roman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</w:t>
      </w:r>
      <w:bookmarkEnd w:id="74"/>
      <w:bookmarkEnd w:id="75"/>
      <w:bookmarkEnd w:id="76"/>
      <w:bookmarkEnd w:id="77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73"/>
    </w:p>
    <w:p w:rsidR="00010518" w:rsidRPr="00D5280C" w:rsidRDefault="00010518" w:rsidP="00F3686A">
      <w:pPr>
        <w:pStyle w:val="a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</w:p>
    <w:p w:rsidR="00010518" w:rsidRPr="00D5280C" w:rsidRDefault="00010518" w:rsidP="00F3686A">
      <w:pPr>
        <w:pStyle w:val="a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</w:t>
      </w: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 значения</w:t>
      </w: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tabs>
          <w:tab w:val="left" w:pos="0"/>
        </w:tabs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 </w:t>
      </w:r>
    </w:p>
    <w:p w:rsidR="00010518" w:rsidRPr="00D5280C" w:rsidRDefault="00010518" w:rsidP="007E2E98">
      <w:pPr>
        <w:pStyle w:val="a6"/>
        <w:tabs>
          <w:tab w:val="left" w:pos="0"/>
          <w:tab w:val="left" w:pos="709"/>
        </w:tabs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 xml:space="preserve">Протяженность сети автомобильных дорог общего пользования – суммарная протяженность участков автомобильных дорог, образующих сеть </w:t>
      </w:r>
      <w:r w:rsidRPr="00D5280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автомобильных дорог общего пользования. Расчетная плотность сети автомобильных дорог общего пользования для </w:t>
      </w:r>
      <w:proofErr w:type="spellStart"/>
      <w:r w:rsidRPr="00D5280C">
        <w:rPr>
          <w:rFonts w:ascii="Times New Roman" w:hAnsi="Times New Roman"/>
          <w:sz w:val="28"/>
          <w:szCs w:val="28"/>
          <w:lang w:eastAsia="ru-RU"/>
        </w:rPr>
        <w:t>Витимского</w:t>
      </w:r>
      <w:proofErr w:type="spellEnd"/>
      <w:r w:rsidRPr="00D5280C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составляет 0,001 км/км</w:t>
      </w:r>
      <w:proofErr w:type="gramStart"/>
      <w:r w:rsidRPr="00D5280C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D5280C">
        <w:rPr>
          <w:rFonts w:ascii="Times New Roman" w:hAnsi="Times New Roman"/>
          <w:sz w:val="28"/>
          <w:szCs w:val="28"/>
          <w:lang w:eastAsia="ru-RU"/>
        </w:rPr>
        <w:t>.</w:t>
      </w:r>
    </w:p>
    <w:p w:rsidR="00010518" w:rsidRPr="00D5280C" w:rsidRDefault="00010518" w:rsidP="00F3686A">
      <w:pPr>
        <w:pStyle w:val="a6"/>
        <w:tabs>
          <w:tab w:val="left" w:pos="0"/>
          <w:tab w:val="left" w:pos="709"/>
        </w:tabs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78" w:name="_Toc442803519"/>
      <w:r w:rsidRPr="00D5280C">
        <w:rPr>
          <w:rFonts w:ascii="Times New Roman" w:hAnsi="Times New Roman" w:cs="Times New Roman"/>
        </w:rPr>
        <w:t xml:space="preserve">7.2 </w:t>
      </w:r>
      <w:bookmarkStart w:id="79" w:name="_Toc400380635"/>
      <w:bookmarkStart w:id="80" w:name="_Toc400382971"/>
      <w:bookmarkStart w:id="81" w:name="_Toc398029954"/>
      <w:bookmarkStart w:id="82" w:name="_Toc406928990"/>
      <w:bookmarkStart w:id="83" w:name="_Toc442631307"/>
      <w:r w:rsidRPr="00D5280C">
        <w:rPr>
          <w:rFonts w:ascii="Times New Roman" w:hAnsi="Times New Roman" w:cs="Times New Roman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</w:t>
      </w:r>
      <w:bookmarkEnd w:id="79"/>
      <w:bookmarkEnd w:id="80"/>
      <w:bookmarkEnd w:id="81"/>
      <w:bookmarkEnd w:id="82"/>
      <w:bookmarkEnd w:id="83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78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Искусственные дорожные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сооружения), предусматриваются на основе детальных инженерно-геологических изысканий с учетом местных конкретных условий на стадии разработки проектной документации автомобильной дороги.</w:t>
      </w:r>
      <w:proofErr w:type="gramEnd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нормируется.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84" w:name="_Toc442803520"/>
      <w:r w:rsidRPr="00D5280C">
        <w:rPr>
          <w:rFonts w:ascii="Times New Roman" w:hAnsi="Times New Roman" w:cs="Times New Roman"/>
        </w:rPr>
        <w:t xml:space="preserve">7.3 </w:t>
      </w:r>
      <w:bookmarkStart w:id="85" w:name="_Toc400380636"/>
      <w:bookmarkStart w:id="86" w:name="_Toc400382972"/>
      <w:bookmarkStart w:id="87" w:name="_Toc398029955"/>
      <w:bookmarkStart w:id="88" w:name="_Toc406928991"/>
      <w:bookmarkStart w:id="89" w:name="_Toc442631308"/>
      <w:r w:rsidRPr="00D5280C">
        <w:rPr>
          <w:rFonts w:ascii="Times New Roman" w:hAnsi="Times New Roman" w:cs="Times New Roman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для населения </w:t>
      </w:r>
      <w:bookmarkEnd w:id="85"/>
      <w:bookmarkEnd w:id="86"/>
      <w:bookmarkEnd w:id="87"/>
      <w:bookmarkEnd w:id="88"/>
      <w:bookmarkEnd w:id="89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84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Защитные дорожные сооружения, включают: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шумозащитные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ветрозащитные устройства, а также подобные сооружения, предусматриваются на основе детальных инженерно-геологических изысканий с учетом местных конкретных условий на стадии разработки проектной документации автомобильной дороги.</w:t>
      </w:r>
    </w:p>
    <w:p w:rsidR="00B676A8" w:rsidRPr="007E2E98" w:rsidRDefault="00010518" w:rsidP="007E2E98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Расчетные показатели минимально допустимого уровня обеспеченности защитными дорожными сооружениями и их территориал</w:t>
      </w:r>
      <w:r w:rsidR="007E2E9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ьная доступность не нормируется</w:t>
      </w:r>
    </w:p>
    <w:p w:rsidR="00B676A8" w:rsidRPr="00B676A8" w:rsidRDefault="00B676A8" w:rsidP="00B676A8"/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90" w:name="_Toc442803521"/>
      <w:r w:rsidRPr="00D5280C">
        <w:rPr>
          <w:rFonts w:ascii="Times New Roman" w:hAnsi="Times New Roman" w:cs="Times New Roman"/>
        </w:rPr>
        <w:t xml:space="preserve">7.4  </w:t>
      </w:r>
      <w:bookmarkStart w:id="91" w:name="_Toc400380639"/>
      <w:bookmarkStart w:id="92" w:name="_Toc400382975"/>
      <w:bookmarkStart w:id="93" w:name="_Toc398029957"/>
      <w:bookmarkStart w:id="94" w:name="_Toc406928993"/>
      <w:bookmarkStart w:id="95" w:name="_Toc442631310"/>
      <w:r w:rsidRPr="00D5280C">
        <w:rPr>
          <w:rFonts w:ascii="Times New Roman" w:hAnsi="Times New Roman" w:cs="Times New Roman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</w:t>
      </w:r>
      <w:r w:rsidRPr="00D5280C">
        <w:rPr>
          <w:rFonts w:ascii="Times New Roman" w:hAnsi="Times New Roman" w:cs="Times New Roman"/>
        </w:rPr>
        <w:lastRenderedPageBreak/>
        <w:t xml:space="preserve">автомобильных дорог для населения </w:t>
      </w:r>
      <w:bookmarkEnd w:id="91"/>
      <w:bookmarkEnd w:id="92"/>
      <w:bookmarkEnd w:id="93"/>
      <w:bookmarkEnd w:id="94"/>
      <w:bookmarkEnd w:id="95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90"/>
    </w:p>
    <w:p w:rsidR="00010518" w:rsidRPr="00D5280C" w:rsidRDefault="00010518" w:rsidP="00F3686A">
      <w:pPr>
        <w:pStyle w:val="2"/>
        <w:tabs>
          <w:tab w:val="left" w:pos="567"/>
        </w:tabs>
        <w:spacing w:before="0" w:line="23" w:lineRule="atLeast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280C">
        <w:rPr>
          <w:rFonts w:ascii="Times New Roman" w:hAnsi="Times New Roman" w:cs="Times New Roman"/>
          <w:sz w:val="28"/>
          <w:szCs w:val="28"/>
          <w:lang w:eastAsia="en-US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5" w:type="dxa"/>
          <w:right w:w="45" w:type="dxa"/>
        </w:tblCellMar>
        <w:tblLook w:val="0000"/>
      </w:tblPr>
      <w:tblGrid>
        <w:gridCol w:w="4175"/>
        <w:gridCol w:w="1795"/>
        <w:gridCol w:w="1797"/>
        <w:gridCol w:w="1903"/>
      </w:tblGrid>
      <w:tr w:rsidR="00010518" w:rsidRPr="00D5280C" w:rsidTr="00487FF2">
        <w:tc>
          <w:tcPr>
            <w:tcW w:w="2159" w:type="pct"/>
            <w:vMerge w:val="restart"/>
            <w:vAlign w:val="center"/>
          </w:tcPr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Элементы обустройства автомобильных дорог</w:t>
            </w:r>
          </w:p>
        </w:tc>
        <w:tc>
          <w:tcPr>
            <w:tcW w:w="2841" w:type="pct"/>
            <w:gridSpan w:val="3"/>
            <w:vAlign w:val="center"/>
          </w:tcPr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участков дорог, </w:t>
            </w: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, при категории дорог</w:t>
            </w:r>
          </w:p>
        </w:tc>
      </w:tr>
      <w:tr w:rsidR="00010518" w:rsidRPr="00D5280C" w:rsidTr="00487FF2">
        <w:tc>
          <w:tcPr>
            <w:tcW w:w="2159" w:type="pct"/>
            <w:vMerge/>
            <w:vAlign w:val="center"/>
          </w:tcPr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pct"/>
            <w:vAlign w:val="center"/>
          </w:tcPr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29" w:type="pct"/>
            <w:vAlign w:val="center"/>
          </w:tcPr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84" w:type="pct"/>
            <w:vAlign w:val="center"/>
          </w:tcPr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010518" w:rsidRPr="00D5280C" w:rsidTr="00487FF2">
        <w:trPr>
          <w:trHeight w:val="759"/>
        </w:trPr>
        <w:tc>
          <w:tcPr>
            <w:tcW w:w="2159" w:type="pct"/>
            <w:vAlign w:val="center"/>
          </w:tcPr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Автобусные остановки;</w:t>
            </w:r>
          </w:p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автобусные остановки в густонаселенной местности</w:t>
            </w:r>
          </w:p>
        </w:tc>
        <w:tc>
          <w:tcPr>
            <w:tcW w:w="2841" w:type="pct"/>
            <w:gridSpan w:val="3"/>
            <w:vAlign w:val="center"/>
          </w:tcPr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10518" w:rsidRPr="00D5280C" w:rsidTr="00487FF2">
        <w:trPr>
          <w:trHeight w:val="371"/>
        </w:trPr>
        <w:tc>
          <w:tcPr>
            <w:tcW w:w="2159" w:type="pct"/>
            <w:vAlign w:val="center"/>
          </w:tcPr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Площадки отдыха</w:t>
            </w:r>
          </w:p>
        </w:tc>
        <w:tc>
          <w:tcPr>
            <w:tcW w:w="1857" w:type="pct"/>
            <w:gridSpan w:val="2"/>
            <w:vAlign w:val="center"/>
          </w:tcPr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984" w:type="pct"/>
            <w:vAlign w:val="center"/>
          </w:tcPr>
          <w:p w:rsidR="00010518" w:rsidRPr="00D5280C" w:rsidRDefault="00010518" w:rsidP="007E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</w:tbl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Технические средства организации дорожного движения (дорожные ограждения, направляющие устройства, дорожные знаки и разметка, светофоры) предусматриваются при проектировании автомобильных дорог на стадии разработки проектной документации.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Объекты, предназначенные для освещения автомобильных дорог, следует предусматривать на участках в пределах населенных пунктов, а при наличии возможности использования существующих электрических распределительных сетей – также на больших мостах, автобусных остановках, пересечениях дорог I и II категорий между собой и с железными дорогами, на всех соединительных ответвлениях узлов пересечений и на подходах к ним на расстоянии не менее 250 м, кольцевых пересечениях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на подъездных дорогах к промышленным предприятиям или их участках при соответствующем технико-экономическом обосновании. Если расстояние между соседними освещаемыми участками составляет менее 250 м, рекомендуется устраивать непрерывное освещение дороги, исключающее чередование освещенных и неосвещенных участков. 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Остановочные и посадочные площадки и павильоны для пассажиров следует предусматривать в местах автобусных остановок. Автобусные остановки на дорогах  I категории следует располагать одну напротив другой, а на дорогах категорий II - III их следует смещать по ходу движения на расстоянии не менее 30 м между ближайшими стенками павильонов. 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Другие сооружения, предназначенные для обеспечения дорожного движения, в том числе его безопасности предусматриваются на стадии разработки проектной документации автомобильной дороги.</w:t>
      </w:r>
    </w:p>
    <w:p w:rsidR="00010518" w:rsidRPr="00D5280C" w:rsidRDefault="00010518" w:rsidP="00E9022D">
      <w:pPr>
        <w:pStyle w:val="a"/>
        <w:numPr>
          <w:ilvl w:val="0"/>
          <w:numId w:val="0"/>
        </w:numPr>
        <w:spacing w:line="23" w:lineRule="atLeas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96" w:name="_Toc442803522"/>
      <w:r w:rsidRPr="00D5280C">
        <w:rPr>
          <w:rFonts w:ascii="Times New Roman" w:hAnsi="Times New Roman" w:cs="Times New Roman"/>
        </w:rPr>
        <w:t xml:space="preserve">7.5 </w:t>
      </w:r>
      <w:bookmarkStart w:id="97" w:name="_Toc406928994"/>
      <w:bookmarkStart w:id="98" w:name="_Toc442631311"/>
      <w:r w:rsidRPr="00D5280C">
        <w:rPr>
          <w:rFonts w:ascii="Times New Roman" w:hAnsi="Times New Roman" w:cs="Times New Roman"/>
        </w:rPr>
        <w:t xml:space="preserve">Расчетный показатель минимально допустимого уровня обеспеченности автовокзалами и максимально допустимого уровня их доступности для населения </w:t>
      </w:r>
      <w:bookmarkEnd w:id="97"/>
      <w:bookmarkEnd w:id="98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96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280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Расчетное количество автовокзалов для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 - 1 единица.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Расчетные показатели максимально допустимого уровня территориальной доступности автовокзалов не нормируются.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городах, имеющих пункты пересечения или примыкания двух или нескольких видов внешнего транспорта, должны проектироваться объединенные автовокзалы, обслуживающие пассажирские перевозки этих видов транспорта.</w:t>
      </w:r>
    </w:p>
    <w:p w:rsidR="00E9022D" w:rsidRDefault="00E9022D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9022D" w:rsidRPr="00D5280C" w:rsidRDefault="00E9022D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bookmarkStart w:id="99" w:name="_Toc442803523"/>
      <w:r w:rsidRPr="00D5280C">
        <w:rPr>
          <w:rFonts w:ascii="Times New Roman" w:hAnsi="Times New Roman" w:cs="Times New Roman"/>
        </w:rPr>
        <w:t>8. Аэропорты гражданской авиации и объекты единой  системы организации воздушного движения</w:t>
      </w:r>
      <w:bookmarkEnd w:id="99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100" w:name="_Toc442803524"/>
      <w:r w:rsidRPr="00D5280C">
        <w:rPr>
          <w:rFonts w:ascii="Times New Roman" w:hAnsi="Times New Roman" w:cs="Times New Roman"/>
        </w:rPr>
        <w:t xml:space="preserve">8.1 </w:t>
      </w:r>
      <w:bookmarkStart w:id="101" w:name="_Toc406928996"/>
      <w:bookmarkStart w:id="102" w:name="_Toc442631313"/>
      <w:r w:rsidRPr="00D5280C">
        <w:rPr>
          <w:rFonts w:ascii="Times New Roman" w:hAnsi="Times New Roman" w:cs="Times New Roman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аэропортов для населения </w:t>
      </w:r>
      <w:bookmarkEnd w:id="101"/>
      <w:bookmarkEnd w:id="102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00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Расчетное количество аэропортов для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 - 1 единица.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Максимально допустимый уровень территориальной доступности аэропортов не нормируется.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bookmarkStart w:id="103" w:name="_Toc442803525"/>
      <w:r w:rsidRPr="00D5280C">
        <w:rPr>
          <w:rFonts w:ascii="Times New Roman" w:hAnsi="Times New Roman" w:cs="Times New Roman"/>
        </w:rPr>
        <w:t>9.Объекты водного транспорта</w:t>
      </w:r>
      <w:bookmarkEnd w:id="103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Потребность в пристанях определяется отдельно для водоизмещающих судов транзитных и местных линий, туристических линий, экскурсионно-прогулочных линий, пригородных и внутригородских линий, скоростных судов всех линий и видов сообщений, судов обслуживающих переправы. При этом возможно совмещение на одном причале обслуживания судов двух или более видов сообщений. Для судов на подводных крыльях, воздушной подушке, а также туристских и водоизмещающих экскурсионных судов рекомендуется предусматривать отдельные причалы.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Размер участка при одноярусном стеллажном хранении судов следует принимать (на одно место), м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vertAlign w:val="superscript"/>
          <w:lang w:eastAsia="ru-RU"/>
        </w:rPr>
        <w:t>2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: для прогулочного флота – 27, спортивного – 75. 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Расчетные показатели минимального допустимого уровня обеспеченности объектами водного транспорта и их территориальной доступности не нормируется.</w:t>
      </w:r>
    </w:p>
    <w:p w:rsidR="00010518" w:rsidRPr="00D5280C" w:rsidRDefault="00010518" w:rsidP="003027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  <w:lang w:eastAsia="en-US"/>
        </w:rPr>
      </w:pPr>
      <w:bookmarkStart w:id="104" w:name="_Toc442803526"/>
      <w:r w:rsidRPr="00D5280C">
        <w:rPr>
          <w:rFonts w:ascii="Times New Roman" w:hAnsi="Times New Roman" w:cs="Times New Roman"/>
          <w:lang w:eastAsia="en-US"/>
        </w:rPr>
        <w:lastRenderedPageBreak/>
        <w:t>10. Объекты железнодорожного транспорта</w:t>
      </w:r>
      <w:bookmarkEnd w:id="104"/>
    </w:p>
    <w:p w:rsidR="00010518" w:rsidRPr="00D5280C" w:rsidRDefault="00010518" w:rsidP="00F3686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Объекты железнодорожного транспорта в границах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отсутствуют</w:t>
      </w:r>
    </w:p>
    <w:p w:rsidR="00E9022D" w:rsidRDefault="00E9022D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9022D" w:rsidRPr="00D5280C" w:rsidRDefault="00E9022D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bookmarkStart w:id="105" w:name="_Toc442803527"/>
      <w:r w:rsidRPr="00D5280C">
        <w:rPr>
          <w:rFonts w:ascii="Times New Roman" w:hAnsi="Times New Roman" w:cs="Times New Roman"/>
          <w:lang w:eastAsia="en-US"/>
        </w:rPr>
        <w:t>11.</w:t>
      </w:r>
      <w:bookmarkStart w:id="106" w:name="_Toc400380652"/>
      <w:bookmarkStart w:id="107" w:name="_Toc400382988"/>
      <w:bookmarkStart w:id="108" w:name="_Toc406929000"/>
      <w:bookmarkStart w:id="109" w:name="_Toc442631317"/>
      <w:r w:rsidRPr="00D5280C">
        <w:rPr>
          <w:rFonts w:ascii="Times New Roman" w:hAnsi="Times New Roman" w:cs="Times New Roman"/>
        </w:rPr>
        <w:t xml:space="preserve"> Объекты гражданской обороны, необходимые для предупреждения чрезвычайных ситуаций межмуниципального и регионального характера, стихийных бедствий, эпидемий и ликвидации их последствий.</w:t>
      </w:r>
      <w:bookmarkEnd w:id="105"/>
      <w:bookmarkEnd w:id="106"/>
      <w:bookmarkEnd w:id="107"/>
      <w:bookmarkEnd w:id="108"/>
      <w:bookmarkEnd w:id="109"/>
    </w:p>
    <w:p w:rsidR="00010518" w:rsidRPr="00D5280C" w:rsidRDefault="00010518" w:rsidP="007E2E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518" w:rsidRDefault="00010518" w:rsidP="00F3686A">
      <w:pPr>
        <w:pStyle w:val="Heading21"/>
        <w:rPr>
          <w:rFonts w:ascii="Times New Roman" w:hAnsi="Times New Roman" w:cs="Times New Roman"/>
        </w:rPr>
      </w:pPr>
      <w:bookmarkStart w:id="110" w:name="_Toc442803528"/>
      <w:r w:rsidRPr="00D5280C">
        <w:rPr>
          <w:rFonts w:ascii="Times New Roman" w:hAnsi="Times New Roman" w:cs="Times New Roman"/>
        </w:rPr>
        <w:t>11.1 Убежища</w:t>
      </w:r>
      <w:bookmarkEnd w:id="110"/>
    </w:p>
    <w:p w:rsidR="003027AA" w:rsidRPr="003027AA" w:rsidRDefault="003027AA" w:rsidP="003027AA"/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>1. Убежища или противорадиационные укрытия следует размещать в подвальных, цокольных и первых этажах зданий и сооружений. Размещение убежищ в первых этажах допускается с разрешения министерств и ведом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</w:rPr>
        <w:t>ств пр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</w:rPr>
        <w:t>и соответствующем технико-экономическом обосновании. Строительство отдельно стоящих заглубленных или возвышающихся (с заглублением пола менее 1,5 м от планировочной отметки земли)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обосновании. Для размещения противорадиационных укрытий следует использовать помещения: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производственных и вспомогательных зданий предприятий, лечебных учреждений и жилых зданий;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школ, библиотек и зданий общественного назначения;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кинотеатров, домов культуры, клубов, пансионатов, пионерских лагерей, домов и баз отдыха;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складов сезонного хранения топлива, овощей, продуктов и хозяйственного инвентаря.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При проектировании помещений, приспосабливаемых под защитные сооружения, следует предусматривать наиболее экономичные объемно-планировочные и конструктивные решения. Габариты помещений следует назначать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минимальными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,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время. Конструкции должны приниматься с учетом их эффективной и экономической целесообразности в условиях конкретной площадки строительства в порядке, предусмотренном техническими правилами по экономному расходованию основных строительных материалов.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lastRenderedPageBreak/>
        <w:t>2. Вместимость защитных сооружений определяется суммой мест для сидения (на правом ярусе) и лежания (на втором и третьем ярусах) и принимается, как правило, для убежищ не менее 150 чел. Проектирование убежищ меньшей вместимости допускается в исключительных случаях с разрешения министерств и ведом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</w:rPr>
        <w:t>ств пр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и соответствующем обосновании. Вместимость противорадиационных укрытий следует предусматривать: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а) 5 чел. и более в зависимости от площади помещений укрытий, оборудуемых в существующих зданиях или сооружениях;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б) 50 чел. и более во вновь строящихся зданиях и сооружениях с укрытиями.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Для больниц на 500 мест и менее убежища для нетранспортабельных больных следует предусматривать на группу близлежащих больниц.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3. Убежище следует располагать в местах наибольшего сосредоточения укрываемого персонала. 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В тех случаях, когда за пределами радиуса сбора оказываются группы укрываемых, следует предусматривать укрытие их в близлежащее убежище, имеющем тамбур-шлюз во входе. </w:t>
      </w:r>
      <w:proofErr w:type="gramEnd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Убежища при возможности следует размещать: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встроенные - под зданиями наименьшей этажности из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строящихся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на данной площадке;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отдельно стоящие - на расстоянии от зданий и сооружений, равном их высоте.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При наличии в местах размещения убежищ высокого уровня грунтовых вод или напорных грунтовых вод, обильного их притока, скальных пород основания или густой сети инженерных коммуникаций допускается при технико-экономическом обосновании, за исключением зон затопления, строительство отдельно стоящих возвышающихся убежищ. 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4. Прокладка транзитных линий водопровода, канализации, отопления, электроснабжения, а также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</w:rPr>
        <w:t>трубо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- и газопроводов через помещения убежищ не допускается.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Во встроенных убежищах прокладка указанных линий инженерных коммуникаций, связанных с системами зданий (сооружений), в которые встроены убежища, допускается при условии установки отключающих и других устройств, исключающих возможность нарушения защитных свойств убежищ.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 xml:space="preserve">Сети водоснабжения, отопления и канализации здания, проходящие над покрытием встроенного убежища, должны прокладываться в специальных коллекторах (бетонных или железобетонных каналах), доступных для осмотра и производства ремонтных работ при эксплуатации этих сетей в мирное время. </w:t>
      </w:r>
      <w:proofErr w:type="gramEnd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>5. 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 xml:space="preserve">Подсыпку грунта по покрытию допускается не производить, если оно обеспечивает требуемую защиту от проникающей радиации и от высоких температур при пожарах.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Для отдельно стоящих убежищ следует предусматривать поверх покрытия подсыпку грунта слоем не менее 0,5 м и не более 1 м с отношением высоты откоса к его заложению не более 1:2 и выносом бровки откоса не менее чем на 1м, а для возвышающихся убежищ - на 3м. 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6.При определении величины слоя грунта над покрытием убежищ, расположенных в северной строительно-климатической зоне, следует производить проверочный расчет на недопущение в мирное время промерзания покрытия и конденсации влаги на нем, кроме случаев, когда по условиям эксплуатации в мирное время эти требования не предъявляются. 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7. В защитных сооружениях, возводимых на вечномерзлых грунтах, в случае использования их в мирное время по другому назначению, чем это предусмотрено проектом, не допускается без специальных обоснований изменение температурного режима этих грунтов и принципа их использования в качестве основания. 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8. В северной строительно-климатической зоне отдельно стоящие сооружения, приспосабливаемые под убежища, следует размещать в зонах с пониженной высотой снегового покрова.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В районах с объемом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снегопереноса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за зиму 400 м</w:t>
      </w:r>
      <w:r w:rsidRPr="00D528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5280C">
        <w:rPr>
          <w:rFonts w:ascii="Times New Roman" w:hAnsi="Times New Roman" w:cs="Times New Roman"/>
          <w:sz w:val="28"/>
          <w:szCs w:val="28"/>
        </w:rPr>
        <w:t xml:space="preserve">/м и более следует предусматривать мероприятия по снегозащите убежищ с учетом направления переноса снега при общих и низовых метелях.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Убежища должны быть защищены от возможного затопления дождевыми водами, а также другими жидкостями при разрушении емкостей, расположенных на поверхности земли или на вышележащих этажах зданий и сооружений.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Убежища допускается располагать на расстоянии не менее 5 м (в свету) от линий водоснабжения, теплоснабжения и напорной канализации диаметром до 200 мм. При диаметре более 200 мм расстояние от убежища до линий водоснабжения, теплоснабжения и напорных канализационных магистралей должно быть не менее 15 м.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В северной строительно-климатической зоне отвод поверхностных вод следует предусматривать по открытым кюветам или лоткам, а из углублений - по трубам. Расстояние от убежища до открытых водостоков необходимо определять с учетом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сохранения вечномерзлого состояния грунтов оснований убежищ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и близлежащих зданий и сооружений. Выбор системы сброса поверхностных вод должен назначаться с учетом исключения возможности образования наледи.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9. К помещениям, приспосабливаемым под противорадиационные укрытия, предъявляются следующие требования: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- наружные ограждающие конструкции зданий или сооружений должны обеспечивать необходимую кратность ослабления гамма-излучения;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помещения должны располагаться вблизи мест пребывания большинства укрываемых.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Уровень пола противорадиационных укрытий должен быть выше наивысшего уровня грунтовых вод не менее чем на 0,2 м.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Противорадиационные укрытия допускается размещать в подвальных помещениях ранее возведенных зданий и сооружений, пол которых расположен ниже уровня грунтовых вод, при наличии надежной гидроизоляции.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 xml:space="preserve">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случаях, когда отсутствуют другие приемлемые решения: оборудование противорадиационных укрытий на первом или в цокольном этаже зданий, приспособление под противорадиационные укрытия помещений близлежащих зданий и сооружений с учетом радиуса сбора укрываемых. </w:t>
      </w:r>
      <w:proofErr w:type="gramEnd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Прокладка транзитных и связанных с системой здания газовых сетей, паропроводов, трубопроводов с перегретой водой и сжатым воздухом через помещения противорадиационных укрытий не допускается.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Прокладка транзитных трубопроводов отопления, водопровода и канализации через помещения противорадиационных укрытий допускается при условии размещения их в полу или в коридорах, отделенных от помещения противорадиационного укрытия стенами с пределом огнестойкости 0,75 ч.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Трубопроводы отопления и вентиляции, водоснабжения и канализации, связанные с общей системой инженерного оборудования здания, допускается прокладывать через помещения противорадиационных укрытий.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>10. Убежища, размещаемые в зоне возможного затопления, должны удовлетворять всем требованиям настоящих норм с учетом воздействия гидравлического потока, обусловленного гравитационными или прорывными волнами.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Продолжительность затопления принимается для гравитационных волн кратковременной - до 2 ч, для прорывных волн длительной - более 2 ч.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Убежища в зонах длительного затопления следует предусматривать при расчетной глубине воды не более 10 м. При больших глубинах затопления следует применять другие способы защиты. Следует по возможности размещать на возвышенных участках местности с увеличением в обоснованных случаях радиуса сбора укрываемых.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В зонах затопления убежища устраиваются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встроенными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и отдельно стоящими. При размещении низа перекрытия отдельно стоящих убежищ выше </w:t>
      </w:r>
      <w:r w:rsidRPr="00D5280C">
        <w:rPr>
          <w:rFonts w:ascii="Times New Roman" w:hAnsi="Times New Roman" w:cs="Times New Roman"/>
          <w:sz w:val="28"/>
          <w:szCs w:val="28"/>
        </w:rPr>
        <w:lastRenderedPageBreak/>
        <w:t>уровня планировочной отметки земли следует проводить проверку устойчивости сооружения на сдвиг и опрокидывание гидравлическим потоком или против всплытия с коэффициентом запаса 1,1.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Вместимость убежищ в зоне длительного затопления рекомендуется принимать 300-600 чел.</w:t>
      </w:r>
    </w:p>
    <w:p w:rsidR="00010518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</w:rPr>
        <w:t>Защитные сооружения следует размещать в подвальных помещениях производств категорий по пожарной опасности Г и Д. В отдельных случаях допускается размещение защитных сооружений в подвальных помещениях производств категорий А, Б, В и Е при обеспечении полной изоляции подвалов от надземной части зданий, необходимой защиты входов (выходов) и снижения нагрузки от возможного взрыва в здании до 80% по сравнению с эквивалентной расчетной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 нагрузкой.</w:t>
      </w:r>
    </w:p>
    <w:p w:rsidR="007E2E98" w:rsidRPr="00D5280C" w:rsidRDefault="007E2E9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22D" w:rsidRPr="00D5280C" w:rsidRDefault="00E9022D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111" w:name="_Toc442803529"/>
      <w:r w:rsidRPr="00D5280C">
        <w:rPr>
          <w:rFonts w:ascii="Times New Roman" w:hAnsi="Times New Roman" w:cs="Times New Roman"/>
        </w:rPr>
        <w:t xml:space="preserve">11.2 </w:t>
      </w:r>
      <w:bookmarkStart w:id="112" w:name="_Toc400380667"/>
      <w:bookmarkStart w:id="113" w:name="_Toc400383003"/>
      <w:bookmarkStart w:id="114" w:name="_Toc406929002"/>
      <w:bookmarkStart w:id="115" w:name="_Toc442631319"/>
      <w:r w:rsidRPr="00D5280C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объектов гражданской обороны, необходимых для предупреждения чрезвычайных ситуаций различного характера</w:t>
      </w:r>
      <w:bookmarkEnd w:id="111"/>
      <w:bookmarkEnd w:id="112"/>
      <w:bookmarkEnd w:id="113"/>
      <w:bookmarkEnd w:id="114"/>
      <w:bookmarkEnd w:id="115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2776"/>
        <w:gridCol w:w="2649"/>
        <w:gridCol w:w="3672"/>
      </w:tblGrid>
      <w:tr w:rsidR="00010518" w:rsidRPr="00D5280C"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10518" w:rsidRPr="00D5280C">
        <w:trPr>
          <w:trHeight w:val="859"/>
        </w:trPr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Пожарные депо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на 2 единицы пожарной техники</w:t>
            </w:r>
          </w:p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(площадь территории до 2 тыс. га с населением до 5 тыс. человек)</w:t>
            </w:r>
          </w:p>
        </w:tc>
      </w:tr>
      <w:tr w:rsidR="00010518" w:rsidRPr="00D5280C">
        <w:trPr>
          <w:trHeight w:val="501"/>
        </w:trPr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Защитные сооружения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Вместимость (чел.)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10518" w:rsidRPr="00D5280C"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Противорадиационные укрытия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Вместимость (чел.)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0518" w:rsidRPr="00D5280C"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Санитарно-обмывочные пункты и станции обеззараживания одежды и транспорта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(на каждый въезд и выезд населенного пункта)</w:t>
            </w:r>
          </w:p>
        </w:tc>
      </w:tr>
      <w:tr w:rsidR="00010518" w:rsidRPr="00D5280C"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Пункты временного размещения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518" w:rsidRPr="00D5280C"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Сборные эвакуационные пункты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518" w:rsidRPr="00D5280C"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Сирены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(радиус действия 500 м)</w:t>
            </w:r>
          </w:p>
        </w:tc>
      </w:tr>
      <w:tr w:rsidR="00010518" w:rsidRPr="00D5280C"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 противопожарного водоснабжения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на 250 м</w:t>
            </w:r>
          </w:p>
        </w:tc>
      </w:tr>
      <w:tr w:rsidR="00010518" w:rsidRPr="00D5280C"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Ледовые переправы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 местах необходимых для доступа к населенным пунктам в случаях отсутствия иного способа</w:t>
            </w:r>
          </w:p>
        </w:tc>
      </w:tr>
      <w:tr w:rsidR="00010518" w:rsidRPr="00D5280C"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Спасательные подразделения на водных объектах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на каждый санкционированный водный объект, предназначенный для отдыха и иного пользования населением</w:t>
            </w:r>
          </w:p>
        </w:tc>
      </w:tr>
      <w:tr w:rsidR="00010518" w:rsidRPr="00D5280C">
        <w:tc>
          <w:tcPr>
            <w:tcW w:w="35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 органов внутренних дел</w:t>
            </w:r>
          </w:p>
        </w:tc>
        <w:tc>
          <w:tcPr>
            <w:tcW w:w="1352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874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E2E98" w:rsidRPr="00D5280C" w:rsidRDefault="007E2E9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116" w:name="_Toc442803530"/>
      <w:r w:rsidRPr="00D5280C">
        <w:rPr>
          <w:rFonts w:ascii="Times New Roman" w:hAnsi="Times New Roman" w:cs="Times New Roman"/>
        </w:rPr>
        <w:t xml:space="preserve">11.3 </w:t>
      </w:r>
      <w:bookmarkStart w:id="117" w:name="_Toc400380668"/>
      <w:bookmarkStart w:id="118" w:name="_Toc400383004"/>
      <w:bookmarkStart w:id="119" w:name="_Toc406929003"/>
      <w:bookmarkStart w:id="120" w:name="_Toc442631320"/>
      <w:r w:rsidRPr="00D5280C"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объектов гражданской обороны, необходимых для предупреждения чрезвычайных ситуаций различного характера</w:t>
      </w:r>
      <w:bookmarkEnd w:id="116"/>
      <w:bookmarkEnd w:id="117"/>
      <w:bookmarkEnd w:id="118"/>
      <w:bookmarkEnd w:id="119"/>
      <w:bookmarkEnd w:id="120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280C">
        <w:rPr>
          <w:rFonts w:ascii="Times New Roman" w:hAnsi="Times New Roman" w:cs="Times New Roman"/>
          <w:sz w:val="28"/>
          <w:szCs w:val="28"/>
          <w:lang w:eastAsia="en-US"/>
        </w:rPr>
        <w:t>Таблица 12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21"/>
        <w:gridCol w:w="2455"/>
        <w:gridCol w:w="3932"/>
      </w:tblGrid>
      <w:tr w:rsidR="00010518" w:rsidRPr="00D5280C">
        <w:tc>
          <w:tcPr>
            <w:tcW w:w="30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53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10518" w:rsidRPr="00D5280C">
        <w:trPr>
          <w:trHeight w:val="416"/>
        </w:trPr>
        <w:tc>
          <w:tcPr>
            <w:tcW w:w="300" w:type="pct"/>
            <w:vMerge w:val="restar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pct"/>
            <w:vMerge w:val="restar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Пожарные депо</w:t>
            </w:r>
          </w:p>
        </w:tc>
        <w:tc>
          <w:tcPr>
            <w:tcW w:w="1253" w:type="pct"/>
            <w:vMerge w:val="restar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Доступность до объекта пожаротушения (мин.)</w:t>
            </w: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10 (для городов)</w:t>
            </w:r>
          </w:p>
        </w:tc>
      </w:tr>
      <w:tr w:rsidR="00010518" w:rsidRPr="00D5280C">
        <w:trPr>
          <w:trHeight w:val="962"/>
        </w:trPr>
        <w:tc>
          <w:tcPr>
            <w:tcW w:w="300" w:type="pct"/>
            <w:vMerge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vMerge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pct"/>
            <w:vMerge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20 (населенные пункты кроме городов)</w:t>
            </w:r>
          </w:p>
        </w:tc>
      </w:tr>
      <w:tr w:rsidR="00010518" w:rsidRPr="00D5280C">
        <w:trPr>
          <w:trHeight w:val="77"/>
        </w:trPr>
        <w:tc>
          <w:tcPr>
            <w:tcW w:w="30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Защитные сооружения</w:t>
            </w:r>
          </w:p>
        </w:tc>
        <w:tc>
          <w:tcPr>
            <w:tcW w:w="1253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Доступность (мин.)</w:t>
            </w: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0518" w:rsidRPr="00D5280C">
        <w:tc>
          <w:tcPr>
            <w:tcW w:w="30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Противорадиационные укрытия</w:t>
            </w:r>
          </w:p>
        </w:tc>
        <w:tc>
          <w:tcPr>
            <w:tcW w:w="1253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Доступность (мин.)</w:t>
            </w: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0518" w:rsidRPr="00D5280C">
        <w:tc>
          <w:tcPr>
            <w:tcW w:w="30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Санитарно-обмывочные пункты и станции обеззараживания одежды и транспорта</w:t>
            </w:r>
          </w:p>
        </w:tc>
        <w:tc>
          <w:tcPr>
            <w:tcW w:w="1253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всех въездах и выездах населенного пункта</w:t>
            </w:r>
          </w:p>
        </w:tc>
      </w:tr>
      <w:tr w:rsidR="00010518" w:rsidRPr="00D5280C">
        <w:tc>
          <w:tcPr>
            <w:tcW w:w="30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Пункты временного размещения</w:t>
            </w:r>
          </w:p>
        </w:tc>
        <w:tc>
          <w:tcPr>
            <w:tcW w:w="1253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Доступность (мин.)</w:t>
            </w: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0518" w:rsidRPr="00D5280C">
        <w:tc>
          <w:tcPr>
            <w:tcW w:w="30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Сборные эвакуационные пункты</w:t>
            </w:r>
          </w:p>
        </w:tc>
        <w:tc>
          <w:tcPr>
            <w:tcW w:w="1253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Радиус доступности (м)</w:t>
            </w: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10518" w:rsidRPr="00D5280C">
        <w:tc>
          <w:tcPr>
            <w:tcW w:w="30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Сирены</w:t>
            </w:r>
          </w:p>
        </w:tc>
        <w:tc>
          <w:tcPr>
            <w:tcW w:w="1253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Радиус действия (м)</w:t>
            </w: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10518" w:rsidRPr="00D5280C">
        <w:tc>
          <w:tcPr>
            <w:tcW w:w="30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 противопожарного водоснабжения</w:t>
            </w:r>
          </w:p>
        </w:tc>
        <w:tc>
          <w:tcPr>
            <w:tcW w:w="1253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Радиус доступности (м)</w:t>
            </w: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010518" w:rsidRPr="00D5280C">
        <w:tc>
          <w:tcPr>
            <w:tcW w:w="30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Ледовые переправы</w:t>
            </w:r>
          </w:p>
        </w:tc>
        <w:tc>
          <w:tcPr>
            <w:tcW w:w="1253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010518" w:rsidRPr="00D5280C">
        <w:tc>
          <w:tcPr>
            <w:tcW w:w="30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4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Спасательные подразделения на водных объектах</w:t>
            </w:r>
          </w:p>
        </w:tc>
        <w:tc>
          <w:tcPr>
            <w:tcW w:w="1253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010518" w:rsidRPr="00D5280C">
        <w:tc>
          <w:tcPr>
            <w:tcW w:w="30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40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 органов внутренних дел</w:t>
            </w:r>
          </w:p>
        </w:tc>
        <w:tc>
          <w:tcPr>
            <w:tcW w:w="1253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pct"/>
          </w:tcPr>
          <w:p w:rsidR="00010518" w:rsidRPr="00D5280C" w:rsidRDefault="00010518" w:rsidP="003027AA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Согласно пункту 12.3.1.3. настоящего норматива</w:t>
            </w:r>
          </w:p>
        </w:tc>
      </w:tr>
    </w:tbl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36A1" w:rsidRDefault="003936A1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bookmarkStart w:id="121" w:name="_Toc442803531"/>
      <w:r w:rsidRPr="00D5280C">
        <w:rPr>
          <w:rFonts w:ascii="Times New Roman" w:hAnsi="Times New Roman" w:cs="Times New Roman"/>
        </w:rPr>
        <w:t>12. Органы ЗАГС</w:t>
      </w:r>
      <w:bookmarkEnd w:id="121"/>
    </w:p>
    <w:p w:rsidR="00010518" w:rsidRPr="00D5280C" w:rsidRDefault="00010518" w:rsidP="0039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122" w:name="_Toc442803532"/>
      <w:r w:rsidRPr="00D5280C">
        <w:rPr>
          <w:rFonts w:ascii="Times New Roman" w:hAnsi="Times New Roman" w:cs="Times New Roman"/>
        </w:rPr>
        <w:t xml:space="preserve">12.1 </w:t>
      </w:r>
      <w:bookmarkStart w:id="123" w:name="_Toc406929008"/>
      <w:bookmarkStart w:id="124" w:name="_Toc442631325"/>
      <w:r w:rsidRPr="00D5280C">
        <w:rPr>
          <w:rFonts w:ascii="Times New Roman" w:hAnsi="Times New Roman" w:cs="Times New Roman"/>
        </w:rPr>
        <w:t xml:space="preserve">Расчетный показатель минимально допустимого уровня обеспеченности органами ЗАГС населения </w:t>
      </w:r>
      <w:bookmarkEnd w:id="123"/>
      <w:bookmarkEnd w:id="124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22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 данный расчетный показатель составляет  - 1 объект.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125" w:name="_Toc442803533"/>
      <w:r w:rsidRPr="00D5280C">
        <w:rPr>
          <w:rFonts w:ascii="Times New Roman" w:hAnsi="Times New Roman" w:cs="Times New Roman"/>
        </w:rPr>
        <w:t xml:space="preserve">12.2 </w:t>
      </w:r>
      <w:bookmarkStart w:id="126" w:name="_Toc406929009"/>
      <w:bookmarkStart w:id="127" w:name="_Toc442631326"/>
      <w:r w:rsidRPr="00D5280C">
        <w:rPr>
          <w:rFonts w:ascii="Times New Roman" w:hAnsi="Times New Roman" w:cs="Times New Roman"/>
        </w:rPr>
        <w:t xml:space="preserve">Расчетный показатель максимально допустимого уровня территориальной доступности органов ЗАГС для населения </w:t>
      </w:r>
      <w:bookmarkEnd w:id="126"/>
      <w:bookmarkEnd w:id="127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25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Для органов ЗАГС, находящихся в границах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поселения, транспортная доступность составляет 3 часа.</w:t>
      </w:r>
    </w:p>
    <w:p w:rsidR="00010518" w:rsidRPr="00D5280C" w:rsidRDefault="00010518" w:rsidP="003936A1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bookmarkStart w:id="128" w:name="_Toc442803534"/>
      <w:r w:rsidRPr="00D5280C">
        <w:rPr>
          <w:rFonts w:ascii="Times New Roman" w:hAnsi="Times New Roman" w:cs="Times New Roman"/>
        </w:rPr>
        <w:t xml:space="preserve">13. </w:t>
      </w:r>
      <w:bookmarkStart w:id="129" w:name="_Toc406929010"/>
      <w:bookmarkStart w:id="130" w:name="_Toc442631327"/>
      <w:bookmarkStart w:id="131" w:name="_Toc400380701"/>
      <w:bookmarkStart w:id="132" w:name="_Toc400383037"/>
      <w:r w:rsidRPr="00D5280C">
        <w:rPr>
          <w:rFonts w:ascii="Times New Roman" w:hAnsi="Times New Roman" w:cs="Times New Roman"/>
        </w:rPr>
        <w:t>Территории объектов культурного наследия регионального значения, территории исторических поселений регионального значения.</w:t>
      </w:r>
      <w:bookmarkEnd w:id="128"/>
      <w:bookmarkEnd w:id="129"/>
      <w:bookmarkEnd w:id="130"/>
      <w:r w:rsidRPr="00D5280C">
        <w:rPr>
          <w:rFonts w:ascii="Times New Roman" w:hAnsi="Times New Roman" w:cs="Times New Roman"/>
        </w:rPr>
        <w:t xml:space="preserve"> </w:t>
      </w:r>
      <w:bookmarkEnd w:id="131"/>
      <w:bookmarkEnd w:id="132"/>
    </w:p>
    <w:p w:rsidR="00010518" w:rsidRPr="00D5280C" w:rsidRDefault="00010518" w:rsidP="00F3686A">
      <w:pPr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Историко-культурное значение городских и сельских поселений определяется наличием на их территории объектов всемирного наследия, особо ценных объектов культурного наследия, объектов культурного наследия федерального, регионального и местного (муниципального) значения. 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территориях городских округов и  поселений в составе функциональных зон выделяются земли историко-культурного назначения, к которым относятся земельные участки в границах территорий объектов культурного наследия (памятников, ансамблей, достопримечательных мест, историко-культурных заповедников).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действующим законодательством.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Территория объекта культурного наследия - особо охраняемый земельный участок, исторически и функционально связанный с недвижимым памятником и являющийся его неотъемлемой частью, с учетом современной градостроительной ситуации. Расчетные показатели минимального допустимого уровня обеспеченности объектами культурного наследия и их территориальной доступности не нормируются.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Российской Федерации ведется единый государственный реестр объектов культурного наследия (памятников истории и культуры) народов Российской Федерации (далее - реестр), содержащий сведения об объектах культурного наследия.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Сведения, содержащиеся в реестре, являются основными источниками информации об объектах культурного наследия и их территориях, а также о зонах охраны объектов культурного наследия.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Территории объектов культурного наследия, исторического поселения отображаются в документах территориального планирования на основании информации, содержащейся в реестре, а также с учетом ранее утвержденных в соответствии с законодательством документов. </w:t>
      </w:r>
      <w:r w:rsidRPr="00D5280C">
        <w:rPr>
          <w:rFonts w:ascii="Times New Roman" w:hAnsi="Times New Roman" w:cs="Times New Roman"/>
          <w:color w:val="auto"/>
          <w:sz w:val="28"/>
          <w:szCs w:val="28"/>
        </w:rPr>
        <w:t>В документах градостроительного зонирования, документации по планировке территории, отображению подлежат границы территории объектов культурного наследия, утвержденные в установленном законом порядке. Для объектов археологического наследия в случае отсутствия утвержденных границ территории территорией объекта признается часть земной поверхности, водный объект или его часть, занятые соответствующим объектом археологического наследия.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Границы территорий объектов культурного наследия - планировочные рубежи владения, определенные и утвержденные в установленном порядке с учетом границ исторической территории памятника и современной градостроительной ситуации.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Одна из целей установления границ территории объектов культурного наследия является обеспечения условий регулирования градостроительной </w:t>
      </w:r>
      <w:r w:rsidRPr="00D5280C">
        <w:rPr>
          <w:rFonts w:ascii="Times New Roman" w:hAnsi="Times New Roman" w:cs="Times New Roman"/>
          <w:sz w:val="28"/>
          <w:szCs w:val="28"/>
        </w:rPr>
        <w:lastRenderedPageBreak/>
        <w:t>деятельности, в том числе при  разработке документации градостроительного зонирования и документации по планировке территории.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hyperlink r:id="rId8" w:history="1">
        <w:r w:rsidRPr="00D5280C">
          <w:rPr>
            <w:rFonts w:ascii="Times New Roman" w:hAnsi="Times New Roman" w:cs="Times New Roman"/>
            <w:sz w:val="28"/>
            <w:szCs w:val="28"/>
          </w:rPr>
          <w:t>федеральным органом</w:t>
        </w:r>
      </w:hyperlink>
      <w:r w:rsidRPr="00D5280C">
        <w:rPr>
          <w:rFonts w:ascii="Times New Roman" w:hAnsi="Times New Roman" w:cs="Times New Roman"/>
          <w:sz w:val="28"/>
          <w:szCs w:val="28"/>
        </w:rPr>
        <w:t xml:space="preserve">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законом Иркутской области от 23.07.2008 N 57-оз «Об объектах культурного наследия (памятниках истории и культуры) народов Российской Федерации в Иркутской области».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Проекты зон охраны объектов культурного наследия разрабатываются в соответствии с Положением о зонах охраны объектов культурного наследия (памятников истории и культуры) народов Российской Федерации, утвержденным постановлением Правительства Российской Федерации от 26 апреля 2008 года N 315 «Об утверждении Положения о зонах охраны объектов культурного наследия (памятников истории и культуры) народов Российской Федерации».</w:t>
      </w:r>
      <w:proofErr w:type="gramEnd"/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Проект зон охраны объекта культурного наследия представляет собой документацию в текстовой форме и в виде карт (схем), содержащую описание границ проектируемых зон и границ территорий объектов культурного наследия, расположенных в указанных зонах, проекты режимов использования земель и градостроительных регламентов в границах данных зон.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Границами зон охраны объекта культурного наследия являются линии, обозначающие территорию, за пределами которой осуществление градостроительной,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Проект зон охраны объекта культурного наследия подлежит в установленном </w:t>
      </w:r>
      <w:hyperlink r:id="rId9" w:history="1">
        <w:r w:rsidRPr="00D5280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5280C">
        <w:rPr>
          <w:rFonts w:ascii="Times New Roman" w:hAnsi="Times New Roman" w:cs="Times New Roman"/>
          <w:sz w:val="28"/>
          <w:szCs w:val="28"/>
        </w:rPr>
        <w:t xml:space="preserve"> государственной историко-культурной экспертизе в целях определения его соответствия требованиям государственной охраны объектов культурного наследия.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Положительное заключение государственной историко-культурной экспертизы является основанием для утверждения границ зон охраны объекта культурного наследия, режимов использования земель и градостроительных регламентов в границах данных зон.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Сведения о наличии зон охраны объекта культурного наследия вносятся в установленном </w:t>
      </w:r>
      <w:hyperlink r:id="rId10" w:history="1">
        <w:r w:rsidRPr="00D5280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5280C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и в установленном </w:t>
      </w:r>
      <w:hyperlink r:id="rId11" w:history="1">
        <w:r w:rsidRPr="00D5280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5280C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hyperlink r:id="rId12" w:history="1">
        <w:r w:rsidRPr="00D5280C">
          <w:rPr>
            <w:rFonts w:ascii="Times New Roman" w:hAnsi="Times New Roman" w:cs="Times New Roman"/>
            <w:sz w:val="28"/>
            <w:szCs w:val="28"/>
          </w:rPr>
          <w:t>орган</w:t>
        </w:r>
      </w:hyperlink>
      <w:r w:rsidRPr="00D5280C">
        <w:rPr>
          <w:rFonts w:ascii="Times New Roman" w:hAnsi="Times New Roman" w:cs="Times New Roman"/>
          <w:sz w:val="28"/>
          <w:szCs w:val="28"/>
        </w:rPr>
        <w:t>, осуществляющий деятельность по ведению государственного кадастра недвижимости.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Отображение 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границ зон охраны объектов культурного наследия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составе графических материалов документов территориального планирования, документации градостроительного зонирования, документации по планировке территории возможна только на основе утвержденных уполномоченными органами проектов зон охраны объектов культурного наследия.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Проекты генеральных планов,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значения, подлежат согласованию соответственно с федеральным органом охраны объектов культурного наследия, органом исполнительной власти субъекта Российской Федерации, уполномоченным в области охраны объектов культурного наследия, в соответствии с Градостроительным </w:t>
      </w:r>
      <w:hyperlink r:id="rId13" w:history="1">
        <w:r w:rsidRPr="00D5280C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кодексом</w:t>
        </w:r>
      </w:hyperlink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Российской Федерации в порядке, установленном уполномоченным Правительством Российской Федерации федеральным органом исполнительной власти.</w:t>
      </w:r>
      <w:proofErr w:type="gramEnd"/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Проекты правил землепользования и застройки, подготовленные применительно к территориям исторических поселений федерального значения, подлежат согласованию с федеральным органом охраны объектов культурного наследия в установленном им </w:t>
      </w:r>
      <w:hyperlink r:id="rId14" w:history="1">
        <w:r w:rsidRPr="00D5280C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порядке</w:t>
        </w:r>
      </w:hyperlink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Проекты правил землепользования и застройки, подготовленные применительно к территориям исторических поселений регионального значения, подлежат согласованию с органом исполнительной власти субъекта Российской Федерации, уполномоченным в области охраны объектов культурного наследия, в порядке, установленном законом Иркутской области.</w:t>
      </w:r>
      <w:proofErr w:type="gramEnd"/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Предметом согласования проектов генеральных планов, проектов правил землепользования и застройки,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значения, является соответствие указанных проектов утвержденному предмету охраны исторического поселения.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Проектирование и проведение землеустроительных, земляных, строительных, мелиоративных, хозяйственных и иных работ на территории </w:t>
      </w: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 либо при обеспечении заказчиком работ требований к сохранности расположенных на данной территории объектов культурного наследия, предъявляемых Федеральным законом от 25.06.2002 N 73-ФЗ «Об объектах культурного наследия (памятниках истории и культуры) народов Российской Федерации».</w:t>
      </w:r>
      <w:proofErr w:type="gramEnd"/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случае обнаружения на территории, подлежащей хозяйственному освоению, объектов, обладающих признаками объекта культурного наследия, в проекты проведения землеустроительных, земляных, строительных, мелиоративных, хозяйственных и иных работ должны быть внесены разделы об обеспечении сохранности обнаруженных объектов до включения данных объектов в реестр, а действие положений землеустроительной, градостроительной и проектной документации, градостроительных регламентов на данной территории приостанавливается до внесения соответствующих изменений.</w:t>
      </w:r>
      <w:proofErr w:type="gramEnd"/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33" w:name="Par3"/>
      <w:bookmarkEnd w:id="133"/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случае расположения на территории, подлежащей хозяйственному освоению, объектов культурного наследия, включенных в реестр, и выявленных объектов культурного наследия землеустроительные, земляные, строительные, мелиоративные, хозяйственные и иные работы на территориях, непосредственно связанных с земельными участками в границах территории указанных объектов,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получивших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положительные заключения экспертизы проектной документации.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 планировке и застройке городских и сельских поселений следует соблюдать требования законодательства по охране объектов культурного наследия (памятников истории и культуры), предусматривать решения, обеспечивающие их сохранение, использование их градостроительного потенциала. 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 планировке и застройке городских и сельских поселений не должны предусматривать снос, перемещение или другие изменения объектов культурного наследия. В исключительных случаях предложения по изменению состояния памятников следует представлять в соответствии с действующим законодательством.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Территория памятника истории и культуры подлежит охране и использованию вместе с самим памятником как единый комплекс. На территории памятника запрещена строительная и хозяйственная деятельность, кроме реставрации, регенерации и мероприятий для обеспечения физической сохранности памятника и условий его восприятия. Режим содержания территории памятника допускает использование методов компенсационного строительства в целях восстановления композиционной целостности памятников.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Охрану ценной исторической среды районов сложившейся застройки следует обеспечивать методами комплексной реконструкции, предусматривая и проводя одновременно работы по реставрации зданий, имеющих архитектурную и культурную ценность, по реконструкции, модернизации и капитальному строительству существующих зданий, выборочному новому строительству, не нарушающему характер среды, развитию систем инженерного оборудования и благоустройству территории.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комплексных проектах реконструкции необходимо предусматривать мероприятия по сохранению ценной исторической и природной среды, не допуская изменения или искажения условий восприятия ландшафта поселений, ценных панорам, а также отдельных объектов культурного наследия и природных ландшафтов.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 реконструкции жилой и общественной застройки с надстройкой этажей, включая мансардные этажи, их размеры и конфигурацию необходимо определять с учетом нормативной продолжительности инсоляции и освещенности в соответствии с СП 42.13330.2011 Градостроительство. Планировка и застройка городских и сельских поселений. Актуализированная редакция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СНиП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2.07.01-89*.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 исторических зонах надстройка мансардных этажей допускается при соблюдении общего стилевого единства исторической среды, сохранении исторически сложившегося визуально-ландшафтного восприятия памятников истории и культуры.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целях сохранения традиционной пространственной организации застройки, представляющей историко-культурную ценность, уделить особое внимание сохранению следующих градостроительных характеристик: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высотность: средняя этажность застройки в квартале, характер уличного фронта;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соотношение открытых и застроенных простран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ств в кв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артале: процент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застроенности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территории, плотность застройки;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максимальные габариты зданий в квартале: высота (в этажах), длина (в метрах);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линия застройки квартала: процент интервалов между домами, характер архитектурного оформления интервала, ориентация уличных фасадов зданий относительно линии застройки;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внутриквартальная планировка: устойчивая форма участков (дворов), наибольший размер стороны участка (двора).</w:t>
      </w:r>
    </w:p>
    <w:p w:rsidR="00010518" w:rsidRPr="00D5280C" w:rsidRDefault="00010518" w:rsidP="00F3686A">
      <w:pPr>
        <w:pStyle w:val="a"/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Расстояния от памятников истории и культуры до транспортных и инженерных коммуникаций следует принимать не менее, 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:</w:t>
      </w: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0"/>
        <w:gridCol w:w="7286"/>
        <w:gridCol w:w="1277"/>
      </w:tblGrid>
      <w:tr w:rsidR="00010518" w:rsidRPr="00D5280C">
        <w:tc>
          <w:tcPr>
            <w:tcW w:w="900" w:type="dxa"/>
            <w:shd w:val="clear" w:color="auto" w:fill="FFFFFF"/>
            <w:vAlign w:val="center"/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 проезжих частей магистралей скоростного и непрерывного движения:</w:t>
            </w:r>
          </w:p>
        </w:tc>
      </w:tr>
      <w:tr w:rsidR="00010518" w:rsidRPr="00D5280C">
        <w:tc>
          <w:tcPr>
            <w:tcW w:w="900" w:type="dxa"/>
            <w:shd w:val="clear" w:color="auto" w:fill="FFFFFF"/>
            <w:vAlign w:val="center"/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 условиях сложного рельефа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10518" w:rsidRPr="00D5280C">
        <w:tc>
          <w:tcPr>
            <w:tcW w:w="900" w:type="dxa"/>
            <w:shd w:val="clear" w:color="auto" w:fill="FFFFFF"/>
            <w:vAlign w:val="center"/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плоском рельефе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10518" w:rsidRPr="00D5280C">
        <w:tc>
          <w:tcPr>
            <w:tcW w:w="900" w:type="dxa"/>
            <w:shd w:val="clear" w:color="auto" w:fill="FFFFFF"/>
            <w:vAlign w:val="center"/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10518" w:rsidRPr="00D5280C" w:rsidRDefault="00010518" w:rsidP="00F3686A">
            <w:pPr>
              <w:tabs>
                <w:tab w:val="left" w:pos="993"/>
                <w:tab w:val="left" w:pos="716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 сетей водопровода, канализации и теплоснабжения (кроме разводящих)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0518" w:rsidRPr="00D5280C">
        <w:tc>
          <w:tcPr>
            <w:tcW w:w="900" w:type="dxa"/>
            <w:shd w:val="clear" w:color="auto" w:fill="FFFFFF"/>
            <w:vAlign w:val="center"/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 других подземных инженерных сетей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10518" w:rsidRPr="00D5280C" w:rsidRDefault="00010518" w:rsidP="00F3686A">
            <w:pPr>
              <w:tabs>
                <w:tab w:val="left" w:pos="993"/>
              </w:tabs>
              <w:spacing w:after="0" w:line="23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 условиях реконструкции указанные расстояния до инженерных сетей допускается сокращать, но принимать не менее, 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водонесущих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сетей - 5; </w:t>
      </w:r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неводонесущих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- 2. </w:t>
      </w:r>
    </w:p>
    <w:p w:rsidR="00010518" w:rsidRDefault="00010518" w:rsidP="003936A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При этом необходимо обеспечивать проведение специальных технических мероприятий при производстве строительных работ.</w:t>
      </w:r>
    </w:p>
    <w:p w:rsidR="003027AA" w:rsidRPr="00D5280C" w:rsidRDefault="003027AA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bookmarkStart w:id="134" w:name="_Toc442803535"/>
      <w:r w:rsidRPr="00D5280C">
        <w:rPr>
          <w:rFonts w:ascii="Times New Roman" w:hAnsi="Times New Roman" w:cs="Times New Roman"/>
        </w:rPr>
        <w:t xml:space="preserve">14. </w:t>
      </w:r>
      <w:bookmarkStart w:id="135" w:name="_Toc406929012"/>
      <w:bookmarkStart w:id="136" w:name="_Toc400380703"/>
      <w:bookmarkStart w:id="137" w:name="_Toc400383039"/>
      <w:bookmarkStart w:id="138" w:name="_Toc442631329"/>
      <w:r w:rsidRPr="00D5280C">
        <w:rPr>
          <w:rFonts w:ascii="Times New Roman" w:hAnsi="Times New Roman" w:cs="Times New Roman"/>
        </w:rPr>
        <w:t>Особо охраняемые природные территории местного значения</w:t>
      </w:r>
      <w:bookmarkEnd w:id="134"/>
      <w:bookmarkEnd w:id="135"/>
      <w:bookmarkEnd w:id="136"/>
      <w:bookmarkEnd w:id="137"/>
      <w:bookmarkEnd w:id="138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поселения, особо охраняемые природные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территории и объекты отсутствуют.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Схемой особо охраняемых и предлагаемых к охране природных территорий</w:t>
      </w:r>
    </w:p>
    <w:p w:rsidR="00010518" w:rsidRPr="00D5280C" w:rsidRDefault="00010518" w:rsidP="001B495F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Иркутской области, разработанной Институтом Географии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им.В.Б.Сочавы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СОРАН, проектом Схемы территориального планирования Иркутской области, разработанным ФГУП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РосНИПИ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, 2009 г., особо охраняемые природные территории и объекты не планируются.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F3686A">
      <w:pPr>
        <w:pStyle w:val="Heading11"/>
        <w:rPr>
          <w:rFonts w:ascii="Times New Roman" w:hAnsi="Times New Roman" w:cs="Times New Roman"/>
        </w:rPr>
      </w:pPr>
      <w:bookmarkStart w:id="139" w:name="_Toc442803536"/>
    </w:p>
    <w:p w:rsidR="00010518" w:rsidRPr="00D5280C" w:rsidRDefault="00010518" w:rsidP="00F3686A">
      <w:pPr>
        <w:pStyle w:val="Heading11"/>
        <w:rPr>
          <w:rFonts w:ascii="Times New Roman" w:hAnsi="Times New Roman" w:cs="Times New Roman"/>
        </w:rPr>
      </w:pPr>
      <w:r w:rsidRPr="00D5280C">
        <w:rPr>
          <w:rFonts w:ascii="Times New Roman" w:hAnsi="Times New Roman" w:cs="Times New Roman"/>
        </w:rPr>
        <w:t xml:space="preserve">Часть 2 - Материалы по обоснованию расчетных показателей, содержащихся в основной части местных нормативов градостроительного проектирования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39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140" w:name="_Toc442803537"/>
      <w:r w:rsidRPr="00D5280C">
        <w:rPr>
          <w:rFonts w:ascii="Times New Roman" w:hAnsi="Times New Roman" w:cs="Times New Roman"/>
        </w:rPr>
        <w:t xml:space="preserve">2.1 </w:t>
      </w:r>
      <w:bookmarkStart w:id="141" w:name="_Toc406890566"/>
      <w:r w:rsidRPr="00D5280C">
        <w:rPr>
          <w:rFonts w:ascii="Times New Roman" w:hAnsi="Times New Roman" w:cs="Times New Roman"/>
        </w:rPr>
        <w:t>Географическое положение. Природно-климатические условия</w:t>
      </w:r>
      <w:bookmarkEnd w:id="141"/>
      <w:r w:rsidRPr="00D5280C">
        <w:rPr>
          <w:rFonts w:ascii="Times New Roman" w:hAnsi="Times New Roman" w:cs="Times New Roman"/>
        </w:rPr>
        <w:t>.</w:t>
      </w:r>
      <w:bookmarkEnd w:id="140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10518" w:rsidRPr="00CC5431" w:rsidRDefault="00010518" w:rsidP="00CC5431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E0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Витимское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городское поселение расположено в восточной части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Мамско-Чуйского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и граничит на севере и северо-западе с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Мамским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городским поселением, на западе и юго-западе – с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Луговским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городским поселением (оба -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Мамско-Чуйского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района), на востоке и юго-востоке – с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Бодайбинским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муниципальным районом Иркутской области.</w:t>
      </w:r>
      <w:r w:rsidRPr="00D5280C">
        <w:rPr>
          <w:rFonts w:ascii="Times New Roman" w:hAnsi="Times New Roman" w:cs="Times New Roman"/>
          <w:color w:val="333333"/>
          <w:sz w:val="28"/>
          <w:szCs w:val="28"/>
          <w:shd w:val="clear" w:color="auto" w:fill="FFFFE0"/>
        </w:rPr>
        <w:t xml:space="preserve"> </w:t>
      </w:r>
      <w:r w:rsidR="00CC5431">
        <w:rPr>
          <w:rFonts w:ascii="Times New Roman" w:hAnsi="Times New Roman" w:cs="Times New Roman"/>
          <w:color w:val="333333"/>
          <w:sz w:val="28"/>
          <w:szCs w:val="28"/>
          <w:shd w:val="clear" w:color="auto" w:fill="FFFFE0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Неблагоприятными для развития поселка факторами являются свертывание горнодобывающей промышленности в районе, удаленность от экономических центров области и отсутствие наземного круглогодичного сообщения с населенными пунктами вне границ района.</w:t>
      </w:r>
      <w:r w:rsidR="00CC5431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Климат  района  резко-континентальный,  с  морозной  (до  -55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С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-  60°С)  зимой  и  коротким теплым (до +39</w:t>
      </w:r>
      <w:r w:rsidRPr="00D5280C">
        <w:rPr>
          <w:rFonts w:ascii="Times New Roman" w:hAnsi="Times New Roman" w:cs="Times New Roman"/>
          <w:sz w:val="28"/>
          <w:szCs w:val="28"/>
        </w:rPr>
        <w:t>С) летом. Среднемесячные температуры января -28,9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, июля +17,9°С. Ледяной покров на реках устанавливается в октябре-ноябре и сходит в мае-июне. Снежный покров  в  долинах  рек  держится  с  октября  до  июня,  на  вершинах  гольцов  -  более продолжительное время. В районе, в значительной степени, распространена вечная мерзлота, главным образом, на северных склонах гольцов.</w:t>
      </w:r>
      <w:r w:rsidR="00CC5431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Среднегодовое количество осадков составляет 390-550 мм, причем 60-70 процентов приходится на летние месяцы.</w:t>
      </w:r>
      <w:r w:rsidR="00CC5431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Рельеф местности гористый с перепадами высот между вершинами гольцов и долинами рек 800-900 м., максимальные абсолютные отметки гольцов достигают 1500м. Склоны гольцов крутые, поросшие лесом, часто скалистые.</w:t>
      </w:r>
      <w:r w:rsidR="00CC5431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Гидрографическая основа Поселения представлена бассейнами рек Витим, Мама, с развитой сетью их обширных притоков.</w:t>
      </w:r>
      <w:r w:rsidR="00CC5431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 xml:space="preserve">Растительность Поселения относится к горно-таежному типу, с дифференциацией ее в зависимости от высоты и экспозиции склонов.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Вершины гольцов чаще лишены древесной растительности, северные и верхние части южных склонов покрыты зарослями кедрового стланика, карликовой березы и лиственницей, ниже по склонам видовой состав растительности значительно расширяется и представлен хвойными, лиственными и смешанными массивами леса.</w:t>
      </w:r>
      <w:proofErr w:type="gramEnd"/>
      <w:r w:rsidR="00CC5431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Животный мир Поселения типичен для горно-таежных условий Сибири. В зависимости от сезона появляются здесь перелетные и пролетные виды птиц.</w:t>
      </w:r>
      <w:r w:rsidR="00CC5431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В реках и озерах Поселения водятся характерные для условий северных районов Сибири виды рыб - хариус, сиг, валек, таймень и др.</w:t>
      </w:r>
      <w:r w:rsidR="00CC5431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В районе развиты промысловые охота и рыбалка. Основными видами товарной продукции охотничьего промысла являются: пушнина (соболь, белка, горностай), мясо диких животных (северный олень, лось). Добыча таких видов как соболь, копытные животные ограничена лимитом, устанавливаемым областным управлением охотничьим хозяйством, на основании учетных данных.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Привлекательная природная среда, благоприятная экология создают условия для развития туризма с элементами промысловой охоты и рыбалки.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Heading21"/>
        <w:rPr>
          <w:rFonts w:ascii="Times New Roman" w:hAnsi="Times New Roman" w:cs="Times New Roman"/>
        </w:rPr>
      </w:pPr>
      <w:bookmarkStart w:id="142" w:name="_Toc442803538"/>
      <w:r w:rsidRPr="00D5280C">
        <w:rPr>
          <w:rFonts w:ascii="Times New Roman" w:hAnsi="Times New Roman" w:cs="Times New Roman"/>
        </w:rPr>
        <w:t xml:space="preserve">2.2 </w:t>
      </w:r>
      <w:bookmarkStart w:id="143" w:name="_Toc406890567"/>
      <w:r w:rsidRPr="00D5280C">
        <w:rPr>
          <w:rFonts w:ascii="Times New Roman" w:hAnsi="Times New Roman" w:cs="Times New Roman"/>
        </w:rPr>
        <w:t>Административно-территориальное устройство</w:t>
      </w:r>
      <w:bookmarkEnd w:id="143"/>
      <w:r w:rsidRPr="00D5280C">
        <w:rPr>
          <w:rFonts w:ascii="Times New Roman" w:hAnsi="Times New Roman" w:cs="Times New Roman"/>
        </w:rPr>
        <w:t>.</w:t>
      </w:r>
      <w:bookmarkEnd w:id="142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4709D8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Витимское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муниципальное образование со статусом городского поселения входит в состав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Мамско-Чуйского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Иркутской области в соответствии с законом Иркутской области </w:t>
      </w:r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«О статусе и границах муниципальных образований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Мамско-Чуйского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Иркутской области» от 2 декабря 2004 года № 63-оз. В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Витимское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муниципальное образование входят рабочий поселок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Витимский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(городской населенный пункт), а также поселки Большой Северный (без населения), Колотовка и Мусковит - сельские населенные пункты. </w:t>
      </w:r>
      <w:r w:rsidRPr="00D5280C">
        <w:rPr>
          <w:rFonts w:ascii="Times New Roman" w:hAnsi="Times New Roman" w:cs="Times New Roman"/>
          <w:sz w:val="28"/>
          <w:szCs w:val="28"/>
        </w:rPr>
        <w:t xml:space="preserve">Административным центром муниципального образования является </w:t>
      </w:r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р.п.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Витимский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D528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518" w:rsidRPr="00D5280C" w:rsidRDefault="00010518" w:rsidP="004709D8">
      <w:pPr>
        <w:pStyle w:val="a9"/>
        <w:widowControl/>
        <w:kinsoku w:val="0"/>
        <w:overflowPunct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4709D8">
      <w:pPr>
        <w:pStyle w:val="Heading21"/>
        <w:rPr>
          <w:rFonts w:ascii="Times New Roman" w:hAnsi="Times New Roman" w:cs="Times New Roman"/>
        </w:rPr>
      </w:pPr>
      <w:bookmarkStart w:id="144" w:name="_Toc442803539"/>
      <w:r w:rsidRPr="00D5280C">
        <w:rPr>
          <w:rFonts w:ascii="Times New Roman" w:hAnsi="Times New Roman" w:cs="Times New Roman"/>
        </w:rPr>
        <w:t xml:space="preserve">2.3 </w:t>
      </w:r>
      <w:bookmarkStart w:id="145" w:name="_Toc406890568"/>
      <w:r w:rsidRPr="00D5280C">
        <w:rPr>
          <w:rFonts w:ascii="Times New Roman" w:hAnsi="Times New Roman" w:cs="Times New Roman"/>
        </w:rPr>
        <w:t>Социально-демографический состав и плотность населения</w:t>
      </w:r>
      <w:bookmarkEnd w:id="145"/>
      <w:r w:rsidRPr="00D5280C">
        <w:rPr>
          <w:rFonts w:ascii="Times New Roman" w:hAnsi="Times New Roman" w:cs="Times New Roman"/>
        </w:rPr>
        <w:t>, динамика численности населения.</w:t>
      </w:r>
      <w:bookmarkEnd w:id="144"/>
    </w:p>
    <w:p w:rsidR="00010518" w:rsidRPr="00D5280C" w:rsidRDefault="00010518" w:rsidP="004709D8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10518" w:rsidRPr="00D5280C" w:rsidRDefault="00010518" w:rsidP="003027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Согласно итогам социально-экономического развития на территории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 проживает по состоянию на 01.01.2015 года 540 человек.</w:t>
      </w:r>
      <w:r w:rsidR="003027AA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 xml:space="preserve">При рассмотрении изменения численности населения по годам имеется четкая тенденция к общему уменьшению численности постоянного населения. </w:t>
      </w:r>
      <w:r w:rsidRPr="00D5280C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2012 года естественная убыль населения составил 60 человек, на 01.01.2013г - 48 чел., на 01.01.2014г - 62 чел. В 2015г убыль 42 человека, на её величину оказывает влияние низкая рождаемость и высокая </w:t>
      </w:r>
      <w:proofErr w:type="spellStart"/>
      <w:r w:rsidRPr="00D5280C">
        <w:rPr>
          <w:rFonts w:ascii="Times New Roman" w:hAnsi="Times New Roman" w:cs="Times New Roman"/>
          <w:color w:val="000000"/>
          <w:sz w:val="28"/>
          <w:szCs w:val="28"/>
        </w:rPr>
        <w:t>смертность</w:t>
      </w:r>
      <w:proofErr w:type="gramStart"/>
      <w:r w:rsidRPr="00D528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5280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из причин изменения численности постоянного населения является слабое развитие муниципального образования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Витимское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городское поселение. Также большую роль играет удаленность поселения от областного центра. </w:t>
      </w:r>
      <w:r w:rsidRPr="00D5280C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крупных предприятий в поселении и низкий уровень заработной платы приводят к выезду за пределы района и области трудоспособного населения с целью трудоустройства и  получения более высокого дохода. Демографические процессы последних лет также повлияли на возрастную структуру населения. </w:t>
      </w:r>
      <w:r w:rsidR="00302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Средняя численность населения в возрасте от 0 до 6лет составляет 34 чел.-6,3% от общей численности, от 6 до 17 лет – 51 чел. – 9,4 % от общей численности, мужчины от18до 60 лет  - 130 чел. 24,1% и женщины от 18 до 55 лет – 141 чел. 26,1%, мужчины старше 60лет 53 чел. 9,8%,  и женщины старше 55лет – 131чел. 24,3%</w:t>
      </w:r>
      <w:proofErr w:type="gramEnd"/>
    </w:p>
    <w:p w:rsidR="00CC5431" w:rsidRDefault="00010518" w:rsidP="00E9022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10518" w:rsidRPr="00D5280C" w:rsidRDefault="00010518" w:rsidP="003027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Таблица 13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992"/>
        <w:gridCol w:w="1701"/>
        <w:gridCol w:w="1843"/>
        <w:gridCol w:w="1536"/>
      </w:tblGrid>
      <w:tr w:rsidR="00010518" w:rsidRPr="00D5280C">
        <w:tc>
          <w:tcPr>
            <w:tcW w:w="3828" w:type="dxa"/>
            <w:vMerge w:val="restart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Существую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щее положение</w:t>
            </w:r>
          </w:p>
        </w:tc>
        <w:tc>
          <w:tcPr>
            <w:tcW w:w="3379" w:type="dxa"/>
            <w:gridSpan w:val="2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Проектное решение</w:t>
            </w:r>
          </w:p>
        </w:tc>
      </w:tr>
      <w:tr w:rsidR="00010518" w:rsidRPr="00D5280C">
        <w:tc>
          <w:tcPr>
            <w:tcW w:w="3828" w:type="dxa"/>
            <w:vMerge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очередь</w:t>
            </w:r>
          </w:p>
        </w:tc>
        <w:tc>
          <w:tcPr>
            <w:tcW w:w="1536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010518" w:rsidRPr="00D5280C">
        <w:tc>
          <w:tcPr>
            <w:tcW w:w="3828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0518" w:rsidRPr="00D5280C">
        <w:tc>
          <w:tcPr>
            <w:tcW w:w="3828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992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  <w:tc>
          <w:tcPr>
            <w:tcW w:w="1701" w:type="dxa"/>
          </w:tcPr>
          <w:p w:rsidR="00010518" w:rsidRPr="00D5280C" w:rsidRDefault="00010518" w:rsidP="003027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85чел./ 15,7%</w:t>
            </w:r>
          </w:p>
        </w:tc>
        <w:tc>
          <w:tcPr>
            <w:tcW w:w="1843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78 / 16%</w:t>
            </w:r>
          </w:p>
        </w:tc>
        <w:tc>
          <w:tcPr>
            <w:tcW w:w="1536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72 / 15</w:t>
            </w:r>
          </w:p>
        </w:tc>
      </w:tr>
      <w:tr w:rsidR="00010518" w:rsidRPr="00D5280C">
        <w:tc>
          <w:tcPr>
            <w:tcW w:w="3828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Трудоспособный возраст</w:t>
            </w:r>
          </w:p>
        </w:tc>
        <w:tc>
          <w:tcPr>
            <w:tcW w:w="992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  <w:tc>
          <w:tcPr>
            <w:tcW w:w="1701" w:type="dxa"/>
          </w:tcPr>
          <w:p w:rsidR="00010518" w:rsidRPr="00D5280C" w:rsidRDefault="00010518" w:rsidP="003027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271чел./50,2%</w:t>
            </w:r>
          </w:p>
        </w:tc>
        <w:tc>
          <w:tcPr>
            <w:tcW w:w="1843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264/ 60</w:t>
            </w:r>
          </w:p>
        </w:tc>
        <w:tc>
          <w:tcPr>
            <w:tcW w:w="1536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258/ 56</w:t>
            </w:r>
          </w:p>
        </w:tc>
      </w:tr>
      <w:tr w:rsidR="00010518" w:rsidRPr="00D5280C">
        <w:tc>
          <w:tcPr>
            <w:tcW w:w="3828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992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Чел / %</w:t>
            </w:r>
          </w:p>
        </w:tc>
        <w:tc>
          <w:tcPr>
            <w:tcW w:w="1701" w:type="dxa"/>
          </w:tcPr>
          <w:p w:rsidR="00010518" w:rsidRPr="00D5280C" w:rsidRDefault="00010518" w:rsidP="003027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184чел./34,1%</w:t>
            </w:r>
          </w:p>
        </w:tc>
        <w:tc>
          <w:tcPr>
            <w:tcW w:w="1843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177 / 24</w:t>
            </w:r>
          </w:p>
        </w:tc>
        <w:tc>
          <w:tcPr>
            <w:tcW w:w="1536" w:type="dxa"/>
            <w:vAlign w:val="center"/>
          </w:tcPr>
          <w:p w:rsidR="00010518" w:rsidRPr="00D5280C" w:rsidRDefault="00010518" w:rsidP="003027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170 / 29</w:t>
            </w:r>
          </w:p>
        </w:tc>
      </w:tr>
    </w:tbl>
    <w:p w:rsidR="00010518" w:rsidRPr="00D5280C" w:rsidRDefault="00010518" w:rsidP="004709D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4709D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Мероприятиями социально-экономического развития поселения, в частности, реализацией  жилищной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расчетный срок, планируется общая убыль численности населения. </w:t>
      </w:r>
    </w:p>
    <w:p w:rsidR="00010518" w:rsidRPr="00CC5431" w:rsidRDefault="00010518" w:rsidP="00CC5431">
      <w:pPr>
        <w:pStyle w:val="Heading71"/>
        <w:widowControl/>
        <w:kinsoku w:val="0"/>
        <w:overflowPunct w:val="0"/>
        <w:spacing w:line="23" w:lineRule="atLeast"/>
        <w:ind w:left="0" w:firstLine="709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28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Таблица 14 </w:t>
      </w:r>
      <w:r w:rsidR="0030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CC5431">
        <w:rPr>
          <w:rFonts w:ascii="Times New Roman" w:hAnsi="Times New Roman" w:cs="Times New Roman"/>
          <w:b w:val="0"/>
          <w:bCs w:val="0"/>
          <w:sz w:val="28"/>
          <w:szCs w:val="28"/>
        </w:rPr>
        <w:t>Сравнительная характеристика</w:t>
      </w:r>
      <w:r w:rsidR="00CC5431" w:rsidRPr="00CC54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5431">
        <w:rPr>
          <w:rFonts w:ascii="Times New Roman" w:hAnsi="Times New Roman" w:cs="Times New Roman"/>
          <w:b w:val="0"/>
          <w:sz w:val="28"/>
          <w:szCs w:val="28"/>
        </w:rPr>
        <w:t>основных демографических показателей со средним уровнем по району и области</w:t>
      </w:r>
    </w:p>
    <w:tbl>
      <w:tblPr>
        <w:tblW w:w="990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4"/>
        <w:gridCol w:w="2416"/>
        <w:gridCol w:w="2520"/>
      </w:tblGrid>
      <w:tr w:rsidR="00010518" w:rsidRPr="00D5280C">
        <w:trPr>
          <w:trHeight w:hRule="exact" w:val="70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Мамск</w:t>
            </w: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Чуйский район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</w:tr>
      <w:tr w:rsidR="00010518" w:rsidRPr="00D5280C">
        <w:trPr>
          <w:trHeight w:hRule="exact" w:val="42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>
        <w:trPr>
          <w:trHeight w:hRule="exact" w:val="35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Родившихся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на 1000 населения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010518" w:rsidRPr="00D5280C">
        <w:trPr>
          <w:trHeight w:hRule="exact" w:val="35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на 1000 населения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010518" w:rsidRPr="00D5280C">
        <w:trPr>
          <w:trHeight w:hRule="exact" w:val="35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(снижение)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-1,2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010518" w:rsidRPr="00D5280C">
        <w:trPr>
          <w:trHeight w:hRule="exact" w:val="35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>
        <w:trPr>
          <w:trHeight w:hRule="exact" w:val="35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Родившихся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на 1000 населения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010518" w:rsidRPr="00D5280C">
        <w:trPr>
          <w:trHeight w:hRule="exact" w:val="35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на 1000 населения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010518" w:rsidRPr="00D5280C">
        <w:trPr>
          <w:trHeight w:hRule="exact" w:val="35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(снижение)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-3,7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-5,0</w:t>
            </w:r>
          </w:p>
        </w:tc>
      </w:tr>
      <w:tr w:rsidR="00010518" w:rsidRPr="00D5280C">
        <w:trPr>
          <w:trHeight w:hRule="exact" w:val="35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>
        <w:trPr>
          <w:trHeight w:hRule="exact" w:val="35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Родившихся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на 1000 населения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010518" w:rsidRPr="00D5280C">
        <w:trPr>
          <w:trHeight w:hRule="exact" w:val="35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на 1000 населения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010518" w:rsidRPr="00D5280C">
        <w:trPr>
          <w:trHeight w:hRule="exact" w:val="35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(снижение)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-4,8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18" w:rsidRPr="00D5280C" w:rsidRDefault="00010518" w:rsidP="002E4B30">
            <w:pPr>
              <w:pStyle w:val="TableParagraph"/>
              <w:widowControl/>
              <w:kinsoku w:val="0"/>
              <w:overflowPunct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-5,5</w:t>
            </w:r>
          </w:p>
        </w:tc>
      </w:tr>
    </w:tbl>
    <w:p w:rsidR="002E4B30" w:rsidRDefault="002E4B30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Возрастная структура населения поселения на протяжении длительного времени относится к регрессивному типу. Процесс старения нарастает медленно, «снизу» вследствие уменьшения доли детей от общей численности жителей (с 21,4% в 2012 году до 20,7% в 2014 году). Однако демографическая структура населения поселения по данному показателю остается более </w:t>
      </w:r>
      <w:r w:rsidRPr="00D5280C">
        <w:rPr>
          <w:rFonts w:ascii="Times New Roman" w:hAnsi="Times New Roman" w:cs="Times New Roman"/>
          <w:sz w:val="28"/>
          <w:szCs w:val="28"/>
        </w:rPr>
        <w:lastRenderedPageBreak/>
        <w:t>благоприятной, чем в целом по городскому населению области, где удельный вес детских возрастов составляет 18,0%.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Основной целью муниципальной политики в сфере демографии является увеличение численности постоянного населения городского поселения.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Реализация данной целевой установки может быть обеспечена решением следующих задач: создание условий для рождаемости;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укрепление  здоровья  населения,  профилактика  заболеваний,  формирование  у  населения здорового образа жизни;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увеличение количества рабочих мест в различных сферах деятельности; создание условий для разнообразного и качественного досуга.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Ожидаемые результаты: увеличение рождаемости; снижение смертности населения;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снижение миграционного сальдо населения.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6442A9">
      <w:pPr>
        <w:pStyle w:val="Heading21"/>
        <w:rPr>
          <w:rFonts w:ascii="Times New Roman" w:hAnsi="Times New Roman" w:cs="Times New Roman"/>
        </w:rPr>
      </w:pPr>
      <w:bookmarkStart w:id="146" w:name="_Toc442803540"/>
      <w:r w:rsidRPr="00D5280C">
        <w:rPr>
          <w:rFonts w:ascii="Times New Roman" w:hAnsi="Times New Roman" w:cs="Times New Roman"/>
        </w:rPr>
        <w:t xml:space="preserve">2.4 Экономическая база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46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2E4B3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bookmark16"/>
      <w:bookmarkEnd w:id="147"/>
      <w:r w:rsidRPr="00D5280C">
        <w:rPr>
          <w:rFonts w:ascii="Times New Roman" w:hAnsi="Times New Roman" w:cs="Times New Roman"/>
          <w:sz w:val="28"/>
          <w:szCs w:val="28"/>
        </w:rPr>
        <w:t xml:space="preserve">Спектр применения деятельности субъектов малого и среднего предпринимательства  широк: лесозаготовка, производство пиломатериалов, строительных конструкций и мебели; производство пластмассовых, резиновых изделий, инертных газов; предоставление услуг по ремонту автотранспорта, производство строительных работ; оптовая и розничная торговля, общественное питание; аудиторская деятельность, грузовые и транспортные перевозки.     При этом остаются свободными от субъектов малого и среднего предпринимательства такие важные отрасли как здравоохранение, ЖКХ, социальная защита,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мало их занято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пассажирскими перевозками, бытовыми услугами.</w:t>
      </w:r>
      <w:r w:rsidR="002E4B30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Наибольшее распространение в городском поселении получили предприятия, действующие в сфере оптовой и розничной торговли- 62%.</w:t>
      </w:r>
      <w:r w:rsidR="002E4B30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Доля налоговых поступлений от малого бизнеса в бюджете городского поселения составляет более 5% в сумме собственных доходов. Среднесписочная численность работников малых предприятий составляет 37% от общего числа занятых в экономике.</w:t>
      </w:r>
      <w:r w:rsidR="002E4B30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</w:rPr>
        <w:t>Экономическое развитие городского поселения определяет необходимость более интенсивного развития предпринимательского сектора экономики. Реализация программы поможет создать дополнительные рабочие места, будет способствовать повышению доходов сельского населения  и увеличению вклада  малого и среднего бизнеса в экономику поселения, в том числе:</w:t>
      </w:r>
    </w:p>
    <w:p w:rsidR="00010518" w:rsidRPr="00D5280C" w:rsidRDefault="00010518" w:rsidP="0011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-оказание бытовых услуг населению;</w:t>
      </w:r>
    </w:p>
    <w:p w:rsidR="00010518" w:rsidRPr="00D5280C" w:rsidRDefault="00010518" w:rsidP="00116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транспорт и связь;</w:t>
      </w:r>
    </w:p>
    <w:p w:rsidR="00010518" w:rsidRPr="00D5280C" w:rsidRDefault="00010518" w:rsidP="00116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- производство товаров народного  потребления,  ремесленничество, народные   художественные промыслы.</w:t>
      </w:r>
    </w:p>
    <w:p w:rsidR="00010518" w:rsidRPr="00D5280C" w:rsidRDefault="00010518" w:rsidP="00F85BBB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Инвестиционный климат. Строительств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Анализ сложившейся социально-экономической ситуации на территории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показал, что экономика муниципального образования не в состоянии на сегодняшний день обеспечить его комплексное социально-экономическое развитие без таких двух составляющих, как привлечение частных инвестиций и государственной поддержки.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0518" w:rsidRPr="002E4B30" w:rsidRDefault="00010518" w:rsidP="002E4B30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b/>
          <w:sz w:val="28"/>
        </w:rPr>
      </w:pPr>
      <w:r w:rsidRPr="002E4B30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148" w:name="_Toc442803541"/>
      <w:r w:rsidRPr="002E4B30">
        <w:rPr>
          <w:rFonts w:ascii="Times New Roman" w:hAnsi="Times New Roman" w:cs="Times New Roman"/>
          <w:b/>
          <w:sz w:val="28"/>
        </w:rPr>
        <w:t>2.5 Рекомендуемый Состав основных социально-культурно-бытовых учреждений и предприятий</w:t>
      </w:r>
      <w:bookmarkEnd w:id="148"/>
    </w:p>
    <w:p w:rsidR="00010518" w:rsidRPr="00D5280C" w:rsidRDefault="00010518" w:rsidP="00F3686A">
      <w:pPr>
        <w:pStyle w:val="a9"/>
        <w:widowControl/>
        <w:tabs>
          <w:tab w:val="left" w:pos="362"/>
        </w:tabs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2E4B30">
      <w:pPr>
        <w:pStyle w:val="a9"/>
        <w:widowControl/>
        <w:tabs>
          <w:tab w:val="left" w:pos="362"/>
        </w:tabs>
        <w:kinsoku w:val="0"/>
        <w:overflowPunct w:val="0"/>
        <w:spacing w:line="23" w:lineRule="atLeast"/>
        <w:ind w:left="0" w:right="8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2614"/>
        <w:gridCol w:w="2367"/>
        <w:gridCol w:w="2551"/>
      </w:tblGrid>
      <w:tr w:rsidR="00010518" w:rsidRPr="002E4B30" w:rsidTr="002E4B30">
        <w:trPr>
          <w:trHeight w:val="20"/>
          <w:tblHeader/>
        </w:trPr>
        <w:tc>
          <w:tcPr>
            <w:tcW w:w="1156" w:type="pct"/>
            <w:vMerge w:val="restart"/>
            <w:vAlign w:val="center"/>
          </w:tcPr>
          <w:p w:rsidR="00010518" w:rsidRPr="002E4B30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Виды обслуживания</w:t>
            </w:r>
          </w:p>
        </w:tc>
        <w:tc>
          <w:tcPr>
            <w:tcW w:w="3844" w:type="pct"/>
            <w:gridSpan w:val="3"/>
            <w:vAlign w:val="center"/>
          </w:tcPr>
          <w:p w:rsidR="00010518" w:rsidRPr="002E4B30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Состав учреждений и предприятий по уровням социально-культурно-бытового обслуживания</w:t>
            </w:r>
          </w:p>
        </w:tc>
      </w:tr>
      <w:tr w:rsidR="00010518" w:rsidRPr="002E4B30" w:rsidTr="002E4B30">
        <w:trPr>
          <w:trHeight w:val="20"/>
          <w:tblHeader/>
        </w:trPr>
        <w:tc>
          <w:tcPr>
            <w:tcW w:w="1156" w:type="pct"/>
            <w:vMerge/>
            <w:vAlign w:val="center"/>
          </w:tcPr>
          <w:p w:rsidR="00010518" w:rsidRPr="002E4B30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010518" w:rsidRPr="002E4B30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Повседневного пользования</w:t>
            </w:r>
          </w:p>
        </w:tc>
        <w:tc>
          <w:tcPr>
            <w:tcW w:w="2510" w:type="pct"/>
            <w:gridSpan w:val="2"/>
            <w:vAlign w:val="center"/>
          </w:tcPr>
          <w:p w:rsidR="00010518" w:rsidRPr="002E4B30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Периодического пользования</w:t>
            </w:r>
          </w:p>
        </w:tc>
      </w:tr>
      <w:tr w:rsidR="00010518" w:rsidRPr="002E4B30" w:rsidTr="002E4B30">
        <w:trPr>
          <w:trHeight w:val="20"/>
          <w:tblHeader/>
        </w:trPr>
        <w:tc>
          <w:tcPr>
            <w:tcW w:w="1156" w:type="pct"/>
            <w:vMerge/>
            <w:vAlign w:val="center"/>
          </w:tcPr>
          <w:p w:rsidR="00010518" w:rsidRPr="002E4B30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3"/>
            <w:vAlign w:val="center"/>
          </w:tcPr>
          <w:p w:rsidR="00010518" w:rsidRPr="002E4B30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Типы населенных пунктов</w:t>
            </w:r>
          </w:p>
        </w:tc>
      </w:tr>
      <w:tr w:rsidR="00010518" w:rsidRPr="002E4B30" w:rsidTr="002E4B30">
        <w:trPr>
          <w:trHeight w:val="20"/>
          <w:tblHeader/>
        </w:trPr>
        <w:tc>
          <w:tcPr>
            <w:tcW w:w="1156" w:type="pct"/>
            <w:vMerge/>
            <w:vAlign w:val="center"/>
          </w:tcPr>
          <w:p w:rsidR="00010518" w:rsidRPr="002E4B30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Align w:val="center"/>
          </w:tcPr>
          <w:p w:rsidR="00010518" w:rsidRPr="002E4B30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начиная от местных центров сельских поселений, отдельных небольших поселений с людностью от 200 человек</w:t>
            </w:r>
          </w:p>
        </w:tc>
        <w:tc>
          <w:tcPr>
            <w:tcW w:w="1208" w:type="pct"/>
            <w:vAlign w:val="center"/>
          </w:tcPr>
          <w:p w:rsidR="00010518" w:rsidRPr="002E4B30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 xml:space="preserve">начиная от </w:t>
            </w:r>
            <w:proofErr w:type="spellStart"/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подрайонных</w:t>
            </w:r>
            <w:proofErr w:type="spellEnd"/>
            <w:r w:rsidRPr="002E4B30">
              <w:rPr>
                <w:rFonts w:ascii="Times New Roman" w:hAnsi="Times New Roman" w:cs="Times New Roman"/>
                <w:sz w:val="24"/>
                <w:szCs w:val="24"/>
              </w:rPr>
              <w:t xml:space="preserve"> центров, небольших городских поселений и крупных сельских поселений</w:t>
            </w:r>
          </w:p>
        </w:tc>
        <w:tc>
          <w:tcPr>
            <w:tcW w:w="1302" w:type="pct"/>
            <w:vAlign w:val="center"/>
          </w:tcPr>
          <w:p w:rsidR="00010518" w:rsidRPr="002E4B30" w:rsidRDefault="00010518" w:rsidP="002E4B3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начиная от городов, районных центров</w:t>
            </w:r>
          </w:p>
        </w:tc>
      </w:tr>
      <w:tr w:rsidR="00010518" w:rsidRPr="002E4B30" w:rsidTr="002E4B30">
        <w:trPr>
          <w:trHeight w:val="20"/>
        </w:trPr>
        <w:tc>
          <w:tcPr>
            <w:tcW w:w="1156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1. Учреждения образования</w:t>
            </w:r>
          </w:p>
        </w:tc>
        <w:tc>
          <w:tcPr>
            <w:tcW w:w="1334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и общеобразовательные школы</w:t>
            </w:r>
          </w:p>
        </w:tc>
        <w:tc>
          <w:tcPr>
            <w:tcW w:w="1208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Детские школы искусств и творчества</w:t>
            </w:r>
          </w:p>
        </w:tc>
        <w:tc>
          <w:tcPr>
            <w:tcW w:w="1302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ДДУ и школьные учреждения, учреждения начального профессионального образования, средние специальные учебные заведения, колледжи, дома детского творчества, школы: искусств, музыкальные, художественные</w:t>
            </w:r>
          </w:p>
        </w:tc>
      </w:tr>
    </w:tbl>
    <w:p w:rsidR="00CC5431" w:rsidRDefault="00CC5431" w:rsidP="00CC5431">
      <w:pPr>
        <w:rPr>
          <w:rFonts w:ascii="Times New Roman" w:hAnsi="Times New Roman" w:cs="Times New Roman"/>
          <w:sz w:val="28"/>
          <w:szCs w:val="28"/>
        </w:rPr>
      </w:pPr>
    </w:p>
    <w:p w:rsidR="00CC5431" w:rsidRPr="00CC5431" w:rsidRDefault="00CC5431">
      <w:pPr>
        <w:rPr>
          <w:rFonts w:ascii="Times New Roman" w:hAnsi="Times New Roman" w:cs="Times New Roman"/>
          <w:sz w:val="28"/>
          <w:szCs w:val="28"/>
        </w:rPr>
      </w:pPr>
      <w:r w:rsidRPr="002E4B30">
        <w:rPr>
          <w:rFonts w:ascii="Times New Roman" w:hAnsi="Times New Roman" w:cs="Times New Roman"/>
          <w:sz w:val="28"/>
          <w:szCs w:val="28"/>
        </w:rPr>
        <w:t>Продолжение таблицы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2614"/>
        <w:gridCol w:w="2367"/>
        <w:gridCol w:w="2551"/>
      </w:tblGrid>
      <w:tr w:rsidR="00010518" w:rsidRPr="002E4B30" w:rsidTr="002E4B30">
        <w:trPr>
          <w:trHeight w:val="20"/>
        </w:trPr>
        <w:tc>
          <w:tcPr>
            <w:tcW w:w="1156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Учреждения здравоохранения и социального обеспечения</w:t>
            </w:r>
          </w:p>
        </w:tc>
        <w:tc>
          <w:tcPr>
            <w:tcW w:w="1334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ФАП, врачебная амбулатория, аптечный пункт</w:t>
            </w:r>
          </w:p>
        </w:tc>
        <w:tc>
          <w:tcPr>
            <w:tcW w:w="1208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Участковая больница с поликлиникой, пункт скорой медицинской помощи, аптека</w:t>
            </w:r>
          </w:p>
        </w:tc>
        <w:tc>
          <w:tcPr>
            <w:tcW w:w="1302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больница, инфекционные больницы, роддома, поликлиники для взрослых и детей, стоматологические поликлиники, станции скорой помощи, городские аптеки, центр социальной помощи семье и детям, реабилитационные центры, молочные кухни</w:t>
            </w:r>
          </w:p>
        </w:tc>
      </w:tr>
      <w:tr w:rsidR="00010518" w:rsidRPr="002E4B30" w:rsidTr="002E4B30">
        <w:trPr>
          <w:trHeight w:val="20"/>
        </w:trPr>
        <w:tc>
          <w:tcPr>
            <w:tcW w:w="1156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3. Учреждения культуры и искусства</w:t>
            </w:r>
          </w:p>
        </w:tc>
        <w:tc>
          <w:tcPr>
            <w:tcW w:w="1334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Учреждения клубного типа с киноустановками, филиалы библиотек</w:t>
            </w:r>
          </w:p>
        </w:tc>
        <w:tc>
          <w:tcPr>
            <w:tcW w:w="1208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 xml:space="preserve">Клубы по интересам, </w:t>
            </w:r>
            <w:proofErr w:type="spellStart"/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2E4B30">
              <w:rPr>
                <w:rFonts w:ascii="Times New Roman" w:hAnsi="Times New Roman" w:cs="Times New Roman"/>
                <w:sz w:val="24"/>
                <w:szCs w:val="24"/>
              </w:rPr>
              <w:t xml:space="preserve"> центры, библиотеки для взрослых и детей</w:t>
            </w:r>
          </w:p>
        </w:tc>
        <w:tc>
          <w:tcPr>
            <w:tcW w:w="1302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Многопрофильные центры учреждения клубного типа, кинотеатры, музейно-выставочные залы районные и городские библиотеки, залы аттракционов игровых и автоматов</w:t>
            </w:r>
          </w:p>
        </w:tc>
      </w:tr>
      <w:tr w:rsidR="00010518" w:rsidRPr="002E4B30" w:rsidTr="002E4B30">
        <w:trPr>
          <w:trHeight w:val="20"/>
        </w:trPr>
        <w:tc>
          <w:tcPr>
            <w:tcW w:w="1156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4. Физкультурно-спортивные сооружения</w:t>
            </w:r>
          </w:p>
        </w:tc>
        <w:tc>
          <w:tcPr>
            <w:tcW w:w="1334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 xml:space="preserve">Стадион и спортзал, как правило, </w:t>
            </w:r>
            <w:proofErr w:type="gramStart"/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совмещенные</w:t>
            </w:r>
            <w:proofErr w:type="gramEnd"/>
            <w:r w:rsidRPr="002E4B30">
              <w:rPr>
                <w:rFonts w:ascii="Times New Roman" w:hAnsi="Times New Roman" w:cs="Times New Roman"/>
                <w:sz w:val="24"/>
                <w:szCs w:val="24"/>
              </w:rPr>
              <w:t xml:space="preserve"> со школьными</w:t>
            </w:r>
          </w:p>
        </w:tc>
        <w:tc>
          <w:tcPr>
            <w:tcW w:w="1208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Стадионы, спортзалы, бассейны</w:t>
            </w:r>
          </w:p>
        </w:tc>
        <w:tc>
          <w:tcPr>
            <w:tcW w:w="1302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Спортивные центры, открытые и закрытые спортзалы, бассейны, детские спортивные школы, теннисные корты</w:t>
            </w:r>
          </w:p>
        </w:tc>
      </w:tr>
      <w:tr w:rsidR="00010518" w:rsidRPr="002E4B30" w:rsidTr="002E4B30">
        <w:trPr>
          <w:trHeight w:val="20"/>
        </w:trPr>
        <w:tc>
          <w:tcPr>
            <w:tcW w:w="1156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5. Торговля и общественное питание</w:t>
            </w:r>
          </w:p>
        </w:tc>
        <w:tc>
          <w:tcPr>
            <w:tcW w:w="1334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Магазины товаров повседневного спроса, пункты общественного питания</w:t>
            </w:r>
          </w:p>
        </w:tc>
        <w:tc>
          <w:tcPr>
            <w:tcW w:w="1208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Магазины продовольственных и промышленных товаров, предприятия общественного питания</w:t>
            </w:r>
          </w:p>
        </w:tc>
        <w:tc>
          <w:tcPr>
            <w:tcW w:w="1302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центры, </w:t>
            </w:r>
            <w:proofErr w:type="spellStart"/>
            <w:proofErr w:type="gramStart"/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мелко-оптовые</w:t>
            </w:r>
            <w:proofErr w:type="spellEnd"/>
            <w:proofErr w:type="gramEnd"/>
            <w:r w:rsidRPr="002E4B30">
              <w:rPr>
                <w:rFonts w:ascii="Times New Roman" w:hAnsi="Times New Roman" w:cs="Times New Roman"/>
                <w:sz w:val="24"/>
                <w:szCs w:val="24"/>
              </w:rPr>
              <w:t xml:space="preserve"> и розничные рынки и базы, ресторан, кафе и т.д.</w:t>
            </w:r>
          </w:p>
        </w:tc>
      </w:tr>
    </w:tbl>
    <w:p w:rsidR="00CC5431" w:rsidRDefault="00CC5431" w:rsidP="00CC5431">
      <w:pPr>
        <w:rPr>
          <w:rFonts w:ascii="Times New Roman" w:hAnsi="Times New Roman" w:cs="Times New Roman"/>
          <w:sz w:val="28"/>
          <w:szCs w:val="28"/>
        </w:rPr>
      </w:pPr>
    </w:p>
    <w:p w:rsidR="00CC5431" w:rsidRDefault="00CC5431" w:rsidP="00CC5431">
      <w:pPr>
        <w:rPr>
          <w:rFonts w:ascii="Times New Roman" w:hAnsi="Times New Roman" w:cs="Times New Roman"/>
          <w:sz w:val="28"/>
          <w:szCs w:val="28"/>
        </w:rPr>
      </w:pPr>
    </w:p>
    <w:p w:rsidR="00CC5431" w:rsidRDefault="00CC5431" w:rsidP="00CC5431">
      <w:pPr>
        <w:rPr>
          <w:rFonts w:ascii="Times New Roman" w:hAnsi="Times New Roman" w:cs="Times New Roman"/>
          <w:sz w:val="28"/>
          <w:szCs w:val="28"/>
        </w:rPr>
      </w:pPr>
    </w:p>
    <w:p w:rsidR="00CC5431" w:rsidRDefault="00CC5431" w:rsidP="00CC5431">
      <w:pPr>
        <w:rPr>
          <w:rFonts w:ascii="Times New Roman" w:hAnsi="Times New Roman" w:cs="Times New Roman"/>
          <w:sz w:val="28"/>
          <w:szCs w:val="28"/>
        </w:rPr>
      </w:pPr>
    </w:p>
    <w:p w:rsidR="00CC5431" w:rsidRPr="00CC5431" w:rsidRDefault="00CC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 w:rsidRPr="002E4B30">
        <w:rPr>
          <w:rFonts w:ascii="Times New Roman" w:hAnsi="Times New Roman" w:cs="Times New Roman"/>
          <w:sz w:val="28"/>
          <w:szCs w:val="28"/>
        </w:rPr>
        <w:t xml:space="preserve"> таблицы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2614"/>
        <w:gridCol w:w="2367"/>
        <w:gridCol w:w="2551"/>
      </w:tblGrid>
      <w:tr w:rsidR="00010518" w:rsidRPr="002E4B30" w:rsidTr="002E4B30">
        <w:trPr>
          <w:trHeight w:val="20"/>
        </w:trPr>
        <w:tc>
          <w:tcPr>
            <w:tcW w:w="1156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Учреждения бытового и коммунального обслуживания</w:t>
            </w:r>
          </w:p>
        </w:tc>
        <w:tc>
          <w:tcPr>
            <w:tcW w:w="1334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Приемные пункты бытового обслуживания и прачечные-химчистки, бани</w:t>
            </w:r>
          </w:p>
        </w:tc>
        <w:tc>
          <w:tcPr>
            <w:tcW w:w="1208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бытового обслуживания, прачечные </w:t>
            </w:r>
            <w:proofErr w:type="gramStart"/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имчистки самообслуживания, бани, пожарные депо</w:t>
            </w:r>
          </w:p>
        </w:tc>
        <w:tc>
          <w:tcPr>
            <w:tcW w:w="1302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предприятия бытового обслуживания, фабрики-прачечные, химчистки, пожарные депо, банно-оздоровительные учреждения, гостиницы</w:t>
            </w:r>
          </w:p>
        </w:tc>
      </w:tr>
      <w:tr w:rsidR="00010518" w:rsidRPr="002E4B30" w:rsidTr="002E4B30">
        <w:trPr>
          <w:trHeight w:val="2742"/>
        </w:trPr>
        <w:tc>
          <w:tcPr>
            <w:tcW w:w="1156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7. Административно-деловые и хозяйственные учреждения</w:t>
            </w:r>
          </w:p>
        </w:tc>
        <w:tc>
          <w:tcPr>
            <w:tcW w:w="1334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Административно-хозяйственное здание, отделения связи, опорный пункт охраны порядка</w:t>
            </w:r>
          </w:p>
        </w:tc>
        <w:tc>
          <w:tcPr>
            <w:tcW w:w="1208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Административно- хозяйственная служба, отделения связи, милиции и банков, юридические и нотариальные конторы</w:t>
            </w:r>
          </w:p>
        </w:tc>
        <w:tc>
          <w:tcPr>
            <w:tcW w:w="1302" w:type="pct"/>
          </w:tcPr>
          <w:p w:rsidR="00010518" w:rsidRPr="002E4B30" w:rsidRDefault="00010518" w:rsidP="002E4B30">
            <w:pPr>
              <w:snapToGrid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B30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организации, банки, конторы, офисы, отделения связи и милиции, суд, прокуратура, юридическая и нотариальные конторы, жилищно-коммунальные службы</w:t>
            </w:r>
            <w:proofErr w:type="gramEnd"/>
          </w:p>
        </w:tc>
      </w:tr>
    </w:tbl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Районные центры должны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основных центров концентрации учреждений и предприятий периодического пользования для населения районов. При этом принимается, что для условий Иркутской области радиус их обслуживания должен быть на уровне 2–часовой транспортной доступности. При превышении этого радиуса предлагается создавать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подрайонные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системы, которые должны обслуживать население ограниченным по составу комплексом периодического пользования, в пределах 30-45 минутной транспортной доступности. Однако, учитывая особенности транспортной инфраструктуры Иркутской области, транспортная доступность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подрайонных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центров может быть значительно больше – до 2,5-5 часов.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49" w:name="_Toc442803542"/>
      <w:r w:rsidRPr="00D5280C">
        <w:rPr>
          <w:rFonts w:ascii="Times New Roman" w:hAnsi="Times New Roman" w:cs="Times New Roman"/>
        </w:rPr>
        <w:t>2.6 Нормативно-правовая база</w:t>
      </w:r>
      <w:bookmarkEnd w:id="149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При пользовании настоящим перечнем, целесообразно проверить действие ссылочных нормативных правовых актов, нормативных документов, стандартов, сводов правил и классификаторов в информационной системе общего пользования – на официальном сайте национального органа Российской Федерации в сети Интернет. Если ссылочный документ заменен (изменен), то при пользовании настоящим перечнем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Федеральные законы: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 декабря 2004 года № 190-ФЗ;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 октября 2001 года № 136-ФЗ;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 декабря 2004 года № 188-ФЗ;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Водный кодекс Российской Федерации от 3 июня 2006 года № 74-ФЗ;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Лесной кодекс Российской Федерации от 4 декабря 2006 года № 200-ФЗ;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Закон Российской Федерации от 21 февраля 1992 года № 2395-1 «О недрах»;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23 февраля 1995 года № 26-ФЗ «О природных лечебных ресурсах, лечебно-оздоровительных местностях и курортах»;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14 марта 1995 года № 33-ФЗ «Об особо охраняемых природных территориях»;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24 апреля 1995 года № 52-ФЗ «О животном мире»;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Закон РФ от 14 мая 1993 г. №4979-</w:t>
      </w:r>
      <w:r w:rsidRPr="00D528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280C">
        <w:rPr>
          <w:rFonts w:ascii="Times New Roman" w:hAnsi="Times New Roman" w:cs="Times New Roman"/>
          <w:sz w:val="28"/>
          <w:szCs w:val="28"/>
        </w:rPr>
        <w:t xml:space="preserve"> «О ветеринарии»;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 августа 1995 года № 122-ФЗ «О социальном обслуживании граждан пожилого возраста и инвалидов»;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24 ноября 1995 года № 181-ФЗ «О социальной защите инвалидов в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9 января 1996 года № 3-ФЗ «О радиационной безопасности населения»;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12 января 1996 года № 8-ФЗ «О погребении и похоронном деле»;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21 июля 1997 года № 116-ФЗ «О промышленной безопасности опасных производственных объектов»;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15 апреля 1998 года № 66-ФЗ «О садоводческих, огороднических и дачных некоммерческих объединениях граждан»;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24 июня 1998 года № 89-ФЗ «Об отходах производства и потребления»;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12 февраля 1998 года № 28-ФЗ «О гражданской обороне»;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30 марта 1999 года № 52-Ф3 «О санитарно-эпидемиологическом благополучии населения»;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31 марта 1999 года № 69-ФЗ «О газоснабжении в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4 мая 1999 года № 96-Ф3 «Об охране атмосферного воздуха»;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10 января 2002 года № 7-ФЗ «Об охране окружающей среды»;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27 декабря 2002 года № 184-ФЗ «О техническом регулировании»;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10 января 2003 года № 17-ФЗ «О железнодорожном транспорте в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26 марта 2003 года № 35-ФЗ «Об электроэнергетике»;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11 июня 2003 № 74-ФЗ «О крестьянском (фермерском) хозяйстве»;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7 июля 2003 года № 126-ФЗ «О связи»;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7 июля 2003 № 112-ФЗ «О личном подсобном хозяйстве»;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20 декабря 2004 года № 166-ФЗ «О рыболовстве и сохранении водных биологических ресурсов»;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21 декабря 2004 года № 172-ФЗ «О переводе земель или земельных участков из одной категории в другую»;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30 декабря 2006 года № 271 «О розничных рынках и о внесении изменений в Трудовой кодекс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4 декабря 2007 № 329 «О физической культуре и спорте»;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22 июля 2008 года № 123-ФЗ «Технический регламент о требованиях пожарной безопасности»;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30 декабря 2009 года № 384-ФЗ «Технический регламент о безопасности зданий и сооружений»;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27 июля 2010 года № 190-ФЗ «О теплоснабжении»;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11 июля 2011 года № 190-ФЗ «Об обращении с радиоактивными отходами и о внесении изменений в отдельные законодательные акты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7 декабря 2011 года № 416-ФЗ «О водоснабжении и водоотведении».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21 декабря 1994 года № 69-ФЗ «О пожарной безопасности»;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01.05.1999 №94-ФЗ (ред. от 28.06.2014 г.) «Об охране озера Байкал»;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Федеральный закон от 28.06.2014 г. №181-ФЗ «О внесении изменений в отдельные законодательные акты Российской Федерации» (требование об обязательном прохождении государственной экологической экспертизы).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Иные нормативные акты Российской Федерации: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30 ноября 1992 года № 1487 «Об особо ценных объектах культурного наследия народов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декабря 1996 года № 1449 «О мерах по обеспечению беспрепятственного доступа инвалидов к информации и объектам социальной инфраструктуры»;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2000 года № 878 «Об утверждении Правил охраны газораспределительных сетей»;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 июня 2006 года № 384 «Об утверждении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Правил определения границ зон охраняемых объектов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и согласования градостроительных регламентов для таких зон»;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24 февраля 2009 года № 160 (ред. от 26.08.2013) «О порядке установления </w:t>
      </w:r>
      <w:r w:rsidRPr="00D5280C">
        <w:rPr>
          <w:rFonts w:ascii="Times New Roman" w:hAnsi="Times New Roman" w:cs="Times New Roman"/>
          <w:sz w:val="28"/>
          <w:szCs w:val="28"/>
        </w:rPr>
        <w:lastRenderedPageBreak/>
        <w:t xml:space="preserve">охранных зон объектов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 марта 2010 № 138 «Об утверждении Федеральных правил использования воздушного пространства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апреля 2012 года № 390 «О противопожарной режиме»;</w:t>
      </w:r>
      <w:proofErr w:type="gramEnd"/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 июля 1996 года № 1063-р «О социальных нормативах и нормах»;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октября 1999 года № 1683-р  «О методике определения нормативной потребности субъектов Российской Федерации в объектах социальной инфраструктуры»;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Приказ Министерства транспорта РФ от 13 января 2010 № 4 «Об установлении и использовании придорожных полос автомобильных дорог федерального значения»;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РФ от 10.05.2011 N 207 «Об утверждении формы градостроительного плана земельного участка».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Приказ МЧС РФ от 28 ноября 2011 г. № 710 «Об утверждении Административного регламента МЧС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пожарной безопасности;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Распоряжение Правительства РФ от 10 марта 2009 г. № 304-р «Перечень национальных стандартов, содержащих правила и методы исследований (испытаний) и измерений, в том числе отбора образцов, необходимые для применения и исполнения Федерального закона «Технический регламент о требованиях пожарной безопасности» и осуществления оценки соответствия»;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Приказ Федерального агентства по техническому регулированию и метрологии от 16 апреля 2014 г. № 474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№ 123-ФЗ «Технический регламент о требованиях пожарной безопасности»;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Постановление Правительства РФ от 09.06.1995 №578 «Об утверждении Правил охраны линий и сооружений связи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29.07.2014 г. №709 «О критериях отнесения муниципальных образований Российской Федерации к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монопрофильным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(моногородам) и категориях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Российской Федерации (моногородов) в зависимости от рисков ухудшения их социально-экономического положения»;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29.07.2014 г. №1398-р «Об утверждении Перечня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населенных пунктов Российской Федерации»;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Постановление Правительства РФ от 30.08.2001 г. №643 «Об утверждении перечня видов деятельности, запрещенных в центральной экологической зоне Байкальской природной территории».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Законодательные и нормативные акты Иркутской области: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Устав Иркутской области от 17.04.2009 N 1;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Закон Иркутской области от 21.06.2010 N 49-ОЗ "Об административно-территориальном устройстве Иркутской области";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Закон Иркутской области от 23.07.2008 № 59-оз «О градостроительной деятельности в Иркутской области»;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Закон Иркутской области от 19.06.2008 N 27-оз "Об особо охраняемых природных территориях и иных особо охраняемых территориях в Иркутской области";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Закон Иркутской области от 31.12.2010 № 143-оз «Программа социально-экономического развития Иркутской области на 2011-2015 годы»;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Закон Иркутской области от 07.10.2008 N 69-оз "Об отдельных вопросах оборота земель сельскохозяйственного назначения в Иркутской области";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Иркутской области от 02.11.2012 N 607-пп "Об утверждении схемы территориального планирования Иркутской области";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Концепция социально-экономического развития Иркутской области на период до 2020 года, утверждена распоряжением Губернатора Иркутской области от 4 июня 2010 года N 34-р.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Распоряжение Правительства Иркутской области от 28.08.2014 г. №701-рп «Об утверждении Инвестиционной стратегии Иркутской области на период до 2025 года»;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Постановление Правительства Иркутской области  от 23.12.2013 г. №610-пп.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Государственные стандарты Российской Федерации (ГОСТ):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22283-88. Шум авиационный. Допустимые уровни шума на территории жилой застройки и методы его измерения.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51232-98. Вода питьевая. Общие требования к организации и методам контроля качества.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2761-84. Источники централизованного хозяйственно-питьевого водоснабжения. Гигиенические, технические требования и правила выбора.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17.5.3.04-83. Охрана природы. Земли. Общие требования к рекультивации земель.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17.5.1.02-85. Охрана природы. Земли. Классификация нарушенных земель для рекультивации.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17.5.1.01-83. Охрана природы. Рекультивация земель. Термины и определения.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17.1.5.02-80. Охрана природы. Гидросфера. Гигиенические требования к зонам рекреации водных объектов.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17.6.3.01-78. Охрана природы. Флора. Охрана и рациональное использование лесов, зеленых зон городов. Общие требования.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17.4.3.06-86. Охрана природы. Почвы. Общие требования к классификации почв по влиянию на них химических загрязняющих веществ.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50597-93. Автомобильные дороги и улицы. Требования к эксплуатационному состоянию, допустимому по условиям обеспечения безопасности дорожного движения.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52289-2004. ТСОДД. Правила применения дорожных знаков, разметки, светофоров, дорожных ограждений и направляющих устройств.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52290-2004. ТСОДД. Знаки дорожные. Общие технические требования.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 xml:space="preserve">ГОСТ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52766-2007. Дороги автомобильные общего пользования. Элементы обустройства. Общие требования.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21718-84. Материалы строительные. Диэлькометрический метод измерения влажности.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7076-99. Материалы и изделия строительные. Метод определения теплопроводности и термического сопротивления при стационарном тепловом режиме.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31167-2009. Здания и сооружения. Методы определения воздухопроницаемости ограждающих конструкций в натурных условиях.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 ГОСТ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1.0-2012 "Стандартизация в Российской Федерации. Основные положения".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ГОСТ 9238-2013 (Приказ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от 22.11.2013 N 1608-ст) Габариты железнодорожного подвижного состава и приближения строений.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ГОСТ 17.1.3.06-82. Охрана природы. Гидросфера. Общие требования к охране подземных вод.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22.1.12-2005. 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Строительные нормы и правила (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). Своды правил по проектированию и строительству (СП):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>ГН 2.1.7.2511-09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Ориентировочно допустимые концентрации (ОДК) химических веществ в почве.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2.1.7.1287-03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Санитарно-эпидемиологические требования к качеству почвы.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2.2.1/2.1.1.1200-03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 xml:space="preserve">. Санитарно-защитные зоны и санитарная классификация предприятий, сооружений и иных объектов (в новой редакции с </w:t>
      </w:r>
      <w:proofErr w:type="spellStart"/>
      <w:r w:rsidR="00010518" w:rsidRPr="00D5280C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010518" w:rsidRPr="00D5280C">
        <w:rPr>
          <w:rFonts w:ascii="Times New Roman" w:hAnsi="Times New Roman" w:cs="Times New Roman"/>
          <w:sz w:val="28"/>
          <w:szCs w:val="28"/>
        </w:rPr>
        <w:t>. от 25.04.2014).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2.2.1/2.1.1.1076-01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Гигиенические требования к инсоляции и солнцезащите помещений жилых и общественных зданий и территорий.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2.1.5.980-00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Гигиенические требования к охране поверхностных вод.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>СП 2.1.5.1059-01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Гигиенические требования к охране подземных вод от загрязнения.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2.1.4.1110-02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Зоны санитарной охраны источников водоснабжения и водопроводов питьевого назначения.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2.1.4.1074-01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2.1.6.1032-01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Гигиенические требования к обеспечению качества атмосферного воздуха населенных мест.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2.1.8/2.2.4.1383-03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Гигиенические требования к размещению и эксплуатации передающих радиотехнических объектов.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2.1.4.1175-02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Гигиенические требования к качеству воды нецентрализованного водоснабжения. Санитарная охрана источников.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2.4.1.3049-13 Санитарно-эпидемиологические требования к устройству, содержанию и организации режима работы в дошкольных организациях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тратил силу с 30.07.2013г., заменен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2.4.1.3049-13 с 15 мая 2013г).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2.1.3.2630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-10. Санитарно-эпидемиологические требования к организациям, осуществляющим медицинскую деятельность.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>СН 2.2.4/2.1.8.583-96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Инфразвук на рабочих местах, в жилых и общественных помещениях и на территории жилой застройки.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СП 51.13330.2011. Свод правил. Защита от шума. Актуализированная редакция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23-03-2003.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СП 18.13330.2011. Свод правил. Генеральные планы промышленных предприятий. Актуализированная редакция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II-89-80*.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2.01.28-85. Полигоны по обезвреживанию и захоронению токсичных промышленных отходов. Основные положения по проектированию.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22-02-2003, приказом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России от 30.06.2012г. № 274 утвержден и введен в действие с 01.01.2013г. СП 116.13330.2012г.).</w:t>
      </w:r>
      <w:proofErr w:type="gramEnd"/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2.04.02-84*. Водоснабжение. Наружные сети и сооружения.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2.04.03-85. Канализация. Наружные сети и сооружения.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41-02-2003. Тепловые сети.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СП 62.13330.2011. Свод правил. Газораспределительные системы. Актуализированная редакция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42-01-2002.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2.05.02-85. Автомобильные дороги.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2.05.03-84. Мосты и трубы.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2.05.06-85*. Магистральные трубопроводы.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2.05.09-90. Трамвайные и троллейбусные линии.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2.05.13-90. Нефтепродуктопроводы, прокладываемые на территории городов и других населенных пунктов.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2.07.01-89*.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31-06-2009. Общественные здания и сооружения.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lastRenderedPageBreak/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11-02-96. Инженерные изыскания для строительства. Основные положения.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21-01-97*. Пожарная безопасность зданий и сооружений.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СП 52.13330.2011. Свод правил. Естественное и искусственное освещение. Актуализированная редакция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23-05-95*.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32.01-95. Железные дороги колеи 1520 мм.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32.03-96. Аэродромы.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III-41-76. Контактные сети электрифицированного транспорта.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СП 31-110-2003. Проектирование и монтаж электроустановок жилых и общественных зданий.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ВСН 01-89. Предприятия по обслуживанию автомобилей.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ВСН 62-91*. Проектирование среды жизнедеятельности с учетом потребностей инвалидов 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СТН Ц-01-95. Железные дороги колеи 1520 мм.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СН 496-77. Временная инструкция по проектированию сооружений для очистки поверхностных сточных вод.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>НПБ 111-98*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Автозаправочные станции. Требования пожарной безопасности.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>СН 2.2.4/2.1.8.562-96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Шум на рабочих местах, в помещениях жилых, общественных зданий и на территории жилой застройки.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2.6.1.2523-09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Нормы радиационной безопасности (НРБ-99/2009).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>ОНД-86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Методика расчета концентрации в атмосферном воздухе вредных веществ, содержащихся в выбросах предприятий.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42-128-4690-88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Санитарные правила содержания территорий населенных мест.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СП 54.13330.2011. Свод правил. Здания жилые многоквартирные. Актуализированная редакция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31-01-2003.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2.1.2882-11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>СП 2.1.7.1038-01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Гигиенические требования к устройству и содержанию полигонов для твердых бытовых отходов.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СП 30-102-99. Планировка и застройка территорий малоэтажного жилищного строительства.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2.04.01-85*. Внутренний водопровод и канализация зданий.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41-01-2003. Отопление, вентиляция и кондиционирование.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lastRenderedPageBreak/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II-35-76. Котельные установки.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 xml:space="preserve"> устройства электроустановок, утв. Министерством топлива и энергетики РФ 06.10.1999.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СП 41-108-2004. Поквартирное теплоснабжение жилых зданий с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теплогенераторами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на газовом топливе.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21-02-99. Стоянки автомобилей;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РД 45.120-2000. «Нормы технологического проектирования. Городские и сельские телефонные сети»;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2963-84 «Временные санитарные нормы и правила защиты населения от воздействия магнитных полей, создаваемых радиотехническими объектами»;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ВСН 60-89 Устройства связи, сигнализации и диспетчеризации инженерного оборудования жилых и общественных зданий.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СП 44.13330.2011. Свод правил. Административные и бытовые здания. Актуализированная редакция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2.09.04-87.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2.06.15-85. Инженерная защита территории от затопления и подтопления.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22-02-2003. Инженерная защита территорий, зданий и сооружений от опасных геологических процессов. Основные положения.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СП 14.13330.2011. Свод правил. Строительство в сейсмических районах. Актуализированная редакция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II-7-81*.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СП 31-114-2004. Правила проектирования жилых и общественных зданий для строительства в сейсмических районах.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2.01.09-91. Здания и сооружения на подрабатываемых территориях 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просадочных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грунтах.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СП 50-102-2003. Проектирование и устройство свайных фундаментов.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СП 50-101-2004. Проектирование и устройство оснований и фундаментов зданий и сооружений.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>ГН 2.1.5.1315-03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Предельно допустимые концентрации (ПДК) химических веществ в воде водных объектов хозяйственно-питьевого и культурно-бытового водопользования. Гигиенические нормативы.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2.2.4.1191-03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Электромагнитные поля в производственных условиях. Санитарно-эпидемиологические правила и нормативы.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>СП 2.6.1.2612-10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Основные санитарные правила обеспечения радиационной безопасности (ОСПОРБ-99/2010).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proofErr w:type="spellStart"/>
        <w:r w:rsidR="00010518" w:rsidRPr="00D5280C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 2.1.7.1322-03</w:t>
        </w:r>
      </w:hyperlink>
      <w:r w:rsidR="00010518" w:rsidRPr="00D5280C">
        <w:rPr>
          <w:rFonts w:ascii="Times New Roman" w:hAnsi="Times New Roman" w:cs="Times New Roman"/>
          <w:sz w:val="28"/>
          <w:szCs w:val="28"/>
        </w:rPr>
        <w:t>. Гигиенические требования к размещению и обезвреживанию отходов производства и потребления. Санитарно-эпидемиологические правила и нормативы.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РД 34.20.185-94. Инструкция по проектированию городских электрических сетей.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СП 11-102-97. Инженерно-экологические изыскания для строительства.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СП 58.13330.2012 "Гидротехнические сооружения. Основные положения. Актуализированная редакция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33-01-2003". (Приказ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России от 29.12.2011 N 623).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33-01-2003 применяется только в целях выполнения требований "Технического регламента о безопасности зданий и сооружений" (Федеральный закон от 30.12.2009 N 384-ФЗ). 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ВСН 11-94. Ведомственные строительные нормы по проектированию 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бесканальной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прокладке внутриквартальных тепловых сетей из труб с индустриальной теплоизоляцией из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пенополиуретана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в полиэтиленовой оболочке.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СП 30-102-99 Планировка и застройка территорий малоэтажного жилищного строительства.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42-128-4690-88 Санитарные правила содержания территорий населенных мест.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СП 131.13330.2012 Строительная климатология. Актуализированная редакция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23-01-99*.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СП 8.13130.2009 «Системы противопожарной защиты. Источники наружного противопожарного водоснабжения. Требования пожарной безопасности».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СП 7.13130.2013 «Отопление, вентиляция и кондиционирование. Требования пожарной безопасности».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СП 11.13130.2009 «Места дислокации подразделений пожарной охраны. Порядок и методика определения»;</w:t>
      </w:r>
    </w:p>
    <w:p w:rsidR="00010518" w:rsidRPr="00CC5431" w:rsidRDefault="00010518" w:rsidP="00CC5431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СП 42.13330.2011 «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2.07.01-89*. Градостроительство. Планировка и застройка городских и сельских поселений»;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Стратегии, программы, прогнозы социально-экономического развития федерального и регионального уровня:</w:t>
      </w:r>
    </w:p>
    <w:p w:rsidR="00010518" w:rsidRPr="00D5280C" w:rsidRDefault="00010518" w:rsidP="00F3686A">
      <w:pPr>
        <w:tabs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При разработке проекта региональных нормативов Иркутской области учтены положения комплексных программ социально-экономического развития и целевых программ, а также других документов в области стратегического планирования: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Федерации (2008-2020 гг.);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Концепция демографической политики Российской Федерации на период до 2025 года, утвержденная указом Президента Российской Федерации от 9 октября 2007 г. №1351;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Концепция государственной миграционной политики Российской Федерации на период до 2025 года, утвержденная Президентом Российской Федерации 8 июня 2012 г. N Пр-1490;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Прогноз долгосрочного социально-экономического развития Российской Федерации на период до 2030 года, разработанный Минэкономразвития России;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Российской Федерации на 2014 год и на плановый период 2015 и 2016 годов, разработанный Минэкономразвития России;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Федеральная целевая программа «Развитие образования» на 2011-2015 г., утвержденная Постановлением Правительства РФ от 7 февраля 2011 г. №61;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Федеральная целевая программа "Развитие транспортной системы России (2010 - 2015 годы)", утвержденная Постановлением Правительства РФ от 05.12.2001 N 848 (ред. от 02.11.2013);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Федеральная целевая программа "Экономическое и социальное развитие Дальнего Востока и Байкальского региона на период до 2018 года", утвержденная Постановлением Правительства РФ от 15.04.1996 N 480 (в ред. от 06.12.2013);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Федеральная целевая программа "Чистая вода" на 2011 - 2017 годы, утверждена Постановлением Правительства Российской Федерации от 22 декабря 2010 г. N 1092;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Федеральная целевая программа "Культура России (2012 - 2018 годы)", утверждена постановлением Правительства Российской Федерации от 3 марта 2012 г. N 186;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Федеральная целевая программа "Развитие водохозяйственного комплекса Российской Федерации в 2012 – 2020 годах" утверждена постановлением Правительства Российской Федерации от 19 апреля 2012 г. N 350;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Федеральная целевая программа «Устойчивое развитие сельских территорий на 2014-2017 годы и на период до 2020 года», утверждена постановлением Правительства Российской Федерации от 15 июля 2013 г. N 598;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Федеральная целевая программа "Развитие физической культуры и спорта в Российской Федерации на 2006 - 2015 годы", утверждена постановлением Правительства Российской Федерации от 11 января 2006 г. N 7;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Федеральная целевая программа "Развитие внутреннего и въездного туризма в Российской Федерации (2011 - 2018 годы)", утверждена Постановлением Правительства Российской Федерации от 2 августа 2011 г. N 644;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Федеральная целевая программа "Охрана озера Байкал и социально-экономическое развитие Байкальской природной территории на 2012 - 2020 годы", утверждена постановлением Правительства Российской Федерации от 21 августа 2012 г. N 847;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"Развитие образования" на 2013 - 2020 годы, утверждена постановлением Правительства Российской Федерации от 15 апреля 2014 г. №295;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утверждена Постановлением Правительства РФ от 15.04.2014 N 323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"Социально-экономическое развитие Дальнего Востока и Байкальского региона", утверждена Постановлением Правительства Российской Федерации от 15.04.2014 N 308 ";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Государственная программа Иркутской области "Развитие здравоохранения" на 2014 - 2020 годы,  утвержденная постановлением Правительства Иркутской области от 24 октября 2013 года № 457-пп;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Закон Иркутской области от 31.12.2010 N 143-ОЗ «Программа социально-экономического развития Иркутской области на 2011 - 2015 годы»;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Транспортная стратегия Российской Федерации на период до 2030 года, утверждена распоряжением Правительства Российской Федерации от 22 ноября 2008 года № 1734-р;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Стратегия развития железнодорожного транспорта в Российской Федерации до 2030 года, утвержденная распоряжением Правительства Российской Федерации от 17 июня 2008 г. N 877-р;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Стратегия развития металлургической промышленности Российской Федерации на период до 2015 года, утверждена Приказом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РФ от 18.03.2009 N 150;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Дальнего Востока и Байкальского региона на период до 2025 года, утверждена распоряжением Правительства Российской Федерации от 28 декабря 2009 г. N 2094-р;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Сибири до 2020 года, утверждена распоряжением Правительства Российской Федерации от 5 июля 2010 г. № 1120-р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Энергетическая стратегия России на период до 2030 года, утверждена распоряжением Правительства Российской Федерации  от 13 ноября 2009 г. № 1715-р;</w:t>
      </w:r>
    </w:p>
    <w:p w:rsidR="00010518" w:rsidRPr="00D5280C" w:rsidRDefault="004D2A99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010518" w:rsidRPr="00D5280C">
          <w:rPr>
            <w:rFonts w:ascii="Times New Roman" w:hAnsi="Times New Roman" w:cs="Times New Roman"/>
            <w:sz w:val="28"/>
            <w:szCs w:val="28"/>
          </w:rPr>
          <w:t xml:space="preserve">Концепция социально-экономического развития Иркутской области на период до 2020 года, утверждена распоряжением Губернатора Иркутской области от 4 июня 2010 года N 34-р; </w:t>
        </w:r>
      </w:hyperlink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22.02.2008 N 215-р «О Генеральной схеме размещения объектов электроэнергетики до 2020 года»;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Национальный проект «Доступное и комфортное жилье – гражданам России»;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Национальный проект «Развитие агропромышленного комплекса»;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Национальный проект «Образование»;</w:t>
      </w:r>
    </w:p>
    <w:p w:rsidR="00010518" w:rsidRPr="00D5280C" w:rsidRDefault="00010518" w:rsidP="00F3686A">
      <w:pPr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Национальный проект «Здоровье» и др.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50" w:name="_Toc442803543"/>
      <w:r w:rsidRPr="00D5280C">
        <w:rPr>
          <w:rFonts w:ascii="Times New Roman" w:hAnsi="Times New Roman" w:cs="Times New Roman"/>
        </w:rPr>
        <w:t xml:space="preserve">2.7 </w:t>
      </w:r>
      <w:bookmarkStart w:id="151" w:name="_Toc406890572"/>
      <w:r w:rsidRPr="00D5280C">
        <w:rPr>
          <w:rFonts w:ascii="Times New Roman" w:hAnsi="Times New Roman" w:cs="Times New Roman"/>
        </w:rPr>
        <w:t>Территориальные ограничения градостроительной деятельности</w:t>
      </w:r>
      <w:bookmarkEnd w:id="151"/>
      <w:r w:rsidRPr="00D5280C">
        <w:rPr>
          <w:rFonts w:ascii="Times New Roman" w:hAnsi="Times New Roman" w:cs="Times New Roman"/>
          <w:lang w:eastAsia="ar-SA"/>
        </w:rPr>
        <w:t xml:space="preserve"> </w:t>
      </w:r>
      <w:r w:rsidRPr="00D5280C">
        <w:rPr>
          <w:rFonts w:ascii="Times New Roman" w:hAnsi="Times New Roman" w:cs="Times New Roman"/>
        </w:rPr>
        <w:t xml:space="preserve">в границах </w:t>
      </w:r>
      <w:proofErr w:type="spellStart"/>
      <w:r w:rsidRPr="00D5280C">
        <w:rPr>
          <w:rFonts w:ascii="Times New Roman" w:hAnsi="Times New Roman" w:cs="Times New Roman"/>
        </w:rPr>
        <w:t>водоохранных</w:t>
      </w:r>
      <w:proofErr w:type="spellEnd"/>
      <w:r w:rsidRPr="00D5280C">
        <w:rPr>
          <w:rFonts w:ascii="Times New Roman" w:hAnsi="Times New Roman" w:cs="Times New Roman"/>
        </w:rPr>
        <w:t xml:space="preserve"> зон.</w:t>
      </w:r>
      <w:bookmarkEnd w:id="150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5280C">
        <w:rPr>
          <w:rFonts w:ascii="Times New Roman" w:hAnsi="Times New Roman" w:cs="Times New Roman"/>
          <w:sz w:val="28"/>
          <w:szCs w:val="28"/>
          <w:lang w:eastAsia="ar-SA"/>
        </w:rPr>
        <w:t xml:space="preserve">В границах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ar-SA"/>
        </w:rPr>
        <w:t xml:space="preserve"> зон запрещается (Водный кодекс РФ, гл. 6, ст. 65, ч. 15):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1) использование сточных вод в целях регулирования плодородия почв;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вредными организмами;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, применение пестицидов 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7) сброс сточных, в том числе дренажных, вод;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lastRenderedPageBreak/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42" w:history="1">
        <w:r w:rsidRPr="00D5280C">
          <w:rPr>
            <w:rFonts w:ascii="Times New Roman" w:hAnsi="Times New Roman" w:cs="Times New Roman"/>
            <w:sz w:val="28"/>
            <w:szCs w:val="28"/>
          </w:rPr>
          <w:t>статьей 19.1</w:t>
        </w:r>
      </w:hyperlink>
      <w:r w:rsidRPr="00D5280C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21 февраля 1992 года N 2395-1 "О недрах").</w:t>
      </w:r>
      <w:proofErr w:type="gramEnd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  <w:lang w:eastAsia="ar-SA"/>
        </w:rPr>
      </w:pPr>
      <w:bookmarkStart w:id="152" w:name="_Toc442803544"/>
      <w:r w:rsidRPr="00D5280C">
        <w:rPr>
          <w:rFonts w:ascii="Times New Roman" w:hAnsi="Times New Roman" w:cs="Times New Roman"/>
        </w:rPr>
        <w:t xml:space="preserve">2.8 </w:t>
      </w:r>
      <w:r w:rsidRPr="00D5280C">
        <w:rPr>
          <w:rFonts w:ascii="Times New Roman" w:hAnsi="Times New Roman" w:cs="Times New Roman"/>
          <w:lang w:eastAsia="ar-SA"/>
        </w:rPr>
        <w:t>Территориальные ограничения градостроительной деятельности в границах прибрежных защитных полос.</w:t>
      </w:r>
      <w:bookmarkEnd w:id="152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 границах прибрежных защитных полос наряду с установленными </w:t>
      </w:r>
      <w:hyperlink w:anchor="Par917" w:history="1">
        <w:r w:rsidRPr="00D5280C">
          <w:rPr>
            <w:rFonts w:ascii="Times New Roman" w:hAnsi="Times New Roman" w:cs="Times New Roman"/>
            <w:color w:val="auto"/>
            <w:sz w:val="28"/>
            <w:szCs w:val="28"/>
            <w:lang w:eastAsia="ar-SA"/>
          </w:rPr>
          <w:t>частью 15</w:t>
        </w:r>
      </w:hyperlink>
      <w:r w:rsidRPr="00D5280C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статьи 65 Водного кодекса РФ ограничениями запрещаютс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я(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Водный кодекс Российской Федерации, часть 17 статья 65):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1) распашка земель;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2) размещение отвалов размываемых грунтов;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53" w:name="_Toc442803545"/>
      <w:r w:rsidRPr="00D5280C">
        <w:rPr>
          <w:rFonts w:ascii="Times New Roman" w:hAnsi="Times New Roman" w:cs="Times New Roman"/>
        </w:rPr>
        <w:t xml:space="preserve">2.9 </w:t>
      </w:r>
      <w:r w:rsidRPr="00D5280C">
        <w:rPr>
          <w:rFonts w:ascii="Times New Roman" w:hAnsi="Times New Roman" w:cs="Times New Roman"/>
          <w:lang w:eastAsia="ar-SA"/>
        </w:rPr>
        <w:t xml:space="preserve">Территориальные ограничения градостроительной деятельности в зонах санитарной охраны источников питьевого водоснабжения </w:t>
      </w:r>
      <w:r w:rsidRPr="00D5280C">
        <w:rPr>
          <w:rFonts w:ascii="Times New Roman" w:hAnsi="Times New Roman" w:cs="Times New Roman"/>
        </w:rPr>
        <w:t>(</w:t>
      </w:r>
      <w:proofErr w:type="spellStart"/>
      <w:r w:rsidRPr="00D5280C">
        <w:rPr>
          <w:rFonts w:ascii="Times New Roman" w:hAnsi="Times New Roman" w:cs="Times New Roman"/>
        </w:rPr>
        <w:t>СанПиН</w:t>
      </w:r>
      <w:proofErr w:type="spellEnd"/>
      <w:r w:rsidRPr="00D5280C">
        <w:rPr>
          <w:rFonts w:ascii="Times New Roman" w:hAnsi="Times New Roman" w:cs="Times New Roman"/>
        </w:rPr>
        <w:t xml:space="preserve"> 2.1.4.1110-02, гл. </w:t>
      </w:r>
      <w:r w:rsidRPr="00D5280C">
        <w:rPr>
          <w:rFonts w:ascii="Times New Roman" w:hAnsi="Times New Roman" w:cs="Times New Roman"/>
          <w:lang w:val="en-US"/>
        </w:rPr>
        <w:t>III</w:t>
      </w:r>
      <w:r w:rsidRPr="00D5280C">
        <w:rPr>
          <w:rFonts w:ascii="Times New Roman" w:hAnsi="Times New Roman" w:cs="Times New Roman"/>
        </w:rPr>
        <w:t>, ч. 3.2, 3.3).</w:t>
      </w:r>
      <w:bookmarkEnd w:id="153"/>
    </w:p>
    <w:p w:rsidR="00010518" w:rsidRPr="00D5280C" w:rsidRDefault="00010518" w:rsidP="00F3686A">
      <w:pPr>
        <w:pStyle w:val="a"/>
        <w:numPr>
          <w:ilvl w:val="0"/>
          <w:numId w:val="0"/>
        </w:numPr>
        <w:tabs>
          <w:tab w:val="num" w:pos="0"/>
          <w:tab w:val="num" w:pos="360"/>
        </w:tabs>
        <w:suppressAutoHyphens/>
        <w:autoSpaceDE w:val="0"/>
        <w:autoSpaceDN w:val="0"/>
        <w:adjustRightInd w:val="0"/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ЗСО организуются в составе трех поясов: первый пояс (строгого режима), его назначение: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 каждом из трех поясов устанавливается специальный режим.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Ограничения по первому поясу СЗО подземных источников водоснабжения:</w:t>
      </w:r>
    </w:p>
    <w:p w:rsidR="00010518" w:rsidRPr="00D5280C" w:rsidRDefault="00010518" w:rsidP="00F3686A">
      <w:pPr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Не допускаются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Ограничения по второму поясу СЗО подземных источников водоснабжения:</w:t>
      </w:r>
    </w:p>
    <w:p w:rsidR="00010518" w:rsidRPr="00D5280C" w:rsidRDefault="00010518" w:rsidP="00F3686A">
      <w:pPr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 xml:space="preserve">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промстоков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шламохранилищ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и других объектов, обусловливающих опасность химического загрязнения подземных вод. </w:t>
      </w:r>
    </w:p>
    <w:p w:rsidR="00010518" w:rsidRPr="00D5280C" w:rsidRDefault="00010518" w:rsidP="00F3686A">
      <w:pPr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010518" w:rsidRPr="00D5280C" w:rsidRDefault="00010518" w:rsidP="00F3686A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010518" w:rsidRPr="00D5280C" w:rsidRDefault="00010518" w:rsidP="00F3686A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применение удобрений и ядохимикатов;</w:t>
      </w:r>
    </w:p>
    <w:p w:rsidR="00010518" w:rsidRPr="00D5280C" w:rsidRDefault="00010518" w:rsidP="00F3686A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рубка леса главного пользования и реконструкции.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Ограничения по первому поясу СЗО поверхностных источников водоснабжения:</w:t>
      </w:r>
    </w:p>
    <w:p w:rsidR="00010518" w:rsidRPr="00D5280C" w:rsidRDefault="00010518" w:rsidP="00F3686A">
      <w:pPr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Ограничения по второму поясу СЗО поверхностных источников водоснабжения:</w:t>
      </w:r>
    </w:p>
    <w:p w:rsidR="00010518" w:rsidRPr="00D5280C" w:rsidRDefault="00010518" w:rsidP="00F3686A">
      <w:pPr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</w:t>
      </w:r>
    </w:p>
    <w:p w:rsidR="00010518" w:rsidRPr="00D5280C" w:rsidRDefault="00010518" w:rsidP="00F3686A">
      <w:pPr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водоснабжения.</w:t>
      </w:r>
    </w:p>
    <w:p w:rsidR="00010518" w:rsidRPr="00D5280C" w:rsidRDefault="00010518" w:rsidP="00F3686A">
      <w:pPr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Ограничения по второму и третьему поясам СЗО поверхностных источников водоснабжения:</w:t>
      </w:r>
    </w:p>
    <w:p w:rsidR="00010518" w:rsidRPr="00D5280C" w:rsidRDefault="00010518" w:rsidP="00F3686A">
      <w:pPr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tabs>
          <w:tab w:val="num" w:pos="0"/>
          <w:tab w:val="num" w:pos="360"/>
        </w:tabs>
        <w:suppressAutoHyphens/>
        <w:autoSpaceDE w:val="0"/>
        <w:autoSpaceDN w:val="0"/>
        <w:adjustRightInd w:val="0"/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  <w:lang w:eastAsia="ar-SA"/>
        </w:rPr>
      </w:pPr>
      <w:bookmarkStart w:id="154" w:name="_Toc442803546"/>
      <w:r w:rsidRPr="00D5280C">
        <w:rPr>
          <w:rFonts w:ascii="Times New Roman" w:hAnsi="Times New Roman" w:cs="Times New Roman"/>
        </w:rPr>
        <w:t xml:space="preserve">2.10 </w:t>
      </w:r>
      <w:r w:rsidRPr="00D5280C">
        <w:rPr>
          <w:rFonts w:ascii="Times New Roman" w:hAnsi="Times New Roman" w:cs="Times New Roman"/>
          <w:lang w:eastAsia="ar-SA"/>
        </w:rPr>
        <w:t>Ограничения градостроительной деятельности в защитных лесах и особо защитных участков лесов.</w:t>
      </w:r>
      <w:bookmarkEnd w:id="154"/>
    </w:p>
    <w:p w:rsidR="00010518" w:rsidRPr="00D5280C" w:rsidRDefault="00010518" w:rsidP="00F3686A">
      <w:pPr>
        <w:pStyle w:val="a"/>
        <w:numPr>
          <w:ilvl w:val="0"/>
          <w:numId w:val="0"/>
        </w:numPr>
        <w:tabs>
          <w:tab w:val="num" w:pos="0"/>
          <w:tab w:val="num" w:pos="360"/>
        </w:tabs>
        <w:suppressAutoHyphens/>
        <w:autoSpaceDE w:val="0"/>
        <w:autoSpaceDN w:val="0"/>
        <w:adjustRightInd w:val="0"/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Информация об особенностях правового режима для данных лесов отображена в Лесном кодексе Российской Федерации, глава 15.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 xml:space="preserve">С учетом особенностей правового режима защитных лесов определяются категории лесов. 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Особо защитные участки лесов могут быть выделены в защитных лесах, эксплуатационных лесах и резервных лесах.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 защитных лесах и на особо защитных участках лесов запрещается осуществление деятельности, несовместимой с их целевым назначением и полезными функциями.</w:t>
      </w:r>
    </w:p>
    <w:p w:rsidR="00010518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5431" w:rsidRPr="00D5280C" w:rsidRDefault="00CC5431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  <w:lang w:eastAsia="ar-SA"/>
        </w:rPr>
      </w:pPr>
      <w:bookmarkStart w:id="155" w:name="_Toc442803547"/>
      <w:r w:rsidRPr="00D5280C">
        <w:rPr>
          <w:rFonts w:ascii="Times New Roman" w:hAnsi="Times New Roman" w:cs="Times New Roman"/>
          <w:lang w:eastAsia="ar-SA"/>
        </w:rPr>
        <w:t>2.11 Ограничения градостроительной деятельности в зонах охраны объектов культурного наследия.</w:t>
      </w:r>
      <w:bookmarkEnd w:id="155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Ограничения градостроительной деятельности для данных зон приведены в Федеральном законе от 25.06.2002 № 73-ФЗ «Об объектах культурного наследия (памятниках истории и культуры) народов Российской Федерации», глава</w:t>
      </w:r>
      <w:proofErr w:type="gramStart"/>
      <w:r w:rsidRPr="00D5280C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56" w:name="_Toc442803548"/>
      <w:r w:rsidRPr="00D5280C">
        <w:rPr>
          <w:rFonts w:ascii="Times New Roman" w:hAnsi="Times New Roman" w:cs="Times New Roman"/>
        </w:rPr>
        <w:t xml:space="preserve">2.12 Ограничения градостроительной деятельности приведены в </w:t>
      </w:r>
      <w:proofErr w:type="spellStart"/>
      <w:r w:rsidRPr="00D5280C">
        <w:rPr>
          <w:rFonts w:ascii="Times New Roman" w:hAnsi="Times New Roman" w:cs="Times New Roman"/>
        </w:rPr>
        <w:t>СНиП</w:t>
      </w:r>
      <w:proofErr w:type="spellEnd"/>
      <w:r w:rsidRPr="00D5280C">
        <w:rPr>
          <w:rFonts w:ascii="Times New Roman" w:hAnsi="Times New Roman" w:cs="Times New Roman"/>
        </w:rPr>
        <w:t xml:space="preserve"> </w:t>
      </w:r>
      <w:r w:rsidRPr="00D5280C">
        <w:rPr>
          <w:rFonts w:ascii="Times New Roman" w:hAnsi="Times New Roman" w:cs="Times New Roman"/>
          <w:lang w:val="en-US"/>
        </w:rPr>
        <w:t>II</w:t>
      </w:r>
      <w:r w:rsidRPr="00D5280C">
        <w:rPr>
          <w:rFonts w:ascii="Times New Roman" w:hAnsi="Times New Roman" w:cs="Times New Roman"/>
        </w:rPr>
        <w:t>-7-81* «Строительство в сейсмических районах».</w:t>
      </w:r>
      <w:bookmarkEnd w:id="156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  <w:lang w:eastAsia="ar-SA"/>
        </w:rPr>
      </w:pPr>
      <w:bookmarkStart w:id="157" w:name="_Toc442803549"/>
      <w:r w:rsidRPr="00D5280C">
        <w:rPr>
          <w:rFonts w:ascii="Times New Roman" w:hAnsi="Times New Roman" w:cs="Times New Roman"/>
          <w:lang w:eastAsia="ar-SA"/>
        </w:rPr>
        <w:t>2.13 Зоны распространения полезных ископаемых</w:t>
      </w:r>
      <w:bookmarkEnd w:id="157"/>
    </w:p>
    <w:p w:rsidR="00010518" w:rsidRPr="00D5280C" w:rsidRDefault="00010518" w:rsidP="00F3686A">
      <w:pPr>
        <w:pStyle w:val="a"/>
        <w:numPr>
          <w:ilvl w:val="0"/>
          <w:numId w:val="0"/>
        </w:numPr>
        <w:tabs>
          <w:tab w:val="num" w:pos="0"/>
          <w:tab w:val="num" w:pos="360"/>
        </w:tabs>
        <w:suppressAutoHyphens/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Информация об условиях застройки площадей залегания полезных ископаемых отображена в законе РФ "О недрах" от 21.02.1992 N 2395-1, раздел III, статья 25.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Информация об охране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участков недр, представляющих особую научную или культурную ценность отображена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в законе РФ "О недрах" от 21.02.1992 N 2395-1, раздел III, статья33.</w:t>
      </w:r>
    </w:p>
    <w:p w:rsidR="00010518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A39" w:rsidRPr="00D5280C" w:rsidRDefault="00473A39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  <w:lang w:eastAsia="ar-SA"/>
        </w:rPr>
      </w:pPr>
      <w:bookmarkStart w:id="158" w:name="_Toc442803550"/>
      <w:r w:rsidRPr="00D5280C">
        <w:rPr>
          <w:rFonts w:ascii="Times New Roman" w:hAnsi="Times New Roman" w:cs="Times New Roman"/>
        </w:rPr>
        <w:t>2.14</w:t>
      </w:r>
      <w:proofErr w:type="gramStart"/>
      <w:r w:rsidRPr="00D5280C">
        <w:rPr>
          <w:rFonts w:ascii="Times New Roman" w:hAnsi="Times New Roman" w:cs="Times New Roman"/>
        </w:rPr>
        <w:t xml:space="preserve">  </w:t>
      </w:r>
      <w:r w:rsidRPr="00D5280C">
        <w:rPr>
          <w:rFonts w:ascii="Times New Roman" w:hAnsi="Times New Roman" w:cs="Times New Roman"/>
          <w:lang w:eastAsia="ar-SA"/>
        </w:rPr>
        <w:t>И</w:t>
      </w:r>
      <w:proofErr w:type="gramEnd"/>
      <w:r w:rsidRPr="00D5280C">
        <w:rPr>
          <w:rFonts w:ascii="Times New Roman" w:hAnsi="Times New Roman" w:cs="Times New Roman"/>
          <w:lang w:eastAsia="ar-SA"/>
        </w:rPr>
        <w:t>ные зоны с особыми условиями использования территории.</w:t>
      </w:r>
      <w:bookmarkEnd w:id="158"/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403C8B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Таблица 16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5"/>
        <w:gridCol w:w="66"/>
        <w:gridCol w:w="6565"/>
      </w:tblGrid>
      <w:tr w:rsidR="00010518" w:rsidRPr="00D5280C" w:rsidTr="001959DD">
        <w:tc>
          <w:tcPr>
            <w:tcW w:w="1649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Вид зоны</w:t>
            </w:r>
          </w:p>
        </w:tc>
        <w:tc>
          <w:tcPr>
            <w:tcW w:w="3351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обоснование</w:t>
            </w:r>
          </w:p>
        </w:tc>
      </w:tr>
      <w:tr w:rsidR="00010518" w:rsidRPr="00D5280C" w:rsidTr="001959DD">
        <w:tc>
          <w:tcPr>
            <w:tcW w:w="1649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Охранные зоны электрических сетей</w:t>
            </w:r>
          </w:p>
        </w:tc>
        <w:tc>
          <w:tcPr>
            <w:tcW w:w="3351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24.02.2009 № 160 «О порядке установления охранных зон объектов 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и особых условий использования земельных участков, расположенных в границах таких зон» и др.</w:t>
            </w:r>
          </w:p>
        </w:tc>
      </w:tr>
      <w:tr w:rsidR="00010518" w:rsidRPr="00D5280C" w:rsidTr="001959DD">
        <w:tc>
          <w:tcPr>
            <w:tcW w:w="1649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Охранные зоны линий и сооружений связи и 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линий и сооружений радиофикации</w:t>
            </w:r>
          </w:p>
        </w:tc>
        <w:tc>
          <w:tcPr>
            <w:tcW w:w="3351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Правительства РФ от 09.06.1995 № 578 «Об утверждении Правил охраны линий и 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 связи Российской Федерации».</w:t>
            </w:r>
          </w:p>
        </w:tc>
      </w:tr>
      <w:tr w:rsidR="00010518" w:rsidRPr="00D5280C" w:rsidTr="001959DD">
        <w:tc>
          <w:tcPr>
            <w:tcW w:w="1649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Охранные зоны объектов системы газоснабжения</w:t>
            </w:r>
          </w:p>
        </w:tc>
        <w:tc>
          <w:tcPr>
            <w:tcW w:w="3351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31.03.1999 № 69-ФЗ «О газоснабжении в Российской Федерации».</w:t>
            </w:r>
          </w:p>
        </w:tc>
      </w:tr>
      <w:tr w:rsidR="00010518" w:rsidRPr="00D5280C" w:rsidTr="001959DD">
        <w:tc>
          <w:tcPr>
            <w:tcW w:w="1649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Охранные зоны гидрометеорологических станций</w:t>
            </w:r>
          </w:p>
        </w:tc>
        <w:tc>
          <w:tcPr>
            <w:tcW w:w="3351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Совмина СССР от 06.01.1983 № 19 «Об усилении мер по обеспечению сохранности гидрометеорологических станций, осуществляющих наблюдение и </w:t>
            </w: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природной среды».</w:t>
            </w:r>
          </w:p>
        </w:tc>
      </w:tr>
      <w:tr w:rsidR="00010518" w:rsidRPr="00D5280C" w:rsidTr="001959DD">
        <w:tc>
          <w:tcPr>
            <w:tcW w:w="1649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Охранные зоны геодезических пунктов</w:t>
            </w:r>
          </w:p>
        </w:tc>
        <w:tc>
          <w:tcPr>
            <w:tcW w:w="3351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07.10.1996 № 1170 «Об утверждении Положения об охранных зонах и охране геодезических пунктов на территории Российской Федерации».</w:t>
            </w:r>
          </w:p>
        </w:tc>
      </w:tr>
      <w:tr w:rsidR="00010518" w:rsidRPr="00D5280C" w:rsidTr="001959DD">
        <w:tc>
          <w:tcPr>
            <w:tcW w:w="1649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Охранные зоны железных дорог</w:t>
            </w:r>
          </w:p>
        </w:tc>
        <w:tc>
          <w:tcPr>
            <w:tcW w:w="3351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при эксплуатации магистральных газопроводов, утвержденные 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Мингазпромом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СССР от 16.03.1984.</w:t>
            </w: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12.10.2006 г. №611 «О порядке установления и использования полос отвода и охранных </w:t>
            </w: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дорог»</w:t>
            </w:r>
          </w:p>
        </w:tc>
      </w:tr>
      <w:tr w:rsidR="00010518" w:rsidRPr="00D5280C" w:rsidTr="001959DD">
        <w:tc>
          <w:tcPr>
            <w:tcW w:w="1649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Охранные зоны автомобильных дорог</w:t>
            </w:r>
          </w:p>
        </w:tc>
        <w:tc>
          <w:tcPr>
            <w:tcW w:w="3351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08.11.2007 г. №257-ФЗ «Об автомобильных дорогах и о дорожной деятельности в РФ и о внесении изменений в отдельные законодательные акты РФ» (с изменениями и дополнениями)</w:t>
            </w:r>
          </w:p>
        </w:tc>
      </w:tr>
      <w:tr w:rsidR="00010518" w:rsidRPr="00D5280C">
        <w:tc>
          <w:tcPr>
            <w:tcW w:w="1615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Охранные зоны стационарных пунктов наблюдений за состоянием окружающей природной среды, ее загрязнением</w:t>
            </w:r>
          </w:p>
        </w:tc>
        <w:tc>
          <w:tcPr>
            <w:tcW w:w="3385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27.08.1999 № 972 «Об утверждении Положения о создании охранных зон стационарных пунктов наблюдений за состоянием окружающей природной среды, ее загрязнением».</w:t>
            </w:r>
          </w:p>
        </w:tc>
      </w:tr>
      <w:tr w:rsidR="00010518" w:rsidRPr="00D5280C">
        <w:tc>
          <w:tcPr>
            <w:tcW w:w="1615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Охранные зоны магистральных трубопроводов</w:t>
            </w:r>
          </w:p>
        </w:tc>
        <w:tc>
          <w:tcPr>
            <w:tcW w:w="3385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Правила охраны магистральных трубопроводов, утвержденные Минтопэнерго РФ 29.04.1992; Постановление Госгортехнадзора РФ от 22.04.1992 № 9.</w:t>
            </w:r>
          </w:p>
        </w:tc>
      </w:tr>
      <w:tr w:rsidR="00010518" w:rsidRPr="00D5280C">
        <w:tc>
          <w:tcPr>
            <w:tcW w:w="1615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Охранные зоны нефтепроводов</w:t>
            </w:r>
          </w:p>
        </w:tc>
        <w:tc>
          <w:tcPr>
            <w:tcW w:w="3385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технической эксплуатации магистральных нефтепроводов, утвержденные 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Миннефтепромом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СССР 14.12.1978.</w:t>
            </w:r>
          </w:p>
        </w:tc>
      </w:tr>
      <w:tr w:rsidR="00010518" w:rsidRPr="00D5280C">
        <w:tc>
          <w:tcPr>
            <w:tcW w:w="1615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Охранные зоны воинских захоронений</w:t>
            </w:r>
          </w:p>
        </w:tc>
        <w:tc>
          <w:tcPr>
            <w:tcW w:w="3385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Закон РФ от 14.01.1993 № 4292-1 «Об увековечении памяти погибших при защите Отечества».</w:t>
            </w:r>
          </w:p>
        </w:tc>
      </w:tr>
      <w:tr w:rsidR="00010518" w:rsidRPr="00D5280C">
        <w:tc>
          <w:tcPr>
            <w:tcW w:w="1615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Санитарно-защитные 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зоны объектов, имеющих стационарные источники выбросов вредных (загрязняющих) веществ в атмосферный воздух</w:t>
            </w:r>
          </w:p>
        </w:tc>
        <w:tc>
          <w:tcPr>
            <w:tcW w:w="3385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04.05.1999 № 96-ФЗ «Об 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охране атмосферного воздуха».</w:t>
            </w: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30.03.1999 № 52-ФЗ «О санитарно-эпидемиологическом благополучии населения».</w:t>
            </w:r>
          </w:p>
        </w:tc>
      </w:tr>
      <w:tr w:rsidR="00010518" w:rsidRPr="00D5280C">
        <w:tc>
          <w:tcPr>
            <w:tcW w:w="1615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Санитарно-защитные зоны вокруг радиационных объектов 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</w:t>
            </w:r>
          </w:p>
        </w:tc>
        <w:tc>
          <w:tcPr>
            <w:tcW w:w="3385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Постановление Главного государственного санитарного врача РФ от 29.05.2007 № 30 «Об утверждении Санитарных правил СП 2.6.1.2216-07 «Санитарно-защитные зоны наблюдения радиационных объектов. Условия эксплуатации и обоснование границ».</w:t>
            </w:r>
          </w:p>
        </w:tc>
      </w:tr>
      <w:tr w:rsidR="00010518" w:rsidRPr="00D5280C">
        <w:tc>
          <w:tcPr>
            <w:tcW w:w="1615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Санитарно-защитные зоны предприятий, сооружений и иных объектов 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вредности</w:t>
            </w:r>
          </w:p>
        </w:tc>
        <w:tc>
          <w:tcPr>
            <w:tcW w:w="3385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РФ от 25.09.2007 № 74 «О введении в действие новой редакции санитарно-эпидемиологических правил и нормативов 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2.2.1/2.1.1.1200-03 «Санитарно-защитные зоны и санитарная классификация предприятий, сооружений и иных объектов».</w:t>
            </w:r>
          </w:p>
        </w:tc>
      </w:tr>
      <w:tr w:rsidR="00010518" w:rsidRPr="00D5280C">
        <w:tc>
          <w:tcPr>
            <w:tcW w:w="1615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Шумовая зона</w:t>
            </w:r>
          </w:p>
        </w:tc>
        <w:tc>
          <w:tcPr>
            <w:tcW w:w="3385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Госкомзема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РФ от 22.11.1999 № 48 «О введении в действие документов по ведению Государственного земельного кадастра».</w:t>
            </w:r>
          </w:p>
        </w:tc>
      </w:tr>
      <w:tr w:rsidR="00010518" w:rsidRPr="00D5280C">
        <w:tc>
          <w:tcPr>
            <w:tcW w:w="1615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Приаэродромная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</w:p>
        </w:tc>
        <w:tc>
          <w:tcPr>
            <w:tcW w:w="3385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11.03.2010 N 138 "Об утверждении Федеральных правил использования воздушного пространства Российской Федерации", гл. 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, п.58.</w:t>
            </w:r>
          </w:p>
        </w:tc>
      </w:tr>
    </w:tbl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59" w:name="_Toc442803551"/>
      <w:r w:rsidRPr="00D5280C">
        <w:rPr>
          <w:rFonts w:ascii="Times New Roman" w:hAnsi="Times New Roman" w:cs="Times New Roman"/>
        </w:rPr>
        <w:t xml:space="preserve">2.15 </w:t>
      </w:r>
      <w:bookmarkStart w:id="160" w:name="_Toc406890573"/>
      <w:bookmarkStart w:id="161" w:name="_Toc400380653"/>
      <w:bookmarkStart w:id="162" w:name="_Toc400382989"/>
      <w:r w:rsidRPr="00D5280C">
        <w:rPr>
          <w:rFonts w:ascii="Times New Roman" w:hAnsi="Times New Roman" w:cs="Times New Roman"/>
        </w:rPr>
        <w:t>Мероприятия по инженерной подготовке территории</w:t>
      </w:r>
      <w:bookmarkEnd w:id="160"/>
      <w:r w:rsidRPr="00D5280C">
        <w:rPr>
          <w:rFonts w:ascii="Times New Roman" w:hAnsi="Times New Roman" w:cs="Times New Roman"/>
        </w:rPr>
        <w:t>.</w:t>
      </w:r>
      <w:bookmarkEnd w:id="159"/>
    </w:p>
    <w:bookmarkEnd w:id="161"/>
    <w:bookmarkEnd w:id="162"/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tabs>
          <w:tab w:val="num" w:pos="360"/>
        </w:tabs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2.15.1 </w:t>
      </w:r>
      <w:bookmarkStart w:id="163" w:name="_Toc83611394"/>
      <w:bookmarkStart w:id="164" w:name="_Toc317453298"/>
      <w:bookmarkStart w:id="165" w:name="_Toc400380655"/>
      <w:bookmarkStart w:id="166" w:name="_Toc400382991"/>
      <w:r w:rsidRPr="00D5280C">
        <w:rPr>
          <w:rFonts w:ascii="Times New Roman" w:hAnsi="Times New Roman" w:cs="Times New Roman"/>
          <w:sz w:val="28"/>
          <w:szCs w:val="28"/>
          <w:lang w:eastAsia="ar-SA"/>
        </w:rPr>
        <w:t>Сооружения и мероприятия для защиты от затопления</w:t>
      </w:r>
      <w:bookmarkEnd w:id="163"/>
      <w:bookmarkEnd w:id="164"/>
      <w:bookmarkEnd w:id="165"/>
      <w:bookmarkEnd w:id="166"/>
      <w:r w:rsidRPr="00D5280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Территории населенных пунктов, расположенных на прибрежных участках, должны быть защищены от затопления паводковыми водами, ветровым нагоном воды и подтопления грунтовыми водами подсыпкой (намывом) или обвалованием. 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нагоне. </w:t>
      </w:r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Превышение гребня дамбы обвалования над расчетным уровнем следует устанавливать в зависимости от класса сооружений согласно СП 104.13330.2012 и СП 58.13330.2012.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За расчетный горизонт высоких вод следует принимать отметку наивысшего уровня воды повторяемостью: один раз в 100 лет – для территорий, застроенных или подлежащих застройке жилыми и общественными зданиями; один раз в 10 лет – для территорий плоскостных спортивных сооружений.</w:t>
      </w:r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 качестве основных средств инженерной защиты от затопления следует предусматривать: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обвалование территорий со стороны водных объектов;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искусственное повышение рельефа территории до незатопляемых планировочных отметок;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аккумуляцию, регулирование, отвод поверхностных сбросных и дренажных вод с затопленных, временно затопляемых территорий и низинных нарушенных земель;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сооружения инженерной защиты, в том числе: дамбы обвалования, дренажи, дренажные и водосбросные сети и другие.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 качестве вспомогательных средств инженерной защиты следует использовать естественные свойства природных систем и их компонентов, усиливающие эффективность основных средств инженерной защиты.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 состав проекта инженерной защиты территории следует включать организационно-технические мероприятия, предусматривающие пропуск весенних половодий и дождевых паводков.</w:t>
      </w:r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Инженерная защита осваиваемых территорий должна предусматривать образование единой системы территориальных и локальных сооружений и мероприятий.</w:t>
      </w:r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и водоснабжения, эксплуатации промышленных и коммунальных объектов, а также в интересах энергетики, транспорта, рекреации и охраны природы, предусматривая в проектах возможность создания вариантов сооружений инженерной защиты многофункционального назначения.</w:t>
      </w:r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Сооружения и мероприятия для защиты от затопления проектируются в соответствии с требованиями СП 58.13330.2012 и СП 104.13330.2012.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tabs>
          <w:tab w:val="num" w:pos="360"/>
        </w:tabs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2.15.2 </w:t>
      </w:r>
      <w:bookmarkStart w:id="167" w:name="_Toc400380656"/>
      <w:bookmarkStart w:id="168" w:name="_Toc400382992"/>
      <w:r w:rsidRPr="00D5280C">
        <w:rPr>
          <w:rFonts w:ascii="Times New Roman" w:hAnsi="Times New Roman" w:cs="Times New Roman"/>
          <w:sz w:val="28"/>
          <w:szCs w:val="28"/>
          <w:lang w:eastAsia="ar-SA"/>
        </w:rPr>
        <w:t>Берегозащитные сооружения и мероприятия</w:t>
      </w:r>
      <w:bookmarkEnd w:id="167"/>
      <w:bookmarkEnd w:id="168"/>
      <w:r w:rsidRPr="00D5280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3C8B" w:rsidRDefault="00010518" w:rsidP="00CC5431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Для инженерной защиты берегов рек, озер, водохранилищ, морей используют сооружения и мероприятия, приведенные в таблице 17</w:t>
      </w:r>
    </w:p>
    <w:p w:rsidR="00403C8B" w:rsidRDefault="00403C8B" w:rsidP="00CC5431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CC5431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Pr="00D5280C" w:rsidRDefault="001959DD" w:rsidP="00CC5431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Таблица 17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1"/>
        <w:gridCol w:w="4865"/>
      </w:tblGrid>
      <w:tr w:rsidR="00010518" w:rsidRPr="00D5280C">
        <w:trPr>
          <w:trHeight w:val="20"/>
        </w:trPr>
        <w:tc>
          <w:tcPr>
            <w:tcW w:w="2517" w:type="pct"/>
          </w:tcPr>
          <w:p w:rsidR="00010518" w:rsidRPr="00D5280C" w:rsidRDefault="00010518" w:rsidP="00403C8B">
            <w:pPr>
              <w:suppressAutoHyphens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Вид сооружения и мероприятия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suppressAutoHyphens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Назначение сооружения и мероприятия и условия их применения</w:t>
            </w:r>
          </w:p>
        </w:tc>
      </w:tr>
      <w:tr w:rsidR="00010518" w:rsidRPr="00D5280C">
        <w:trPr>
          <w:trHeight w:val="284"/>
        </w:trPr>
        <w:tc>
          <w:tcPr>
            <w:tcW w:w="5000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Волнозащитные</w:t>
            </w:r>
          </w:p>
        </w:tc>
      </w:tr>
      <w:tr w:rsidR="00010518" w:rsidRPr="00D5280C">
        <w:trPr>
          <w:trHeight w:val="872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Вдольбереговые:</w:t>
            </w: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Подпорные береговые стены (набережные) волноотбойного профиля из монолитного и сборного бетона и железобетона, камня, ряжей, свай)</w:t>
            </w:r>
            <w:proofErr w:type="gramEnd"/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На морях, водохранилищах, озерах и реках для защиты зданий и сооружений 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автомобильных и железных дорог, ценных земельных угодий</w:t>
            </w:r>
          </w:p>
        </w:tc>
      </w:tr>
      <w:tr w:rsidR="00010518" w:rsidRPr="00D5280C">
        <w:trPr>
          <w:trHeight w:val="20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Шпунтовые стенки железобетонные и металлические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 основном на реках и водохранилищах</w:t>
            </w:r>
          </w:p>
        </w:tc>
      </w:tr>
      <w:tr w:rsidR="00010518" w:rsidRPr="00D5280C">
        <w:trPr>
          <w:trHeight w:val="207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Ступенчатые крепления с укреплением основания террас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морях и водохранилищах при крутизне откосов более 15°</w:t>
            </w:r>
          </w:p>
        </w:tc>
      </w:tr>
      <w:tr w:rsidR="00010518" w:rsidRPr="00D5280C">
        <w:trPr>
          <w:trHeight w:val="20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Массивные волноломы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морях и водохранилищах при стабильном уровне воды</w:t>
            </w:r>
          </w:p>
        </w:tc>
      </w:tr>
      <w:tr w:rsidR="00010518" w:rsidRPr="00D5280C">
        <w:trPr>
          <w:trHeight w:val="1018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Откосные:</w:t>
            </w: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Монолитные покрытия из бетона, асфальтобетона, асфальта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морях, водохранилищах, реках, откосах подпорных земляных сооружений при достаточной их статической устойчивости</w:t>
            </w:r>
          </w:p>
        </w:tc>
      </w:tr>
      <w:tr w:rsidR="00010518" w:rsidRPr="00D5280C">
        <w:trPr>
          <w:trHeight w:val="135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Покрытия из сборных плит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При волнах до 2,5 м</w:t>
            </w:r>
          </w:p>
        </w:tc>
      </w:tr>
      <w:tr w:rsidR="00010518" w:rsidRPr="00D5280C">
        <w:trPr>
          <w:trHeight w:val="20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Покрытия из гибких тюфяков и сетчатых блоков, заполненных камнем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водохранилищах, реках, откосах земляных сооружений (при пологих откосах и невысоких волнах - менее 0,5-0,6 м)</w:t>
            </w:r>
          </w:p>
        </w:tc>
      </w:tr>
      <w:tr w:rsidR="00010518" w:rsidRPr="00D5280C">
        <w:trPr>
          <w:trHeight w:val="20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Покрытия из синтетических материалов и вторичного сырья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</w:tr>
      <w:tr w:rsidR="00010518" w:rsidRPr="00D5280C">
        <w:trPr>
          <w:trHeight w:val="197"/>
        </w:trPr>
        <w:tc>
          <w:tcPr>
            <w:tcW w:w="5000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Волногасящие</w:t>
            </w:r>
            <w:proofErr w:type="spellEnd"/>
          </w:p>
        </w:tc>
      </w:tr>
      <w:tr w:rsidR="00010518" w:rsidRPr="00D5280C">
        <w:trPr>
          <w:trHeight w:val="415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Вдольбереговы</w:t>
            </w: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проницаемые сооружения с пористой напорной гранью и 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волногасящими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камерами)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морях и водохранилищах</w:t>
            </w:r>
          </w:p>
        </w:tc>
      </w:tr>
      <w:tr w:rsidR="00010518" w:rsidRPr="00D5280C">
        <w:trPr>
          <w:trHeight w:val="132"/>
        </w:trPr>
        <w:tc>
          <w:tcPr>
            <w:tcW w:w="2517" w:type="pct"/>
          </w:tcPr>
          <w:p w:rsidR="00010518" w:rsidRPr="00D5280C" w:rsidRDefault="00010518" w:rsidP="00403C8B">
            <w:pPr>
              <w:tabs>
                <w:tab w:val="center" w:pos="2042"/>
              </w:tabs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Откосные:</w:t>
            </w: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Наброска из камня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водохранилищах, реках, откосах земляных сооружений при отсутствии рекреационного использования</w:t>
            </w:r>
          </w:p>
        </w:tc>
      </w:tr>
      <w:tr w:rsidR="00010518" w:rsidRPr="00D5280C">
        <w:trPr>
          <w:trHeight w:val="20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Наброска или укладка из фасонных блоков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морях и водохранилищах при отсутствии рекреационного использования</w:t>
            </w:r>
          </w:p>
        </w:tc>
      </w:tr>
      <w:tr w:rsidR="00010518" w:rsidRPr="00D5280C">
        <w:trPr>
          <w:trHeight w:val="20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Искусственные свободные пляжи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На морях и водохранилищах при 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пологих откосах (менее 10°) в условиях слабовыраженных вдольбереговых перемещений наносов и стабильном уровне воды</w:t>
            </w:r>
          </w:p>
        </w:tc>
      </w:tr>
      <w:tr w:rsidR="00010518" w:rsidRPr="00D5280C">
        <w:trPr>
          <w:trHeight w:val="284"/>
        </w:trPr>
        <w:tc>
          <w:tcPr>
            <w:tcW w:w="5000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Пляжеудерживающие</w:t>
            </w:r>
            <w:proofErr w:type="spellEnd"/>
          </w:p>
        </w:tc>
      </w:tr>
      <w:tr w:rsidR="00010518" w:rsidRPr="00D5280C">
        <w:trPr>
          <w:trHeight w:val="647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Вдольбереговые:</w:t>
            </w: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Подводные банкеты из бетона, бетонных блоков, камня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морях и водохранилищах при небольшом волнении для закрепления пляжа</w:t>
            </w:r>
          </w:p>
        </w:tc>
      </w:tr>
      <w:tr w:rsidR="00010518" w:rsidRPr="00D5280C">
        <w:trPr>
          <w:trHeight w:val="20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Загрузка </w:t>
            </w: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инертными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на локальных участках (каменные банкеты, песчаные 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примывы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водохранилищах при относительно пологих откосах</w:t>
            </w:r>
          </w:p>
        </w:tc>
      </w:tr>
      <w:tr w:rsidR="00010518" w:rsidRPr="00D5280C">
        <w:trPr>
          <w:trHeight w:val="493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Поперечные (молы, шпоры (гравитационные, свайные и др.)</w:t>
            </w:r>
            <w:proofErr w:type="gramEnd"/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морях, водохранилищах, реках при создании и закреплении естественных и искусственных пляжей</w:t>
            </w:r>
          </w:p>
        </w:tc>
      </w:tr>
      <w:tr w:rsidR="00010518" w:rsidRPr="00D5280C">
        <w:trPr>
          <w:trHeight w:val="70"/>
        </w:trPr>
        <w:tc>
          <w:tcPr>
            <w:tcW w:w="5000" w:type="pct"/>
            <w:gridSpan w:val="2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</w:p>
        </w:tc>
      </w:tr>
      <w:tr w:rsidR="00010518" w:rsidRPr="00D5280C">
        <w:trPr>
          <w:trHeight w:val="737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Регулирующие:</w:t>
            </w: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Управление стоком рек (регулирование сброса, объединение водостоков в одно устье и др.)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морях для увеличения объема наносов, обход участков малой пропускной способности вдольберегового потока</w:t>
            </w:r>
          </w:p>
        </w:tc>
      </w:tr>
      <w:tr w:rsidR="00010518" w:rsidRPr="00D5280C">
        <w:trPr>
          <w:trHeight w:val="454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Сооружения, имитирующие природные формы рельефа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водохранилищах для регулирования береговых процессов</w:t>
            </w:r>
          </w:p>
        </w:tc>
      </w:tr>
      <w:tr w:rsidR="00010518" w:rsidRPr="00D5280C">
        <w:trPr>
          <w:trHeight w:val="415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Перебазирование запаса наносов (переброска вдоль побережья, использование подводных карьеров и т. д.)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морях и водохранилищах для регулирования баланса наносов</w:t>
            </w:r>
          </w:p>
        </w:tc>
      </w:tr>
      <w:tr w:rsidR="00010518" w:rsidRPr="00D5280C">
        <w:trPr>
          <w:trHeight w:val="605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Струенаправляющие:</w:t>
            </w: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Струенаправляющие дамбы </w:t>
            </w: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каменной наброски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реках для защиты берегов рек и отклонения оси потока от размывания берега</w:t>
            </w:r>
          </w:p>
        </w:tc>
      </w:tr>
      <w:tr w:rsidR="00010518" w:rsidRPr="00D5280C">
        <w:trPr>
          <w:trHeight w:val="406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Струенаправляющие дамбы из грунта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реках с невысокими скоростями течения для отклонения оси потока</w:t>
            </w:r>
          </w:p>
        </w:tc>
      </w:tr>
      <w:tr w:rsidR="00010518" w:rsidRPr="00D5280C">
        <w:trPr>
          <w:trHeight w:val="20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Струенаправляющие массивные шпоры или полузапруды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</w:tr>
      <w:tr w:rsidR="00010518" w:rsidRPr="00D5280C">
        <w:trPr>
          <w:trHeight w:val="273"/>
        </w:trPr>
        <w:tc>
          <w:tcPr>
            <w:tcW w:w="2517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Склоноукрепляющие</w:t>
            </w:r>
            <w:proofErr w:type="spellEnd"/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(искусственное закрепление грунта откосов)</w:t>
            </w:r>
          </w:p>
        </w:tc>
        <w:tc>
          <w:tcPr>
            <w:tcW w:w="2483" w:type="pct"/>
          </w:tcPr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403C8B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водохранилищах, реках, откосах земляных сооружений при высоте волн до 0,5 м</w:t>
            </w:r>
          </w:p>
        </w:tc>
      </w:tr>
    </w:tbl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судоходства, лесосплава, водопользования.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побережья.</w:t>
      </w:r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Берегозащитные сооружения проектируются в соответствии с требованиями СП 58.13330.2012.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69" w:name="_Toc442803552"/>
      <w:r w:rsidRPr="00D5280C">
        <w:rPr>
          <w:rFonts w:ascii="Times New Roman" w:hAnsi="Times New Roman" w:cs="Times New Roman"/>
        </w:rPr>
        <w:t xml:space="preserve">2.16 </w:t>
      </w:r>
      <w:bookmarkStart w:id="170" w:name="_Toc400380723"/>
      <w:bookmarkStart w:id="171" w:name="_Toc400383059"/>
      <w:bookmarkStart w:id="172" w:name="_Toc406890574"/>
      <w:r w:rsidRPr="00D5280C">
        <w:rPr>
          <w:rFonts w:ascii="Times New Roman" w:hAnsi="Times New Roman" w:cs="Times New Roman"/>
        </w:rPr>
        <w:t>Охрана окружающей среды и учет местных климатических условий</w:t>
      </w:r>
      <w:bookmarkEnd w:id="170"/>
      <w:bookmarkEnd w:id="171"/>
      <w:bookmarkEnd w:id="172"/>
      <w:r w:rsidRPr="00D5280C">
        <w:rPr>
          <w:rFonts w:ascii="Times New Roman" w:hAnsi="Times New Roman" w:cs="Times New Roman"/>
        </w:rPr>
        <w:t>.</w:t>
      </w:r>
      <w:bookmarkEnd w:id="169"/>
    </w:p>
    <w:p w:rsidR="00010518" w:rsidRPr="00D5280C" w:rsidRDefault="00010518" w:rsidP="00F3686A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При планировке и застройке поселений следует выполнять требования по обеспечению экологической безопасности и охраны здоровья населения, предусматривать мероприятия по охране природы, рациональному использованию и воспроизводству природных ресурсов, оздоровлению окружающей среды. На территории поселений необходимо обеспечивать достижение нормативных требований и стандартов, определяющих качество атмосферного воздуха, воды, почв, а также допустимых уровней шума, вибрации, электромагнитных излучений, радиации и других факторов природного и техногенного происхождения.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Запрещается размещение зданий, сооружений и коммуникаций инженерной и транспортной инфраструктур: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1) по экологическим требованиям: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на землях заповедников, заказников, природных национальных парков, ботанических садов, дендрологических парков 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полос (зон), если проектируемые объекты не связаны с целевым назначением этих территорий;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на землях зеленых зон городов, городских лесов, если проектируемые объекты не предназначены для целей отдыха, спорта или для обслуживания пригородного лесного хозяйства;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в первом поясе зоны санитарной охраны источников водоснабжения и площадок водопроводных сооружений, если проектируемые объекты не связаны с эксплуатацией источников;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на земельных участках, уровень загрязнения почв и грунтов которых превышает установленные нормы, без выполнения специальных требований;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2) по требованиям безопасности и возможных экологических последствий: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в зонах охраны гидрометеорологических станций;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 xml:space="preserve">- в зонах отвалов породы </w:t>
      </w:r>
      <w:proofErr w:type="spellStart"/>
      <w:proofErr w:type="gramStart"/>
      <w:r w:rsidRPr="00D5280C">
        <w:rPr>
          <w:rFonts w:ascii="Times New Roman" w:hAnsi="Times New Roman" w:cs="Times New Roman"/>
          <w:sz w:val="28"/>
          <w:szCs w:val="28"/>
        </w:rPr>
        <w:t>горно-добывающих</w:t>
      </w:r>
      <w:proofErr w:type="spellEnd"/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и горно-перерабатывающих предприятий, в зонах возможного проявления оползней, селевых потоков и снежных лавин;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в зонах возможного затопления (при глубине затопления 1,5 м и более), не имеющих соответствующих сооружений инженерной защиты;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- в охранных зонах магистральных продуктопроводов.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Размещение зданий и сооружений в охранных зонах (округах) заповедников и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допускается, если строительство указанных объектов или их эксплуатация не будут угрожать их сохранности. Условия размещения таких объектов устанавливаются при назначении границ охранных зон (округов) и режима их хозяйственного использования.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Размещение объектов в пределах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зон регламентируется Положением о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зонах и прибрежных защитных полосах открытых водных объектов, представленным в Водном кодексе Российской Федерации.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2.1.4.1110.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Требования к охране окружающей среды изложены в Федеральном законе от 10.01.2002 г. №7-ФЗ «Об охране окружающей среды».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При размещении зданий, строений, сооружений и иных объектов должно быть обеспечено выполнение требований в области охраны окружающей среды, восстановления природной среды, рационального использования и воспроизводства природных ресурсов, обеспечения экологической безопасности с учетом ближайших и отдаленных экологических, экономических, демографических и иных последствий эксплуатации указанных объектов и соблюдением приоритета сохранения благоприятной окружающей среды, биологического разнообразия, рационального использования и воспроизводства природных ресурсов.</w:t>
      </w:r>
      <w:proofErr w:type="gramEnd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 Санитарно-эпидемиологические требования обеспечения безопасности среды обитания для здоровья человека изложены в Федеральном законе от 30.03.1999 г. №52-ФЗ «О санитарно-эпидемиологическом благополучии населения», Положении о государственном санитарно-эпидемиологическом нормировании, утвержденного постановлением Правительства Российской Федерации от 24 июля 2000 г. № 554 и гигиенических нормативах.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Запрещается размещение зданий, сооружений и коммуникаций инженерной и транспортной инфраструктуры без получения положительного заключения государственной экологической экспертизы проектной документации объектов, строительство, реконструкцию которых предполагается осуществлять на землях особо охраняемых природных территорий, на Байкальской природной территории.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При планировке и застройке городских и сельских поселений следует учитывать климатические параметры в соответствии с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23-01-99 и предусматривать мероприятия по улучшению мезо- и микроклиматических условий поселений (защита от ветра, обеспечение проветривания территорий, оптимизация температурно-влажного режима путем озеленения и обводнения, рациональное использование солнечной радиации и др.).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 xml:space="preserve">Территория Иркутской области расположена в двух зонах: северной (севернее 58°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.) и центральной (58°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. - 48°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Нормируемая продолжительность непрерывной инсоляции для помещений жилых и общественных зданий устанавливается дифференцированно в зависимости от типа квартир, функционального назначения помещений, планировочных зон города, географической широты согласно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2.2.1/2.1.1.1076: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для северной зоны (севернее 58°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.) - не менее 2,5 ч в день с 22 апреля по 22 августа;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для центральной зоны (58°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. - 48°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.) - не менее 2 ч в день с 22 марта по 22 сентября.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Оценка ветрового режима проводится на основе данных по повторяемости направлений ветра в годовом и суточном ходе (розы ветров, преобладающий ветер), вероятности и непрерывной продолжительности скорости ветра различных градаций. Ветрозащиту жилой территории необходимо предусматривать при повторяемости ветра какого-либо направления более 20% в месяц и скорости его зимой более 4 м/с, а летом более 5 м/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Общие требования к охране окружающей среды при планировке и застройке территории утверждены в следующих нормативно-правовых документах.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1. Федеральный закон от 10.01.2002 г. №7-ФЗ «Об охране окружающей среды».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2. Федеральный закон от 30.03.1999 N 52-ФЗ "О санитарно-эпидемиологическом благополучии населения".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3. Водный кодекс Российской Федерации.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4. Положение о государственном санитарно-эпидемиологическом нормировании, утвержденное постановлением Правительства Российской Федерации от 24 июля 2000 г. № 554 и гигиенические нормативы.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5. Федеральный закон от 14.03.1995 № 33-ФЗ «Об особо охраняемых природных территориях».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6. Санитарно-эпидемиологические правила и нормативы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Условия учета местных климатических условий и регулирования микроклимата разработаны на основании следующих нормативно-правовых актов.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2.2.1/2.1.1.1076-01 Гигиенические требования к инсоляции и солнцезащите помещений жилых и общественных зданий и территорий.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2. СП 131.13330.2012 "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23-01-99* Строительная климатология".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Также использовалась научно-методическая литература.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1. Рекомендации по учету местных климатических условий при выборе архитектурно-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планировочных решений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жилища. ЦНИИЭП жилища. М.,1978.</w:t>
      </w:r>
    </w:p>
    <w:p w:rsidR="004A63B1" w:rsidRPr="00020B56" w:rsidRDefault="004A63B1" w:rsidP="00020B56"/>
    <w:p w:rsidR="00010518" w:rsidRDefault="00010518" w:rsidP="003648C5">
      <w:pPr>
        <w:pStyle w:val="Heading21"/>
        <w:rPr>
          <w:rFonts w:ascii="Times New Roman" w:hAnsi="Times New Roman" w:cs="Times New Roman"/>
        </w:rPr>
      </w:pPr>
      <w:bookmarkStart w:id="173" w:name="_Toc442803553"/>
      <w:r w:rsidRPr="00D5280C">
        <w:rPr>
          <w:rFonts w:ascii="Times New Roman" w:hAnsi="Times New Roman" w:cs="Times New Roman"/>
        </w:rPr>
        <w:t xml:space="preserve">2.17 </w:t>
      </w:r>
      <w:bookmarkStart w:id="174" w:name="_Toc405550067"/>
      <w:bookmarkStart w:id="175" w:name="_Toc406890577"/>
      <w:bookmarkStart w:id="176" w:name="_Toc442631332"/>
      <w:r w:rsidRPr="00D5280C">
        <w:rPr>
          <w:rFonts w:ascii="Times New Roman" w:hAnsi="Times New Roman" w:cs="Times New Roman"/>
        </w:rPr>
        <w:t xml:space="preserve">Расчетный показатель минимально допустимого уровня обеспеченности служебными жилыми помещениями специализированного жилищного фонда </w:t>
      </w:r>
      <w:bookmarkEnd w:id="174"/>
      <w:bookmarkEnd w:id="175"/>
      <w:bookmarkEnd w:id="176"/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73"/>
    </w:p>
    <w:p w:rsidR="00403C8B" w:rsidRPr="00403C8B" w:rsidRDefault="00403C8B" w:rsidP="00403C8B"/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ab/>
        <w:t>При определении расчетного показателя минимально допустимого уровня обеспеченности служебными жилыми помещениями специализированного жилищного фонда Иркутской области учитывались следующие принципы:</w:t>
      </w:r>
    </w:p>
    <w:p w:rsidR="00010518" w:rsidRPr="00D5280C" w:rsidRDefault="00010518" w:rsidP="00F3686A">
      <w:pPr>
        <w:numPr>
          <w:ilvl w:val="0"/>
          <w:numId w:val="9"/>
        </w:numPr>
        <w:tabs>
          <w:tab w:val="left" w:pos="709"/>
          <w:tab w:val="left" w:pos="851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минимальная общая жилая площадь служебных жилых помещений специализированного жилищного фонда Иркутской области не должна быть меньше минимальной общей жилой площади жилых помещений, предоставляемых по договору социального найма;</w:t>
      </w:r>
    </w:p>
    <w:p w:rsidR="00010518" w:rsidRPr="00D5280C" w:rsidRDefault="00010518" w:rsidP="00F3686A">
      <w:pPr>
        <w:numPr>
          <w:ilvl w:val="0"/>
          <w:numId w:val="9"/>
        </w:numPr>
        <w:tabs>
          <w:tab w:val="left" w:pos="709"/>
          <w:tab w:val="left" w:pos="851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численность лиц, имеющих право на предоставление служебных жилых помещений специализированного жилищного фонда Иркутской области, может изменяться в связи с принятием новых нормативных правовых актов.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 учетом данных принципов, на 1 человека, имеющего право на предоставление служебного жилого помещения специализированного жилищного фонда Иркутской области, должно приходиться не менее 14 кв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общей жилой площади в служебных жилых помещениях специализированного </w:t>
      </w:r>
      <w:r w:rsidRPr="00D5280C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фонда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поселения, а на 100 человек – 1400 кв.м общей жилой площади в соответствующих жилых помещениях.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77" w:name="_Toc442803554"/>
      <w:r w:rsidRPr="00D5280C">
        <w:rPr>
          <w:rFonts w:ascii="Times New Roman" w:hAnsi="Times New Roman" w:cs="Times New Roman"/>
        </w:rPr>
        <w:t xml:space="preserve">2.18 Расчетный показатель минимально допустимого уровня обеспеченности жилыми помещениями специализированного жилищного фонда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поселения, 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</w:t>
      </w:r>
      <w:bookmarkEnd w:id="177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В соответствии со ст. 98.1 Жилищного кодекса Российской Федерации жилые помещения для детей-сирот и детей, оставшихся без попечения родителей, лиц из числа детей-сирот и детей, оставшихся без попечения родителей (далее по тексту настоящей главы – дети-сироты), предназначены для проживания детей-сирот в соответствии с законодательством Российской Федерации и законодательством субъектов Российской Федерации.</w:t>
      </w:r>
    </w:p>
    <w:p w:rsidR="00010518" w:rsidRPr="00D5280C" w:rsidRDefault="00010518" w:rsidP="00F3686A">
      <w:pPr>
        <w:tabs>
          <w:tab w:val="left" w:pos="142"/>
          <w:tab w:val="left" w:pos="42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Согласно ч. 1 ст. 109.1 Жилищного кодекса Российской Федерации предоставление жилых помещений детям-сиротам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010518" w:rsidRPr="00D5280C" w:rsidRDefault="00010518" w:rsidP="00F3686A">
      <w:pPr>
        <w:tabs>
          <w:tab w:val="left" w:pos="142"/>
          <w:tab w:val="left" w:pos="42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Ч. 2 ст. 2 Закона Иркутской области от 28.12.2012 N 164-ОЗ (ред. от 11.07.2014) "О порядке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в Иркутской области" установлено, что жилое помещение по договору найма специализированного жилого помещения в виде жилого дома, квартиры, благоустроенных применительно к условиям соответствующего населенного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пункта, предоставляется детям-сиротам общей площадью 33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метра.</w:t>
      </w:r>
    </w:p>
    <w:p w:rsidR="00010518" w:rsidRPr="00D5280C" w:rsidRDefault="00010518" w:rsidP="00F3686A">
      <w:pPr>
        <w:tabs>
          <w:tab w:val="left" w:pos="142"/>
          <w:tab w:val="left" w:pos="42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 xml:space="preserve">Значение расчетного показателя минимально допустимого уровня обеспеченности жилыми помещениями специализированного жилищного фонда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поселения, предназначенных для проживания детей-сирот, определено исходя из нормы, предусмотренной ч. 2 ст. 2 Закона Иркутской области от 28.12.2012 N 164-ОЗ (ред. от 11.07.2014) "О порядке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в Иркутской области".</w:t>
      </w:r>
    </w:p>
    <w:p w:rsidR="00010518" w:rsidRPr="00D5280C" w:rsidRDefault="00010518" w:rsidP="00F3686A">
      <w:pPr>
        <w:tabs>
          <w:tab w:val="left" w:pos="142"/>
          <w:tab w:val="left" w:pos="42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78" w:name="_Toc442803555"/>
      <w:r w:rsidRPr="00D5280C">
        <w:rPr>
          <w:rFonts w:ascii="Times New Roman" w:hAnsi="Times New Roman" w:cs="Times New Roman"/>
        </w:rPr>
        <w:t xml:space="preserve">2.19 Расчетные показатели максимально допустимого уровня  территориальной доступности объектов жилищного фонда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78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Общие значения расчетных показателей максимально допустимой территориальной доступности объектов жилищного фонда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и общие предельные значения расчетных показателей максимально допустимой территориальной доступности объектов муниципального жилищного фонда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установлены исходя из обязательности размещения объектов жилищного фонда на территориях населенных пунктов.</w:t>
      </w:r>
    </w:p>
    <w:p w:rsidR="00010518" w:rsidRPr="00D5280C" w:rsidRDefault="00010518" w:rsidP="00403C8B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Ч. 1 ст. 11 Федерального закона от 06.10.2003 N 131-ФЗ (ред. от 14.10.2014) "Об общих принципах организации местного самоуправления в Российской Федерации" содержит требования к установлению и изменению границ муниципальных образований.</w:t>
      </w:r>
      <w:r w:rsidR="00403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Согласно п. 11 ч. 1 ст. 11 Федерального закона от 06.10.2003 N 131-ФЗ (ред. от 14.10.2014) "Об общих принципах организации местного самоуправления в Российской Федерации" границы сельского поселения, в состав которого входят два и более населенных пункта, как правило, устанавливаются с учетом пешеходной доступности до его административного центра и обратно в течение рабочего дня для жителей всех населенных пунктов, входящих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в его состав, а границы муниципального района - с учетом транспортной доступности до его административного центра и обратно в течение рабочего дня для жителей всех поселений, входящих в его состав.</w:t>
      </w:r>
    </w:p>
    <w:p w:rsidR="00020B56" w:rsidRPr="00D5280C" w:rsidRDefault="00020B56" w:rsidP="00111C99">
      <w:pPr>
        <w:pStyle w:val="a9"/>
        <w:widowControl/>
        <w:kinsoku w:val="0"/>
        <w:overflowPunct w:val="0"/>
        <w:spacing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79" w:name="_Toc442803556"/>
      <w:r w:rsidRPr="00D5280C">
        <w:rPr>
          <w:rFonts w:ascii="Times New Roman" w:hAnsi="Times New Roman" w:cs="Times New Roman"/>
        </w:rPr>
        <w:t xml:space="preserve">2.20 Расчетные показатели минимально допустимого уровня обеспеченности объектами здравоохранения местного значения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79"/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>Базовым показателем (П</w:t>
      </w:r>
      <w:r w:rsidRPr="00D5280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</w:t>
      </w:r>
      <w:r w:rsidRPr="00D5280C">
        <w:rPr>
          <w:rFonts w:ascii="Times New Roman" w:hAnsi="Times New Roman" w:cs="Times New Roman"/>
          <w:color w:val="auto"/>
          <w:sz w:val="28"/>
          <w:szCs w:val="28"/>
        </w:rPr>
        <w:t>) является минимальное количество объектов здравоохранения регионального значения, размещаемых в одной зоне. Расчетный показатель минимально допустимого уровня объектами здравоохранения регионального значения (П) равен базовому показателю.</w:t>
      </w:r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403C8B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18</w:t>
      </w: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260"/>
        <w:gridCol w:w="3544"/>
      </w:tblGrid>
      <w:tr w:rsidR="00010518" w:rsidRPr="00D5280C">
        <w:trPr>
          <w:cantSplit/>
          <w:trHeight w:val="64"/>
          <w:tblHeader/>
        </w:trPr>
        <w:tc>
          <w:tcPr>
            <w:tcW w:w="2977" w:type="dxa"/>
            <w:vMerge w:val="restart"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Городское</w:t>
            </w:r>
          </w:p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6804" w:type="dxa"/>
            <w:gridSpan w:val="2"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Местные центры обслуживания</w:t>
            </w:r>
          </w:p>
        </w:tc>
      </w:tr>
      <w:tr w:rsidR="00010518" w:rsidRPr="00D5280C">
        <w:trPr>
          <w:cantSplit/>
          <w:trHeight w:val="393"/>
          <w:tblHeader/>
        </w:trPr>
        <w:tc>
          <w:tcPr>
            <w:tcW w:w="2977" w:type="dxa"/>
            <w:vMerge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Больничные учреждения, объектов</w:t>
            </w:r>
          </w:p>
        </w:tc>
        <w:tc>
          <w:tcPr>
            <w:tcW w:w="3544" w:type="dxa"/>
            <w:vMerge w:val="restart"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Амбулаторно-поликлинические учреждения (ЦРБ), объектов</w:t>
            </w:r>
          </w:p>
        </w:tc>
      </w:tr>
      <w:tr w:rsidR="00010518" w:rsidRPr="00D5280C">
        <w:trPr>
          <w:cantSplit/>
          <w:trHeight w:val="392"/>
          <w:tblHeader/>
        </w:trPr>
        <w:tc>
          <w:tcPr>
            <w:tcW w:w="2977" w:type="dxa"/>
            <w:vMerge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специализированные</w:t>
            </w:r>
          </w:p>
        </w:tc>
        <w:tc>
          <w:tcPr>
            <w:tcW w:w="3544" w:type="dxa"/>
            <w:vMerge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0518" w:rsidRPr="00D5280C">
        <w:trPr>
          <w:cantSplit/>
          <w:trHeight w:val="341"/>
        </w:trPr>
        <w:tc>
          <w:tcPr>
            <w:tcW w:w="2977" w:type="dxa"/>
            <w:vAlign w:val="center"/>
          </w:tcPr>
          <w:p w:rsidR="00010518" w:rsidRPr="00D5280C" w:rsidRDefault="00010518" w:rsidP="00AB1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3260" w:type="dxa"/>
            <w:vAlign w:val="center"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vAlign w:val="center"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=П</w:t>
            </w:r>
            <w:r w:rsidRPr="00D5280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б</w:t>
            </w:r>
            <w:proofErr w:type="spellEnd"/>
          </w:p>
        </w:tc>
      </w:tr>
      <w:tr w:rsidR="00010518" w:rsidRPr="00D5280C">
        <w:trPr>
          <w:cantSplit/>
          <w:trHeight w:val="341"/>
        </w:trPr>
        <w:tc>
          <w:tcPr>
            <w:tcW w:w="2977" w:type="dxa"/>
            <w:vAlign w:val="center"/>
          </w:tcPr>
          <w:p w:rsidR="00010518" w:rsidRPr="00D5280C" w:rsidRDefault="00010518" w:rsidP="00AB1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по заданию органов здравоохранения</w:t>
            </w:r>
          </w:p>
        </w:tc>
        <w:tc>
          <w:tcPr>
            <w:tcW w:w="3544" w:type="dxa"/>
            <w:vAlign w:val="center"/>
          </w:tcPr>
          <w:p w:rsidR="00010518" w:rsidRPr="00D5280C" w:rsidRDefault="00010518" w:rsidP="00AB136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80" w:name="_Toc442803557"/>
      <w:r w:rsidRPr="00D5280C">
        <w:rPr>
          <w:rFonts w:ascii="Times New Roman" w:hAnsi="Times New Roman" w:cs="Times New Roman"/>
        </w:rPr>
        <w:lastRenderedPageBreak/>
        <w:t xml:space="preserve">2.21 Расчетные показатели максимально допустимого уровня территориальной доступности объектов здравоохранения местного значения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80"/>
    </w:p>
    <w:p w:rsidR="00010518" w:rsidRPr="00D5280C" w:rsidRDefault="00010518" w:rsidP="003648C5">
      <w:pPr>
        <w:rPr>
          <w:rFonts w:ascii="Times New Roman" w:hAnsi="Times New Roman" w:cs="Times New Roman"/>
          <w:sz w:val="28"/>
          <w:szCs w:val="28"/>
        </w:rPr>
      </w:pPr>
    </w:p>
    <w:p w:rsidR="00403C8B" w:rsidRDefault="00010518" w:rsidP="00403C8B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Базовым показателем территориальной доступности (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</w:t>
      </w:r>
      <w:r w:rsidRPr="00D5280C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ru-RU"/>
        </w:rPr>
        <w:t>б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 является временной показатель транспортной доступности до объектов эпизодического пользования. Расчетный показатель максимально допустимого уровня территориальной доступности объектов здравоохранения регионального значения (Д) равен базовому показателю.</w:t>
      </w:r>
    </w:p>
    <w:p w:rsidR="00444624" w:rsidRDefault="00444624" w:rsidP="00444624">
      <w:pPr>
        <w:keepNext/>
        <w:keepLines/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624" w:rsidRPr="00403C8B" w:rsidRDefault="00444624" w:rsidP="00444624">
      <w:pPr>
        <w:keepNext/>
        <w:keepLines/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19</w:t>
      </w: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260"/>
        <w:gridCol w:w="3544"/>
      </w:tblGrid>
      <w:tr w:rsidR="00444624" w:rsidRPr="00D5280C" w:rsidTr="00C477A1">
        <w:trPr>
          <w:cantSplit/>
          <w:trHeight w:val="64"/>
          <w:tblHeader/>
        </w:trPr>
        <w:tc>
          <w:tcPr>
            <w:tcW w:w="2977" w:type="dxa"/>
            <w:vMerge w:val="restart"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Городское</w:t>
            </w:r>
          </w:p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6804" w:type="dxa"/>
            <w:gridSpan w:val="2"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Местные центры обслуживания</w:t>
            </w:r>
          </w:p>
        </w:tc>
      </w:tr>
      <w:tr w:rsidR="00444624" w:rsidRPr="00D5280C" w:rsidTr="00C477A1">
        <w:trPr>
          <w:cantSplit/>
          <w:trHeight w:val="393"/>
          <w:tblHeader/>
        </w:trPr>
        <w:tc>
          <w:tcPr>
            <w:tcW w:w="2977" w:type="dxa"/>
            <w:vMerge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Больничные учреждения</w:t>
            </w:r>
          </w:p>
        </w:tc>
        <w:tc>
          <w:tcPr>
            <w:tcW w:w="3544" w:type="dxa"/>
            <w:vMerge w:val="restart"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Амбулаторно-поликлинические учреждения (ЦРБ)</w:t>
            </w:r>
          </w:p>
        </w:tc>
      </w:tr>
      <w:tr w:rsidR="00444624" w:rsidRPr="00D5280C" w:rsidTr="00C477A1">
        <w:trPr>
          <w:cantSplit/>
          <w:trHeight w:val="392"/>
          <w:tblHeader/>
        </w:trPr>
        <w:tc>
          <w:tcPr>
            <w:tcW w:w="2977" w:type="dxa"/>
            <w:vMerge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0C">
              <w:rPr>
                <w:rFonts w:ascii="Times New Roman" w:hAnsi="Times New Roman"/>
                <w:sz w:val="28"/>
                <w:szCs w:val="28"/>
              </w:rPr>
              <w:t>специализированные</w:t>
            </w:r>
          </w:p>
        </w:tc>
        <w:tc>
          <w:tcPr>
            <w:tcW w:w="3544" w:type="dxa"/>
            <w:vMerge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4624" w:rsidRPr="00D5280C" w:rsidTr="00C477A1">
        <w:trPr>
          <w:cantSplit/>
          <w:trHeight w:val="341"/>
        </w:trPr>
        <w:tc>
          <w:tcPr>
            <w:tcW w:w="2977" w:type="dxa"/>
            <w:vAlign w:val="center"/>
          </w:tcPr>
          <w:p w:rsidR="00444624" w:rsidRPr="00D5280C" w:rsidRDefault="00444624" w:rsidP="00C477A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3260" w:type="dxa"/>
            <w:vAlign w:val="center"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vAlign w:val="center"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Д=Д</w:t>
            </w:r>
            <w:r w:rsidRPr="00D5280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б</w:t>
            </w:r>
            <w:proofErr w:type="spellEnd"/>
          </w:p>
        </w:tc>
      </w:tr>
      <w:tr w:rsidR="00444624" w:rsidRPr="00D5280C" w:rsidTr="00C477A1">
        <w:trPr>
          <w:cantSplit/>
          <w:trHeight w:val="341"/>
        </w:trPr>
        <w:tc>
          <w:tcPr>
            <w:tcW w:w="2977" w:type="dxa"/>
            <w:vAlign w:val="center"/>
          </w:tcPr>
          <w:p w:rsidR="00444624" w:rsidRPr="00D5280C" w:rsidRDefault="00444624" w:rsidP="00C477A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vAlign w:val="center"/>
          </w:tcPr>
          <w:p w:rsidR="00444624" w:rsidRPr="00D5280C" w:rsidRDefault="00444624" w:rsidP="00C477A1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1,5-часовая доступность</w:t>
            </w:r>
          </w:p>
        </w:tc>
      </w:tr>
    </w:tbl>
    <w:p w:rsidR="00444624" w:rsidRDefault="00444624" w:rsidP="00F3686A">
      <w:pPr>
        <w:keepNext/>
        <w:keepLines/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624" w:rsidRDefault="00444624" w:rsidP="00F3686A">
      <w:pPr>
        <w:keepNext/>
        <w:keepLines/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81" w:name="_Toc442803558"/>
      <w:r w:rsidRPr="00D5280C">
        <w:rPr>
          <w:rFonts w:ascii="Times New Roman" w:hAnsi="Times New Roman" w:cs="Times New Roman"/>
        </w:rPr>
        <w:t xml:space="preserve">2.22 Расчетные показатели минимально допустимого уровня обеспеченности объектами культуры и искусства местного значения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81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>Базовые показатели (П</w:t>
      </w:r>
      <w:r w:rsidRPr="00D5280C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б</w:t>
      </w:r>
      <w:r w:rsidRPr="00D5280C">
        <w:rPr>
          <w:rFonts w:ascii="Times New Roman" w:hAnsi="Times New Roman" w:cs="Times New Roman"/>
          <w:color w:val="auto"/>
          <w:sz w:val="28"/>
          <w:szCs w:val="28"/>
        </w:rPr>
        <w:t>) для определения обеспеченности объектами культуры, досуга и художественного творчества местного значения приняты в соответствии с Методикой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Базовый показатель обеспеченности государственными областными библиотеками (П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5280C">
        <w:rPr>
          <w:rFonts w:ascii="Times New Roman" w:hAnsi="Times New Roman" w:cs="Times New Roman"/>
          <w:sz w:val="28"/>
          <w:szCs w:val="28"/>
        </w:rPr>
        <w:t>) равен 2 тыс. ед. хранения на 1 тыс. человек.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К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– коэффициент демографического развития.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К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- коэффициент, отражающий насколько утвержденными документами предусмотрено развитие научно-технического, образовательного, инновационного потенциала в районе. 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К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D5280C">
        <w:rPr>
          <w:rFonts w:ascii="Times New Roman" w:hAnsi="Times New Roman" w:cs="Times New Roman"/>
          <w:sz w:val="28"/>
          <w:szCs w:val="28"/>
        </w:rPr>
        <w:t>=1.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Определение значений расчетных показателей минимально допустимого уровня обеспеченности объектами культуры и искусства местного значения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=П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5280C">
        <w:rPr>
          <w:rFonts w:ascii="Times New Roman" w:hAnsi="Times New Roman" w:cs="Times New Roman"/>
          <w:sz w:val="28"/>
          <w:szCs w:val="28"/>
        </w:rPr>
        <w:t>=1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=2*0,85*1=1,7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82" w:name="_Toc442803559"/>
      <w:r w:rsidRPr="00D5280C">
        <w:rPr>
          <w:rFonts w:ascii="Times New Roman" w:hAnsi="Times New Roman" w:cs="Times New Roman"/>
        </w:rPr>
        <w:t xml:space="preserve">2.23 Расчетные показатели максимально допустимого уровня территориальной доступности объектов культуры и искусства местного значения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82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Базовым показателем территориальной доступности (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Д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) является временной показатель транспортной доступности до объектов эпизодического пользования. </w:t>
      </w:r>
    </w:p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 территориальной доступности объектов культуры и искусства регионального значения (Д) равен базовому показателю.</w:t>
      </w:r>
    </w:p>
    <w:p w:rsidR="001959DD" w:rsidRDefault="001959DD" w:rsidP="000F5483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F5483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7"/>
        <w:gridCol w:w="1817"/>
        <w:gridCol w:w="2049"/>
        <w:gridCol w:w="4403"/>
      </w:tblGrid>
      <w:tr w:rsidR="00010518" w:rsidRPr="00D5280C" w:rsidTr="000F5483">
        <w:trPr>
          <w:cantSplit/>
          <w:trHeight w:val="281"/>
        </w:trPr>
        <w:tc>
          <w:tcPr>
            <w:tcW w:w="646" w:type="pct"/>
            <w:vMerge w:val="restar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4354" w:type="pct"/>
            <w:gridSpan w:val="3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Местные центры обслуживания</w:t>
            </w:r>
          </w:p>
        </w:tc>
      </w:tr>
      <w:tr w:rsidR="00010518" w:rsidRPr="00D5280C" w:rsidTr="000F5483">
        <w:trPr>
          <w:cantSplit/>
          <w:trHeight w:val="759"/>
        </w:trPr>
        <w:tc>
          <w:tcPr>
            <w:tcW w:w="646" w:type="pct"/>
            <w:vMerge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2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Библиотеки, объектов</w:t>
            </w:r>
          </w:p>
        </w:tc>
        <w:tc>
          <w:tcPr>
            <w:tcW w:w="1090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Клубные учреждения, объектов</w:t>
            </w:r>
          </w:p>
        </w:tc>
        <w:tc>
          <w:tcPr>
            <w:tcW w:w="2292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Музеи, объектов</w:t>
            </w:r>
          </w:p>
        </w:tc>
      </w:tr>
      <w:tr w:rsidR="00010518" w:rsidRPr="00D5280C" w:rsidTr="000F5483">
        <w:trPr>
          <w:cantSplit/>
          <w:trHeight w:val="269"/>
        </w:trPr>
        <w:tc>
          <w:tcPr>
            <w:tcW w:w="646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2062" w:type="pct"/>
            <w:gridSpan w:val="2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Д= 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</w:t>
            </w:r>
            <w:proofErr w:type="spellEnd"/>
          </w:p>
        </w:tc>
        <w:tc>
          <w:tcPr>
            <w:tcW w:w="2292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0518" w:rsidRPr="00D5280C" w:rsidTr="000F5483">
        <w:trPr>
          <w:cantSplit/>
          <w:trHeight w:val="269"/>
        </w:trPr>
        <w:tc>
          <w:tcPr>
            <w:tcW w:w="646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062" w:type="pct"/>
            <w:gridSpan w:val="2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3-х часовая транспортная доступность</w:t>
            </w:r>
          </w:p>
        </w:tc>
        <w:tc>
          <w:tcPr>
            <w:tcW w:w="2292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83" w:name="_Toc442803560"/>
      <w:r w:rsidRPr="00D5280C">
        <w:rPr>
          <w:rFonts w:ascii="Times New Roman" w:hAnsi="Times New Roman" w:cs="Times New Roman"/>
        </w:rPr>
        <w:t>2.24  Расчетные показатели минимально допустимого уровня обеспеченности объектами социального обслуживания населения регионального значения</w:t>
      </w:r>
      <w:bookmarkEnd w:id="183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F548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21</w:t>
      </w:r>
      <w:r w:rsidR="000F5483">
        <w:rPr>
          <w:rFonts w:ascii="Times New Roman" w:hAnsi="Times New Roman" w:cs="Times New Roman"/>
          <w:sz w:val="28"/>
          <w:szCs w:val="28"/>
        </w:rPr>
        <w:t xml:space="preserve"> - </w:t>
      </w:r>
      <w:r w:rsidRPr="00D5280C">
        <w:rPr>
          <w:rFonts w:ascii="Times New Roman" w:hAnsi="Times New Roman" w:cs="Times New Roman"/>
          <w:sz w:val="28"/>
          <w:szCs w:val="28"/>
        </w:rPr>
        <w:t>Базовые показатели для определения обеспеченности объектами социального обслуживания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226"/>
        <w:gridCol w:w="276"/>
        <w:gridCol w:w="1195"/>
        <w:gridCol w:w="139"/>
        <w:gridCol w:w="2688"/>
        <w:gridCol w:w="2706"/>
      </w:tblGrid>
      <w:tr w:rsidR="00010518" w:rsidRPr="00D5280C" w:rsidTr="001959DD">
        <w:trPr>
          <w:trHeight w:val="63"/>
        </w:trPr>
        <w:tc>
          <w:tcPr>
            <w:tcW w:w="289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6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751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442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81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010518" w:rsidRPr="00D5280C" w:rsidTr="001959DD">
        <w:trPr>
          <w:trHeight w:val="432"/>
        </w:trPr>
        <w:tc>
          <w:tcPr>
            <w:tcW w:w="289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6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Дома-интернаты   общего типа и пансионаты для лиц старшего возраста</w:t>
            </w:r>
          </w:p>
        </w:tc>
        <w:tc>
          <w:tcPr>
            <w:tcW w:w="751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1 тыс. чел.</w:t>
            </w:r>
          </w:p>
        </w:tc>
        <w:tc>
          <w:tcPr>
            <w:tcW w:w="1442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(Ч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&gt;60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*28)/Ч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=4,7</w:t>
            </w:r>
          </w:p>
        </w:tc>
        <w:tc>
          <w:tcPr>
            <w:tcW w:w="1381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Градостроительство. Планировка и застройка городских и сельских поселений 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(Приложение Ж):</w:t>
            </w: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28 мест на 1 тыс. чел. (с 60 лет)</w:t>
            </w:r>
          </w:p>
        </w:tc>
      </w:tr>
      <w:tr w:rsidR="00010518" w:rsidRPr="00D5280C" w:rsidTr="001959DD">
        <w:trPr>
          <w:trHeight w:val="70"/>
        </w:trPr>
        <w:tc>
          <w:tcPr>
            <w:tcW w:w="289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36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Специальные дома-интернаты</w:t>
            </w:r>
          </w:p>
        </w:tc>
        <w:tc>
          <w:tcPr>
            <w:tcW w:w="751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1 тыс. чел.</w:t>
            </w:r>
          </w:p>
        </w:tc>
        <w:tc>
          <w:tcPr>
            <w:tcW w:w="1442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=4,7*0,1=0,5</w:t>
            </w:r>
          </w:p>
        </w:tc>
        <w:tc>
          <w:tcPr>
            <w:tcW w:w="1381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10% от норматива на дома-интернаты</w:t>
            </w:r>
          </w:p>
        </w:tc>
      </w:tr>
      <w:tr w:rsidR="00010518" w:rsidRPr="00D5280C" w:rsidTr="001959DD">
        <w:trPr>
          <w:trHeight w:val="2663"/>
        </w:trPr>
        <w:tc>
          <w:tcPr>
            <w:tcW w:w="289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7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Детские дома-интернаты </w:t>
            </w:r>
          </w:p>
        </w:tc>
        <w:tc>
          <w:tcPr>
            <w:tcW w:w="681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1 тыс. чел.</w:t>
            </w:r>
          </w:p>
        </w:tc>
        <w:tc>
          <w:tcPr>
            <w:tcW w:w="1372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=(Ч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4-7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*3)/ Ч</w:t>
            </w:r>
            <w:r w:rsidRPr="00D528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=0,5</w:t>
            </w:r>
          </w:p>
        </w:tc>
        <w:tc>
          <w:tcPr>
            <w:tcW w:w="1381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 42.13330.2011 Градостроительство. Планировка и застройка городских и сельских поселений (Приложение Ж):</w:t>
            </w: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 места на 1 тыс. чел. (от 4 до 17 лет);</w:t>
            </w: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 койко-места на 1000 лиц старшей возрастной группы;</w:t>
            </w: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 места на 1 тыс. чел. (с 18 лет)</w:t>
            </w:r>
          </w:p>
        </w:tc>
      </w:tr>
      <w:tr w:rsidR="00010518" w:rsidRPr="00D5280C" w:rsidTr="001959DD">
        <w:trPr>
          <w:trHeight w:val="147"/>
        </w:trPr>
        <w:tc>
          <w:tcPr>
            <w:tcW w:w="289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7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Территориальные центры социального обслуживания</w:t>
            </w:r>
          </w:p>
        </w:tc>
        <w:tc>
          <w:tcPr>
            <w:tcW w:w="681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372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на 50</w:t>
            </w: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тыс. чел.</w:t>
            </w:r>
          </w:p>
        </w:tc>
        <w:tc>
          <w:tcPr>
            <w:tcW w:w="1381" w:type="pct"/>
            <w:vMerge w:val="restar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Социальные нормативы и нормы, утвержденные Распоряжением Правительства РФ от 03.07.1996 г. №1063-р</w:t>
            </w:r>
          </w:p>
        </w:tc>
      </w:tr>
      <w:tr w:rsidR="00010518" w:rsidRPr="00D5280C" w:rsidTr="001959DD">
        <w:trPr>
          <w:trHeight w:val="396"/>
        </w:trPr>
        <w:tc>
          <w:tcPr>
            <w:tcW w:w="289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центры социальной помощи </w:t>
            </w:r>
          </w:p>
        </w:tc>
        <w:tc>
          <w:tcPr>
            <w:tcW w:w="681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372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на 100</w:t>
            </w:r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тыс. чел.</w:t>
            </w:r>
          </w:p>
        </w:tc>
        <w:tc>
          <w:tcPr>
            <w:tcW w:w="1381" w:type="pct"/>
            <w:vMerge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1959DD">
        <w:trPr>
          <w:trHeight w:val="572"/>
        </w:trPr>
        <w:tc>
          <w:tcPr>
            <w:tcW w:w="289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7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Социально-реабилитационные центры для </w:t>
            </w:r>
            <w:proofErr w:type="spellStart"/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несовершеннолет-них</w:t>
            </w:r>
            <w:proofErr w:type="spellEnd"/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, социальные приюты для детей и подростков</w:t>
            </w:r>
          </w:p>
        </w:tc>
        <w:tc>
          <w:tcPr>
            <w:tcW w:w="681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372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на 5-10 тыс. детей</w:t>
            </w:r>
          </w:p>
        </w:tc>
        <w:tc>
          <w:tcPr>
            <w:tcW w:w="1381" w:type="pct"/>
            <w:vMerge w:val="restar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нормативы и нормы, утвержденные Распоряжением Правительства РФ от 03.07.1996 г. №1063-р </w:t>
            </w:r>
          </w:p>
        </w:tc>
      </w:tr>
      <w:tr w:rsidR="00010518" w:rsidRPr="00D5280C" w:rsidTr="001959DD">
        <w:trPr>
          <w:trHeight w:val="70"/>
        </w:trPr>
        <w:tc>
          <w:tcPr>
            <w:tcW w:w="289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7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Реабилитационные центры для детей и подростков с </w:t>
            </w:r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</w:p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</w:p>
        </w:tc>
        <w:tc>
          <w:tcPr>
            <w:tcW w:w="681" w:type="pct"/>
            <w:gridSpan w:val="2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372" w:type="pct"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на 1 тыс. детей с ограниченными возможностями</w:t>
            </w:r>
          </w:p>
        </w:tc>
        <w:tc>
          <w:tcPr>
            <w:tcW w:w="1381" w:type="pct"/>
            <w:vMerge/>
          </w:tcPr>
          <w:p w:rsidR="00010518" w:rsidRPr="00D5280C" w:rsidRDefault="00010518" w:rsidP="000F548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социального обслуживания населения определены на основе базовых показателей с учетом зонального коэффициента развития (</w:t>
      </w:r>
      <w:proofErr w:type="spellStart"/>
      <w:proofErr w:type="gramStart"/>
      <w:r w:rsidRPr="00D528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=П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К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).</w:t>
      </w:r>
    </w:p>
    <w:p w:rsidR="00010518" w:rsidRPr="00D5280C" w:rsidRDefault="00010518" w:rsidP="00F3686A">
      <w:pPr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Определение расчетных показателей минимально допустимого уровня обеспеченности объектами социального обслуживания населения местного значения</w:t>
      </w:r>
    </w:p>
    <w:p w:rsidR="000F5483" w:rsidRPr="00D5280C" w:rsidRDefault="000F5483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22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9"/>
        <w:gridCol w:w="2521"/>
        <w:gridCol w:w="2476"/>
      </w:tblGrid>
      <w:tr w:rsidR="00010518" w:rsidRPr="00D5280C">
        <w:trPr>
          <w:trHeight w:val="1190"/>
        </w:trPr>
        <w:tc>
          <w:tcPr>
            <w:tcW w:w="2449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287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4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Витимского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</w:tr>
      <w:tr w:rsidR="00010518" w:rsidRPr="00D5280C">
        <w:trPr>
          <w:trHeight w:val="1190"/>
        </w:trPr>
        <w:tc>
          <w:tcPr>
            <w:tcW w:w="2449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Дома-интернаты общего типа и пансионаты для лиц старшего возраста</w:t>
            </w:r>
          </w:p>
        </w:tc>
        <w:tc>
          <w:tcPr>
            <w:tcW w:w="1287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264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10518" w:rsidRPr="00D5280C">
        <w:trPr>
          <w:trHeight w:val="329"/>
        </w:trPr>
        <w:tc>
          <w:tcPr>
            <w:tcW w:w="2449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Специальные дома-интернаты</w:t>
            </w:r>
          </w:p>
        </w:tc>
        <w:tc>
          <w:tcPr>
            <w:tcW w:w="1287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264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10518" w:rsidRPr="00D5280C">
        <w:trPr>
          <w:trHeight w:val="238"/>
        </w:trPr>
        <w:tc>
          <w:tcPr>
            <w:tcW w:w="2449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Детские дома-интернаты </w:t>
            </w:r>
          </w:p>
        </w:tc>
        <w:tc>
          <w:tcPr>
            <w:tcW w:w="1287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264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10518" w:rsidRPr="00D5280C">
        <w:trPr>
          <w:trHeight w:val="827"/>
        </w:trPr>
        <w:tc>
          <w:tcPr>
            <w:tcW w:w="2449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Территориальные центры социального обслуживания</w:t>
            </w:r>
          </w:p>
        </w:tc>
        <w:tc>
          <w:tcPr>
            <w:tcW w:w="1287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264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518" w:rsidRPr="00D5280C">
        <w:trPr>
          <w:trHeight w:val="642"/>
        </w:trPr>
        <w:tc>
          <w:tcPr>
            <w:tcW w:w="2449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центры социальной помощи </w:t>
            </w:r>
          </w:p>
        </w:tc>
        <w:tc>
          <w:tcPr>
            <w:tcW w:w="1287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264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518" w:rsidRPr="00D5280C">
        <w:trPr>
          <w:trHeight w:val="272"/>
        </w:trPr>
        <w:tc>
          <w:tcPr>
            <w:tcW w:w="2449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Социально-реабилитационные центры для несовершеннолетних детей, социальные приюты для детей и подростков</w:t>
            </w:r>
          </w:p>
        </w:tc>
        <w:tc>
          <w:tcPr>
            <w:tcW w:w="1287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264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518" w:rsidRPr="00D5280C">
        <w:trPr>
          <w:trHeight w:val="1039"/>
        </w:trPr>
        <w:tc>
          <w:tcPr>
            <w:tcW w:w="2449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1287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264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Default="00010518" w:rsidP="00F3686A">
      <w:pPr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F3686A">
      <w:pPr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F3686A">
      <w:pPr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F3686A">
      <w:pPr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F3686A">
      <w:pPr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F3686A">
      <w:pPr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F3686A">
      <w:pPr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F3686A">
      <w:pPr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Pr="00D5280C" w:rsidRDefault="001959DD" w:rsidP="00F3686A">
      <w:pPr>
        <w:tabs>
          <w:tab w:val="left" w:pos="284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84" w:name="_Toc442803561"/>
      <w:r w:rsidRPr="00D5280C">
        <w:rPr>
          <w:rFonts w:ascii="Times New Roman" w:hAnsi="Times New Roman" w:cs="Times New Roman"/>
        </w:rPr>
        <w:lastRenderedPageBreak/>
        <w:t>2.25 Расчетные показатели максимально допустимого уровня территориальной доступности объектов социального обслуживания для населения местного значения</w:t>
      </w:r>
      <w:bookmarkEnd w:id="184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F5483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23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0"/>
        <w:gridCol w:w="2331"/>
        <w:gridCol w:w="3385"/>
      </w:tblGrid>
      <w:tr w:rsidR="00010518" w:rsidRPr="00D5280C">
        <w:trPr>
          <w:trHeight w:val="365"/>
        </w:trPr>
        <w:tc>
          <w:tcPr>
            <w:tcW w:w="2082" w:type="pct"/>
            <w:vMerge w:val="restar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190" w:type="pct"/>
            <w:vMerge w:val="restar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28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>
        <w:tc>
          <w:tcPr>
            <w:tcW w:w="2082" w:type="pct"/>
            <w:vMerge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  <w:vMerge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</w:tr>
      <w:tr w:rsidR="00010518" w:rsidRPr="00D5280C">
        <w:tc>
          <w:tcPr>
            <w:tcW w:w="2082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Дома-интернаты   общего типа и пансионаты для лиц старшего возраста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2,5-часовая транспортная доступность</w:t>
            </w:r>
          </w:p>
        </w:tc>
      </w:tr>
      <w:tr w:rsidR="00010518" w:rsidRPr="00D5280C">
        <w:tc>
          <w:tcPr>
            <w:tcW w:w="2082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Специальные дома-интернаты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3-часовая транспортная доступность</w:t>
            </w:r>
          </w:p>
        </w:tc>
      </w:tr>
      <w:tr w:rsidR="00010518" w:rsidRPr="00D5280C">
        <w:tc>
          <w:tcPr>
            <w:tcW w:w="2082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Детские дома-интернаты 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мест на 1 тыс. чел.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3-часовая транспортная доступность</w:t>
            </w:r>
          </w:p>
        </w:tc>
      </w:tr>
      <w:tr w:rsidR="00010518" w:rsidRPr="00D5280C">
        <w:tc>
          <w:tcPr>
            <w:tcW w:w="2082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Территориальные центры социального обслуживания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1,5-часовая транспортная доступность</w:t>
            </w:r>
          </w:p>
        </w:tc>
      </w:tr>
      <w:tr w:rsidR="00010518" w:rsidRPr="00D5280C">
        <w:tc>
          <w:tcPr>
            <w:tcW w:w="2082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центры социальной помощи 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1,5-часовая транспортная доступность</w:t>
            </w:r>
          </w:p>
        </w:tc>
      </w:tr>
      <w:tr w:rsidR="00010518" w:rsidRPr="00D5280C">
        <w:trPr>
          <w:trHeight w:val="1018"/>
        </w:trPr>
        <w:tc>
          <w:tcPr>
            <w:tcW w:w="2082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Социально-реабилитационные центры для несовершеннолетних детей, социальные приюты для детей и подростков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2-часовая транспортная доступность</w:t>
            </w:r>
          </w:p>
        </w:tc>
      </w:tr>
      <w:tr w:rsidR="00010518" w:rsidRPr="00D5280C">
        <w:tc>
          <w:tcPr>
            <w:tcW w:w="2082" w:type="pct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1190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728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2-часовая транспортная доступность</w:t>
            </w:r>
          </w:p>
        </w:tc>
      </w:tr>
    </w:tbl>
    <w:p w:rsidR="00010518" w:rsidRPr="00D5280C" w:rsidRDefault="00010518" w:rsidP="000F5483">
      <w:pPr>
        <w:pStyle w:val="a9"/>
        <w:widowControl/>
        <w:kinsoku w:val="0"/>
        <w:overflowPunct w:val="0"/>
        <w:spacing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F5483">
      <w:pPr>
        <w:pStyle w:val="a9"/>
        <w:widowControl/>
        <w:kinsoku w:val="0"/>
        <w:overflowPunct w:val="0"/>
        <w:spacing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85" w:name="_Toc442803562"/>
      <w:r w:rsidRPr="00D5280C">
        <w:rPr>
          <w:rFonts w:ascii="Times New Roman" w:hAnsi="Times New Roman" w:cs="Times New Roman"/>
        </w:rPr>
        <w:t xml:space="preserve">2.26 Расчетные показатели минимально допустимого уровня обеспеченности объектами образования местного значения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85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</w:t>
      </w:r>
      <w:r w:rsidRPr="00D5280C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ru-RU"/>
        </w:rPr>
        <w:t>б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ru-RU"/>
        </w:rPr>
        <w:t>1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- исходный показатель для расчета числа образовательных учреждений начального профессионального образования.  П</w:t>
      </w:r>
      <w:r w:rsidRPr="00D5280C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ru-RU"/>
        </w:rPr>
        <w:t>б</w:t>
      </w:r>
      <w:proofErr w:type="gramStart"/>
      <w:r w:rsidRPr="00D5280C">
        <w:rPr>
          <w:rFonts w:ascii="Times New Roman" w:hAnsi="Times New Roman" w:cs="Times New Roman"/>
          <w:color w:val="auto"/>
          <w:sz w:val="28"/>
          <w:szCs w:val="28"/>
          <w:vertAlign w:val="subscript"/>
          <w:lang w:eastAsia="ru-RU"/>
        </w:rPr>
        <w:t>1</w:t>
      </w:r>
      <w:proofErr w:type="gram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=11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gramStart"/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– исходный показатель при расчете числа образовательных учреждений среднего профессионального образования.  П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gramStart"/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=16</w:t>
      </w:r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– коэффициент, отражающий насколько утвержденными документами предусмотрено развитие научно-технического, образовательного, инновационного потенциала в поселении.</w:t>
      </w:r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К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D5280C">
        <w:rPr>
          <w:rFonts w:ascii="Times New Roman" w:hAnsi="Times New Roman" w:cs="Times New Roman"/>
          <w:sz w:val="28"/>
          <w:szCs w:val="28"/>
        </w:rPr>
        <w:t>=1</w:t>
      </w:r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5280C">
        <w:rPr>
          <w:rFonts w:ascii="Times New Roman" w:hAnsi="Times New Roman" w:cs="Times New Roman"/>
          <w:sz w:val="28"/>
          <w:szCs w:val="28"/>
        </w:rPr>
        <w:t>Формула расчета П=(П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б1</w:t>
      </w:r>
      <w:r w:rsidRPr="00D5280C">
        <w:rPr>
          <w:rFonts w:ascii="Times New Roman" w:hAnsi="Times New Roman" w:cs="Times New Roman"/>
          <w:sz w:val="28"/>
          <w:szCs w:val="28"/>
        </w:rPr>
        <w:t>+П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б2</w:t>
      </w:r>
      <w:r w:rsidRPr="00D5280C">
        <w:rPr>
          <w:rFonts w:ascii="Times New Roman" w:hAnsi="Times New Roman" w:cs="Times New Roman"/>
          <w:sz w:val="28"/>
          <w:szCs w:val="28"/>
        </w:rPr>
        <w:t>)*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К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proofErr w:type="gramStart"/>
      <w:r w:rsidRPr="00D5280C">
        <w:rPr>
          <w:rFonts w:ascii="Times New Roman" w:hAnsi="Times New Roman" w:cs="Times New Roman"/>
          <w:sz w:val="28"/>
          <w:szCs w:val="28"/>
        </w:rPr>
        <w:t>*К</w:t>
      </w:r>
      <w:proofErr w:type="gramEnd"/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о</w:t>
      </w:r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=(11+16)*0,85*1=23 мест на 1 тыс. чел.</w:t>
      </w:r>
    </w:p>
    <w:p w:rsidR="000F5483" w:rsidRDefault="000F5483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86" w:name="_Toc442803563"/>
      <w:r w:rsidRPr="00D5280C">
        <w:rPr>
          <w:rFonts w:ascii="Times New Roman" w:hAnsi="Times New Roman" w:cs="Times New Roman"/>
        </w:rPr>
        <w:t xml:space="preserve">2.27  Расчетные показатели максимально допустимого уровня территориальной доступности объектов образования местного значения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86"/>
    </w:p>
    <w:p w:rsidR="00010518" w:rsidRPr="00D5280C" w:rsidRDefault="00010518" w:rsidP="003648C5">
      <w:pPr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F5483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2"/>
        <w:gridCol w:w="2864"/>
        <w:gridCol w:w="4220"/>
      </w:tblGrid>
      <w:tr w:rsidR="00010518" w:rsidRPr="00D5280C" w:rsidTr="000F5483">
        <w:trPr>
          <w:cantSplit/>
          <w:trHeight w:val="64"/>
          <w:tblHeader/>
        </w:trPr>
        <w:tc>
          <w:tcPr>
            <w:tcW w:w="1384" w:type="pct"/>
            <w:vMerge w:val="restart"/>
          </w:tcPr>
          <w:p w:rsidR="00010518" w:rsidRPr="00D5280C" w:rsidRDefault="00010518" w:rsidP="000F5483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Городское </w:t>
            </w:r>
            <w:proofErr w:type="spellStart"/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поселене</w:t>
            </w:r>
            <w:proofErr w:type="spellEnd"/>
          </w:p>
        </w:tc>
        <w:tc>
          <w:tcPr>
            <w:tcW w:w="1462" w:type="pct"/>
          </w:tcPr>
          <w:p w:rsidR="00010518" w:rsidRPr="00D5280C" w:rsidRDefault="00010518" w:rsidP="000F5483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Группа населенных пунктов</w:t>
            </w:r>
          </w:p>
        </w:tc>
        <w:tc>
          <w:tcPr>
            <w:tcW w:w="2154" w:type="pct"/>
          </w:tcPr>
          <w:p w:rsidR="00010518" w:rsidRPr="00D5280C" w:rsidRDefault="00010518" w:rsidP="000F5483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Местные центры обслуживания</w:t>
            </w:r>
          </w:p>
        </w:tc>
      </w:tr>
      <w:tr w:rsidR="00010518" w:rsidRPr="00D5280C" w:rsidTr="000F5483">
        <w:trPr>
          <w:cantSplit/>
          <w:trHeight w:val="64"/>
          <w:tblHeader/>
        </w:trPr>
        <w:tc>
          <w:tcPr>
            <w:tcW w:w="1384" w:type="pct"/>
            <w:vMerge/>
          </w:tcPr>
          <w:p w:rsidR="00010518" w:rsidRPr="00D5280C" w:rsidRDefault="00010518" w:rsidP="000F5483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pct"/>
          </w:tcPr>
          <w:p w:rsidR="00010518" w:rsidRPr="00D5280C" w:rsidRDefault="00010518" w:rsidP="000F5483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Школы-интернаты</w:t>
            </w:r>
          </w:p>
          <w:p w:rsidR="00010518" w:rsidRPr="00D5280C" w:rsidRDefault="00010518" w:rsidP="000F5483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(мест на 1 тыс. чел в зоне обслуживания)</w:t>
            </w:r>
          </w:p>
        </w:tc>
        <w:tc>
          <w:tcPr>
            <w:tcW w:w="2154" w:type="pct"/>
          </w:tcPr>
          <w:p w:rsidR="00010518" w:rsidRPr="00D5280C" w:rsidRDefault="00010518" w:rsidP="000F5483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образовательные организации (мест на 1 тыс. чел в зоне обслуживания)</w:t>
            </w:r>
          </w:p>
        </w:tc>
      </w:tr>
      <w:tr w:rsidR="00010518" w:rsidRPr="00D5280C" w:rsidTr="000F5483">
        <w:trPr>
          <w:cantSplit/>
          <w:trHeight w:val="278"/>
        </w:trPr>
        <w:tc>
          <w:tcPr>
            <w:tcW w:w="1384" w:type="pct"/>
            <w:vAlign w:val="center"/>
          </w:tcPr>
          <w:p w:rsidR="00010518" w:rsidRPr="00D5280C" w:rsidRDefault="00010518" w:rsidP="000F548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Витимское</w:t>
            </w:r>
            <w:proofErr w:type="spell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462" w:type="pct"/>
            <w:vAlign w:val="center"/>
          </w:tcPr>
          <w:p w:rsidR="00010518" w:rsidRPr="00D5280C" w:rsidRDefault="00010518" w:rsidP="000F5483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2,5-часовая транспортная доступность</w:t>
            </w:r>
          </w:p>
        </w:tc>
        <w:tc>
          <w:tcPr>
            <w:tcW w:w="2154" w:type="pct"/>
            <w:vAlign w:val="center"/>
          </w:tcPr>
          <w:p w:rsidR="00010518" w:rsidRPr="00D5280C" w:rsidRDefault="00010518" w:rsidP="000F5483">
            <w:pPr>
              <w:pStyle w:val="a6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280C">
              <w:rPr>
                <w:rFonts w:ascii="Times New Roman" w:hAnsi="Times New Roman"/>
                <w:sz w:val="28"/>
                <w:szCs w:val="28"/>
                <w:lang w:eastAsia="ru-RU"/>
              </w:rPr>
              <w:t>2,5-часовая транспортная доступность</w:t>
            </w:r>
          </w:p>
        </w:tc>
      </w:tr>
    </w:tbl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87" w:name="_Toc442803564"/>
      <w:r w:rsidRPr="00D5280C">
        <w:rPr>
          <w:rFonts w:ascii="Times New Roman" w:hAnsi="Times New Roman" w:cs="Times New Roman"/>
        </w:rPr>
        <w:t xml:space="preserve">2.28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87"/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Формула расчета: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– плотность сети автомобильных дорог;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280C">
        <w:rPr>
          <w:rFonts w:ascii="Times New Roman" w:hAnsi="Times New Roman" w:cs="Times New Roman"/>
          <w:sz w:val="28"/>
          <w:szCs w:val="28"/>
        </w:rPr>
        <w:t xml:space="preserve"> территории – площадь территории;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  <w:lang w:val="en-US"/>
        </w:rPr>
        <w:lastRenderedPageBreak/>
        <w:t>L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местн.зн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. – протяженность сети автомобильных дорог общего пользования местного значения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Пместн.зн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. = </w:t>
      </w:r>
      <w:r w:rsidRPr="00D5280C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местн.зн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./</w:t>
      </w:r>
      <w:r w:rsidRPr="00D528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280C">
        <w:rPr>
          <w:rFonts w:ascii="Times New Roman" w:hAnsi="Times New Roman" w:cs="Times New Roman"/>
          <w:sz w:val="28"/>
          <w:szCs w:val="28"/>
        </w:rPr>
        <w:t>территории</w:t>
      </w:r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6"/>
        <w:tabs>
          <w:tab w:val="left" w:pos="0"/>
          <w:tab w:val="left" w:pos="709"/>
        </w:tabs>
        <w:spacing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80C">
        <w:rPr>
          <w:rFonts w:ascii="Times New Roman" w:hAnsi="Times New Roman"/>
          <w:sz w:val="28"/>
          <w:szCs w:val="28"/>
          <w:lang w:eastAsia="ru-RU"/>
        </w:rPr>
        <w:t xml:space="preserve">Расчетная плотность сети автомобильных дорог общего пользования для </w:t>
      </w:r>
      <w:proofErr w:type="spellStart"/>
      <w:r w:rsidRPr="00D5280C">
        <w:rPr>
          <w:rFonts w:ascii="Times New Roman" w:hAnsi="Times New Roman"/>
          <w:sz w:val="28"/>
          <w:szCs w:val="28"/>
          <w:lang w:eastAsia="ru-RU"/>
        </w:rPr>
        <w:t>Витимского</w:t>
      </w:r>
      <w:proofErr w:type="spellEnd"/>
      <w:r w:rsidRPr="00D5280C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составляет 0,001 км/км</w:t>
      </w:r>
      <w:proofErr w:type="gramStart"/>
      <w:r w:rsidRPr="00D5280C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D5280C">
        <w:rPr>
          <w:rFonts w:ascii="Times New Roman" w:hAnsi="Times New Roman"/>
          <w:sz w:val="28"/>
          <w:szCs w:val="28"/>
          <w:lang w:eastAsia="ru-RU"/>
        </w:rPr>
        <w:t>.</w:t>
      </w:r>
    </w:p>
    <w:p w:rsidR="00010518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483" w:rsidRDefault="000F5483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5483" w:rsidRDefault="000F5483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88" w:name="_Toc442803565"/>
      <w:r w:rsidRPr="00D5280C">
        <w:rPr>
          <w:rFonts w:ascii="Times New Roman" w:hAnsi="Times New Roman" w:cs="Times New Roman"/>
        </w:rPr>
        <w:t xml:space="preserve">2.29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88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нормируется.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89" w:name="_Toc442803566"/>
      <w:r w:rsidRPr="00D5280C">
        <w:rPr>
          <w:rFonts w:ascii="Times New Roman" w:hAnsi="Times New Roman" w:cs="Times New Roman"/>
        </w:rPr>
        <w:t xml:space="preserve">2.30 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89"/>
    </w:p>
    <w:p w:rsidR="00010518" w:rsidRPr="00D5280C" w:rsidRDefault="00010518" w:rsidP="003648C5">
      <w:pPr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Расчетные показатели минимально допустимого уровня обеспеченности защитными дорожными сооружениями и их территориальная доступность не нормируется.</w:t>
      </w: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90" w:name="_Toc442803567"/>
      <w:r w:rsidRPr="00D5280C">
        <w:rPr>
          <w:rFonts w:ascii="Times New Roman" w:hAnsi="Times New Roman" w:cs="Times New Roman"/>
        </w:rPr>
        <w:t xml:space="preserve">2.31 Расчетные показатели минимально допустимого уровня обеспеченности и максимально допустимого уровня территориальной доступности производственных объектов, используемых при капитальном ремонте, ремонте, содержании автомобильных дорог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90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</w:t>
      </w: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производственными объектами, используемыми при капитальном ремонте, ремонте, содержании автомобильных дорог </w:t>
      </w: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установлены в соответствии с СП 34.13330.2012 (Актуализированная редакция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СНиП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2.05.02-85*  «Автомобильные дороги»).</w:t>
      </w:r>
    </w:p>
    <w:p w:rsidR="00010518" w:rsidRPr="00D5280C" w:rsidRDefault="00010518" w:rsidP="000136B9">
      <w:pPr>
        <w:pStyle w:val="a"/>
        <w:numPr>
          <w:ilvl w:val="0"/>
          <w:numId w:val="0"/>
        </w:numPr>
        <w:spacing w:line="23" w:lineRule="atLeas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91" w:name="_Toc442803568"/>
      <w:r w:rsidRPr="00D5280C">
        <w:rPr>
          <w:rFonts w:ascii="Times New Roman" w:hAnsi="Times New Roman" w:cs="Times New Roman"/>
        </w:rPr>
        <w:lastRenderedPageBreak/>
        <w:t xml:space="preserve">2.32 Расчетные показатели минимально допустимого уровня обеспеченности автовокзалами максимально допустимого уровня их доступности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91"/>
    </w:p>
    <w:p w:rsidR="00010518" w:rsidRPr="00D5280C" w:rsidRDefault="00010518" w:rsidP="00F3686A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обеспеченности автостанциями составляют по одному объекту на каждый муниципальный район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аждого центра межселенного обслуживания. </w:t>
      </w:r>
    </w:p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6B9" w:rsidRDefault="000136B9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6B9" w:rsidRDefault="000136B9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6B9" w:rsidRDefault="000136B9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3648C5">
      <w:pPr>
        <w:pStyle w:val="Heading21"/>
        <w:rPr>
          <w:rFonts w:ascii="Times New Roman" w:hAnsi="Times New Roman" w:cs="Times New Roman"/>
        </w:rPr>
      </w:pPr>
      <w:bookmarkStart w:id="192" w:name="_Toc442803569"/>
      <w:r w:rsidRPr="00D5280C">
        <w:rPr>
          <w:rFonts w:ascii="Times New Roman" w:hAnsi="Times New Roman" w:cs="Times New Roman"/>
        </w:rPr>
        <w:t xml:space="preserve">2.33 Расчетные показатели минимально допустимого уровня обеспеченности и максимально допустимого уровня территориальной доступности аэропортов для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92"/>
    </w:p>
    <w:p w:rsidR="00010518" w:rsidRPr="00D5280C" w:rsidRDefault="00010518" w:rsidP="00F3686A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аэропортами, с целью создания единой воздушной сети области, определены для районного центра.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Аэродромы, аэропорты гражданской авиации и объекты единой  системы организации воздушного движения размещают в соответствии с Постановлением Правительства РФ от 11 марта 2010 г. №138 (ред. от 19.07.2012, с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. от 23.01.2014) «Об утверждении Федеральных правил использования воздушного пространства».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Для каждого аэропорта устанавливается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приаэропортная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территория. Границы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приаэропортной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территории определяются по внешней границе проекции полос воздушных подходов на земную или водную поверхность, а вне полос воздушных подходов – окружностью радиусом 30 км от контрольной точки аэродрома.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Приаэропортная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территория является зоной с особыми условиями использования территории.</w:t>
      </w:r>
    </w:p>
    <w:p w:rsidR="00010518" w:rsidRPr="00D5280C" w:rsidRDefault="00010518" w:rsidP="000B4D21">
      <w:pPr>
        <w:pStyle w:val="Heading21"/>
        <w:rPr>
          <w:rFonts w:ascii="Times New Roman" w:hAnsi="Times New Roman" w:cs="Times New Roman"/>
        </w:rPr>
      </w:pPr>
    </w:p>
    <w:p w:rsidR="00010518" w:rsidRPr="00D5280C" w:rsidRDefault="00010518" w:rsidP="000B4D21">
      <w:pPr>
        <w:pStyle w:val="Heading21"/>
        <w:rPr>
          <w:rFonts w:ascii="Times New Roman" w:hAnsi="Times New Roman" w:cs="Times New Roman"/>
        </w:rPr>
      </w:pPr>
      <w:bookmarkStart w:id="193" w:name="_Toc442803570"/>
      <w:r w:rsidRPr="00D5280C">
        <w:rPr>
          <w:rFonts w:ascii="Times New Roman" w:hAnsi="Times New Roman" w:cs="Times New Roman"/>
        </w:rPr>
        <w:t xml:space="preserve">2.34 Обоснование расчетных показателей максимально допустимого уровня обеспеченности объектами водного транспорта местного значения для 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93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Расчетные показатели минимального допустимого уровня обеспеченности объектами водного транспорта и их территориальной доступности не нормируется.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 xml:space="preserve">Объекты водного транспорта необходимо размещать в соответствии с Руководством по проектированию речных портов и СП 42.13330.2011 </w:t>
      </w:r>
      <w:r w:rsidRPr="00D5280C">
        <w:rPr>
          <w:rFonts w:ascii="Times New Roman" w:hAnsi="Times New Roman" w:cs="Times New Roman"/>
          <w:sz w:val="28"/>
          <w:szCs w:val="28"/>
        </w:rPr>
        <w:lastRenderedPageBreak/>
        <w:t xml:space="preserve">(Актуализированная редакция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2.07.01-89* «Градостроительство.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 xml:space="preserve">Планировка и застройка городских и сельских поселений»). </w:t>
      </w:r>
      <w:proofErr w:type="gramEnd"/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518" w:rsidRPr="00D5280C" w:rsidRDefault="00010518" w:rsidP="000B4D21">
      <w:pPr>
        <w:pStyle w:val="Heading21"/>
        <w:rPr>
          <w:rFonts w:ascii="Times New Roman" w:hAnsi="Times New Roman" w:cs="Times New Roman"/>
        </w:rPr>
      </w:pPr>
      <w:bookmarkStart w:id="194" w:name="_Toc442803571"/>
      <w:r w:rsidRPr="00D5280C">
        <w:rPr>
          <w:rFonts w:ascii="Times New Roman" w:hAnsi="Times New Roman" w:cs="Times New Roman"/>
        </w:rPr>
        <w:t>2.35 Обоснование расчетных показателей максимально допустимого уровня обеспеченности объектами железнодорожного транспорта местного значения</w:t>
      </w:r>
      <w:bookmarkEnd w:id="194"/>
      <w:r w:rsidRPr="00D5280C">
        <w:rPr>
          <w:rFonts w:ascii="Times New Roman" w:hAnsi="Times New Roman" w:cs="Times New Roman"/>
        </w:rPr>
        <w:t xml:space="preserve"> </w:t>
      </w:r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Объекты железнодорожного транспорта в границах </w:t>
      </w:r>
      <w:proofErr w:type="spellStart"/>
      <w:r w:rsidRPr="00D5280C">
        <w:rPr>
          <w:rFonts w:ascii="Times New Roman" w:hAnsi="Times New Roman" w:cs="Times New Roman"/>
          <w:sz w:val="28"/>
          <w:szCs w:val="28"/>
          <w:lang w:eastAsia="en-US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отсутствуют</w:t>
      </w:r>
    </w:p>
    <w:p w:rsidR="000136B9" w:rsidRDefault="000136B9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0518" w:rsidRPr="00D5280C" w:rsidRDefault="00010518" w:rsidP="000B4D21">
      <w:pPr>
        <w:pStyle w:val="Heading21"/>
        <w:rPr>
          <w:rFonts w:ascii="Times New Roman" w:hAnsi="Times New Roman" w:cs="Times New Roman"/>
        </w:rPr>
      </w:pPr>
      <w:bookmarkStart w:id="195" w:name="_Toc442803572"/>
      <w:r w:rsidRPr="00D5280C">
        <w:rPr>
          <w:rFonts w:ascii="Times New Roman" w:hAnsi="Times New Roman" w:cs="Times New Roman"/>
        </w:rPr>
        <w:t xml:space="preserve">2.36 Обоснование расчетных показателей максимально допустимого уровня обеспеченности объектами гражданской обороны, необходимых для предупреждения чрезвычайных ситуаций местного  характера, стихийных бедствий, эпидемий и ликвидации их последствий местного значения для 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95"/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tabs>
          <w:tab w:val="left" w:pos="720"/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Перечень объектов гражданской обороны, необходимых для предупреждения чрезвычайных ситуаций различного характера регламентируется Постановлением Правительства Российской Федерации N 1309 от 29 ноября 1999 г. 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2.01.51-90.</w:t>
      </w:r>
    </w:p>
    <w:p w:rsidR="00010518" w:rsidRPr="00D5280C" w:rsidRDefault="00010518" w:rsidP="00F3686A">
      <w:pPr>
        <w:tabs>
          <w:tab w:val="left" w:pos="720"/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B4D21">
      <w:pPr>
        <w:pStyle w:val="Heading21"/>
        <w:rPr>
          <w:rFonts w:ascii="Times New Roman" w:hAnsi="Times New Roman" w:cs="Times New Roman"/>
        </w:rPr>
      </w:pPr>
      <w:bookmarkStart w:id="196" w:name="_Toc442803573"/>
      <w:r w:rsidRPr="00D5280C">
        <w:rPr>
          <w:rFonts w:ascii="Times New Roman" w:hAnsi="Times New Roman" w:cs="Times New Roman"/>
        </w:rPr>
        <w:t>2.37 Расчетные показатели минимально допустимого уровня обеспеченности объектов гражданской обороны, необходимых для предупреждения чрезвычайных ситуаций различного характера</w:t>
      </w:r>
      <w:bookmarkEnd w:id="196"/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Таблица 25 </w:t>
      </w:r>
    </w:p>
    <w:tbl>
      <w:tblPr>
        <w:tblW w:w="502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67"/>
        <w:gridCol w:w="2895"/>
        <w:gridCol w:w="110"/>
        <w:gridCol w:w="1631"/>
        <w:gridCol w:w="161"/>
        <w:gridCol w:w="2443"/>
        <w:gridCol w:w="59"/>
        <w:gridCol w:w="1971"/>
      </w:tblGrid>
      <w:tr w:rsidR="00010518" w:rsidRPr="00D5280C" w:rsidTr="00D03ACB">
        <w:tc>
          <w:tcPr>
            <w:tcW w:w="253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2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91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4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03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010518" w:rsidRPr="00D5280C" w:rsidTr="00D03ACB">
        <w:trPr>
          <w:trHeight w:val="2465"/>
        </w:trPr>
        <w:tc>
          <w:tcPr>
            <w:tcW w:w="253" w:type="pct"/>
          </w:tcPr>
          <w:p w:rsidR="00010518" w:rsidRPr="00D5280C" w:rsidRDefault="00010518" w:rsidP="000136B9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Пожарные депо</w:t>
            </w:r>
          </w:p>
        </w:tc>
        <w:tc>
          <w:tcPr>
            <w:tcW w:w="91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24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на 2 единицы пожарной техники</w:t>
            </w:r>
          </w:p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(площадь территории до 2 тыс. га с населением до 5 тыс. человек)</w:t>
            </w:r>
          </w:p>
        </w:tc>
        <w:tc>
          <w:tcPr>
            <w:tcW w:w="103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ФЗ РФ № 123-ФЗ от 22 июля 2008 года «Технический регламент о требованиях пожарной безопасности», НПБ 101-95, СП 11.13130.2009</w:t>
            </w:r>
          </w:p>
        </w:tc>
      </w:tr>
      <w:tr w:rsidR="00010518" w:rsidRPr="00D5280C" w:rsidTr="00D03ACB">
        <w:trPr>
          <w:trHeight w:val="501"/>
        </w:trPr>
        <w:tc>
          <w:tcPr>
            <w:tcW w:w="253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2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Защитные сооружения</w:t>
            </w:r>
          </w:p>
        </w:tc>
        <w:tc>
          <w:tcPr>
            <w:tcW w:w="91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Вместимость (чел.)</w:t>
            </w:r>
          </w:p>
        </w:tc>
        <w:tc>
          <w:tcPr>
            <w:tcW w:w="124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3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</w:p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II-11-77*</w:t>
            </w:r>
          </w:p>
        </w:tc>
      </w:tr>
      <w:tr w:rsidR="00010518" w:rsidRPr="00D5280C" w:rsidTr="00D03ACB">
        <w:tc>
          <w:tcPr>
            <w:tcW w:w="253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2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Противорадиационные укрытия</w:t>
            </w:r>
          </w:p>
        </w:tc>
        <w:tc>
          <w:tcPr>
            <w:tcW w:w="91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Вместимость (чел.)</w:t>
            </w:r>
          </w:p>
        </w:tc>
        <w:tc>
          <w:tcPr>
            <w:tcW w:w="124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</w:p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II-11-77*</w:t>
            </w:r>
          </w:p>
        </w:tc>
      </w:tr>
      <w:tr w:rsidR="00010518" w:rsidRPr="00D5280C" w:rsidTr="00D03ACB">
        <w:tc>
          <w:tcPr>
            <w:tcW w:w="253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Санитарно-обмывочные пункты и станции обеззараживания одежды и транспорта</w:t>
            </w:r>
          </w:p>
        </w:tc>
        <w:tc>
          <w:tcPr>
            <w:tcW w:w="91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24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(на каждый въезд и выезд населенного пункта)</w:t>
            </w:r>
          </w:p>
        </w:tc>
        <w:tc>
          <w:tcPr>
            <w:tcW w:w="103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D03ACB">
        <w:tc>
          <w:tcPr>
            <w:tcW w:w="253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Пункты временного размещения</w:t>
            </w:r>
          </w:p>
        </w:tc>
        <w:tc>
          <w:tcPr>
            <w:tcW w:w="91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24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1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D03ACB">
        <w:tc>
          <w:tcPr>
            <w:tcW w:w="287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Сборные эвакуационные пункты</w:t>
            </w:r>
          </w:p>
        </w:tc>
        <w:tc>
          <w:tcPr>
            <w:tcW w:w="885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354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D03ACB">
        <w:tc>
          <w:tcPr>
            <w:tcW w:w="287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Сирены</w:t>
            </w:r>
          </w:p>
        </w:tc>
        <w:tc>
          <w:tcPr>
            <w:tcW w:w="885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354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(радиус действия 500 м)</w:t>
            </w:r>
          </w:p>
        </w:tc>
        <w:tc>
          <w:tcPr>
            <w:tcW w:w="100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D03ACB">
        <w:tc>
          <w:tcPr>
            <w:tcW w:w="287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 противопожарного водоснабжения</w:t>
            </w:r>
          </w:p>
        </w:tc>
        <w:tc>
          <w:tcPr>
            <w:tcW w:w="885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354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на 250 м</w:t>
            </w:r>
          </w:p>
        </w:tc>
        <w:tc>
          <w:tcPr>
            <w:tcW w:w="100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 8.13130.2009</w:t>
            </w:r>
          </w:p>
        </w:tc>
      </w:tr>
      <w:tr w:rsidR="00010518" w:rsidRPr="00D5280C" w:rsidTr="00D03ACB">
        <w:tc>
          <w:tcPr>
            <w:tcW w:w="287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Ледовые переправы</w:t>
            </w:r>
          </w:p>
        </w:tc>
        <w:tc>
          <w:tcPr>
            <w:tcW w:w="885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354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В местах, </w:t>
            </w:r>
            <w:proofErr w:type="spellStart"/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необходи-мых</w:t>
            </w:r>
            <w:proofErr w:type="spellEnd"/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 для доступа к населенным пунктам в случаях отсутствия иного способа</w:t>
            </w:r>
          </w:p>
        </w:tc>
        <w:tc>
          <w:tcPr>
            <w:tcW w:w="100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ОДН 218.010-98</w:t>
            </w:r>
          </w:p>
        </w:tc>
      </w:tr>
      <w:tr w:rsidR="00010518" w:rsidRPr="00D5280C" w:rsidTr="00D03ACB">
        <w:tc>
          <w:tcPr>
            <w:tcW w:w="287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Спасательные подразделения на водных объектах</w:t>
            </w:r>
          </w:p>
        </w:tc>
        <w:tc>
          <w:tcPr>
            <w:tcW w:w="885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354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на каждый санкционированный водный объект, предназначенный для отдыха и иного пользования населением</w:t>
            </w:r>
          </w:p>
        </w:tc>
        <w:tc>
          <w:tcPr>
            <w:tcW w:w="100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D03ACB">
        <w:tc>
          <w:tcPr>
            <w:tcW w:w="287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 органов внутренних дел</w:t>
            </w:r>
          </w:p>
        </w:tc>
        <w:tc>
          <w:tcPr>
            <w:tcW w:w="885" w:type="pct"/>
            <w:gridSpan w:val="2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1354" w:type="pct"/>
            <w:gridSpan w:val="3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pct"/>
          </w:tcPr>
          <w:p w:rsidR="00010518" w:rsidRPr="00D5280C" w:rsidRDefault="00010518" w:rsidP="000136B9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НПБ 12-95</w:t>
            </w:r>
          </w:p>
        </w:tc>
      </w:tr>
    </w:tbl>
    <w:p w:rsidR="00B51BD3" w:rsidRDefault="00B51BD3" w:rsidP="00207425"/>
    <w:p w:rsidR="00B51BD3" w:rsidRDefault="00B51BD3" w:rsidP="00207425"/>
    <w:p w:rsidR="00B51BD3" w:rsidRDefault="00B51BD3" w:rsidP="00207425"/>
    <w:p w:rsidR="001959DD" w:rsidRDefault="001959DD" w:rsidP="000B4D21">
      <w:pPr>
        <w:pStyle w:val="Heading21"/>
        <w:rPr>
          <w:rFonts w:ascii="Times New Roman" w:hAnsi="Times New Roman" w:cs="Times New Roman"/>
        </w:rPr>
      </w:pPr>
      <w:bookmarkStart w:id="197" w:name="_Toc442803574"/>
    </w:p>
    <w:p w:rsidR="001959DD" w:rsidRDefault="001959DD" w:rsidP="000B4D21">
      <w:pPr>
        <w:pStyle w:val="Heading21"/>
        <w:rPr>
          <w:rFonts w:ascii="Times New Roman" w:hAnsi="Times New Roman" w:cs="Times New Roman"/>
        </w:rPr>
      </w:pPr>
    </w:p>
    <w:p w:rsidR="00010518" w:rsidRDefault="00010518" w:rsidP="000B4D21">
      <w:pPr>
        <w:pStyle w:val="Heading21"/>
        <w:rPr>
          <w:rFonts w:ascii="Times New Roman" w:hAnsi="Times New Roman" w:cs="Times New Roman"/>
        </w:rPr>
      </w:pPr>
      <w:r w:rsidRPr="00D5280C">
        <w:rPr>
          <w:rFonts w:ascii="Times New Roman" w:hAnsi="Times New Roman" w:cs="Times New Roman"/>
        </w:rPr>
        <w:lastRenderedPageBreak/>
        <w:t>2.38 Расчетные показатели максимально допустимого уровня территориальной доступности объектов гражданской обороны, необходимых для предупреждения чрезвычайных ситуаций различного характера</w:t>
      </w:r>
      <w:bookmarkEnd w:id="197"/>
    </w:p>
    <w:p w:rsidR="001959DD" w:rsidRPr="001959DD" w:rsidRDefault="001959DD" w:rsidP="001959DD"/>
    <w:p w:rsidR="00010518" w:rsidRPr="00D5280C" w:rsidRDefault="00010518" w:rsidP="00F3686A">
      <w:pPr>
        <w:keepNext/>
        <w:keepLine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Таблица 26 </w:t>
      </w:r>
    </w:p>
    <w:tbl>
      <w:tblPr>
        <w:tblW w:w="49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2568"/>
        <w:gridCol w:w="2288"/>
        <w:gridCol w:w="1936"/>
        <w:gridCol w:w="2465"/>
      </w:tblGrid>
      <w:tr w:rsidR="00010518" w:rsidRPr="00D5280C" w:rsidTr="00207425"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010518" w:rsidRPr="00D5280C" w:rsidTr="00207425">
        <w:trPr>
          <w:trHeight w:val="2193"/>
        </w:trPr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Пожарные депо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Доступность до объекта пожаротушения (мин.)</w:t>
            </w: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20 (населенные пункты кроме городов)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ФЗ РФ № 123-ФЗ от 22 июля 2008 года «Технический регламент о требованиях пожарной безопасности», НПБ 101-95, СП 11.13130.2009</w:t>
            </w:r>
          </w:p>
        </w:tc>
      </w:tr>
      <w:tr w:rsidR="00010518" w:rsidRPr="00D5280C" w:rsidTr="00207425">
        <w:trPr>
          <w:trHeight w:val="501"/>
        </w:trPr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Защитные сооружения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Доступность (мин.)</w:t>
            </w: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</w:p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II-11-77*</w:t>
            </w:r>
          </w:p>
        </w:tc>
      </w:tr>
      <w:tr w:rsidR="00010518" w:rsidRPr="00D5280C" w:rsidTr="00207425"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Противорадиационные укрытия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Доступность (мин.)</w:t>
            </w: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</w:p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II-11-77*</w:t>
            </w:r>
          </w:p>
        </w:tc>
      </w:tr>
      <w:tr w:rsidR="00010518" w:rsidRPr="00D5280C" w:rsidTr="00207425"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Санитарно-обмывочные пункты и станции обеззараживания одежды и транспорта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 всех въездах и выездах населенного пункта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207425"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Пункты временного размещения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Доступность (мин.)</w:t>
            </w: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207425"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Сборные эвакуационные пункты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Радиус доступности (м)</w:t>
            </w: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207425"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Сирены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Радиус действия (м)</w:t>
            </w: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207425"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 противопожарного водоснабжения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Радиус доступности (м)</w:t>
            </w: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 8.13130.2009</w:t>
            </w:r>
          </w:p>
        </w:tc>
      </w:tr>
      <w:tr w:rsidR="00010518" w:rsidRPr="00D5280C" w:rsidTr="00207425"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Ледовые переправы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ОДН 218.010-98</w:t>
            </w:r>
          </w:p>
        </w:tc>
      </w:tr>
      <w:tr w:rsidR="00010518" w:rsidRPr="00D5280C" w:rsidTr="00207425"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Спасательные подразделения на водных объектах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18" w:rsidRPr="00D5280C" w:rsidTr="00207425">
        <w:tc>
          <w:tcPr>
            <w:tcW w:w="271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2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Объекты органов внутренних дел</w:t>
            </w:r>
          </w:p>
        </w:tc>
        <w:tc>
          <w:tcPr>
            <w:tcW w:w="116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Согласно пункту 12.3.1.3. настоящего норматива</w:t>
            </w:r>
          </w:p>
        </w:tc>
        <w:tc>
          <w:tcPr>
            <w:tcW w:w="1259" w:type="pct"/>
          </w:tcPr>
          <w:p w:rsidR="00010518" w:rsidRPr="00D5280C" w:rsidRDefault="00010518" w:rsidP="0053115F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НПБ 12-95</w:t>
            </w:r>
          </w:p>
        </w:tc>
      </w:tr>
    </w:tbl>
    <w:p w:rsidR="00010518" w:rsidRPr="00D5280C" w:rsidRDefault="00010518" w:rsidP="00B51BD3">
      <w:pPr>
        <w:keepNext/>
        <w:keepLines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B4D21">
      <w:pPr>
        <w:pStyle w:val="Heading21"/>
        <w:rPr>
          <w:rFonts w:ascii="Times New Roman" w:hAnsi="Times New Roman" w:cs="Times New Roman"/>
        </w:rPr>
      </w:pPr>
      <w:bookmarkStart w:id="198" w:name="_Toc442803575"/>
      <w:r w:rsidRPr="00D5280C">
        <w:rPr>
          <w:rFonts w:ascii="Times New Roman" w:hAnsi="Times New Roman" w:cs="Times New Roman"/>
        </w:rPr>
        <w:t xml:space="preserve">2.39 Расчетные показатели минимально допустимого уровня обеспеченности органами ЗАГС населения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198"/>
    </w:p>
    <w:p w:rsidR="00010518" w:rsidRPr="00D5280C" w:rsidRDefault="00010518" w:rsidP="00F3686A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Таблица 27</w:t>
      </w:r>
    </w:p>
    <w:tbl>
      <w:tblPr>
        <w:tblpPr w:leftFromText="180" w:rightFromText="180" w:vertAnchor="text" w:horzAnchor="margin" w:tblpXSpec="center" w:tblpY="1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8"/>
        <w:gridCol w:w="2528"/>
        <w:gridCol w:w="2059"/>
        <w:gridCol w:w="1975"/>
        <w:gridCol w:w="2106"/>
      </w:tblGrid>
      <w:tr w:rsidR="00010518" w:rsidRPr="00D5280C" w:rsidTr="00202BFF">
        <w:trPr>
          <w:trHeight w:val="414"/>
        </w:trPr>
        <w:tc>
          <w:tcPr>
            <w:tcW w:w="575" w:type="pct"/>
          </w:tcPr>
          <w:p w:rsidR="00010518" w:rsidRPr="00D5280C" w:rsidRDefault="00010518" w:rsidP="00B51B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0" w:type="pct"/>
          </w:tcPr>
          <w:p w:rsidR="00010518" w:rsidRPr="00D5280C" w:rsidRDefault="00010518" w:rsidP="00B51B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1051" w:type="pct"/>
          </w:tcPr>
          <w:p w:rsidR="00010518" w:rsidRPr="00D5280C" w:rsidRDefault="00010518" w:rsidP="00B51B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10518" w:rsidRPr="00D5280C" w:rsidRDefault="00010518" w:rsidP="00B51B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008" w:type="pct"/>
          </w:tcPr>
          <w:p w:rsidR="00010518" w:rsidRPr="00D5280C" w:rsidRDefault="00010518" w:rsidP="00B51B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075" w:type="pct"/>
          </w:tcPr>
          <w:p w:rsidR="00010518" w:rsidRPr="00D5280C" w:rsidRDefault="00010518" w:rsidP="00B51B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010518" w:rsidRPr="00D5280C" w:rsidTr="00202BFF">
        <w:trPr>
          <w:trHeight w:val="765"/>
        </w:trPr>
        <w:tc>
          <w:tcPr>
            <w:tcW w:w="575" w:type="pct"/>
          </w:tcPr>
          <w:p w:rsidR="00010518" w:rsidRPr="00D5280C" w:rsidRDefault="00010518" w:rsidP="00B51B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0" w:type="pct"/>
          </w:tcPr>
          <w:p w:rsidR="00010518" w:rsidRPr="00D5280C" w:rsidRDefault="00010518" w:rsidP="00B51B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Орган ЗАГС</w:t>
            </w:r>
          </w:p>
        </w:tc>
        <w:tc>
          <w:tcPr>
            <w:tcW w:w="1051" w:type="pct"/>
          </w:tcPr>
          <w:p w:rsidR="00010518" w:rsidRPr="00D5280C" w:rsidRDefault="00010518" w:rsidP="00B51B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008" w:type="pct"/>
          </w:tcPr>
          <w:p w:rsidR="00010518" w:rsidRPr="00D5280C" w:rsidRDefault="00010518" w:rsidP="00B51B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1 на район или городской округ</w:t>
            </w:r>
          </w:p>
        </w:tc>
        <w:tc>
          <w:tcPr>
            <w:tcW w:w="1075" w:type="pct"/>
          </w:tcPr>
          <w:p w:rsidR="00010518" w:rsidRPr="00D5280C" w:rsidRDefault="00010518" w:rsidP="00B51BD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C">
              <w:rPr>
                <w:rFonts w:ascii="Times New Roman" w:hAnsi="Times New Roman" w:cs="Times New Roman"/>
                <w:sz w:val="28"/>
                <w:szCs w:val="28"/>
              </w:rPr>
              <w:t>По согласованию со службой ЗАГС Иркутской области</w:t>
            </w:r>
          </w:p>
        </w:tc>
      </w:tr>
    </w:tbl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Расчетный показатель равен базовому показателю.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=П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5280C">
        <w:rPr>
          <w:rFonts w:ascii="Times New Roman" w:hAnsi="Times New Roman" w:cs="Times New Roman"/>
          <w:sz w:val="28"/>
          <w:szCs w:val="28"/>
        </w:rPr>
        <w:t>=1.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Для органов ЗАГС, находящихся в границах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поселения, транспортная доступность составляет 3 часа.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5280C">
        <w:rPr>
          <w:rFonts w:ascii="Times New Roman" w:hAnsi="Times New Roman" w:cs="Times New Roman"/>
          <w:sz w:val="28"/>
          <w:szCs w:val="28"/>
        </w:rPr>
        <w:t>Формула расчета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=Д</w:t>
      </w:r>
      <w:r w:rsidRPr="00D528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B4D21">
      <w:pPr>
        <w:pStyle w:val="Heading21"/>
        <w:rPr>
          <w:rFonts w:ascii="Times New Roman" w:hAnsi="Times New Roman" w:cs="Times New Roman"/>
        </w:rPr>
      </w:pPr>
      <w:bookmarkStart w:id="199" w:name="_Toc442803576"/>
      <w:r w:rsidRPr="00D5280C">
        <w:rPr>
          <w:rFonts w:ascii="Times New Roman" w:hAnsi="Times New Roman" w:cs="Times New Roman"/>
        </w:rPr>
        <w:t>2.40 Территории объектов культурного наследия местного значения</w:t>
      </w:r>
      <w:bookmarkEnd w:id="199"/>
    </w:p>
    <w:p w:rsidR="00010518" w:rsidRPr="00D5280C" w:rsidRDefault="00010518" w:rsidP="00F3686A">
      <w:pPr>
        <w:pStyle w:val="a"/>
        <w:numPr>
          <w:ilvl w:val="0"/>
          <w:numId w:val="0"/>
        </w:numPr>
        <w:tabs>
          <w:tab w:val="num" w:pos="360"/>
        </w:tabs>
        <w:suppressAutoHyphens/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tabs>
          <w:tab w:val="num" w:pos="360"/>
        </w:tabs>
        <w:suppressAutoHyphens/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Виды и категории историко-культурного значения объектов культурного наследия (памятников истории и культуры) народов Российской Федерации определяются в соответствии с требованиями статей 3 и 4 Федерального закона от 25.06.2002 № 73-ФЗ «Об объектах культурного наследия (памятниках </w:t>
      </w:r>
      <w:r w:rsidRPr="00D5280C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истории и культуры) народов Российской Федерации» (с последующими изменениями).</w:t>
      </w:r>
    </w:p>
    <w:p w:rsidR="00010518" w:rsidRPr="00D5280C" w:rsidRDefault="00010518" w:rsidP="00207425">
      <w:pPr>
        <w:suppressAutoHyphens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Использование объекта культурного наследия либо земельного участка или участка водного объекта, в пределах которого располагается объект археологического наследия или объект, обладающий признаками объекта культурного наследия, должно осуществляться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Федерации» (с последующими изменениями), постановления Правительства Российской Федерации от 26.04.2008 № 315 «Об утверждении Положения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о зонах охраны объектов культурного наследия (памятников истории и культуры) народов Российской Федерации» (с последующими изменениями) и Закона Иркутской области от 23.07.2008 № 57-ОЗ «Об объектах культурного наследия (памятниках истории и культуры Иркутской области» (с последующими изменениями).</w:t>
      </w:r>
      <w:proofErr w:type="gramEnd"/>
      <w:r w:rsidR="00207425">
        <w:rPr>
          <w:rFonts w:ascii="Times New Roman" w:hAnsi="Times New Roman" w:cs="Times New Roman"/>
          <w:sz w:val="28"/>
          <w:szCs w:val="28"/>
        </w:rPr>
        <w:t xml:space="preserve"> </w:t>
      </w:r>
      <w:r w:rsidRPr="00D5280C">
        <w:rPr>
          <w:rFonts w:ascii="Times New Roman" w:hAnsi="Times New Roman" w:cs="Times New Roman"/>
          <w:sz w:val="28"/>
          <w:szCs w:val="28"/>
          <w:lang w:eastAsia="ar-SA"/>
        </w:rPr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статьи 34 Федерального закона от 25.06.2002  № 73-ФЗ «Об объектах культурного наследия (памятниках истории и культуры) народов Российской Федерации» (с последующими изменениями).</w:t>
      </w:r>
    </w:p>
    <w:p w:rsidR="00010518" w:rsidRPr="00D5280C" w:rsidRDefault="00010518" w:rsidP="00F3686A">
      <w:pPr>
        <w:suppressAutoHyphens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80C">
        <w:rPr>
          <w:rFonts w:ascii="Times New Roman" w:hAnsi="Times New Roman" w:cs="Times New Roman"/>
          <w:sz w:val="28"/>
          <w:szCs w:val="28"/>
        </w:rPr>
        <w:t>Границы зон охраны объекта культурного наследия, режимы использования земель и градостроительные регламенты в границах данных зон устанавливаются в соответствии с Законом Иркутской области от 23.07.2008 № 57-ОЗ «Об объектах культурного наследия (памятниках истории и культуры Иркутской области» (с последующими изменениями), на основании предварительно разработанных проектов зон охраны объекта культурного наследия.</w:t>
      </w:r>
      <w:proofErr w:type="gramEnd"/>
    </w:p>
    <w:p w:rsidR="00010518" w:rsidRPr="00D5280C" w:rsidRDefault="00010518" w:rsidP="00F3686A">
      <w:pPr>
        <w:suppressAutoHyphens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B4D21">
      <w:pPr>
        <w:pStyle w:val="Heading21"/>
        <w:rPr>
          <w:rFonts w:ascii="Times New Roman" w:hAnsi="Times New Roman" w:cs="Times New Roman"/>
        </w:rPr>
      </w:pPr>
      <w:bookmarkStart w:id="200" w:name="_Toc442803577"/>
      <w:r w:rsidRPr="00D5280C">
        <w:rPr>
          <w:rFonts w:ascii="Times New Roman" w:hAnsi="Times New Roman" w:cs="Times New Roman"/>
        </w:rPr>
        <w:t>2.41</w:t>
      </w:r>
      <w:proofErr w:type="gramStart"/>
      <w:r w:rsidRPr="00D5280C">
        <w:rPr>
          <w:rFonts w:ascii="Times New Roman" w:hAnsi="Times New Roman" w:cs="Times New Roman"/>
        </w:rPr>
        <w:t xml:space="preserve"> О</w:t>
      </w:r>
      <w:proofErr w:type="gramEnd"/>
      <w:r w:rsidRPr="00D5280C">
        <w:rPr>
          <w:rFonts w:ascii="Times New Roman" w:hAnsi="Times New Roman" w:cs="Times New Roman"/>
        </w:rPr>
        <w:t>собо охраняемые природные территории местного значения</w:t>
      </w:r>
      <w:bookmarkEnd w:id="200"/>
    </w:p>
    <w:p w:rsidR="00010518" w:rsidRPr="00D5280C" w:rsidRDefault="00010518" w:rsidP="00F3686A">
      <w:pPr>
        <w:keepNext/>
        <w:keepLines/>
        <w:tabs>
          <w:tab w:val="left" w:pos="5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поселения, особо охраняемые природные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территории и объекты отсутствуют.</w:t>
      </w:r>
    </w:p>
    <w:p w:rsidR="00010518" w:rsidRPr="00D5280C" w:rsidRDefault="00010518" w:rsidP="00F3686A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Схемой особо охраняемых и предлагаемых к охране природных территорий</w:t>
      </w:r>
    </w:p>
    <w:p w:rsidR="00010518" w:rsidRPr="00D5280C" w:rsidRDefault="00010518" w:rsidP="00606DE3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Иркутской области, разработанной Институтом Географии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им.В.Б.Сочавы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СОРАН, проектом Схемы территориального планирования Иркутской области, разработанным ФГУП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РосНИПИ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>, 2009 г., особо охраняемые природные территории и объекты не планируются.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59DD" w:rsidRDefault="001959DD" w:rsidP="000B4D21">
      <w:pPr>
        <w:pStyle w:val="Heading11"/>
        <w:rPr>
          <w:rFonts w:ascii="Times New Roman" w:hAnsi="Times New Roman" w:cs="Times New Roman"/>
        </w:rPr>
      </w:pPr>
      <w:bookmarkStart w:id="201" w:name="_Toc442803578"/>
    </w:p>
    <w:p w:rsidR="00010518" w:rsidRPr="00D5280C" w:rsidRDefault="00010518" w:rsidP="000B4D21">
      <w:pPr>
        <w:pStyle w:val="Heading11"/>
        <w:rPr>
          <w:rFonts w:ascii="Times New Roman" w:hAnsi="Times New Roman" w:cs="Times New Roman"/>
        </w:rPr>
      </w:pPr>
      <w:r w:rsidRPr="00D5280C">
        <w:rPr>
          <w:rFonts w:ascii="Times New Roman" w:hAnsi="Times New Roman" w:cs="Times New Roman"/>
        </w:rPr>
        <w:lastRenderedPageBreak/>
        <w:t xml:space="preserve">Часть 3 - Правила и область применения расчетных показателей, содержащихся в основной части местных нормативов градостроительного проектирования </w:t>
      </w:r>
      <w:proofErr w:type="spellStart"/>
      <w:r w:rsidRPr="00D5280C">
        <w:rPr>
          <w:rFonts w:ascii="Times New Roman" w:hAnsi="Times New Roman" w:cs="Times New Roman"/>
        </w:rPr>
        <w:t>Витимского</w:t>
      </w:r>
      <w:proofErr w:type="spellEnd"/>
      <w:r w:rsidRPr="00D5280C">
        <w:rPr>
          <w:rFonts w:ascii="Times New Roman" w:hAnsi="Times New Roman" w:cs="Times New Roman"/>
        </w:rPr>
        <w:t xml:space="preserve"> городского поселения</w:t>
      </w:r>
      <w:bookmarkEnd w:id="201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B4D21">
      <w:pPr>
        <w:pStyle w:val="Heading21"/>
        <w:rPr>
          <w:rFonts w:ascii="Times New Roman" w:hAnsi="Times New Roman" w:cs="Times New Roman"/>
        </w:rPr>
      </w:pPr>
      <w:bookmarkStart w:id="202" w:name="_Toc442803579"/>
      <w:r w:rsidRPr="00D5280C">
        <w:rPr>
          <w:rFonts w:ascii="Times New Roman" w:hAnsi="Times New Roman" w:cs="Times New Roman"/>
        </w:rPr>
        <w:t>3.1 Предмет регулирования местных нормативов градостроительного проектирования</w:t>
      </w:r>
      <w:bookmarkEnd w:id="202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tabs>
          <w:tab w:val="left" w:pos="709"/>
        </w:tabs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Настоящие местные нормативы направлены на организацию управления органами местного самоуправления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по созданию благоприятной и обустроенной среды жизнедеятельности населения и предназначены для регулирования градостроительной деятельности на основе требований законодательства Российской Федерации и Иркутской области. </w:t>
      </w:r>
    </w:p>
    <w:p w:rsidR="00010518" w:rsidRPr="00D5280C" w:rsidRDefault="00010518" w:rsidP="00F3686A">
      <w:pPr>
        <w:pStyle w:val="a"/>
        <w:keepNext/>
        <w:keepLines/>
        <w:tabs>
          <w:tab w:val="left" w:pos="567"/>
          <w:tab w:val="left" w:pos="709"/>
        </w:tabs>
        <w:spacing w:line="23" w:lineRule="atLeast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03" w:name="_Toc442631374"/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Настоящими местными нормативами устанавливаются расчетные показатели минимально допустимого уровня обеспеченности объектами местного значения населения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поселения.</w:t>
      </w:r>
      <w:bookmarkEnd w:id="203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B4D21">
      <w:pPr>
        <w:pStyle w:val="Heading21"/>
        <w:rPr>
          <w:rFonts w:ascii="Times New Roman" w:hAnsi="Times New Roman" w:cs="Times New Roman"/>
        </w:rPr>
      </w:pPr>
      <w:bookmarkStart w:id="204" w:name="_Toc442803580"/>
      <w:r w:rsidRPr="00D5280C">
        <w:rPr>
          <w:rFonts w:ascii="Times New Roman" w:hAnsi="Times New Roman" w:cs="Times New Roman"/>
        </w:rPr>
        <w:t>3.2 Содержание местных нормативов градостроительного проектирования</w:t>
      </w:r>
      <w:bookmarkEnd w:id="204"/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10518" w:rsidRPr="00D5280C" w:rsidRDefault="00010518" w:rsidP="00F3686A">
      <w:pPr>
        <w:pStyle w:val="a"/>
        <w:numPr>
          <w:ilvl w:val="0"/>
          <w:numId w:val="0"/>
        </w:numPr>
        <w:spacing w:line="23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Настоящие местные нормативы включают в себя расчетные показатели минимально допустимого уровня обеспеченности населения </w:t>
      </w:r>
      <w:proofErr w:type="spellStart"/>
      <w:r w:rsidRPr="00D5280C">
        <w:rPr>
          <w:rFonts w:ascii="Times New Roman" w:hAnsi="Times New Roman" w:cs="Times New Roman"/>
          <w:color w:val="auto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следующими объектами местного значения: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1) автомобильные дороги местного значения, в том числе: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 искусственные дорожные сооружения;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 защитные дорожные сооружения;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 производственные объекты, используемые при капитальном ремонте, ремонте, содержании автомобильных дорог;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 элементы обустройства автомобильных дорог;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2) аэропорты 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3) территории объектов культурного наследия местного значения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4) объекты гражданской обороны, необходимые для предупреждения чрезвычайных ситуаций межмуниципального и регионального характера, стихийных бедствий, эпидемий и ликвидации их последствий, в том числе: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5) объекты здравоохранения, в том числе объекты капитального строительства: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больничных учреждений;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- амбулаторно-поликлинических учреждений (ЦРБ);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>6) объекты спорта, в том числе: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спортивные комплексы;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плавательные бассейны;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стадионы;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7) объекты культуры и искусства, в том числе: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библиотеки;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музеи;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клубы;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8) объекты социального обслуживания населения, в том числе: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дома-интернаты;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центры социальных адаптаций;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социально-реабилитационные центры;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социальные приюты;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- центры социальной помощи;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9) объекты образования, в том числе объекты капитального строительства областных государственных образовательных организаций.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0B4D21">
      <w:pPr>
        <w:pStyle w:val="Heading21"/>
        <w:rPr>
          <w:rFonts w:ascii="Times New Roman" w:hAnsi="Times New Roman" w:cs="Times New Roman"/>
        </w:rPr>
      </w:pPr>
      <w:bookmarkStart w:id="205" w:name="_Toc442803581"/>
      <w:r w:rsidRPr="00D5280C">
        <w:rPr>
          <w:rFonts w:ascii="Times New Roman" w:hAnsi="Times New Roman" w:cs="Times New Roman"/>
        </w:rPr>
        <w:t>3.3 Правила применения местных нормативов градостроительного проектирования</w:t>
      </w:r>
      <w:bookmarkEnd w:id="205"/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Настоящие 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Витимского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5280C">
        <w:rPr>
          <w:rFonts w:ascii="Times New Roman" w:hAnsi="Times New Roman" w:cs="Times New Roman"/>
          <w:sz w:val="28"/>
          <w:szCs w:val="28"/>
        </w:rPr>
        <w:t>Мамско-Чуйского</w:t>
      </w:r>
      <w:proofErr w:type="spellEnd"/>
      <w:r w:rsidRPr="00D5280C">
        <w:rPr>
          <w:rFonts w:ascii="Times New Roman" w:hAnsi="Times New Roman" w:cs="Times New Roman"/>
          <w:sz w:val="28"/>
          <w:szCs w:val="28"/>
        </w:rPr>
        <w:t xml:space="preserve"> района Иркутской области, а также используются для принятия решений органами государственной власти и местного самоуправления, органами контроля и надзора.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>Нормативы содержат минимальные расчетные показатели обеспечения благоприятных условий жизнедеятельности человека, направленные на устойчивое развитие территории, развитие комплекса транспортной инфраструктуры, рациональное использование природных ресурсов.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Нормативы устанавливают минимальные расчетные показатели </w:t>
      </w:r>
      <w:proofErr w:type="gramStart"/>
      <w:r w:rsidRPr="00D528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5280C">
        <w:rPr>
          <w:rFonts w:ascii="Times New Roman" w:hAnsi="Times New Roman" w:cs="Times New Roman"/>
          <w:sz w:val="28"/>
          <w:szCs w:val="28"/>
        </w:rPr>
        <w:t>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- определения интенсивности использования территорий различного назначения в зависимости от их расположения, а также от этапов последовательного достижения поставленных задач развития таких территорий;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- определения потребности в территориях различного назначения;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- определения размеров земельных участков для размещения объектов капитального строительства, необходимых для государственных или муниципальных нужд;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обеспечения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- определения при подготовке проектов планировки и проектов межевания: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а) размеров земельных участков необходимых для эксплуатации существующих зданий, строений, сооружений;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б) расстояний между проектируемыми улицами, проездами, зданиями, строениями различных типов при различных планировочных условиях;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 - определения иных параметров развития территории при градостроительном проектировании.</w:t>
      </w:r>
    </w:p>
    <w:p w:rsidR="00010518" w:rsidRPr="00D5280C" w:rsidRDefault="00010518" w:rsidP="00F3686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0C">
        <w:rPr>
          <w:rFonts w:ascii="Times New Roman" w:hAnsi="Times New Roman" w:cs="Times New Roman"/>
          <w:sz w:val="28"/>
          <w:szCs w:val="28"/>
        </w:rPr>
        <w:t xml:space="preserve">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необходимо также руководствоваться нормативами градостроительного проектирования Иркутской области. </w:t>
      </w:r>
    </w:p>
    <w:p w:rsidR="00010518" w:rsidRPr="00D5280C" w:rsidRDefault="00010518" w:rsidP="00F3686A">
      <w:pPr>
        <w:pStyle w:val="a9"/>
        <w:widowControl/>
        <w:kinsoku w:val="0"/>
        <w:overflowPunct w:val="0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10518" w:rsidRPr="00D5280C" w:rsidSect="001959DD">
      <w:headerReference w:type="default" r:id="rId43"/>
      <w:footerReference w:type="default" r:id="rId44"/>
      <w:footerReference w:type="first" r:id="rId45"/>
      <w:pgSz w:w="12240" w:h="15840" w:code="1"/>
      <w:pgMar w:top="1134" w:right="850" w:bottom="1134" w:left="1701" w:header="720" w:footer="720" w:gutter="0"/>
      <w:cols w:space="720" w:equalWidth="0">
        <w:col w:w="9580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A7" w:rsidRDefault="005516A7" w:rsidP="00201953">
      <w:pPr>
        <w:spacing w:after="0" w:line="240" w:lineRule="auto"/>
      </w:pPr>
      <w:r>
        <w:separator/>
      </w:r>
    </w:p>
  </w:endnote>
  <w:endnote w:type="continuationSeparator" w:id="0">
    <w:p w:rsidR="005516A7" w:rsidRDefault="005516A7" w:rsidP="0020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4A" w:rsidRDefault="004D2A99">
    <w:pPr>
      <w:pStyle w:val="af"/>
      <w:jc w:val="right"/>
    </w:pPr>
    <w:fldSimple w:instr=" PAGE   \* MERGEFORMAT ">
      <w:r w:rsidR="00B91990">
        <w:rPr>
          <w:noProof/>
        </w:rPr>
        <w:t>4</w:t>
      </w:r>
    </w:fldSimple>
  </w:p>
  <w:p w:rsidR="00B676A8" w:rsidRDefault="00B676A8" w:rsidP="00DE7DD8">
    <w:pPr>
      <w:pStyle w:val="a9"/>
      <w:kinsoku w:val="0"/>
      <w:overflowPunct w:val="0"/>
      <w:spacing w:line="14" w:lineRule="auto"/>
      <w:ind w:left="0"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4A" w:rsidRDefault="004D2A99">
    <w:pPr>
      <w:pStyle w:val="af"/>
      <w:jc w:val="right"/>
    </w:pPr>
    <w:fldSimple w:instr=" PAGE   \* MERGEFORMAT ">
      <w:r w:rsidR="00E02977">
        <w:rPr>
          <w:noProof/>
        </w:rPr>
        <w:t>1</w:t>
      </w:r>
    </w:fldSimple>
  </w:p>
  <w:p w:rsidR="00F93F4A" w:rsidRDefault="00F93F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A7" w:rsidRDefault="005516A7" w:rsidP="00201953">
      <w:pPr>
        <w:spacing w:after="0" w:line="240" w:lineRule="auto"/>
      </w:pPr>
      <w:r>
        <w:separator/>
      </w:r>
    </w:p>
  </w:footnote>
  <w:footnote w:type="continuationSeparator" w:id="0">
    <w:p w:rsidR="005516A7" w:rsidRDefault="005516A7" w:rsidP="0020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E7" w:rsidRDefault="00AE59E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C"/>
    <w:multiLevelType w:val="multilevel"/>
    <w:tmpl w:val="0000089F"/>
    <w:lvl w:ilvl="0">
      <w:numFmt w:val="bullet"/>
      <w:lvlText w:val="-"/>
      <w:lvlJc w:val="left"/>
      <w:pPr>
        <w:ind w:left="102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6" w:hanging="140"/>
      </w:pPr>
    </w:lvl>
    <w:lvl w:ilvl="2">
      <w:numFmt w:val="bullet"/>
      <w:lvlText w:val="•"/>
      <w:lvlJc w:val="left"/>
      <w:pPr>
        <w:ind w:left="2050" w:hanging="140"/>
      </w:pPr>
    </w:lvl>
    <w:lvl w:ilvl="3">
      <w:numFmt w:val="bullet"/>
      <w:lvlText w:val="•"/>
      <w:lvlJc w:val="left"/>
      <w:pPr>
        <w:ind w:left="3025" w:hanging="140"/>
      </w:pPr>
    </w:lvl>
    <w:lvl w:ilvl="4">
      <w:numFmt w:val="bullet"/>
      <w:lvlText w:val="•"/>
      <w:lvlJc w:val="left"/>
      <w:pPr>
        <w:ind w:left="3999" w:hanging="140"/>
      </w:pPr>
    </w:lvl>
    <w:lvl w:ilvl="5">
      <w:numFmt w:val="bullet"/>
      <w:lvlText w:val="•"/>
      <w:lvlJc w:val="left"/>
      <w:pPr>
        <w:ind w:left="4974" w:hanging="140"/>
      </w:pPr>
    </w:lvl>
    <w:lvl w:ilvl="6">
      <w:numFmt w:val="bullet"/>
      <w:lvlText w:val="•"/>
      <w:lvlJc w:val="left"/>
      <w:pPr>
        <w:ind w:left="5948" w:hanging="140"/>
      </w:pPr>
    </w:lvl>
    <w:lvl w:ilvl="7">
      <w:numFmt w:val="bullet"/>
      <w:lvlText w:val="•"/>
      <w:lvlJc w:val="left"/>
      <w:pPr>
        <w:ind w:left="6923" w:hanging="140"/>
      </w:pPr>
    </w:lvl>
    <w:lvl w:ilvl="8">
      <w:numFmt w:val="bullet"/>
      <w:lvlText w:val="•"/>
      <w:lvlJc w:val="left"/>
      <w:pPr>
        <w:ind w:left="7897" w:hanging="140"/>
      </w:pPr>
    </w:lvl>
  </w:abstractNum>
  <w:abstractNum w:abstractNumId="1">
    <w:nsid w:val="0000041F"/>
    <w:multiLevelType w:val="multilevel"/>
    <w:tmpl w:val="000008A2"/>
    <w:lvl w:ilvl="0">
      <w:numFmt w:val="bullet"/>
      <w:lvlText w:val="-"/>
      <w:lvlJc w:val="left"/>
      <w:pPr>
        <w:ind w:left="222" w:hanging="2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96" w:hanging="219"/>
      </w:pPr>
    </w:lvl>
    <w:lvl w:ilvl="2">
      <w:numFmt w:val="bullet"/>
      <w:lvlText w:val="•"/>
      <w:lvlJc w:val="left"/>
      <w:pPr>
        <w:ind w:left="2170" w:hanging="219"/>
      </w:pPr>
    </w:lvl>
    <w:lvl w:ilvl="3">
      <w:numFmt w:val="bullet"/>
      <w:lvlText w:val="•"/>
      <w:lvlJc w:val="left"/>
      <w:pPr>
        <w:ind w:left="3145" w:hanging="219"/>
      </w:pPr>
    </w:lvl>
    <w:lvl w:ilvl="4">
      <w:numFmt w:val="bullet"/>
      <w:lvlText w:val="•"/>
      <w:lvlJc w:val="left"/>
      <w:pPr>
        <w:ind w:left="4119" w:hanging="219"/>
      </w:pPr>
    </w:lvl>
    <w:lvl w:ilvl="5">
      <w:numFmt w:val="bullet"/>
      <w:lvlText w:val="•"/>
      <w:lvlJc w:val="left"/>
      <w:pPr>
        <w:ind w:left="5094" w:hanging="219"/>
      </w:pPr>
    </w:lvl>
    <w:lvl w:ilvl="6">
      <w:numFmt w:val="bullet"/>
      <w:lvlText w:val="•"/>
      <w:lvlJc w:val="left"/>
      <w:pPr>
        <w:ind w:left="6068" w:hanging="219"/>
      </w:pPr>
    </w:lvl>
    <w:lvl w:ilvl="7">
      <w:numFmt w:val="bullet"/>
      <w:lvlText w:val="•"/>
      <w:lvlJc w:val="left"/>
      <w:pPr>
        <w:ind w:left="7043" w:hanging="219"/>
      </w:pPr>
    </w:lvl>
    <w:lvl w:ilvl="8">
      <w:numFmt w:val="bullet"/>
      <w:lvlText w:val="•"/>
      <w:lvlJc w:val="left"/>
      <w:pPr>
        <w:ind w:left="8017" w:hanging="219"/>
      </w:pPr>
    </w:lvl>
  </w:abstractNum>
  <w:abstractNum w:abstractNumId="2">
    <w:nsid w:val="00000420"/>
    <w:multiLevelType w:val="multilevel"/>
    <w:tmpl w:val="000008A3"/>
    <w:lvl w:ilvl="0">
      <w:numFmt w:val="bullet"/>
      <w:lvlText w:val="-"/>
      <w:lvlJc w:val="left"/>
      <w:pPr>
        <w:ind w:left="102" w:hanging="22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6" w:hanging="224"/>
      </w:pPr>
    </w:lvl>
    <w:lvl w:ilvl="2">
      <w:numFmt w:val="bullet"/>
      <w:lvlText w:val="•"/>
      <w:lvlJc w:val="left"/>
      <w:pPr>
        <w:ind w:left="2050" w:hanging="224"/>
      </w:pPr>
    </w:lvl>
    <w:lvl w:ilvl="3">
      <w:numFmt w:val="bullet"/>
      <w:lvlText w:val="•"/>
      <w:lvlJc w:val="left"/>
      <w:pPr>
        <w:ind w:left="3025" w:hanging="224"/>
      </w:pPr>
    </w:lvl>
    <w:lvl w:ilvl="4">
      <w:numFmt w:val="bullet"/>
      <w:lvlText w:val="•"/>
      <w:lvlJc w:val="left"/>
      <w:pPr>
        <w:ind w:left="3999" w:hanging="224"/>
      </w:pPr>
    </w:lvl>
    <w:lvl w:ilvl="5">
      <w:numFmt w:val="bullet"/>
      <w:lvlText w:val="•"/>
      <w:lvlJc w:val="left"/>
      <w:pPr>
        <w:ind w:left="4974" w:hanging="224"/>
      </w:pPr>
    </w:lvl>
    <w:lvl w:ilvl="6">
      <w:numFmt w:val="bullet"/>
      <w:lvlText w:val="•"/>
      <w:lvlJc w:val="left"/>
      <w:pPr>
        <w:ind w:left="5948" w:hanging="224"/>
      </w:pPr>
    </w:lvl>
    <w:lvl w:ilvl="7">
      <w:numFmt w:val="bullet"/>
      <w:lvlText w:val="•"/>
      <w:lvlJc w:val="left"/>
      <w:pPr>
        <w:ind w:left="6923" w:hanging="224"/>
      </w:pPr>
    </w:lvl>
    <w:lvl w:ilvl="8">
      <w:numFmt w:val="bullet"/>
      <w:lvlText w:val="•"/>
      <w:lvlJc w:val="left"/>
      <w:pPr>
        <w:ind w:left="7897" w:hanging="224"/>
      </w:pPr>
    </w:lvl>
  </w:abstractNum>
  <w:abstractNum w:abstractNumId="3">
    <w:nsid w:val="19E63195"/>
    <w:multiLevelType w:val="hybridMultilevel"/>
    <w:tmpl w:val="C98A50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C13D2C"/>
    <w:multiLevelType w:val="hybridMultilevel"/>
    <w:tmpl w:val="EB8AC2BA"/>
    <w:lvl w:ilvl="0" w:tplc="08C4A7C2">
      <w:start w:val="1"/>
      <w:numFmt w:val="bullet"/>
      <w:lvlText w:val="-"/>
      <w:lvlJc w:val="left"/>
      <w:pPr>
        <w:ind w:left="1260" w:hanging="360"/>
      </w:pPr>
      <w:rPr>
        <w:rFonts w:ascii="Microsoft New Tai Lue" w:hAnsi="Microsoft New Tai Lue" w:cs="Microsoft New Tai Lue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202F761C"/>
    <w:multiLevelType w:val="hybridMultilevel"/>
    <w:tmpl w:val="B02652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28F31BC3"/>
    <w:multiLevelType w:val="hybridMultilevel"/>
    <w:tmpl w:val="C1EAD1BE"/>
    <w:lvl w:ilvl="0" w:tplc="A0CAE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417DD4"/>
    <w:multiLevelType w:val="hybridMultilevel"/>
    <w:tmpl w:val="6794FCFC"/>
    <w:lvl w:ilvl="0" w:tplc="D6A05236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45E7689D"/>
    <w:multiLevelType w:val="hybridMultilevel"/>
    <w:tmpl w:val="4B2EB522"/>
    <w:lvl w:ilvl="0" w:tplc="63FAFE38">
      <w:start w:val="1"/>
      <w:numFmt w:val="decimal"/>
      <w:pStyle w:val="a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C53A4"/>
    <w:multiLevelType w:val="hybridMultilevel"/>
    <w:tmpl w:val="0CCE97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>
    <w:nsid w:val="554878A0"/>
    <w:multiLevelType w:val="multilevel"/>
    <w:tmpl w:val="3A8C9DF6"/>
    <w:styleLink w:val="2311"/>
    <w:lvl w:ilvl="0">
      <w:start w:val="1"/>
      <w:numFmt w:val="upperRoman"/>
      <w:lvlText w:val="Раздел 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9369C"/>
    <w:rsid w:val="000101FC"/>
    <w:rsid w:val="00010518"/>
    <w:rsid w:val="000136B9"/>
    <w:rsid w:val="00020B56"/>
    <w:rsid w:val="00026ADC"/>
    <w:rsid w:val="000459F1"/>
    <w:rsid w:val="000B4D21"/>
    <w:rsid w:val="000D4ED7"/>
    <w:rsid w:val="000F5483"/>
    <w:rsid w:val="00111C99"/>
    <w:rsid w:val="00116C68"/>
    <w:rsid w:val="001264CA"/>
    <w:rsid w:val="001321F8"/>
    <w:rsid w:val="00140641"/>
    <w:rsid w:val="0015345F"/>
    <w:rsid w:val="001959DD"/>
    <w:rsid w:val="001B3A35"/>
    <w:rsid w:val="001B495F"/>
    <w:rsid w:val="001D16AC"/>
    <w:rsid w:val="00201953"/>
    <w:rsid w:val="00202BFF"/>
    <w:rsid w:val="00207425"/>
    <w:rsid w:val="00221D19"/>
    <w:rsid w:val="0023357A"/>
    <w:rsid w:val="002401A0"/>
    <w:rsid w:val="00260CC2"/>
    <w:rsid w:val="0027677C"/>
    <w:rsid w:val="002906C7"/>
    <w:rsid w:val="002B7DAD"/>
    <w:rsid w:val="002C7016"/>
    <w:rsid w:val="002E4B30"/>
    <w:rsid w:val="002F6228"/>
    <w:rsid w:val="003027AA"/>
    <w:rsid w:val="00315FB8"/>
    <w:rsid w:val="00343D68"/>
    <w:rsid w:val="0035233F"/>
    <w:rsid w:val="003648C5"/>
    <w:rsid w:val="00365B7F"/>
    <w:rsid w:val="003936A1"/>
    <w:rsid w:val="003B4A13"/>
    <w:rsid w:val="003C7BF7"/>
    <w:rsid w:val="003F68C2"/>
    <w:rsid w:val="00403C8B"/>
    <w:rsid w:val="00405224"/>
    <w:rsid w:val="00444624"/>
    <w:rsid w:val="0046018D"/>
    <w:rsid w:val="004709D8"/>
    <w:rsid w:val="00473A39"/>
    <w:rsid w:val="004850CF"/>
    <w:rsid w:val="00487FF2"/>
    <w:rsid w:val="004A63B1"/>
    <w:rsid w:val="004B6B7C"/>
    <w:rsid w:val="004C5386"/>
    <w:rsid w:val="004C6B63"/>
    <w:rsid w:val="004D2A99"/>
    <w:rsid w:val="005002C8"/>
    <w:rsid w:val="0053115F"/>
    <w:rsid w:val="00544401"/>
    <w:rsid w:val="005516A7"/>
    <w:rsid w:val="00571300"/>
    <w:rsid w:val="00582979"/>
    <w:rsid w:val="005C05DC"/>
    <w:rsid w:val="005E50BB"/>
    <w:rsid w:val="00606DE3"/>
    <w:rsid w:val="00643F49"/>
    <w:rsid w:val="006442A9"/>
    <w:rsid w:val="006468BD"/>
    <w:rsid w:val="006565EF"/>
    <w:rsid w:val="0069369C"/>
    <w:rsid w:val="006E1847"/>
    <w:rsid w:val="006E73C7"/>
    <w:rsid w:val="00712BD0"/>
    <w:rsid w:val="0073326F"/>
    <w:rsid w:val="00742FA1"/>
    <w:rsid w:val="00747547"/>
    <w:rsid w:val="00760907"/>
    <w:rsid w:val="00774F2F"/>
    <w:rsid w:val="00777A71"/>
    <w:rsid w:val="00794B25"/>
    <w:rsid w:val="007E051D"/>
    <w:rsid w:val="007E166D"/>
    <w:rsid w:val="007E2E98"/>
    <w:rsid w:val="007F1CCB"/>
    <w:rsid w:val="00803634"/>
    <w:rsid w:val="00845359"/>
    <w:rsid w:val="00860231"/>
    <w:rsid w:val="00882950"/>
    <w:rsid w:val="00890F9F"/>
    <w:rsid w:val="00892C32"/>
    <w:rsid w:val="008C1C6B"/>
    <w:rsid w:val="00902480"/>
    <w:rsid w:val="00911FC6"/>
    <w:rsid w:val="009153F3"/>
    <w:rsid w:val="00921078"/>
    <w:rsid w:val="009D5FD9"/>
    <w:rsid w:val="009F0508"/>
    <w:rsid w:val="00A17DFF"/>
    <w:rsid w:val="00A41099"/>
    <w:rsid w:val="00A4189B"/>
    <w:rsid w:val="00A55553"/>
    <w:rsid w:val="00A61D86"/>
    <w:rsid w:val="00A83263"/>
    <w:rsid w:val="00A9537D"/>
    <w:rsid w:val="00AB0565"/>
    <w:rsid w:val="00AB1368"/>
    <w:rsid w:val="00AE59E7"/>
    <w:rsid w:val="00B23342"/>
    <w:rsid w:val="00B306CC"/>
    <w:rsid w:val="00B41AF0"/>
    <w:rsid w:val="00B51BD3"/>
    <w:rsid w:val="00B676A8"/>
    <w:rsid w:val="00B91990"/>
    <w:rsid w:val="00BA3D64"/>
    <w:rsid w:val="00BE58CC"/>
    <w:rsid w:val="00BF6FC7"/>
    <w:rsid w:val="00C02859"/>
    <w:rsid w:val="00C06310"/>
    <w:rsid w:val="00C06B43"/>
    <w:rsid w:val="00C63C46"/>
    <w:rsid w:val="00C804FE"/>
    <w:rsid w:val="00CA27E0"/>
    <w:rsid w:val="00CC5431"/>
    <w:rsid w:val="00CD3DCB"/>
    <w:rsid w:val="00D03ACB"/>
    <w:rsid w:val="00D31D05"/>
    <w:rsid w:val="00D410B6"/>
    <w:rsid w:val="00D5280C"/>
    <w:rsid w:val="00D6532B"/>
    <w:rsid w:val="00D6628A"/>
    <w:rsid w:val="00DB3FE0"/>
    <w:rsid w:val="00DD4689"/>
    <w:rsid w:val="00DE2437"/>
    <w:rsid w:val="00DE7DD8"/>
    <w:rsid w:val="00DF241C"/>
    <w:rsid w:val="00E02977"/>
    <w:rsid w:val="00E30D2B"/>
    <w:rsid w:val="00E31115"/>
    <w:rsid w:val="00E9022D"/>
    <w:rsid w:val="00E9138C"/>
    <w:rsid w:val="00F3686A"/>
    <w:rsid w:val="00F36B69"/>
    <w:rsid w:val="00F85BBB"/>
    <w:rsid w:val="00F93F4A"/>
    <w:rsid w:val="00FA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CD3DC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86023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aliases w:val="Глава РНГП"/>
    <w:basedOn w:val="a0"/>
    <w:next w:val="a0"/>
    <w:link w:val="20"/>
    <w:uiPriority w:val="99"/>
    <w:qFormat/>
    <w:rsid w:val="006E184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6023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Глава РНГП Знак"/>
    <w:basedOn w:val="a1"/>
    <w:link w:val="2"/>
    <w:uiPriority w:val="99"/>
    <w:locked/>
    <w:rsid w:val="006E1847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4">
    <w:name w:val="Title"/>
    <w:basedOn w:val="a0"/>
    <w:link w:val="a5"/>
    <w:uiPriority w:val="99"/>
    <w:qFormat/>
    <w:rsid w:val="0069369C"/>
    <w:pPr>
      <w:spacing w:after="0" w:line="240" w:lineRule="auto"/>
      <w:jc w:val="center"/>
    </w:pPr>
    <w:rPr>
      <w:rFonts w:ascii="Arial" w:hAnsi="Arial" w:cs="Arial"/>
      <w:b/>
      <w:bCs/>
    </w:rPr>
  </w:style>
  <w:style w:type="character" w:customStyle="1" w:styleId="a5">
    <w:name w:val="Название Знак"/>
    <w:basedOn w:val="a1"/>
    <w:link w:val="a4"/>
    <w:uiPriority w:val="99"/>
    <w:locked/>
    <w:rsid w:val="0069369C"/>
    <w:rPr>
      <w:rFonts w:ascii="Arial" w:hAnsi="Arial" w:cs="Arial"/>
      <w:b/>
      <w:bCs/>
    </w:rPr>
  </w:style>
  <w:style w:type="paragraph" w:styleId="a6">
    <w:name w:val="No Spacing"/>
    <w:link w:val="a7"/>
    <w:uiPriority w:val="99"/>
    <w:qFormat/>
    <w:rsid w:val="003C7BF7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3C7BF7"/>
    <w:rPr>
      <w:sz w:val="22"/>
      <w:szCs w:val="22"/>
      <w:lang w:eastAsia="en-US" w:bidi="ar-SA"/>
    </w:rPr>
  </w:style>
  <w:style w:type="character" w:customStyle="1" w:styleId="apple-converted-space">
    <w:name w:val="apple-converted-space"/>
    <w:uiPriority w:val="99"/>
    <w:rsid w:val="003C7BF7"/>
  </w:style>
  <w:style w:type="character" w:customStyle="1" w:styleId="match">
    <w:name w:val="match"/>
    <w:uiPriority w:val="99"/>
    <w:rsid w:val="003C7BF7"/>
  </w:style>
  <w:style w:type="paragraph" w:customStyle="1" w:styleId="a">
    <w:name w:val="Пункт РНГП"/>
    <w:basedOn w:val="a8"/>
    <w:uiPriority w:val="99"/>
    <w:rsid w:val="00777A71"/>
    <w:pPr>
      <w:numPr>
        <w:numId w:val="1"/>
      </w:numPr>
      <w:tabs>
        <w:tab w:val="left" w:pos="993"/>
      </w:tabs>
      <w:spacing w:after="0" w:line="240" w:lineRule="auto"/>
      <w:ind w:left="720"/>
      <w:jc w:val="both"/>
    </w:pPr>
    <w:rPr>
      <w:color w:val="000000"/>
      <w:sz w:val="24"/>
      <w:szCs w:val="24"/>
      <w:lang w:eastAsia="en-US"/>
    </w:rPr>
  </w:style>
  <w:style w:type="paragraph" w:styleId="a8">
    <w:name w:val="List Paragraph"/>
    <w:basedOn w:val="a0"/>
    <w:uiPriority w:val="99"/>
    <w:qFormat/>
    <w:rsid w:val="00777A71"/>
    <w:pPr>
      <w:ind w:left="720"/>
    </w:pPr>
  </w:style>
  <w:style w:type="paragraph" w:styleId="a9">
    <w:name w:val="Body Text"/>
    <w:basedOn w:val="a0"/>
    <w:link w:val="aa"/>
    <w:uiPriority w:val="99"/>
    <w:rsid w:val="00D410B6"/>
    <w:pPr>
      <w:widowControl w:val="0"/>
      <w:autoSpaceDE w:val="0"/>
      <w:autoSpaceDN w:val="0"/>
      <w:adjustRightInd w:val="0"/>
      <w:spacing w:after="0" w:line="240" w:lineRule="auto"/>
      <w:ind w:left="107" w:firstLine="709"/>
    </w:pPr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locked/>
    <w:rsid w:val="00D410B6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99"/>
    <w:rsid w:val="00D410B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Heading71">
    <w:name w:val="Heading 71"/>
    <w:basedOn w:val="a0"/>
    <w:uiPriority w:val="99"/>
    <w:rsid w:val="000D4ED7"/>
    <w:pPr>
      <w:widowControl w:val="0"/>
      <w:autoSpaceDE w:val="0"/>
      <w:autoSpaceDN w:val="0"/>
      <w:adjustRightInd w:val="0"/>
      <w:spacing w:after="0" w:line="240" w:lineRule="auto"/>
      <w:ind w:left="222"/>
      <w:outlineLvl w:val="6"/>
    </w:pPr>
    <w:rPr>
      <w:b/>
      <w:bCs/>
      <w:sz w:val="24"/>
      <w:szCs w:val="24"/>
    </w:rPr>
  </w:style>
  <w:style w:type="paragraph" w:customStyle="1" w:styleId="Heading81">
    <w:name w:val="Heading 81"/>
    <w:basedOn w:val="a0"/>
    <w:uiPriority w:val="99"/>
    <w:rsid w:val="00C02859"/>
    <w:pPr>
      <w:widowControl w:val="0"/>
      <w:autoSpaceDE w:val="0"/>
      <w:autoSpaceDN w:val="0"/>
      <w:adjustRightInd w:val="0"/>
      <w:spacing w:after="0" w:line="240" w:lineRule="auto"/>
      <w:ind w:left="102"/>
      <w:outlineLvl w:val="7"/>
    </w:pPr>
    <w:rPr>
      <w:b/>
      <w:bCs/>
      <w:i/>
      <w:iCs/>
      <w:sz w:val="24"/>
      <w:szCs w:val="24"/>
    </w:rPr>
  </w:style>
  <w:style w:type="paragraph" w:customStyle="1" w:styleId="Heading11">
    <w:name w:val="Heading 11"/>
    <w:basedOn w:val="a0"/>
    <w:next w:val="a0"/>
    <w:uiPriority w:val="99"/>
    <w:rsid w:val="00F3686A"/>
    <w:pPr>
      <w:widowControl w:val="0"/>
      <w:autoSpaceDE w:val="0"/>
      <w:autoSpaceDN w:val="0"/>
      <w:adjustRightInd w:val="0"/>
      <w:spacing w:after="0" w:line="240" w:lineRule="auto"/>
      <w:ind w:left="708"/>
      <w:jc w:val="both"/>
      <w:outlineLvl w:val="0"/>
    </w:pPr>
    <w:rPr>
      <w:b/>
      <w:bCs/>
      <w:sz w:val="28"/>
      <w:szCs w:val="28"/>
    </w:rPr>
  </w:style>
  <w:style w:type="paragraph" w:customStyle="1" w:styleId="Heading21">
    <w:name w:val="Heading 21"/>
    <w:basedOn w:val="a0"/>
    <w:next w:val="a0"/>
    <w:uiPriority w:val="99"/>
    <w:rsid w:val="00F3686A"/>
    <w:pPr>
      <w:widowControl w:val="0"/>
      <w:autoSpaceDE w:val="0"/>
      <w:autoSpaceDN w:val="0"/>
      <w:adjustRightInd w:val="0"/>
      <w:spacing w:after="0" w:line="240" w:lineRule="auto"/>
      <w:ind w:left="708"/>
      <w:jc w:val="both"/>
      <w:outlineLvl w:val="1"/>
    </w:pPr>
    <w:rPr>
      <w:b/>
      <w:bCs/>
      <w:sz w:val="28"/>
      <w:szCs w:val="28"/>
    </w:rPr>
  </w:style>
  <w:style w:type="paragraph" w:customStyle="1" w:styleId="Heading31">
    <w:name w:val="Heading 31"/>
    <w:basedOn w:val="a0"/>
    <w:uiPriority w:val="99"/>
    <w:rsid w:val="00712BD0"/>
    <w:pPr>
      <w:widowControl w:val="0"/>
      <w:autoSpaceDE w:val="0"/>
      <w:autoSpaceDN w:val="0"/>
      <w:adjustRightInd w:val="0"/>
      <w:spacing w:after="0" w:line="240" w:lineRule="auto"/>
      <w:ind w:left="102"/>
      <w:outlineLvl w:val="2"/>
    </w:pPr>
    <w:rPr>
      <w:b/>
      <w:bCs/>
      <w:sz w:val="28"/>
      <w:szCs w:val="28"/>
    </w:rPr>
  </w:style>
  <w:style w:type="paragraph" w:customStyle="1" w:styleId="Heading41">
    <w:name w:val="Heading 41"/>
    <w:basedOn w:val="a0"/>
    <w:uiPriority w:val="99"/>
    <w:rsid w:val="00712BD0"/>
    <w:pPr>
      <w:widowControl w:val="0"/>
      <w:autoSpaceDE w:val="0"/>
      <w:autoSpaceDN w:val="0"/>
      <w:adjustRightInd w:val="0"/>
      <w:spacing w:before="64" w:after="0" w:line="240" w:lineRule="auto"/>
      <w:ind w:left="222"/>
      <w:outlineLvl w:val="3"/>
    </w:pPr>
    <w:rPr>
      <w:b/>
      <w:bCs/>
      <w:i/>
      <w:iCs/>
      <w:sz w:val="28"/>
      <w:szCs w:val="28"/>
    </w:rPr>
  </w:style>
  <w:style w:type="paragraph" w:customStyle="1" w:styleId="Heading51">
    <w:name w:val="Heading 51"/>
    <w:basedOn w:val="a0"/>
    <w:uiPriority w:val="99"/>
    <w:rsid w:val="00712BD0"/>
    <w:pPr>
      <w:widowControl w:val="0"/>
      <w:autoSpaceDE w:val="0"/>
      <w:autoSpaceDN w:val="0"/>
      <w:adjustRightInd w:val="0"/>
      <w:spacing w:after="0" w:line="240" w:lineRule="auto"/>
      <w:ind w:left="102"/>
      <w:outlineLvl w:val="4"/>
    </w:pPr>
    <w:rPr>
      <w:sz w:val="28"/>
      <w:szCs w:val="28"/>
    </w:rPr>
  </w:style>
  <w:style w:type="paragraph" w:customStyle="1" w:styleId="Heading61">
    <w:name w:val="Heading 61"/>
    <w:basedOn w:val="a0"/>
    <w:uiPriority w:val="99"/>
    <w:rsid w:val="00712BD0"/>
    <w:pPr>
      <w:widowControl w:val="0"/>
      <w:autoSpaceDE w:val="0"/>
      <w:autoSpaceDN w:val="0"/>
      <w:adjustRightInd w:val="0"/>
      <w:spacing w:after="0" w:line="240" w:lineRule="auto"/>
      <w:ind w:left="222"/>
      <w:outlineLvl w:val="5"/>
    </w:pPr>
    <w:rPr>
      <w:i/>
      <w:iCs/>
      <w:sz w:val="28"/>
      <w:szCs w:val="28"/>
    </w:rPr>
  </w:style>
  <w:style w:type="paragraph" w:styleId="ab">
    <w:name w:val="TOC Heading"/>
    <w:basedOn w:val="1"/>
    <w:next w:val="a0"/>
    <w:uiPriority w:val="99"/>
    <w:qFormat/>
    <w:rsid w:val="000B4D21"/>
    <w:pPr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99"/>
    <w:semiHidden/>
    <w:rsid w:val="00D6532B"/>
    <w:pPr>
      <w:tabs>
        <w:tab w:val="right" w:leader="dot" w:pos="9781"/>
      </w:tabs>
      <w:spacing w:after="0"/>
      <w:ind w:right="19" w:firstLine="709"/>
    </w:pPr>
  </w:style>
  <w:style w:type="paragraph" w:styleId="21">
    <w:name w:val="toc 2"/>
    <w:basedOn w:val="a0"/>
    <w:next w:val="a0"/>
    <w:autoRedefine/>
    <w:uiPriority w:val="99"/>
    <w:semiHidden/>
    <w:rsid w:val="009D5FD9"/>
    <w:pPr>
      <w:tabs>
        <w:tab w:val="right" w:leader="dot" w:pos="9850"/>
      </w:tabs>
      <w:spacing w:after="0"/>
    </w:pPr>
  </w:style>
  <w:style w:type="character" w:styleId="ac">
    <w:name w:val="Hyperlink"/>
    <w:basedOn w:val="a1"/>
    <w:uiPriority w:val="99"/>
    <w:rsid w:val="000B4D21"/>
    <w:rPr>
      <w:color w:val="0000FF"/>
      <w:u w:val="single"/>
    </w:rPr>
  </w:style>
  <w:style w:type="paragraph" w:styleId="ad">
    <w:name w:val="Balloon Text"/>
    <w:basedOn w:val="a0"/>
    <w:link w:val="ae"/>
    <w:uiPriority w:val="99"/>
    <w:semiHidden/>
    <w:rsid w:val="000B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0B4D21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7475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DE2437"/>
  </w:style>
  <w:style w:type="character" w:styleId="af1">
    <w:name w:val="page number"/>
    <w:basedOn w:val="a1"/>
    <w:uiPriority w:val="99"/>
    <w:rsid w:val="00747547"/>
  </w:style>
  <w:style w:type="numbering" w:customStyle="1" w:styleId="2311">
    <w:name w:val="Стиль маркированный2311"/>
    <w:rsid w:val="008C1C9D"/>
    <w:pPr>
      <w:numPr>
        <w:numId w:val="2"/>
      </w:numPr>
    </w:pPr>
  </w:style>
  <w:style w:type="paragraph" w:styleId="af2">
    <w:name w:val="header"/>
    <w:basedOn w:val="a0"/>
    <w:link w:val="af3"/>
    <w:uiPriority w:val="99"/>
    <w:semiHidden/>
    <w:unhideWhenUsed/>
    <w:rsid w:val="0023357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23357A"/>
    <w:rPr>
      <w:rFonts w:cs="Calibri"/>
    </w:rPr>
  </w:style>
  <w:style w:type="paragraph" w:customStyle="1" w:styleId="af4">
    <w:name w:val="_Обычный"/>
    <w:basedOn w:val="a0"/>
    <w:link w:val="af5"/>
    <w:qFormat/>
    <w:rsid w:val="001959DD"/>
    <w:pPr>
      <w:spacing w:before="120" w:after="120" w:line="360" w:lineRule="auto"/>
      <w:ind w:firstLine="709"/>
      <w:contextualSpacing/>
      <w:jc w:val="both"/>
    </w:pPr>
    <w:rPr>
      <w:rFonts w:ascii="Times New Roman" w:eastAsia="Calibri" w:hAnsi="Times New Roman" w:cs="Times New Roman"/>
      <w:iCs/>
      <w:sz w:val="26"/>
      <w:szCs w:val="26"/>
      <w:lang w:eastAsia="en-US"/>
    </w:rPr>
  </w:style>
  <w:style w:type="character" w:customStyle="1" w:styleId="af5">
    <w:name w:val="_Обычный Знак"/>
    <w:basedOn w:val="a1"/>
    <w:link w:val="af4"/>
    <w:rsid w:val="001959DD"/>
    <w:rPr>
      <w:rFonts w:ascii="Times New Roman" w:eastAsia="Calibri" w:hAnsi="Times New Roman"/>
      <w:iCs/>
      <w:sz w:val="26"/>
      <w:szCs w:val="26"/>
      <w:lang w:eastAsia="en-US"/>
    </w:rPr>
  </w:style>
  <w:style w:type="paragraph" w:customStyle="1" w:styleId="af6">
    <w:name w:val="_Оглавление"/>
    <w:basedOn w:val="a0"/>
    <w:next w:val="af4"/>
    <w:rsid w:val="001959DD"/>
    <w:pPr>
      <w:tabs>
        <w:tab w:val="left" w:pos="709"/>
        <w:tab w:val="right" w:leader="dot" w:pos="9498"/>
      </w:tabs>
      <w:spacing w:after="0" w:line="240" w:lineRule="auto"/>
      <w:ind w:right="566"/>
      <w:jc w:val="both"/>
    </w:pPr>
    <w:rPr>
      <w:rFonts w:ascii="Times New Roman" w:eastAsia="Calibri" w:hAnsi="Times New Roman" w:cs="Times New Roman"/>
      <w:noProof/>
      <w:sz w:val="24"/>
      <w:lang w:eastAsia="en-US"/>
    </w:rPr>
  </w:style>
  <w:style w:type="character" w:customStyle="1" w:styleId="js-extracted-address">
    <w:name w:val="js-extracted-address"/>
    <w:basedOn w:val="a1"/>
    <w:rsid w:val="001959DD"/>
  </w:style>
  <w:style w:type="character" w:customStyle="1" w:styleId="mail-message-map-nobreak">
    <w:name w:val="mail-message-map-nobreak"/>
    <w:basedOn w:val="a1"/>
    <w:rsid w:val="00195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59790EB0BAD97E239AD2CA32A08D0CFEF13142C4DF8779B12CAE8DADB8158D8111B04D72135D226u5B" TargetMode="External"/><Relationship Id="rId13" Type="http://schemas.openxmlformats.org/officeDocument/2006/relationships/hyperlink" Target="consultantplus://offline/ref=72ACC558D8414D8425A2A330C760C7FB5857A1EAFDE300382F494118060FBFBA83BC15C53FN01AC" TargetMode="External"/><Relationship Id="rId18" Type="http://schemas.openxmlformats.org/officeDocument/2006/relationships/hyperlink" Target="consultantplus://offline/ref=6EB865D9525C42E1396C5D7919EB9E0808DCA849D0B68B315CD3E9E93D61B2B17C27B3CCCF0E09t9eDH" TargetMode="External"/><Relationship Id="rId26" Type="http://schemas.openxmlformats.org/officeDocument/2006/relationships/hyperlink" Target="consultantplus://offline/ref=6EB865D9525C42E1396C5D7919EB9E080AD8AC48D1BCD63B548AE5EB3A6EEDA67B6EBFCDCF0E089At3eDH" TargetMode="External"/><Relationship Id="rId39" Type="http://schemas.openxmlformats.org/officeDocument/2006/relationships/hyperlink" Target="consultantplus://offline/ref=6EB865D9525C42E1396C5D7919EB9E080ADDAC4CD7BFD63B548AE5EB3A6EEDA67B6EBFCDCF0E089At3e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B865D9525C42E1396C5D7919EB9E080ADBA84CD6B68B315CD3E9E93D61B2B17C27B3CCCF0E09t9eFH" TargetMode="External"/><Relationship Id="rId34" Type="http://schemas.openxmlformats.org/officeDocument/2006/relationships/hyperlink" Target="consultantplus://offline/ref=6EB865D9525C42E1396C5D7919EB9E080AD9A148D7BBD63B548AE5EB3A6EEDA67B6EBFCDCF0E089At3eBH" TargetMode="External"/><Relationship Id="rId42" Type="http://schemas.openxmlformats.org/officeDocument/2006/relationships/hyperlink" Target="consultantplus://offline/ref=05A4D11E318BA35FF7E8886B0BD15AE625743DF0C16E99554DD69B5DC63A707DF9AAC883m4b3H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AF8FE3BC093849B489F2B4E401A74479A1F7FB432540786E64AA9AE2ADAA6E88F2BE727FF8D629F0x8B" TargetMode="External"/><Relationship Id="rId17" Type="http://schemas.openxmlformats.org/officeDocument/2006/relationships/hyperlink" Target="consultantplus://offline/ref=6EB865D9525C42E1396C5D7919EB9E080ADEAB4DD2BED63B548AE5EB3A6EEDA67B6EBFCDCF0E089At3eCH" TargetMode="External"/><Relationship Id="rId25" Type="http://schemas.openxmlformats.org/officeDocument/2006/relationships/hyperlink" Target="consultantplus://offline/ref=6EB865D9525C42E1396C5D7919EB9E080FD8AB49D2B68B315CD3E9E93D61B2B17C27B3CCCF0E09t9eCH" TargetMode="External"/><Relationship Id="rId33" Type="http://schemas.openxmlformats.org/officeDocument/2006/relationships/hyperlink" Target="consultantplus://offline/ref=6EB865D9525C42E1396C5D7919EB9E080AD8A940DFBDD63B548AE5EB3At6eEH" TargetMode="External"/><Relationship Id="rId38" Type="http://schemas.openxmlformats.org/officeDocument/2006/relationships/hyperlink" Target="consultantplus://offline/ref=6EB865D9525C42E1396C5D7919EB9E0803DEA04FD6B68B315CD3E9E93D61B2B17C27B3CCCF0E09t9eFH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B865D9525C42E1396C5D7919EB9E080DD1A94FD5B68B315CD3E9E93D61B2B17C27B3CCCF0E09t9eCH" TargetMode="External"/><Relationship Id="rId20" Type="http://schemas.openxmlformats.org/officeDocument/2006/relationships/hyperlink" Target="consultantplus://offline/ref=6EB865D9525C42E1396C5D7919EB9E0808DBA948D7B68B315CD3E9E93D61B2B17C27B3CCCF0E09t9eFH" TargetMode="External"/><Relationship Id="rId29" Type="http://schemas.openxmlformats.org/officeDocument/2006/relationships/hyperlink" Target="consultantplus://offline/ref=6EB865D9525C42E1396C5D7919EB9E080AD8AB40D6B8D63B548AE5EB3A6EEDA67B6EBFCDCF0E089Bt3eEH" TargetMode="External"/><Relationship Id="rId41" Type="http://schemas.openxmlformats.org/officeDocument/2006/relationships/hyperlink" Target="http://www.irkobl.ru/economy/strategy/koncept2020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AF8FE3BC093849B489F2B4E401A74479A1F7FB432540786E64AA9AE2ADAA6E88F2BE727FF8D72CF0x4B" TargetMode="External"/><Relationship Id="rId24" Type="http://schemas.openxmlformats.org/officeDocument/2006/relationships/hyperlink" Target="consultantplus://offline/ref=6EB865D9525C42E1396C5D7919EB9E080CDCAC4AD3B68B315CD3E9E93D61B2B17C27B3CCCF0E09t9eFH" TargetMode="External"/><Relationship Id="rId32" Type="http://schemas.openxmlformats.org/officeDocument/2006/relationships/hyperlink" Target="consultantplus://offline/ref=6EB865D9525C42E1396C5D7919EB9E0802D0AF4ED4B68B315CD3E9E93D61B2B17C27B3CCCF0E09t9e9H" TargetMode="External"/><Relationship Id="rId37" Type="http://schemas.openxmlformats.org/officeDocument/2006/relationships/hyperlink" Target="consultantplus://offline/ref=6EB865D9525C42E1396C5D7919EB9E080ADDA14ED4B4D63B548AE5EB3A6EEDA67B6EBFCDCF0E089At3eBH" TargetMode="External"/><Relationship Id="rId40" Type="http://schemas.openxmlformats.org/officeDocument/2006/relationships/hyperlink" Target="consultantplus://offline/ref=6EB865D9525C42E1396C5D7919EB9E080FDAAA4ADEB68B315CD3E9E93D61B2B17C27B3CCCF0E09t9eFH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B865D9525C42E1396C5D7919EB9E0803D0AF40DEB68B315CD3E9E93D61B2B17C27B3CCCF0E09t9eCH" TargetMode="External"/><Relationship Id="rId23" Type="http://schemas.openxmlformats.org/officeDocument/2006/relationships/hyperlink" Target="consultantplus://offline/ref=6EB865D9525C42E1396C5D7919EB9E0808D9AF49D3B68B315CD3E9E93D61B2B17C27B3CCCF0E09t9eFH" TargetMode="External"/><Relationship Id="rId28" Type="http://schemas.openxmlformats.org/officeDocument/2006/relationships/hyperlink" Target="consultantplus://offline/ref=6EB865D9525C42E1396C5D7919EB9E080CD8AD48D7B68B315CD3E9E9t3eDH" TargetMode="External"/><Relationship Id="rId36" Type="http://schemas.openxmlformats.org/officeDocument/2006/relationships/hyperlink" Target="consultantplus://offline/ref=6EB865D9525C42E1396C5D7919EB9E0802D9AD4CD0B68B315CD3E9E9t3eDH" TargetMode="External"/><Relationship Id="rId10" Type="http://schemas.openxmlformats.org/officeDocument/2006/relationships/hyperlink" Target="consultantplus://offline/ref=83AF8FE3BC093849B489F2B4E401A74479A3F9FD462440786E64AA9AE2ADAA6E88F2BE727FF8D729F0x9B" TargetMode="External"/><Relationship Id="rId19" Type="http://schemas.openxmlformats.org/officeDocument/2006/relationships/hyperlink" Target="consultantplus://offline/ref=6EB865D9525C42E1396C5D7919EB9E0802D0A949D1B68B315CD3E9E93D61B2B17C27B3CCCF0E08t9eEH" TargetMode="External"/><Relationship Id="rId31" Type="http://schemas.openxmlformats.org/officeDocument/2006/relationships/hyperlink" Target="consultantplus://offline/ref=6EB865D9525C42E1396C43771DEB9E080CDCAB4AD4B68B315CD3E9E9t3eDH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38551D6F5E8717A754EA8B2CADB8A96ACA64A3F490458257A65B1ABD8E9FFC64B7A15CD9654874r7w2B" TargetMode="External"/><Relationship Id="rId14" Type="http://schemas.openxmlformats.org/officeDocument/2006/relationships/hyperlink" Target="consultantplus://offline/ref=72ACC558D8414D8425A2BD3EC360C7FB5854A7E7F4E700382F494118060FBFBA83BC15C23D0E1E19N41DC" TargetMode="External"/><Relationship Id="rId22" Type="http://schemas.openxmlformats.org/officeDocument/2006/relationships/hyperlink" Target="consultantplus://offline/ref=6EB865D9525C42E1396C5D7919EB9E080ADDA14DD6B8D63B548AE5EB3A6EEDA67B6EBFCDCF0E089At3eEH" TargetMode="External"/><Relationship Id="rId27" Type="http://schemas.openxmlformats.org/officeDocument/2006/relationships/hyperlink" Target="consultantplus://offline/ref=6EB865D9525C42E1396C5D7919EB9E0802DBA04CDEB68B315CD3E9E93D61B2B17C27B3CCCF0E08t9eDH" TargetMode="External"/><Relationship Id="rId30" Type="http://schemas.openxmlformats.org/officeDocument/2006/relationships/hyperlink" Target="consultantplus://offline/ref=6EB865D9525C42E1396C5D7919EB9E0802D8A14BD0B68B315CD3E9E93D61B2B17C27B3CCCF0E09t9eCH" TargetMode="External"/><Relationship Id="rId35" Type="http://schemas.openxmlformats.org/officeDocument/2006/relationships/hyperlink" Target="consultantplus://offline/ref=6EB865D9525C42E1396C5D7919EB9E0808DAAE4ED4B68B315CD3E9E93D61B2B17C27B3CCCF0E09t9e8H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52D6B-1063-459D-A990-80D87CD9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24351</Words>
  <Characters>138805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Витимский</cp:lastModifiedBy>
  <cp:revision>2</cp:revision>
  <cp:lastPrinted>2017-02-06T06:09:00Z</cp:lastPrinted>
  <dcterms:created xsi:type="dcterms:W3CDTF">2017-02-06T08:04:00Z</dcterms:created>
  <dcterms:modified xsi:type="dcterms:W3CDTF">2017-02-06T08:04:00Z</dcterms:modified>
</cp:coreProperties>
</file>