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6" w:rsidRDefault="003767A6" w:rsidP="003767A6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E19767" wp14:editId="667A0BD4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A6" w:rsidRDefault="003767A6" w:rsidP="003767A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3767A6" w:rsidRDefault="003767A6" w:rsidP="003767A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767A6" w:rsidRDefault="003767A6" w:rsidP="003767A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3767A6" w:rsidRDefault="003767A6" w:rsidP="003767A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767A6" w:rsidTr="00C77ACA">
        <w:tc>
          <w:tcPr>
            <w:tcW w:w="817" w:type="dxa"/>
            <w:hideMark/>
          </w:tcPr>
          <w:p w:rsidR="003767A6" w:rsidRDefault="003767A6" w:rsidP="00C77AC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7A6" w:rsidRDefault="003767A6" w:rsidP="003767A6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</w:t>
            </w:r>
            <w:r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3767A6" w:rsidRDefault="003767A6" w:rsidP="00C77AC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7A6" w:rsidRDefault="003767A6" w:rsidP="003767A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№4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3767A6" w:rsidRDefault="003767A6" w:rsidP="003767A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3767A6" w:rsidRDefault="003767A6" w:rsidP="003767A6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767A6" w:rsidTr="003767A6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:rsidR="003767A6" w:rsidRPr="00646B81" w:rsidRDefault="003767A6" w:rsidP="00C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3767A6" w:rsidTr="003767A6">
        <w:trPr>
          <w:trHeight w:val="1150"/>
        </w:trPr>
        <w:tc>
          <w:tcPr>
            <w:tcW w:w="9627" w:type="dxa"/>
            <w:gridSpan w:val="2"/>
          </w:tcPr>
          <w:p w:rsidR="003767A6" w:rsidRPr="00BA11E3" w:rsidRDefault="003767A6" w:rsidP="003767A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1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на основании приказа Министерства фи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нансов Российской Федерации от 29 ноября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7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209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н «Об утверждении 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1E3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применения бюджетной классификации 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управления,</w:t>
            </w:r>
            <w:r w:rsidRPr="00BA11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Положением о финансовом управлении администрации муниципального образования </w:t>
            </w:r>
            <w:proofErr w:type="spellStart"/>
            <w:r w:rsidRPr="00BA11E3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BA11E3">
              <w:rPr>
                <w:rFonts w:ascii="Times New Roman" w:hAnsi="Times New Roman" w:cs="Times New Roman"/>
                <w:sz w:val="24"/>
                <w:szCs w:val="24"/>
              </w:rPr>
              <w:t xml:space="preserve"> район, утвержденным постановлением администрации муниципального образования </w:t>
            </w:r>
            <w:proofErr w:type="spellStart"/>
            <w:r w:rsidRPr="00BA11E3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BA11E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 22 марта 2011 года №250,</w:t>
            </w:r>
            <w:proofErr w:type="gramEnd"/>
          </w:p>
          <w:p w:rsidR="003767A6" w:rsidRPr="00BA11E3" w:rsidRDefault="003767A6" w:rsidP="003767A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A6" w:rsidRPr="00C33892" w:rsidRDefault="003767A6" w:rsidP="003767A6">
            <w:pPr>
              <w:jc w:val="center"/>
              <w:rPr>
                <w:sz w:val="24"/>
                <w:szCs w:val="24"/>
              </w:rPr>
            </w:pPr>
            <w:proofErr w:type="gramStart"/>
            <w:r w:rsidRPr="007E4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168">
              <w:rPr>
                <w:rFonts w:ascii="Times New Roman" w:hAnsi="Times New Roman" w:cs="Times New Roman"/>
                <w:sz w:val="24"/>
                <w:szCs w:val="24"/>
              </w:rPr>
              <w:t xml:space="preserve"> Р И К А З Ы В А Ю:</w:t>
            </w:r>
          </w:p>
          <w:p w:rsidR="003767A6" w:rsidRDefault="003767A6" w:rsidP="003767A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Внести следующие изменения в 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7A6" w:rsidRDefault="003767A6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следующие изменения:</w:t>
            </w:r>
          </w:p>
          <w:p w:rsidR="003767A6" w:rsidRDefault="003767A6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  <w:tbl>
            <w:tblPr>
              <w:tblW w:w="9165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7952"/>
            </w:tblGrid>
            <w:tr w:rsidR="003767A6" w:rsidRPr="002F6C6D" w:rsidTr="003767A6">
              <w:trPr>
                <w:trHeight w:val="255"/>
              </w:trPr>
              <w:tc>
                <w:tcPr>
                  <w:tcW w:w="1212" w:type="dxa"/>
                  <w:noWrap/>
                  <w:vAlign w:val="center"/>
                  <w:hideMark/>
                </w:tcPr>
                <w:p w:rsidR="003767A6" w:rsidRPr="002F6C6D" w:rsidRDefault="003767A6" w:rsidP="00C7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F6C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2640000</w:t>
                  </w:r>
                </w:p>
              </w:tc>
              <w:tc>
                <w:tcPr>
                  <w:tcW w:w="7942" w:type="dxa"/>
                  <w:vAlign w:val="center"/>
                  <w:hideMark/>
                </w:tcPr>
                <w:p w:rsidR="003767A6" w:rsidRPr="002F6C6D" w:rsidRDefault="003767A6" w:rsidP="00C7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2F6C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Пенсии, пособия, выплачиваемые работодателями, нанимателями бывшим работникам </w:t>
                  </w:r>
                </w:p>
              </w:tc>
            </w:tr>
          </w:tbl>
          <w:p w:rsidR="003767A6" w:rsidRDefault="003767A6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A6" w:rsidRDefault="003767A6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строкой:</w:t>
            </w:r>
          </w:p>
          <w:p w:rsidR="009719B8" w:rsidRPr="009719B8" w:rsidRDefault="009719B8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9165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7952"/>
            </w:tblGrid>
            <w:tr w:rsidR="009719B8" w:rsidRPr="009719B8" w:rsidTr="00205F46">
              <w:trPr>
                <w:trHeight w:val="255"/>
              </w:trPr>
              <w:tc>
                <w:tcPr>
                  <w:tcW w:w="1212" w:type="dxa"/>
                  <w:noWrap/>
                  <w:vAlign w:val="center"/>
                </w:tcPr>
                <w:p w:rsidR="00205F46" w:rsidRPr="009719B8" w:rsidRDefault="00205F46" w:rsidP="00C7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19B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2650000</w:t>
                  </w:r>
                </w:p>
              </w:tc>
              <w:tc>
                <w:tcPr>
                  <w:tcW w:w="7942" w:type="dxa"/>
                  <w:vAlign w:val="center"/>
                </w:tcPr>
                <w:p w:rsidR="00205F46" w:rsidRPr="009719B8" w:rsidRDefault="00205F46" w:rsidP="00C7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19B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Пособия по социальной помощи, выплачиваемые работодателями в натуральной форме</w:t>
                  </w:r>
                </w:p>
              </w:tc>
            </w:tr>
          </w:tbl>
          <w:p w:rsidR="00205F46" w:rsidRDefault="00205F46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C" w:rsidRDefault="004236FC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1.2 Приложение 2 дополнить пунктом следующего содержания:</w:t>
            </w:r>
          </w:p>
          <w:p w:rsidR="004236FC" w:rsidRDefault="004236FC" w:rsidP="003767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C" w:rsidRPr="004236FC" w:rsidRDefault="00905F8A" w:rsidP="004236F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="004236FC" w:rsidRPr="00423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2650000 Пособия по социальной помощи, выплачиваемые работодателями в натуральной форме</w:t>
            </w:r>
          </w:p>
          <w:p w:rsidR="004236FC" w:rsidRPr="004236FC" w:rsidRDefault="004236FC" w:rsidP="004236F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</w:t>
            </w:r>
            <w:proofErr w:type="gramStart"/>
            <w:r w:rsidRPr="00423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423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236F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возмещение расходов,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 (в том числе в случае смерти работника), за исключением увольнения за виновные действия, в соответствии с частью 6 статьи 326 Трудового кодекса Российской Федерации;</w:t>
            </w:r>
            <w:proofErr w:type="gramEnd"/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социальное пособие на погребение лицам, имеющим право на его получение;</w:t>
            </w:r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выплата пособий и компенсация по оплате ритуальных услуг (выплата пособий и компенсация,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лицам);</w:t>
            </w:r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оплата бывшим работникам путевок на санаторно-курортное лечение, медицинской помощи и иных аналогичных расходов;</w:t>
            </w:r>
          </w:p>
          <w:p w:rsidR="004236FC" w:rsidRPr="004236FC" w:rsidRDefault="004236FC" w:rsidP="004236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36F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предоставление мер социальной поддержки отдельных категорий граждан, в виде возмещения расходов бывших сотрудников на оплату жилых помещений и коммунальных услуг.</w:t>
            </w:r>
            <w:r w:rsidR="00905F8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236FC" w:rsidRPr="00C33892" w:rsidRDefault="003767A6" w:rsidP="004236FC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приказ подлежит размещению </w:t>
            </w:r>
            <w:r w:rsidR="004236FC">
              <w:rPr>
                <w:rFonts w:ascii="Times New Roman" w:hAnsi="Times New Roman" w:cs="Times New Roman"/>
                <w:sz w:val="24"/>
                <w:szCs w:val="24"/>
              </w:rPr>
              <w:t>в сетевом издании «О</w:t>
            </w:r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4236FC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</w:t>
            </w:r>
            <w:proofErr w:type="spellStart"/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236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42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6FC">
              <w:rPr>
                <w:rFonts w:ascii="Times New Roman" w:hAnsi="Times New Roman" w:cs="Times New Roman"/>
                <w:sz w:val="24"/>
                <w:szCs w:val="24"/>
              </w:rPr>
              <w:t>куйтунскийрайон</w:t>
            </w:r>
            <w:proofErr w:type="gramStart"/>
            <w:r w:rsidR="004236F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4236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4236FC" w:rsidRPr="00C3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7A6" w:rsidRPr="00C33892" w:rsidRDefault="003767A6" w:rsidP="003767A6">
            <w:pPr>
              <w:pStyle w:val="ConsPlusNormal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338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      </w:r>
            <w:proofErr w:type="spellStart"/>
            <w:r w:rsidRPr="00C33892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C33892"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:rsidR="003767A6" w:rsidRDefault="003767A6" w:rsidP="003767A6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A6" w:rsidRDefault="003767A6" w:rsidP="003767A6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      Н.А. Ковшарова</w:t>
            </w:r>
          </w:p>
          <w:p w:rsidR="003767A6" w:rsidRDefault="003767A6" w:rsidP="00C77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0B5" w:rsidRDefault="001E10B5"/>
    <w:sectPr w:rsidR="001E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5"/>
    <w:rsid w:val="00104AE5"/>
    <w:rsid w:val="001E10B5"/>
    <w:rsid w:val="00205F46"/>
    <w:rsid w:val="003767A6"/>
    <w:rsid w:val="004236FC"/>
    <w:rsid w:val="00905F8A"/>
    <w:rsid w:val="009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3767A6"/>
  </w:style>
  <w:style w:type="paragraph" w:customStyle="1" w:styleId="ConsNonformat">
    <w:name w:val="ConsNonformat"/>
    <w:rsid w:val="00376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767A6"/>
    <w:rPr>
      <w:rFonts w:ascii="Arial" w:hAnsi="Arial" w:cs="Arial"/>
    </w:rPr>
  </w:style>
  <w:style w:type="paragraph" w:customStyle="1" w:styleId="ConsPlusNormal0">
    <w:name w:val="ConsPlusNormal"/>
    <w:link w:val="ConsPlusNormal"/>
    <w:rsid w:val="003767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3767A6"/>
  </w:style>
  <w:style w:type="paragraph" w:customStyle="1" w:styleId="ConsNonformat">
    <w:name w:val="ConsNonformat"/>
    <w:rsid w:val="00376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767A6"/>
    <w:rPr>
      <w:rFonts w:ascii="Arial" w:hAnsi="Arial" w:cs="Arial"/>
    </w:rPr>
  </w:style>
  <w:style w:type="paragraph" w:customStyle="1" w:styleId="ConsPlusNormal0">
    <w:name w:val="ConsPlusNormal"/>
    <w:link w:val="ConsPlusNormal"/>
    <w:rsid w:val="003767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2021-10-18T06:47:00Z</dcterms:created>
  <dcterms:modified xsi:type="dcterms:W3CDTF">2021-10-18T07:04:00Z</dcterms:modified>
</cp:coreProperties>
</file>