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43" w:rsidRPr="00427D09" w:rsidRDefault="001B3343" w:rsidP="001B3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D09">
        <w:rPr>
          <w:rFonts w:ascii="Times New Roman" w:hAnsi="Times New Roman" w:cs="Times New Roman"/>
          <w:b/>
          <w:bCs/>
          <w:sz w:val="28"/>
          <w:szCs w:val="28"/>
        </w:rPr>
        <w:t>Официальное издание</w:t>
      </w:r>
    </w:p>
    <w:p w:rsidR="001B3343" w:rsidRPr="00427D09" w:rsidRDefault="001B3343" w:rsidP="001B3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D0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«Тараса»</w:t>
      </w:r>
    </w:p>
    <w:p w:rsidR="001B3343" w:rsidRPr="00427D09" w:rsidRDefault="001B3343" w:rsidP="001B3343">
      <w:pPr>
        <w:jc w:val="center"/>
        <w:rPr>
          <w:sz w:val="28"/>
          <w:szCs w:val="28"/>
        </w:rPr>
      </w:pPr>
    </w:p>
    <w:p w:rsidR="001B3343" w:rsidRPr="00427D09" w:rsidRDefault="001B3343" w:rsidP="001B3343">
      <w:pPr>
        <w:jc w:val="center"/>
        <w:rPr>
          <w:sz w:val="28"/>
          <w:szCs w:val="28"/>
        </w:rPr>
      </w:pPr>
    </w:p>
    <w:p w:rsidR="001B3343" w:rsidRPr="00427D09" w:rsidRDefault="001B3343" w:rsidP="001B3343">
      <w:pPr>
        <w:jc w:val="center"/>
        <w:rPr>
          <w:sz w:val="28"/>
          <w:szCs w:val="28"/>
        </w:rPr>
      </w:pPr>
    </w:p>
    <w:p w:rsidR="001B3343" w:rsidRPr="00427D09" w:rsidRDefault="001B3343" w:rsidP="001B3343">
      <w:pPr>
        <w:jc w:val="center"/>
        <w:rPr>
          <w:sz w:val="28"/>
          <w:szCs w:val="28"/>
        </w:rPr>
      </w:pPr>
    </w:p>
    <w:p w:rsidR="001B3343" w:rsidRPr="00427D09" w:rsidRDefault="001B3343" w:rsidP="001B3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343" w:rsidRPr="00427D09" w:rsidRDefault="001B3343" w:rsidP="001B3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343" w:rsidRPr="00427D09" w:rsidRDefault="001B3343" w:rsidP="001B3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343" w:rsidRPr="00427D09" w:rsidRDefault="001B3343" w:rsidP="001B3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343" w:rsidRPr="00427D09" w:rsidRDefault="001B3343" w:rsidP="001B3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343" w:rsidRPr="00427D09" w:rsidRDefault="001B3343" w:rsidP="001B3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343" w:rsidRPr="00427D09" w:rsidRDefault="001B3343" w:rsidP="001B3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343" w:rsidRPr="00427D09" w:rsidRDefault="001B3343" w:rsidP="001B3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343" w:rsidRPr="00427D09" w:rsidRDefault="001B3343" w:rsidP="001B3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343" w:rsidRPr="00427D09" w:rsidRDefault="001B3343" w:rsidP="001B3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343" w:rsidRPr="00427D09" w:rsidRDefault="001B3343" w:rsidP="001B3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D09">
        <w:rPr>
          <w:rFonts w:ascii="Times New Roman" w:hAnsi="Times New Roman" w:cs="Times New Roman"/>
          <w:b/>
          <w:bCs/>
          <w:sz w:val="28"/>
          <w:szCs w:val="28"/>
        </w:rPr>
        <w:t>Вестник</w:t>
      </w:r>
    </w:p>
    <w:p w:rsidR="001B3343" w:rsidRPr="00427D09" w:rsidRDefault="001B3343" w:rsidP="001B3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D09">
        <w:rPr>
          <w:rFonts w:ascii="Times New Roman" w:hAnsi="Times New Roman" w:cs="Times New Roman"/>
          <w:b/>
          <w:bCs/>
          <w:sz w:val="28"/>
          <w:szCs w:val="28"/>
        </w:rPr>
        <w:t>МО «Тараса»</w:t>
      </w:r>
    </w:p>
    <w:p w:rsidR="001B3343" w:rsidRPr="00427D09" w:rsidRDefault="001B3343" w:rsidP="001B3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D09">
        <w:rPr>
          <w:rFonts w:ascii="Times New Roman" w:hAnsi="Times New Roman" w:cs="Times New Roman"/>
          <w:b/>
          <w:bCs/>
          <w:sz w:val="28"/>
          <w:szCs w:val="28"/>
        </w:rPr>
        <w:t xml:space="preserve">№1 (20) от 27.01.2014 г. </w:t>
      </w:r>
    </w:p>
    <w:p w:rsidR="001B3343" w:rsidRPr="00427D09" w:rsidRDefault="001B3343" w:rsidP="001B3343">
      <w:pPr>
        <w:jc w:val="center"/>
        <w:rPr>
          <w:b/>
          <w:sz w:val="28"/>
          <w:szCs w:val="28"/>
        </w:rPr>
      </w:pPr>
    </w:p>
    <w:p w:rsidR="001B3343" w:rsidRPr="00427D09" w:rsidRDefault="001B3343" w:rsidP="001B3343">
      <w:pPr>
        <w:jc w:val="center"/>
        <w:rPr>
          <w:sz w:val="28"/>
          <w:szCs w:val="28"/>
        </w:rPr>
      </w:pPr>
    </w:p>
    <w:p w:rsidR="001B3343" w:rsidRPr="00427D09" w:rsidRDefault="001B3343" w:rsidP="001B3343">
      <w:pPr>
        <w:jc w:val="center"/>
        <w:rPr>
          <w:sz w:val="28"/>
          <w:szCs w:val="28"/>
        </w:rPr>
      </w:pPr>
    </w:p>
    <w:p w:rsidR="001B3343" w:rsidRPr="00427D09" w:rsidRDefault="001B3343" w:rsidP="001B3343">
      <w:pPr>
        <w:jc w:val="center"/>
        <w:rPr>
          <w:sz w:val="28"/>
          <w:szCs w:val="28"/>
        </w:rPr>
      </w:pPr>
    </w:p>
    <w:p w:rsidR="001B3343" w:rsidRPr="00427D09" w:rsidRDefault="001B3343" w:rsidP="001B3343">
      <w:pPr>
        <w:jc w:val="center"/>
        <w:rPr>
          <w:sz w:val="28"/>
          <w:szCs w:val="28"/>
        </w:rPr>
      </w:pPr>
    </w:p>
    <w:p w:rsidR="001B3343" w:rsidRPr="00427D09" w:rsidRDefault="001B3343" w:rsidP="001B3343">
      <w:pPr>
        <w:jc w:val="center"/>
        <w:rPr>
          <w:sz w:val="28"/>
          <w:szCs w:val="28"/>
        </w:rPr>
      </w:pPr>
    </w:p>
    <w:p w:rsidR="001B3343" w:rsidRPr="00427D09" w:rsidRDefault="001B3343" w:rsidP="001B3343">
      <w:pPr>
        <w:jc w:val="center"/>
        <w:rPr>
          <w:b/>
          <w:bCs/>
          <w:sz w:val="28"/>
          <w:szCs w:val="28"/>
        </w:rPr>
      </w:pPr>
    </w:p>
    <w:p w:rsidR="001B3343" w:rsidRPr="00427D09" w:rsidRDefault="001B3343" w:rsidP="001B3343">
      <w:pPr>
        <w:jc w:val="center"/>
        <w:rPr>
          <w:b/>
          <w:bCs/>
          <w:sz w:val="28"/>
          <w:szCs w:val="28"/>
        </w:rPr>
      </w:pPr>
    </w:p>
    <w:p w:rsidR="001B3343" w:rsidRPr="00427D09" w:rsidRDefault="001B3343" w:rsidP="001B3343">
      <w:pPr>
        <w:jc w:val="center"/>
        <w:rPr>
          <w:b/>
          <w:bCs/>
          <w:sz w:val="28"/>
          <w:szCs w:val="28"/>
        </w:rPr>
      </w:pPr>
    </w:p>
    <w:p w:rsidR="001B3343" w:rsidRPr="00427D09" w:rsidRDefault="001B3343" w:rsidP="001B3343">
      <w:pPr>
        <w:jc w:val="center"/>
        <w:rPr>
          <w:b/>
          <w:bCs/>
          <w:sz w:val="28"/>
          <w:szCs w:val="28"/>
        </w:rPr>
      </w:pPr>
    </w:p>
    <w:p w:rsidR="001B3343" w:rsidRPr="00427D09" w:rsidRDefault="001B3343" w:rsidP="001B3343">
      <w:pPr>
        <w:jc w:val="center"/>
        <w:rPr>
          <w:b/>
          <w:bCs/>
          <w:sz w:val="28"/>
          <w:szCs w:val="28"/>
        </w:rPr>
      </w:pPr>
    </w:p>
    <w:p w:rsidR="001B3343" w:rsidRPr="00427D09" w:rsidRDefault="001B3343" w:rsidP="001B3343">
      <w:pPr>
        <w:jc w:val="center"/>
        <w:rPr>
          <w:b/>
          <w:bCs/>
          <w:sz w:val="28"/>
          <w:szCs w:val="28"/>
        </w:rPr>
      </w:pPr>
    </w:p>
    <w:p w:rsidR="001B3343" w:rsidRPr="00427D09" w:rsidRDefault="001B3343" w:rsidP="001B3343">
      <w:pPr>
        <w:jc w:val="center"/>
        <w:rPr>
          <w:b/>
          <w:bCs/>
          <w:sz w:val="28"/>
          <w:szCs w:val="28"/>
        </w:rPr>
      </w:pPr>
    </w:p>
    <w:p w:rsidR="001B3343" w:rsidRPr="00427D09" w:rsidRDefault="001B3343" w:rsidP="001B3343">
      <w:pPr>
        <w:jc w:val="center"/>
        <w:rPr>
          <w:b/>
          <w:bCs/>
          <w:sz w:val="28"/>
          <w:szCs w:val="28"/>
        </w:rPr>
      </w:pPr>
    </w:p>
    <w:p w:rsidR="001B3343" w:rsidRPr="00427D09" w:rsidRDefault="001B3343" w:rsidP="001B3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27D09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427D09">
        <w:rPr>
          <w:rFonts w:ascii="Times New Roman" w:hAnsi="Times New Roman" w:cs="Times New Roman"/>
          <w:b/>
          <w:bCs/>
          <w:sz w:val="28"/>
          <w:szCs w:val="28"/>
        </w:rPr>
        <w:t>.Т</w:t>
      </w:r>
      <w:proofErr w:type="gramEnd"/>
      <w:r w:rsidRPr="00427D09">
        <w:rPr>
          <w:rFonts w:ascii="Times New Roman" w:hAnsi="Times New Roman" w:cs="Times New Roman"/>
          <w:b/>
          <w:bCs/>
          <w:sz w:val="28"/>
          <w:szCs w:val="28"/>
        </w:rPr>
        <w:t>араса</w:t>
      </w:r>
      <w:proofErr w:type="spellEnd"/>
    </w:p>
    <w:p w:rsidR="001B3343" w:rsidRPr="00427D09" w:rsidRDefault="001B3343" w:rsidP="001B3343">
      <w:pPr>
        <w:pStyle w:val="1"/>
        <w:ind w:left="8496"/>
        <w:rPr>
          <w:rFonts w:cs="Times New Roman"/>
          <w:b/>
          <w:bCs/>
          <w:sz w:val="28"/>
          <w:szCs w:val="28"/>
        </w:rPr>
      </w:pPr>
    </w:p>
    <w:p w:rsidR="001B3343" w:rsidRPr="00427D09" w:rsidRDefault="001B3343" w:rsidP="001B3343">
      <w:pPr>
        <w:pStyle w:val="1"/>
        <w:ind w:left="8496"/>
        <w:rPr>
          <w:rFonts w:cs="Times New Roman"/>
          <w:b/>
          <w:bCs/>
          <w:sz w:val="28"/>
          <w:szCs w:val="28"/>
        </w:rPr>
      </w:pPr>
    </w:p>
    <w:p w:rsidR="001B3343" w:rsidRPr="00427D09" w:rsidRDefault="001B3343" w:rsidP="001B3343">
      <w:pPr>
        <w:pStyle w:val="1"/>
        <w:ind w:left="8496"/>
        <w:rPr>
          <w:rFonts w:cs="Times New Roman"/>
          <w:b/>
          <w:bCs/>
          <w:sz w:val="28"/>
          <w:szCs w:val="28"/>
        </w:rPr>
      </w:pPr>
    </w:p>
    <w:p w:rsidR="001B3343" w:rsidRPr="00427D09" w:rsidRDefault="001B3343" w:rsidP="001B3343">
      <w:pPr>
        <w:pStyle w:val="1"/>
        <w:ind w:left="8496"/>
        <w:rPr>
          <w:rFonts w:cs="Times New Roman"/>
          <w:b/>
          <w:bCs/>
          <w:sz w:val="28"/>
          <w:szCs w:val="28"/>
        </w:rPr>
      </w:pPr>
    </w:p>
    <w:p w:rsidR="001B3343" w:rsidRPr="00427D09" w:rsidRDefault="001B3343" w:rsidP="001B3343">
      <w:pPr>
        <w:pStyle w:val="1"/>
        <w:ind w:left="8496"/>
        <w:rPr>
          <w:rFonts w:cs="Times New Roman"/>
          <w:b/>
          <w:bCs/>
          <w:sz w:val="28"/>
          <w:szCs w:val="28"/>
        </w:rPr>
      </w:pPr>
    </w:p>
    <w:p w:rsidR="001B3343" w:rsidRPr="00427D09" w:rsidRDefault="001B3343" w:rsidP="001B3343">
      <w:pPr>
        <w:pStyle w:val="1"/>
        <w:ind w:left="8496"/>
        <w:rPr>
          <w:rFonts w:cs="Times New Roman"/>
          <w:b/>
          <w:bCs/>
          <w:sz w:val="28"/>
          <w:szCs w:val="28"/>
        </w:rPr>
      </w:pPr>
    </w:p>
    <w:p w:rsidR="001B3343" w:rsidRPr="00427D09" w:rsidRDefault="001B3343" w:rsidP="001B3343">
      <w:pPr>
        <w:pStyle w:val="1"/>
        <w:ind w:left="8496"/>
        <w:rPr>
          <w:rFonts w:cs="Times New Roman"/>
          <w:b/>
          <w:bCs/>
          <w:sz w:val="28"/>
          <w:szCs w:val="28"/>
        </w:rPr>
      </w:pPr>
    </w:p>
    <w:p w:rsidR="001B3343" w:rsidRPr="00427D09" w:rsidRDefault="001B3343" w:rsidP="001B3343">
      <w:pPr>
        <w:pStyle w:val="1"/>
        <w:ind w:left="8496"/>
        <w:rPr>
          <w:rFonts w:cs="Times New Roman"/>
          <w:b/>
          <w:bCs/>
          <w:sz w:val="28"/>
          <w:szCs w:val="28"/>
        </w:rPr>
      </w:pPr>
    </w:p>
    <w:p w:rsidR="001B3343" w:rsidRPr="00427D09" w:rsidRDefault="001B3343" w:rsidP="001B3343">
      <w:pPr>
        <w:pStyle w:val="1"/>
        <w:ind w:left="8496"/>
        <w:rPr>
          <w:rFonts w:cs="Times New Roman"/>
          <w:b/>
          <w:bCs/>
          <w:sz w:val="28"/>
          <w:szCs w:val="28"/>
        </w:rPr>
      </w:pPr>
    </w:p>
    <w:p w:rsidR="001B3343" w:rsidRPr="00427D09" w:rsidRDefault="001B3343" w:rsidP="002F43E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ПРОТОКОЛ</w:t>
      </w:r>
    </w:p>
    <w:p w:rsidR="001B3343" w:rsidRPr="00427D09" w:rsidRDefault="001B3343" w:rsidP="002F43E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b/>
          <w:sz w:val="28"/>
          <w:szCs w:val="28"/>
          <w:lang w:eastAsia="ru-RU"/>
        </w:rPr>
        <w:t>о проведении публичных слушаний</w:t>
      </w:r>
    </w:p>
    <w:p w:rsidR="001B3343" w:rsidRPr="00427D09" w:rsidRDefault="001B3343" w:rsidP="002F43E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3343" w:rsidRPr="00427D09" w:rsidRDefault="001B3343" w:rsidP="002F43E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Pr="00427D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7D09">
        <w:rPr>
          <w:rFonts w:ascii="Times New Roman" w:hAnsi="Times New Roman" w:cs="Times New Roman"/>
          <w:b/>
          <w:sz w:val="28"/>
          <w:szCs w:val="28"/>
          <w:lang w:eastAsia="ru-RU"/>
        </w:rPr>
        <w:t>проекту решения Думы муниципального образования «Тараса»</w:t>
      </w:r>
    </w:p>
    <w:p w:rsidR="001B3343" w:rsidRPr="00427D09" w:rsidRDefault="001B3343" w:rsidP="002F43E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 внесении изменений и дополнений в Устав муниципального образования </w:t>
      </w:r>
    </w:p>
    <w:p w:rsidR="001B3343" w:rsidRPr="00427D09" w:rsidRDefault="001B3343" w:rsidP="002F43E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3343" w:rsidRPr="00427D09" w:rsidRDefault="001B3343" w:rsidP="002F43E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Публичные слушания назначены решением думы муниципального образования «Тараса»  №184 от «24»  января 2014 года «О внесении изменений и дополнений в Устав муниципального образования «Тараса».</w:t>
      </w:r>
    </w:p>
    <w:p w:rsidR="001B3343" w:rsidRPr="00427D09" w:rsidRDefault="001B3343" w:rsidP="002F43E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427D09">
        <w:rPr>
          <w:rFonts w:ascii="Times New Roman" w:hAnsi="Times New Roman" w:cs="Times New Roman"/>
          <w:b/>
          <w:sz w:val="28"/>
          <w:szCs w:val="28"/>
          <w:lang w:eastAsia="ru-RU"/>
        </w:rPr>
        <w:t>Тема публичных слушаний: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проекта решения Думы МО «Тараса» «О внесении изменений и дополнений в Устав муниципального образования «Тараса».</w:t>
      </w:r>
      <w:r w:rsidRPr="00427D0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1B3343" w:rsidRPr="00427D09" w:rsidRDefault="001B3343" w:rsidP="002F43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b/>
          <w:sz w:val="28"/>
          <w:szCs w:val="28"/>
          <w:lang w:eastAsia="ru-RU"/>
        </w:rPr>
        <w:t>Дата проведения: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06.02.2014 г</w:t>
      </w:r>
      <w:proofErr w:type="gram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..               </w:t>
      </w:r>
      <w:proofErr w:type="gramEnd"/>
      <w:r w:rsidRPr="00427D09">
        <w:rPr>
          <w:rFonts w:ascii="Times New Roman" w:hAnsi="Times New Roman" w:cs="Times New Roman"/>
          <w:b/>
          <w:sz w:val="28"/>
          <w:szCs w:val="28"/>
          <w:lang w:eastAsia="ru-RU"/>
        </w:rPr>
        <w:t>Количество участников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: 35 чел. </w:t>
      </w:r>
    </w:p>
    <w:p w:rsidR="001B3343" w:rsidRPr="00427D09" w:rsidRDefault="001B3343" w:rsidP="002F43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В результате обсуждения проекта решения Думы МО «Тараса» «О внесении изменений и дополнений в Устав муниципального образования «Тараса» принято решение:</w:t>
      </w:r>
    </w:p>
    <w:p w:rsidR="001B3343" w:rsidRPr="00427D09" w:rsidRDefault="001B3343" w:rsidP="002F43E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1. Одобрить проект решения Думы МО «Тараса» «О внесении изменений и дополнений в Устав муниципального образования «Тараса»</w:t>
      </w:r>
    </w:p>
    <w:p w:rsidR="001B3343" w:rsidRPr="00427D09" w:rsidRDefault="001B3343" w:rsidP="002F43E8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2. 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t>Рекомендовать депутатам Думы МО «Тараса» принять проект решения Думы «О внесении изменений и дополнений в Устав муниципального образования «Тараса»</w:t>
      </w:r>
      <w:r w:rsidRPr="00427D09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1B3343" w:rsidRPr="00427D09" w:rsidRDefault="001B3343" w:rsidP="002F43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343" w:rsidRPr="00427D09" w:rsidRDefault="001B3343" w:rsidP="002F43E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</w:t>
      </w:r>
      <w:r w:rsidRPr="00427D09">
        <w:rPr>
          <w:rFonts w:ascii="Times New Roman" w:hAnsi="Times New Roman" w:cs="Times New Roman"/>
          <w:i/>
          <w:sz w:val="28"/>
          <w:szCs w:val="28"/>
          <w:lang w:eastAsia="ru-RU"/>
        </w:rPr>
        <w:t>(подпись)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А.М. </w:t>
      </w:r>
      <w:proofErr w:type="spell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>Таряшинов</w:t>
      </w:r>
      <w:proofErr w:type="spellEnd"/>
    </w:p>
    <w:p w:rsidR="001B3343" w:rsidRPr="00427D09" w:rsidRDefault="001B3343" w:rsidP="002F43E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                                       </w:t>
      </w:r>
      <w:r w:rsidRPr="00427D09">
        <w:rPr>
          <w:rFonts w:ascii="Times New Roman" w:hAnsi="Times New Roman" w:cs="Times New Roman"/>
          <w:i/>
          <w:sz w:val="28"/>
          <w:szCs w:val="28"/>
          <w:lang w:eastAsia="ru-RU"/>
        </w:rPr>
        <w:t>(подпись)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С.Б. Михеева </w:t>
      </w:r>
    </w:p>
    <w:p w:rsidR="001B3343" w:rsidRPr="00427D09" w:rsidRDefault="001B3343" w:rsidP="002F43E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343" w:rsidRPr="00427D09" w:rsidRDefault="001B3343" w:rsidP="002F43E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Печать администрации</w:t>
      </w:r>
    </w:p>
    <w:p w:rsidR="002F43E8" w:rsidRDefault="002F43E8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2F43E8" w:rsidRPr="002F43E8" w:rsidRDefault="002F43E8" w:rsidP="002F43E8">
      <w:pPr>
        <w:tabs>
          <w:tab w:val="left" w:pos="116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43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2F43E8" w:rsidRPr="002F43E8" w:rsidRDefault="002F43E8" w:rsidP="002F43E8">
      <w:pPr>
        <w:tabs>
          <w:tab w:val="left" w:pos="116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43E8">
        <w:rPr>
          <w:rFonts w:ascii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2F43E8" w:rsidRPr="002F43E8" w:rsidRDefault="002F43E8" w:rsidP="002F43E8">
      <w:pPr>
        <w:tabs>
          <w:tab w:val="left" w:pos="116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43E8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2F43E8" w:rsidRPr="002F43E8" w:rsidRDefault="002F43E8" w:rsidP="002F43E8">
      <w:pPr>
        <w:tabs>
          <w:tab w:val="left" w:pos="116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43E8">
        <w:rPr>
          <w:rFonts w:ascii="Times New Roman" w:hAnsi="Times New Roman" w:cs="Times New Roman"/>
          <w:sz w:val="28"/>
          <w:szCs w:val="28"/>
          <w:lang w:eastAsia="ru-RU"/>
        </w:rPr>
        <w:t>«ТАРАСА»</w:t>
      </w:r>
    </w:p>
    <w:p w:rsidR="002F43E8" w:rsidRPr="002F43E8" w:rsidRDefault="002F43E8" w:rsidP="002F43E8">
      <w:pPr>
        <w:tabs>
          <w:tab w:val="left" w:pos="116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43E8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</w:p>
    <w:p w:rsidR="002F43E8" w:rsidRPr="002F43E8" w:rsidRDefault="002F43E8" w:rsidP="002F43E8">
      <w:pPr>
        <w:tabs>
          <w:tab w:val="left" w:pos="116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3E8" w:rsidRPr="002F43E8" w:rsidRDefault="002F43E8" w:rsidP="002F43E8">
      <w:pPr>
        <w:tabs>
          <w:tab w:val="left" w:pos="116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РАСПОРЯЖЕНИЕ</w:t>
      </w:r>
    </w:p>
    <w:p w:rsidR="002F43E8" w:rsidRPr="002F43E8" w:rsidRDefault="002F43E8" w:rsidP="002F43E8">
      <w:pPr>
        <w:tabs>
          <w:tab w:val="left" w:pos="11670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3E8" w:rsidRPr="002F43E8" w:rsidRDefault="002F43E8" w:rsidP="002F43E8">
      <w:pPr>
        <w:tabs>
          <w:tab w:val="left" w:pos="11670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F43E8">
        <w:rPr>
          <w:rFonts w:ascii="Times New Roman" w:hAnsi="Times New Roman" w:cs="Times New Roman"/>
          <w:sz w:val="28"/>
          <w:szCs w:val="28"/>
          <w:lang w:eastAsia="ru-RU"/>
        </w:rPr>
        <w:t xml:space="preserve">21.01.2014 г.   № 2                                                                                   </w:t>
      </w:r>
      <w:proofErr w:type="spellStart"/>
      <w:r w:rsidRPr="002F43E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F43E8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2F43E8">
        <w:rPr>
          <w:rFonts w:ascii="Times New Roman" w:hAnsi="Times New Roman" w:cs="Times New Roman"/>
          <w:sz w:val="28"/>
          <w:szCs w:val="28"/>
          <w:lang w:eastAsia="ru-RU"/>
        </w:rPr>
        <w:t>араса</w:t>
      </w:r>
      <w:proofErr w:type="spellEnd"/>
    </w:p>
    <w:p w:rsidR="002F43E8" w:rsidRPr="002F43E8" w:rsidRDefault="002F43E8" w:rsidP="002F43E8">
      <w:pPr>
        <w:tabs>
          <w:tab w:val="left" w:pos="11670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3E8" w:rsidRPr="002F43E8" w:rsidRDefault="002F43E8" w:rsidP="002F43E8">
      <w:pPr>
        <w:tabs>
          <w:tab w:val="left" w:pos="1167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2F43E8">
        <w:rPr>
          <w:rFonts w:ascii="Times New Roman" w:hAnsi="Times New Roman" w:cs="Times New Roman"/>
          <w:sz w:val="28"/>
          <w:szCs w:val="28"/>
          <w:lang w:eastAsia="ru-RU"/>
        </w:rPr>
        <w:t>«О внесении изменений в штатное расписание»</w:t>
      </w:r>
    </w:p>
    <w:p w:rsidR="002F43E8" w:rsidRPr="002F43E8" w:rsidRDefault="002F43E8" w:rsidP="002F43E8">
      <w:pPr>
        <w:tabs>
          <w:tab w:val="left" w:pos="11670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3E8" w:rsidRPr="002F43E8" w:rsidRDefault="002F43E8" w:rsidP="002F4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3E8">
        <w:rPr>
          <w:rFonts w:ascii="Times New Roman" w:hAnsi="Times New Roman" w:cs="Times New Roman"/>
          <w:sz w:val="28"/>
          <w:szCs w:val="28"/>
          <w:lang w:eastAsia="ru-RU"/>
        </w:rPr>
        <w:t xml:space="preserve">      Согласно  Положения об оплате труда вспомогательного и технического персонала</w:t>
      </w:r>
      <w:proofErr w:type="gramStart"/>
      <w:r w:rsidRPr="002F43E8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F43E8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утвержденного Решением Думы №118 от 26.12.2011г., Постановления главы администрации МО «Тараса» № 1 от 09.01.2013г. «Об утверждении должностных окладов техническому и вспомогательному персоналу», в соответствии с Федеральным законом от 02.12.2013 г. №336-ФЗ, ст.1 «О минимальном размере оплаты труда» </w:t>
      </w:r>
    </w:p>
    <w:p w:rsidR="002F43E8" w:rsidRPr="002F43E8" w:rsidRDefault="002F43E8" w:rsidP="002F4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3E8" w:rsidRPr="002F43E8" w:rsidRDefault="002F43E8" w:rsidP="002F43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43E8"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АСПОРЯЖАЮСЬ:</w:t>
      </w:r>
    </w:p>
    <w:p w:rsidR="002F43E8" w:rsidRPr="002F43E8" w:rsidRDefault="002F43E8" w:rsidP="002F43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3E8" w:rsidRPr="002F43E8" w:rsidRDefault="002F43E8" w:rsidP="002F43E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3E8">
        <w:rPr>
          <w:rFonts w:ascii="Times New Roman" w:hAnsi="Times New Roman" w:cs="Times New Roman"/>
          <w:sz w:val="28"/>
          <w:szCs w:val="28"/>
          <w:lang w:eastAsia="ru-RU"/>
        </w:rPr>
        <w:t>Установить надбавку за сложность и напряженность  техничке администрации МО «Тараса»  в  размере 15% от  должностного оклада с 01.01.2014 г.</w:t>
      </w:r>
    </w:p>
    <w:p w:rsidR="002F43E8" w:rsidRPr="002F43E8" w:rsidRDefault="002F43E8" w:rsidP="002F43E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3E8">
        <w:rPr>
          <w:rFonts w:ascii="Times New Roman" w:hAnsi="Times New Roman" w:cs="Times New Roman"/>
          <w:sz w:val="28"/>
          <w:szCs w:val="28"/>
          <w:lang w:eastAsia="ru-RU"/>
        </w:rPr>
        <w:t>Бухгалтерии  администрации МО «Тараса» внести изменения в штатное расписание  технического, вспомогательного персонала с 01.01.2014 г.</w:t>
      </w:r>
    </w:p>
    <w:p w:rsidR="002F43E8" w:rsidRPr="002F43E8" w:rsidRDefault="002F43E8" w:rsidP="002F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3E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2F43E8" w:rsidRPr="00427D09" w:rsidRDefault="002F43E8" w:rsidP="002F43E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МО «Тараса»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А.М.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Таряшинов</w:t>
      </w:r>
      <w:proofErr w:type="spellEnd"/>
    </w:p>
    <w:p w:rsidR="002F43E8" w:rsidRDefault="002F43E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135DD" w:rsidRPr="00427D09" w:rsidRDefault="009135DD" w:rsidP="009135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7D09">
        <w:rPr>
          <w:rFonts w:ascii="Times New Roman" w:eastAsia="Calibri" w:hAnsi="Times New Roman" w:cs="Times New Roman"/>
          <w:sz w:val="28"/>
          <w:szCs w:val="28"/>
        </w:rPr>
        <w:lastRenderedPageBreak/>
        <w:t>РОССИЙСКАЯ ФЕДЕРАЦИЯ</w:t>
      </w:r>
    </w:p>
    <w:p w:rsidR="009135DD" w:rsidRPr="00427D09" w:rsidRDefault="009135DD" w:rsidP="009135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7D09"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:rsidR="009135DD" w:rsidRPr="00427D09" w:rsidRDefault="009135DD" w:rsidP="009135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7D09">
        <w:rPr>
          <w:rFonts w:ascii="Times New Roman" w:eastAsia="Calibri" w:hAnsi="Times New Roman" w:cs="Times New Roman"/>
          <w:sz w:val="28"/>
          <w:szCs w:val="28"/>
        </w:rPr>
        <w:t>БОХАНСКИЙ РАЙОН</w:t>
      </w:r>
    </w:p>
    <w:p w:rsidR="009135DD" w:rsidRPr="00427D09" w:rsidRDefault="009135DD" w:rsidP="009135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7D09">
        <w:rPr>
          <w:rFonts w:ascii="Times New Roman" w:eastAsia="Calibri" w:hAnsi="Times New Roman" w:cs="Times New Roman"/>
          <w:sz w:val="28"/>
          <w:szCs w:val="28"/>
        </w:rPr>
        <w:t>МУНИЦИПАЛЬНОЕ ОБРАЗОВАНИЕ «ТАРАСА»</w:t>
      </w:r>
    </w:p>
    <w:p w:rsidR="009135DD" w:rsidRPr="00427D09" w:rsidRDefault="009135DD" w:rsidP="009135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7D09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9135DD" w:rsidRPr="00427D09" w:rsidRDefault="009135DD" w:rsidP="009135DD">
      <w:pPr>
        <w:rPr>
          <w:rFonts w:ascii="Times New Roman" w:eastAsia="Calibri" w:hAnsi="Times New Roman" w:cs="Times New Roman"/>
          <w:sz w:val="28"/>
          <w:szCs w:val="28"/>
        </w:rPr>
      </w:pPr>
    </w:p>
    <w:p w:rsidR="009135DD" w:rsidRPr="00427D09" w:rsidRDefault="009135DD" w:rsidP="009135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7D09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9135DD" w:rsidRPr="00427D09" w:rsidRDefault="009135DD" w:rsidP="009135DD">
      <w:pPr>
        <w:rPr>
          <w:rFonts w:ascii="Times New Roman" w:eastAsia="Calibri" w:hAnsi="Times New Roman" w:cs="Times New Roman"/>
          <w:sz w:val="28"/>
          <w:szCs w:val="28"/>
        </w:rPr>
      </w:pPr>
    </w:p>
    <w:p w:rsidR="009135DD" w:rsidRPr="00427D09" w:rsidRDefault="009135DD" w:rsidP="009135DD">
      <w:pPr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427D09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427D09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427D09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427D09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</w:p>
    <w:p w:rsidR="009135DD" w:rsidRPr="00427D09" w:rsidRDefault="009135DD" w:rsidP="009135DD">
      <w:pPr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21.01. 2014г. № 3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.Тараса</w:t>
      </w:r>
    </w:p>
    <w:p w:rsidR="009135DD" w:rsidRPr="00427D09" w:rsidRDefault="009135DD" w:rsidP="009135D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35DD" w:rsidRPr="00427D09" w:rsidRDefault="009135DD" w:rsidP="009135DD">
      <w:pPr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О введении ограничения на курение</w:t>
      </w:r>
    </w:p>
    <w:p w:rsidR="009135DD" w:rsidRPr="00427D09" w:rsidRDefault="009135DD" w:rsidP="009135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В администрации МО «Тараса»</w:t>
      </w:r>
    </w:p>
    <w:p w:rsidR="009135DD" w:rsidRPr="00427D09" w:rsidRDefault="009135DD" w:rsidP="009135D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135DD" w:rsidRPr="00427D09" w:rsidRDefault="009135DD" w:rsidP="009135DD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требованиями п.3 ч.1 </w:t>
      </w:r>
      <w:proofErr w:type="spellStart"/>
      <w:proofErr w:type="gram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10, п.1 ст.11, п.9 ч.1 ст.12 Федерального закона от 23.02.2013 г. №15-ФЗ «Об охране здоровья граждан от воздействия окружающего табачного дыма и последствий потребления табака», правил противопожарного режима в Российской Федерации , утвержденных постановлением Правительства Российской Федерации от 25.04.2012 г. №390 «О противопожарном режиме», а также в целях предупреждения возникновения заболеваний</w:t>
      </w:r>
      <w:proofErr w:type="gram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связанных с воздействием окружающего табачного дыма и потребления табака и пропаганды здорового образа жизни с учетом отрицательных последствий влияния курения табака на организм человека , невозможности исключения этого влияния на «пассивных курильщиков», обеспечения пожарной безопасности, руководствуясь  </w:t>
      </w:r>
      <w:proofErr w:type="spell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32 Устава МО «Тараса»</w:t>
      </w:r>
    </w:p>
    <w:p w:rsidR="002F43E8" w:rsidRDefault="002F43E8" w:rsidP="002F43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35DD" w:rsidRPr="00427D09" w:rsidRDefault="002F43E8" w:rsidP="002F43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9135DD" w:rsidRPr="00427D09">
        <w:rPr>
          <w:rFonts w:ascii="Times New Roman" w:eastAsia="Calibri" w:hAnsi="Times New Roman" w:cs="Times New Roman"/>
          <w:sz w:val="28"/>
          <w:szCs w:val="28"/>
        </w:rPr>
        <w:t>АСПОРЯЖАЮСЬ:</w:t>
      </w:r>
    </w:p>
    <w:p w:rsidR="009135DD" w:rsidRPr="00427D09" w:rsidRDefault="009135DD" w:rsidP="009135DD">
      <w:pPr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С 21.01.2014 г. запретить курение табака на рабочих местах, в рабочих зонах, а также во всех помещениях, местах общего пользования здания администрации МО «Тараса» и на прилегающих к нему территории (ул. Ленина 10), кроме одного специально отведенного и оборудованного места на открытом воздухе во внутреннем дворе администрации МО «</w:t>
      </w:r>
      <w:proofErr w:type="spell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>Тараса</w:t>
      </w:r>
      <w:proofErr w:type="gram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>»в</w:t>
      </w:r>
      <w:proofErr w:type="spellEnd"/>
      <w:proofErr w:type="gramEnd"/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 15 метрах от входа в здание.</w:t>
      </w:r>
    </w:p>
    <w:p w:rsidR="009135DD" w:rsidRPr="00427D09" w:rsidRDefault="009135DD" w:rsidP="009135DD">
      <w:pPr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лицом осуществляющим </w:t>
      </w:r>
      <w:proofErr w:type="gram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работниками правил курения в специально оборудованном месте на открытом воздухе, заместителя главы администрации МО «Тараса» Михееву С.Б.</w:t>
      </w:r>
    </w:p>
    <w:p w:rsidR="009135DD" w:rsidRPr="00427D09" w:rsidRDefault="009135DD" w:rsidP="009135DD">
      <w:pPr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9135DD" w:rsidRPr="00427D09" w:rsidRDefault="009135DD" w:rsidP="009135D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135DD" w:rsidRPr="00427D09" w:rsidRDefault="009135DD" w:rsidP="00427D0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МО «Тараса»              </w:t>
      </w:r>
      <w:r w:rsidR="00427D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А.М. </w:t>
      </w:r>
      <w:proofErr w:type="spellStart"/>
      <w:r w:rsidR="00427D09">
        <w:rPr>
          <w:rFonts w:ascii="Times New Roman" w:hAnsi="Times New Roman" w:cs="Times New Roman"/>
          <w:sz w:val="28"/>
          <w:szCs w:val="28"/>
          <w:lang w:eastAsia="ru-RU"/>
        </w:rPr>
        <w:t>Таряшинов</w:t>
      </w:r>
      <w:proofErr w:type="spellEnd"/>
    </w:p>
    <w:p w:rsidR="002F43E8" w:rsidRDefault="002F43E8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9135DD" w:rsidRPr="00427D09" w:rsidRDefault="009135DD" w:rsidP="009135D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3E8" w:rsidRPr="002F43E8" w:rsidRDefault="002F43E8" w:rsidP="002F43E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43E8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2F43E8" w:rsidRPr="002F43E8" w:rsidRDefault="002F43E8" w:rsidP="002F43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3E8"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:rsidR="002F43E8" w:rsidRPr="002F43E8" w:rsidRDefault="002F43E8" w:rsidP="002F43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3E8">
        <w:rPr>
          <w:rFonts w:ascii="Times New Roman" w:eastAsia="Calibri" w:hAnsi="Times New Roman" w:cs="Times New Roman"/>
          <w:sz w:val="28"/>
          <w:szCs w:val="28"/>
        </w:rPr>
        <w:t>БОХАНСКИЙ РАЙОН</w:t>
      </w:r>
    </w:p>
    <w:p w:rsidR="002F43E8" w:rsidRPr="002F43E8" w:rsidRDefault="002F43E8" w:rsidP="002F43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3E8">
        <w:rPr>
          <w:rFonts w:ascii="Times New Roman" w:eastAsia="Calibri" w:hAnsi="Times New Roman" w:cs="Times New Roman"/>
          <w:sz w:val="28"/>
          <w:szCs w:val="28"/>
        </w:rPr>
        <w:t>МУНИЦИПАЛЬНОЕ ОБРАЗОВАНИЕ «ТАРАСА»</w:t>
      </w:r>
    </w:p>
    <w:p w:rsidR="002F43E8" w:rsidRPr="002F43E8" w:rsidRDefault="002F43E8" w:rsidP="002F43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3E8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2F43E8" w:rsidRPr="002F43E8" w:rsidRDefault="002F43E8" w:rsidP="002F43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43E8" w:rsidRPr="002F43E8" w:rsidRDefault="002F43E8" w:rsidP="002F43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3E8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2F43E8" w:rsidRPr="002F43E8" w:rsidRDefault="002F43E8" w:rsidP="002F43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43E8" w:rsidRPr="002F43E8" w:rsidRDefault="002F43E8" w:rsidP="002F43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3E8">
        <w:rPr>
          <w:rFonts w:ascii="Times New Roman" w:hAnsi="Times New Roman" w:cs="Times New Roman"/>
          <w:sz w:val="28"/>
          <w:szCs w:val="28"/>
          <w:lang w:eastAsia="ru-RU"/>
        </w:rPr>
        <w:t>«29» января 2014 г  № 4                                                                   с. Тараса</w:t>
      </w:r>
    </w:p>
    <w:p w:rsidR="002F43E8" w:rsidRPr="002F43E8" w:rsidRDefault="002F43E8" w:rsidP="002F43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F43E8" w:rsidRPr="002F43E8" w:rsidRDefault="002F43E8" w:rsidP="002F43E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3E8">
        <w:rPr>
          <w:rFonts w:ascii="Times New Roman" w:hAnsi="Times New Roman" w:cs="Times New Roman"/>
          <w:sz w:val="28"/>
          <w:szCs w:val="28"/>
          <w:lang w:eastAsia="ru-RU"/>
        </w:rPr>
        <w:t xml:space="preserve">«О назначении контрактного управляющего» </w:t>
      </w:r>
    </w:p>
    <w:p w:rsidR="002F43E8" w:rsidRPr="002F43E8" w:rsidRDefault="002F43E8" w:rsidP="002F43E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3E8" w:rsidRPr="002F43E8" w:rsidRDefault="002F43E8" w:rsidP="002F43E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3E8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вступлением с 01.01.2014 г. Федерального закона РФ №44-ФЗ «О контрактной системе  в сфере закупок товаров, работ, услуг для обеспечения государственных и муниципальных нужд» от 05.04.2013 г №44-ФЗ, назначить контрактным управляющим, ответственным  за осуществление закупки или нескольких закупок </w:t>
      </w:r>
      <w:proofErr w:type="spellStart"/>
      <w:r w:rsidRPr="002F43E8">
        <w:rPr>
          <w:rFonts w:ascii="Times New Roman" w:hAnsi="Times New Roman" w:cs="Times New Roman"/>
          <w:sz w:val="28"/>
          <w:szCs w:val="28"/>
          <w:lang w:eastAsia="ru-RU"/>
        </w:rPr>
        <w:t>Таряшинова</w:t>
      </w:r>
      <w:proofErr w:type="spellEnd"/>
      <w:r w:rsidRPr="002F43E8">
        <w:rPr>
          <w:rFonts w:ascii="Times New Roman" w:hAnsi="Times New Roman" w:cs="Times New Roman"/>
          <w:sz w:val="28"/>
          <w:szCs w:val="28"/>
          <w:lang w:eastAsia="ru-RU"/>
        </w:rPr>
        <w:t xml:space="preserve"> Алексея Михайловича. </w:t>
      </w:r>
    </w:p>
    <w:p w:rsidR="002F43E8" w:rsidRPr="002F43E8" w:rsidRDefault="002F43E8" w:rsidP="002F43E8">
      <w:pPr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F43E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43E8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2F43E8" w:rsidRPr="002F43E8" w:rsidRDefault="002F43E8" w:rsidP="002F43E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3E8" w:rsidRPr="002F43E8" w:rsidRDefault="002F43E8" w:rsidP="002F43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3E8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МО «Тараса»                                       А.М. </w:t>
      </w:r>
      <w:proofErr w:type="spellStart"/>
      <w:r w:rsidRPr="002F43E8">
        <w:rPr>
          <w:rFonts w:ascii="Times New Roman" w:hAnsi="Times New Roman" w:cs="Times New Roman"/>
          <w:sz w:val="28"/>
          <w:szCs w:val="28"/>
          <w:lang w:eastAsia="ru-RU"/>
        </w:rPr>
        <w:t>Таряшинов</w:t>
      </w:r>
      <w:proofErr w:type="spellEnd"/>
      <w:r w:rsidRPr="002F43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43E8" w:rsidRPr="002F43E8" w:rsidRDefault="002F43E8" w:rsidP="002F43E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0F44" w:rsidRPr="00427D09" w:rsidRDefault="00CC0F44" w:rsidP="00CC0F4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7D09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CC0F44" w:rsidRPr="00427D09" w:rsidRDefault="00CC0F44" w:rsidP="00CC0F4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7D09"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:rsidR="00CC0F44" w:rsidRPr="00427D09" w:rsidRDefault="00CC0F44" w:rsidP="00CC0F4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7D09">
        <w:rPr>
          <w:rFonts w:ascii="Times New Roman" w:eastAsia="Calibri" w:hAnsi="Times New Roman" w:cs="Times New Roman"/>
          <w:sz w:val="28"/>
          <w:szCs w:val="28"/>
        </w:rPr>
        <w:t>БОХАНСКИЙ РАЙОН</w:t>
      </w:r>
    </w:p>
    <w:p w:rsidR="00CC0F44" w:rsidRPr="00427D09" w:rsidRDefault="00CC0F44" w:rsidP="00CC0F4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7D09">
        <w:rPr>
          <w:rFonts w:ascii="Times New Roman" w:eastAsia="Calibri" w:hAnsi="Times New Roman" w:cs="Times New Roman"/>
          <w:sz w:val="28"/>
          <w:szCs w:val="28"/>
        </w:rPr>
        <w:t>МУНИЦИПАЛЬНОЕ ОБРАЗОВАНИЕ «ТАРАСА»</w:t>
      </w:r>
    </w:p>
    <w:p w:rsidR="00CC0F44" w:rsidRPr="00427D09" w:rsidRDefault="00CC0F44" w:rsidP="00CC0F4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7D09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CC0F44" w:rsidRPr="00427D09" w:rsidRDefault="00CC0F44" w:rsidP="00CC0F44">
      <w:pPr>
        <w:rPr>
          <w:rFonts w:ascii="Times New Roman" w:eastAsia="Calibri" w:hAnsi="Times New Roman" w:cs="Times New Roman"/>
          <w:sz w:val="28"/>
          <w:szCs w:val="28"/>
        </w:rPr>
      </w:pPr>
    </w:p>
    <w:p w:rsidR="00CC0F44" w:rsidRPr="00427D09" w:rsidRDefault="00CC0F44" w:rsidP="00CC0F4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7D09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CC0F44" w:rsidRPr="00427D09" w:rsidRDefault="00CC0F44" w:rsidP="00CC0F44">
      <w:pPr>
        <w:tabs>
          <w:tab w:val="left" w:pos="1167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F44" w:rsidRPr="00427D09" w:rsidRDefault="00CC0F44" w:rsidP="00CC0F44">
      <w:pPr>
        <w:tabs>
          <w:tab w:val="left" w:pos="116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F44" w:rsidRPr="00427D09" w:rsidRDefault="00CC0F44" w:rsidP="00CC0F44">
      <w:pPr>
        <w:tabs>
          <w:tab w:val="left" w:pos="1167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04.02.2014 г.   №8                     </w:t>
      </w:r>
      <w:r w:rsidR="00427D0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427D09">
        <w:rPr>
          <w:rFonts w:ascii="Times New Roman" w:hAnsi="Times New Roman" w:cs="Times New Roman"/>
          <w:sz w:val="28"/>
          <w:szCs w:val="28"/>
          <w:lang w:eastAsia="ru-RU"/>
        </w:rPr>
        <w:t>араса</w:t>
      </w:r>
      <w:proofErr w:type="spellEnd"/>
    </w:p>
    <w:p w:rsidR="00CC0F44" w:rsidRPr="00427D09" w:rsidRDefault="00CC0F44" w:rsidP="00CC0F44">
      <w:pPr>
        <w:tabs>
          <w:tab w:val="left" w:pos="116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F44" w:rsidRPr="00427D09" w:rsidRDefault="00CC0F44" w:rsidP="00CC0F44">
      <w:pPr>
        <w:ind w:firstLine="851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27D09">
        <w:rPr>
          <w:rFonts w:ascii="Times New Roman" w:eastAsia="Calibri" w:hAnsi="Times New Roman" w:cs="Times New Roman"/>
          <w:sz w:val="28"/>
          <w:szCs w:val="28"/>
          <w:lang w:bidi="en-US"/>
        </w:rPr>
        <w:t>«Об  утверждении «Положения об учетной политике»</w:t>
      </w:r>
    </w:p>
    <w:p w:rsidR="00CC0F44" w:rsidRPr="00427D09" w:rsidRDefault="00CC0F44" w:rsidP="00CC0F44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27D09">
        <w:rPr>
          <w:rFonts w:ascii="Times New Roman" w:eastAsia="Calibri" w:hAnsi="Times New Roman" w:cs="Times New Roman"/>
          <w:sz w:val="28"/>
          <w:szCs w:val="28"/>
          <w:lang w:bidi="en-US"/>
        </w:rPr>
        <w:t>для целей бюджетного учета и налогообложения</w:t>
      </w:r>
    </w:p>
    <w:p w:rsidR="00CC0F44" w:rsidRPr="00427D09" w:rsidRDefault="00CC0F44" w:rsidP="00CC0F44">
      <w:pPr>
        <w:tabs>
          <w:tab w:val="left" w:pos="116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F44" w:rsidRPr="00427D09" w:rsidRDefault="00CC0F44" w:rsidP="00CC0F44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27D0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Руководствуясь Федеральным законом «О бухгалтерском учете» от 21.11.1996 г. № 129-ФЗ (в редакциях),  и Приказом  Минфина РФ от 01 12 2010г. № 157н </w:t>
      </w:r>
    </w:p>
    <w:p w:rsidR="00CC0F44" w:rsidRPr="00427D09" w:rsidRDefault="00CC0F44" w:rsidP="00CC0F44">
      <w:pPr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27D09">
        <w:rPr>
          <w:rFonts w:ascii="Times New Roman" w:eastAsia="Calibri" w:hAnsi="Times New Roman" w:cs="Times New Roman"/>
          <w:sz w:val="28"/>
          <w:szCs w:val="28"/>
          <w:lang w:bidi="en-US"/>
        </w:rPr>
        <w:t>РАСПОРЯЖАЮСЬ:</w:t>
      </w:r>
    </w:p>
    <w:p w:rsidR="00CC0F44" w:rsidRPr="00427D09" w:rsidRDefault="00CC0F44" w:rsidP="00CC0F44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C0F44" w:rsidRPr="00427D09" w:rsidRDefault="00CC0F44" w:rsidP="00CC0F44">
      <w:pPr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27D09">
        <w:rPr>
          <w:rFonts w:ascii="Times New Roman" w:eastAsia="Calibri" w:hAnsi="Times New Roman" w:cs="Times New Roman"/>
          <w:sz w:val="28"/>
          <w:szCs w:val="28"/>
          <w:lang w:bidi="en-US"/>
        </w:rPr>
        <w:t>Утвердить «Положение об учетной политике»  для целей бюджетного учета и налогообложения  (Приложение №1)</w:t>
      </w:r>
    </w:p>
    <w:p w:rsidR="00CC0F44" w:rsidRPr="00427D09" w:rsidRDefault="00CC0F44" w:rsidP="00CC0F4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 МО «Тараса»                                          </w:t>
      </w:r>
      <w:proofErr w:type="spellStart"/>
      <w:r w:rsidR="00427D09" w:rsidRPr="00427D09">
        <w:rPr>
          <w:rFonts w:ascii="Times New Roman" w:hAnsi="Times New Roman" w:cs="Times New Roman"/>
          <w:sz w:val="28"/>
          <w:szCs w:val="28"/>
          <w:lang w:eastAsia="ru-RU"/>
        </w:rPr>
        <w:t>А.М.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t>Таряшинов</w:t>
      </w:r>
      <w:proofErr w:type="spellEnd"/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0F44" w:rsidRPr="00427D09" w:rsidRDefault="00CC0F44" w:rsidP="00CC0F44">
      <w:pPr>
        <w:spacing w:after="195" w:line="270" w:lineRule="atLeast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Приложение 1</w:t>
      </w:r>
    </w:p>
    <w:p w:rsidR="00CC0F44" w:rsidRPr="00427D09" w:rsidRDefault="00CC0F44" w:rsidP="00CC0F44">
      <w:pPr>
        <w:spacing w:after="195" w:line="270" w:lineRule="atLeast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CC0F44" w:rsidRPr="00427D09" w:rsidRDefault="00CC0F44" w:rsidP="00CC0F44">
      <w:pPr>
        <w:spacing w:after="195" w:line="270" w:lineRule="atLeast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учетной политике для целей бухгалтерского учета и налогообложения</w:t>
      </w:r>
    </w:p>
    <w:p w:rsidR="00CC0F44" w:rsidRPr="00427D09" w:rsidRDefault="00CC0F44" w:rsidP="00CC0F44">
      <w:pPr>
        <w:spacing w:after="195" w:line="270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1.1</w:t>
      </w:r>
      <w:r w:rsidRPr="00427D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Организация бухгалтерского учета </w:t>
      </w:r>
    </w:p>
    <w:p w:rsidR="00CC0F44" w:rsidRPr="00427D09" w:rsidRDefault="00CC0F44" w:rsidP="00CC0F44">
      <w:pPr>
        <w:spacing w:after="195"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1.1.1. </w:t>
      </w:r>
      <w:proofErr w:type="gram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Бюджетный учет учреждения осуществляется в соответствии с </w:t>
      </w:r>
      <w:hyperlink r:id="rId7" w:tgtFrame="_blank" w:history="1">
        <w:r w:rsidRPr="00427D09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приказами Минфина РФ от 01.12.2010 № 157н</w:t>
        </w:r>
      </w:hyperlink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 06.12.2010 № 162н «Об утверждении Плана счетов бюджетного учета и Инструкции по его применению» (далее</w:t>
      </w:r>
      <w:proofErr w:type="gramEnd"/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План счетов бюджетного учета, </w:t>
      </w:r>
      <w:hyperlink r:id="rId8" w:tgtFrame="_blank" w:history="1">
        <w:r w:rsidRPr="00427D09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Инструкция № 162н</w:t>
        </w:r>
      </w:hyperlink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) и иными законами и нормативными актами РФ, субъекта РФ, предназначенными для формирования полной и достоверной информации о финансовом, имущественном положении и финансовых результатах деятельности учреждения. </w:t>
      </w:r>
      <w:proofErr w:type="gramEnd"/>
    </w:p>
    <w:p w:rsidR="00CC0F44" w:rsidRPr="00427D09" w:rsidRDefault="00CC0F44" w:rsidP="00CC0F44">
      <w:pPr>
        <w:spacing w:after="195" w:line="270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1.1.2. В учреждении применяются следующие коды вида финансового обеспечения (деятельности): </w:t>
      </w:r>
    </w:p>
    <w:p w:rsidR="00CC0F44" w:rsidRPr="00427D09" w:rsidRDefault="00CC0F44" w:rsidP="00CC0F44">
      <w:pPr>
        <w:spacing w:after="195" w:line="270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– 1 – деятельность, осуществляемая за счет средств соответствующего бюджета бюджетной системы РФ (бюджетная деятельность); 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2 – приносящая доход деятельность (собственные доходы учреждения); 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3 – средства во временном распоряжении. </w:t>
      </w:r>
    </w:p>
    <w:p w:rsidR="00CC0F44" w:rsidRPr="00427D09" w:rsidRDefault="00CC0F44" w:rsidP="00CC0F44">
      <w:pPr>
        <w:spacing w:after="195" w:line="270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Бухгалтерский учет осуществляет бухгалтерия учреждения. </w:t>
      </w:r>
    </w:p>
    <w:p w:rsidR="00CC0F44" w:rsidRPr="00427D09" w:rsidRDefault="00CC0F44" w:rsidP="00CC0F44">
      <w:pPr>
        <w:spacing w:after="195"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1.1.3. Рабочий план счетов разработан в соответствии с Планом счетов бюджетного учета. Рабочий план счетов приводится в </w:t>
      </w:r>
      <w:r w:rsidRPr="00427D09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приложении 2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 к Положению об учетной политике. </w:t>
      </w:r>
    </w:p>
    <w:p w:rsidR="00CC0F44" w:rsidRPr="00427D09" w:rsidRDefault="00CC0F44" w:rsidP="00CC0F44">
      <w:pPr>
        <w:spacing w:after="195"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1.1.4. Обработка учетной информации осуществляется вручную и автоматизировано, с применением программного продукта, разработанного компанией  ООО «ФОРУС» 1</w:t>
      </w:r>
      <w:proofErr w:type="gram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Предприятие. </w:t>
      </w:r>
    </w:p>
    <w:p w:rsidR="00CC0F44" w:rsidRPr="00427D09" w:rsidRDefault="00CC0F44" w:rsidP="00CC0F44">
      <w:pPr>
        <w:spacing w:after="195"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1.1.5. Применяются унифицированные формы документов, утвержденные </w:t>
      </w:r>
      <w:hyperlink r:id="rId9" w:tgtFrame="_blank" w:history="1">
        <w:r w:rsidRPr="00427D09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Приказом Минфина РФ от 15.12.2010 № 173н</w:t>
        </w:r>
      </w:hyperlink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применению». </w:t>
      </w:r>
    </w:p>
    <w:p w:rsidR="00CC0F44" w:rsidRPr="00427D09" w:rsidRDefault="00CC0F44" w:rsidP="00CC0F44">
      <w:pPr>
        <w:spacing w:after="195"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1.1.6. Перечень лиц, имеющих право подписи первичных учетных документов, утверждается руководителем учреждения</w:t>
      </w:r>
      <w:proofErr w:type="gram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27D09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3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C0F44" w:rsidRPr="00427D09" w:rsidRDefault="00CC0F44" w:rsidP="00CC0F44">
      <w:pPr>
        <w:spacing w:after="195"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1.1.7. Данные проверенных и принятых к учету первичных учетных документов систематизируются в хронологическом порядке (по датам совершения операций) и группируются по соответствующим счетам бюджетного учета накопительным способом с отражением в следующих регистрах бухгалтерского учета: </w:t>
      </w:r>
    </w:p>
    <w:p w:rsidR="00CC0F44" w:rsidRPr="00427D09" w:rsidRDefault="00CC0F44" w:rsidP="00CC0F44">
      <w:pPr>
        <w:spacing w:after="195" w:line="270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– Журнал операций по счету «Касса»; 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Журнал операций с безналичными денежными средствами; 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Журнал операций расчетов с подотчетными лицами; 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Журнал операций расчетов с поставщиками и подрядчиками; 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Журнал операций расчетов с дебиторами по доходам; 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Журнал операций расчетов по оплате труда; 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Журнал операций по выбытию и перемещению нефинансовых активов; 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Журнал по прочим операциям; 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br/>
        <w:t>– Журнал по санкционированию;</w:t>
      </w:r>
      <w:proofErr w:type="gramEnd"/>
      <w:r w:rsidRPr="00427D0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Главная книга; 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иные регистры, предусмотренные </w:t>
      </w:r>
      <w:hyperlink r:id="rId10" w:tgtFrame="_blank" w:history="1">
        <w:r w:rsidRPr="00427D09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Инструкцией № 162н</w:t>
        </w:r>
      </w:hyperlink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C0F44" w:rsidRPr="00427D09" w:rsidRDefault="00CC0F44" w:rsidP="00CC0F44">
      <w:pPr>
        <w:spacing w:after="195"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1.1.8. Перечень лиц, имеющих право на получение под отчет наличных денежных средств на хозяйственные цели, определяется приказом учреждения</w:t>
      </w:r>
      <w:proofErr w:type="gram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27D09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4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C0F44" w:rsidRPr="00427D09" w:rsidRDefault="00CC0F44" w:rsidP="00CC0F44">
      <w:pPr>
        <w:spacing w:after="195"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Денежные средства на хозяйственные нужды выдаются под отчет на срок не более 10 дней. Выдача денежных сре</w:t>
      </w:r>
      <w:proofErr w:type="gram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оизводится подотчетным лицам, не имеющим задолженность по ранее выданным суммам. </w:t>
      </w:r>
    </w:p>
    <w:p w:rsidR="00CC0F44" w:rsidRPr="00427D09" w:rsidRDefault="00CC0F44" w:rsidP="00CC0F44">
      <w:pPr>
        <w:spacing w:after="195"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Сумма </w:t>
      </w:r>
      <w:proofErr w:type="gram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>денежных средств, выдаваемых под отчет не может</w:t>
      </w:r>
      <w:proofErr w:type="gramEnd"/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превышать 100000 рублей при каждой выдаче</w:t>
      </w:r>
    </w:p>
    <w:p w:rsidR="00CC0F44" w:rsidRPr="00427D09" w:rsidRDefault="00CC0F44" w:rsidP="00CC0F44">
      <w:pPr>
        <w:spacing w:after="195"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Отчетность по командировочным расходам должна быть представлена по истечении трех дней после прибытия сотрудника из командировки по территории РФ или из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noBreakHyphen/>
        <w:t xml:space="preserve">за рубежа. Если сотрудник не отчитался за полученные суммы в течение установленного срока, сумма задолженности удерживается из заработной платы. </w:t>
      </w:r>
    </w:p>
    <w:p w:rsidR="00CC0F44" w:rsidRPr="00427D09" w:rsidRDefault="00CC0F44" w:rsidP="00CC0F44">
      <w:pPr>
        <w:spacing w:after="195"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1.1.9. Утвердить перечень лиц, имеющих право получения доверенностей (</w:t>
      </w:r>
      <w:r w:rsidRPr="00427D09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5)</w:t>
      </w:r>
    </w:p>
    <w:p w:rsidR="00CC0F44" w:rsidRPr="00427D09" w:rsidRDefault="00CC0F44" w:rsidP="00CC0F44">
      <w:pPr>
        <w:spacing w:after="195"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1.1.10. Установить предельный срок использования доверенностей – 15 дней с момента получения доверенности.</w:t>
      </w:r>
    </w:p>
    <w:p w:rsidR="00CC0F44" w:rsidRPr="00427D09" w:rsidRDefault="00CC0F44" w:rsidP="00CC0F44">
      <w:pPr>
        <w:spacing w:after="195"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1.1.11. Инвентаризация имущества и обязатель</w:t>
      </w:r>
      <w:proofErr w:type="gram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оводится в соответствии с положениями </w:t>
      </w:r>
      <w:hyperlink r:id="rId11" w:tgtFrame="_blank" w:history="1">
        <w:r w:rsidRPr="00427D09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Приказа Минфина РФ от 13.06.1995 № 49</w:t>
        </w:r>
      </w:hyperlink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Методических указаний по инвентаризации имущества и 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финансовых обязательств» перед составлением годовой бухгалтерской отчетности и при смене материально ответственных лиц. </w:t>
      </w:r>
    </w:p>
    <w:p w:rsidR="00CC0F44" w:rsidRPr="00427D09" w:rsidRDefault="00CC0F44" w:rsidP="00CC0F44">
      <w:pPr>
        <w:spacing w:after="195"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Состав инвентаризационной комиссии ежегодно утверждается приказом учреждения. </w:t>
      </w:r>
    </w:p>
    <w:p w:rsidR="00CC0F44" w:rsidRPr="00427D09" w:rsidRDefault="00CC0F44" w:rsidP="00CC0F44">
      <w:pPr>
        <w:spacing w:after="195"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и срок сдачи бюджетной отчетности устанавливаются в соответствии с </w:t>
      </w:r>
      <w:hyperlink r:id="rId12" w:tgtFrame="_blank" w:history="1">
        <w:r w:rsidRPr="00427D09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Приказом Минфина РФ от 28.12.2010 № 191н</w:t>
        </w:r>
      </w:hyperlink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CC0F44" w:rsidRPr="00427D09" w:rsidRDefault="00CC0F44" w:rsidP="00CC0F44">
      <w:pPr>
        <w:spacing w:after="195"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1.1.12. График документооборота утверждает главный бухгалтер учреждения (</w:t>
      </w:r>
      <w:r w:rsidRPr="00427D09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6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CC0F44" w:rsidRPr="00427D09" w:rsidRDefault="00CC0F44" w:rsidP="00CC0F44">
      <w:pPr>
        <w:ind w:firstLine="851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1.1.13. </w:t>
      </w:r>
      <w:proofErr w:type="gram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и отражением денежных средств, имущества и обязательств в бухгалтерском учете должны осуществлять все работники бухгалтерии. 1.1.14. </w:t>
      </w:r>
      <w:r w:rsidRPr="00427D09">
        <w:rPr>
          <w:rFonts w:ascii="Times New Roman" w:eastAsiaTheme="minorHAnsi" w:hAnsi="Times New Roman" w:cs="Times New Roman"/>
          <w:sz w:val="28"/>
          <w:szCs w:val="28"/>
          <w:lang w:eastAsia="ru-RU"/>
        </w:rPr>
        <w:t>Утвердить перечень применяемых бланков строгой отчетности (</w:t>
      </w:r>
      <w:r w:rsidRPr="00427D0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ru-RU"/>
        </w:rPr>
        <w:t>приложение 7</w:t>
      </w:r>
      <w:r w:rsidRPr="00427D09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). </w:t>
      </w:r>
    </w:p>
    <w:p w:rsidR="00CC0F44" w:rsidRPr="00427D09" w:rsidRDefault="00CC0F44" w:rsidP="00CC0F44">
      <w:pPr>
        <w:spacing w:after="195"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F44" w:rsidRPr="00427D09" w:rsidRDefault="00CC0F44" w:rsidP="00CC0F44">
      <w:pPr>
        <w:spacing w:after="195" w:line="270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1.2. Ведение бухгалтерского учета </w:t>
      </w:r>
    </w:p>
    <w:p w:rsidR="00CC0F44" w:rsidRPr="00427D09" w:rsidRDefault="00CC0F44" w:rsidP="00CC0F44">
      <w:pPr>
        <w:spacing w:after="195"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1.2.1. Учет основных средств. В качестве основных сре</w:t>
      </w:r>
      <w:proofErr w:type="gram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427D09">
        <w:rPr>
          <w:rFonts w:ascii="Times New Roman" w:hAnsi="Times New Roman" w:cs="Times New Roman"/>
          <w:sz w:val="28"/>
          <w:szCs w:val="28"/>
          <w:lang w:eastAsia="ru-RU"/>
        </w:rPr>
        <w:t>инимаются к учету материальные объекты имущества независимо от их стоимости со сроком полезного использования более 12 месяцев,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работ, оказании услуг, для осуществления государственных полномочий (функций) либо управленческих нужд учреждения.</w:t>
      </w:r>
    </w:p>
    <w:p w:rsidR="00CC0F44" w:rsidRPr="00427D09" w:rsidRDefault="00CC0F44" w:rsidP="00CC0F44">
      <w:pPr>
        <w:spacing w:after="195"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Материальные объекты имущества, за исключением периодических изданий, составляющие библиотечный фонд учреждения, принимаются к учету в качестве основных средств независимо от срока их полезного использования. </w:t>
      </w:r>
    </w:p>
    <w:p w:rsidR="00CC0F44" w:rsidRPr="00427D09" w:rsidRDefault="00CC0F44" w:rsidP="00CC0F44">
      <w:pPr>
        <w:spacing w:after="195"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К основным средствам не относятся предметы, служащие менее 12 месяцев, независимо от их стоимости, материальные объекты имущества, относящиеся к материальным запасам, находящиеся в пути. </w:t>
      </w:r>
    </w:p>
    <w:p w:rsidR="00CC0F44" w:rsidRPr="00427D09" w:rsidRDefault="00CC0F44" w:rsidP="00CC0F44">
      <w:pPr>
        <w:spacing w:after="195"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Сроком полезного использования объекта основных средств является период, в течение которого предусматривается использование в процессе деятельности учреждения объекта нефинансовых активов в тех целях, ради которых он был приобретен или получен. Срок полезного использования объектов нефинансовых активов в целях принятия к учету в составе основных средств и начисления амортизации определяется исходя </w:t>
      </w:r>
      <w:proofErr w:type="gram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CC0F44" w:rsidRPr="00427D09" w:rsidRDefault="00CC0F44" w:rsidP="00CC0F44">
      <w:pPr>
        <w:spacing w:after="195"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– информации, содержащейся в законодательстве РФ, устанавливающем сроки полезного использования имущества в целях 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начисления амортизации. </w:t>
      </w:r>
      <w:proofErr w:type="gram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По объектам основных средств, включенным согласно </w:t>
      </w:r>
      <w:hyperlink r:id="rId13" w:tgtFrame="_blank" w:history="1">
        <w:r w:rsidRPr="00427D09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Постановлению Правительства РФ от 01.01.2002 № 1</w:t>
        </w:r>
      </w:hyperlink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«О Классификации основных средств, включаемых в амортизационные группы» в амортизационные группы с первой по девятую, срок полезного использования определяется по наибольшему сроку, установленному для указанных амортизационных групп, в десятую амортизационную группу – исходя из Единых норм амортизационных отчислений на полное восстановление основных фондов народного хозяйства СССР, утвержденных </w:t>
      </w:r>
      <w:hyperlink r:id="rId14" w:tgtFrame="_blank" w:history="1">
        <w:r w:rsidRPr="00427D09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Постановлением </w:t>
        </w:r>
        <w:proofErr w:type="spellStart"/>
        <w:r w:rsidRPr="00427D09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СоветаМинистров</w:t>
        </w:r>
        <w:proofErr w:type="spellEnd"/>
        <w:proofErr w:type="gramEnd"/>
        <w:r w:rsidRPr="00427D09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 СССР от 22.10.1990 № 1072</w:t>
        </w:r>
      </w:hyperlink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рекомендаций, содержащихся в документах производителя, входящих в комплектацию объекта имущества, при отсутствии в законодательстве РФ норм, устанавливающих сроки полезного использования имущества в целях начисления амортизации, в случаях отсутствия информации в законодательстве РФ и в документах производителя – на основании решения комиссии учреждения по поступлению и выбытию активов. </w:t>
      </w:r>
    </w:p>
    <w:p w:rsidR="00CC0F44" w:rsidRPr="00427D09" w:rsidRDefault="00CC0F44" w:rsidP="00CC0F44">
      <w:pPr>
        <w:spacing w:after="195"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пересматривается по решению комиссии по поступлению и выбытию активов. </w:t>
      </w:r>
    </w:p>
    <w:p w:rsidR="00CC0F44" w:rsidRPr="00427D09" w:rsidRDefault="00CC0F44" w:rsidP="00CC0F44">
      <w:pPr>
        <w:spacing w:after="195"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Амортизация основных средств осуществляется линейным способом. </w:t>
      </w:r>
    </w:p>
    <w:p w:rsidR="00CC0F44" w:rsidRPr="00427D09" w:rsidRDefault="00CC0F44" w:rsidP="00CC0F44">
      <w:pPr>
        <w:spacing w:after="195"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Состав комиссии по приемке, списанию, переоценке нефинансовых активов утверждается приказом учреждения. </w:t>
      </w:r>
    </w:p>
    <w:p w:rsidR="00CC0F44" w:rsidRPr="00427D09" w:rsidRDefault="00CC0F44" w:rsidP="00CC0F44">
      <w:pPr>
        <w:spacing w:after="195" w:line="270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1.2.2. Учет материальных </w:t>
      </w:r>
      <w:proofErr w:type="spell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>запасов</w:t>
      </w:r>
      <w:proofErr w:type="gram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spellEnd"/>
      <w:proofErr w:type="gramEnd"/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материальным запасам относятся:</w:t>
      </w:r>
    </w:p>
    <w:p w:rsidR="00CC0F44" w:rsidRPr="00427D09" w:rsidRDefault="00CC0F44" w:rsidP="00CC0F44">
      <w:pPr>
        <w:spacing w:after="195" w:line="270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– предметы, используемые в деятельности учреждения в течение периода, не превышающего 12 месяцев, независимо от их стоимости; 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иные материальные ценности независимо от их стоимости и срока службы. </w:t>
      </w:r>
    </w:p>
    <w:p w:rsidR="00CC0F44" w:rsidRPr="00427D09" w:rsidRDefault="00CC0F44" w:rsidP="00CC0F44">
      <w:pPr>
        <w:spacing w:after="195" w:line="270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Единицей материальных запасов является номенклатурный номер. </w:t>
      </w:r>
    </w:p>
    <w:p w:rsidR="00CC0F44" w:rsidRPr="00427D09" w:rsidRDefault="00CC0F44" w:rsidP="00CC0F44">
      <w:pPr>
        <w:spacing w:after="195"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Фактическая стоимость материальных запасов, остающихся у учреждения в результате разборки, утилизации основных средств или иного имущества, определяется исходя из их текущей рыночной стоимости на дату принятия к бухгалтерскому учету, а также сумм, уплачиваемых учреждением за доставку материальных запасов и приведение их в состояние, пригодное для использования. </w:t>
      </w:r>
    </w:p>
    <w:p w:rsidR="00CC0F44" w:rsidRPr="00427D09" w:rsidRDefault="00CC0F44" w:rsidP="00CC0F44">
      <w:pPr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Выбытие (отпуск) материальных запасов осуществляется по фактической стоимости каждой единицы.</w:t>
      </w:r>
    </w:p>
    <w:p w:rsidR="00CC0F44" w:rsidRPr="00427D09" w:rsidRDefault="00CC0F44" w:rsidP="00CC0F44">
      <w:pPr>
        <w:ind w:firstLine="851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Списание на затраты расходов по горюче-смазочным материалам осуществлять по фактическому расходу, но не свыше норм, утвержденных приказом по учреждению. Нормы расходов по ГСМ разрабатываются с </w:t>
      </w:r>
      <w:r w:rsidRPr="00427D09">
        <w:rPr>
          <w:rFonts w:ascii="Times New Roman" w:eastAsiaTheme="minorHAnsi" w:hAnsi="Times New Roman" w:cs="Times New Roman"/>
          <w:sz w:val="28"/>
          <w:szCs w:val="28"/>
          <w:lang w:eastAsia="ru-RU"/>
        </w:rPr>
        <w:lastRenderedPageBreak/>
        <w:t xml:space="preserve">учетом </w:t>
      </w:r>
      <w:r w:rsidRPr="00427D09">
        <w:rPr>
          <w:rFonts w:ascii="Times New Roman" w:eastAsiaTheme="minorHAnsi" w:hAnsi="Times New Roman" w:cs="Times New Roman"/>
          <w:b/>
          <w:bCs/>
          <w:sz w:val="28"/>
          <w:szCs w:val="28"/>
          <w:lang w:eastAsia="ru-RU"/>
        </w:rPr>
        <w:t>Норм расхода топлив и смазочных материалов на автомобильном транспорте</w:t>
      </w:r>
      <w:r w:rsidRPr="00427D09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, утвержденных </w:t>
      </w:r>
      <w:r w:rsidRPr="00427D09">
        <w:rPr>
          <w:rFonts w:ascii="Times New Roman" w:eastAsiaTheme="minorHAnsi" w:hAnsi="Times New Roman" w:cs="Times New Roman"/>
          <w:b/>
          <w:bCs/>
          <w:sz w:val="28"/>
          <w:szCs w:val="28"/>
          <w:lang w:eastAsia="ru-RU"/>
        </w:rPr>
        <w:t>Распоряжением Минтранса России № АМ-23-Р от 14.03.2008</w:t>
      </w:r>
      <w:r w:rsidRPr="00427D09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. </w:t>
      </w:r>
    </w:p>
    <w:p w:rsidR="00CC0F44" w:rsidRPr="00427D09" w:rsidRDefault="00CC0F44" w:rsidP="00CC0F44">
      <w:pPr>
        <w:spacing w:after="195"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F44" w:rsidRPr="00427D09" w:rsidRDefault="00CC0F44" w:rsidP="00CC0F44">
      <w:pPr>
        <w:spacing w:after="195"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1.2.3. Учет расчетов по принятым обязательствам. </w:t>
      </w:r>
      <w:proofErr w:type="gram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Дебиторскую и кредиторскую задолженность с истекшими сроками исковой давности, нереальную (безнадежную) для взыскания (задолженность, по которой истек установленный срок исковой давности, а также другие долги, по которым в соответствии с гражданским законодательством обязательства </w:t>
      </w:r>
      <w:proofErr w:type="spell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>прекращенывследствие</w:t>
      </w:r>
      <w:proofErr w:type="spellEnd"/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невозможности их исполнения), списывают по каждому обязательству отдельно на основании акта государственного органа или документа о ликвидации организации, данных проведенной инвентаризации и приказа учреждения.</w:t>
      </w:r>
      <w:proofErr w:type="gramEnd"/>
    </w:p>
    <w:p w:rsidR="00CC0F44" w:rsidRPr="00427D09" w:rsidRDefault="00CC0F44" w:rsidP="00CC0F44">
      <w:pPr>
        <w:spacing w:after="195"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Должностные лица, виновные в пропуске сроков исковой давности, привлекаются к ответственности (включая </w:t>
      </w:r>
      <w:proofErr w:type="gram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>материальную</w:t>
      </w:r>
      <w:proofErr w:type="gramEnd"/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) в соответствии с действующим законодательством. Срок исковой давности определяется ст. </w:t>
      </w:r>
      <w:hyperlink r:id="rId15" w:tgtFrame="_blank" w:history="1">
        <w:r w:rsidRPr="00427D09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195</w:t>
        </w:r>
      </w:hyperlink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hyperlink r:id="rId16" w:tgtFrame="_blank" w:history="1">
        <w:r w:rsidRPr="00427D09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208</w:t>
        </w:r>
      </w:hyperlink>
      <w:hyperlink r:id="rId17" w:tgtFrame="_blank" w:history="1">
        <w:r w:rsidRPr="00427D09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ГК РФ</w:t>
        </w:r>
      </w:hyperlink>
      <w:proofErr w:type="gram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C0F44" w:rsidRPr="00427D09" w:rsidRDefault="00CC0F44" w:rsidP="00CC0F44">
      <w:pPr>
        <w:spacing w:after="195"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1.2.4. Учет вложений в нефинансовые </w:t>
      </w:r>
      <w:proofErr w:type="spell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>активы</w:t>
      </w:r>
      <w:proofErr w:type="gram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>.Ф</w:t>
      </w:r>
      <w:proofErr w:type="gramEnd"/>
      <w:r w:rsidRPr="00427D09">
        <w:rPr>
          <w:rFonts w:ascii="Times New Roman" w:hAnsi="Times New Roman" w:cs="Times New Roman"/>
          <w:sz w:val="28"/>
          <w:szCs w:val="28"/>
          <w:lang w:eastAsia="ru-RU"/>
        </w:rPr>
        <w:t>актические</w:t>
      </w:r>
      <w:proofErr w:type="spellEnd"/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затраты на основные средства и материальные запасы при их приобретении, модернизации, реконструкции, достройке, дооборудовании, которые впоследствии будут приняты к учету, отражаются на счетах:</w:t>
      </w:r>
    </w:p>
    <w:p w:rsidR="00CC0F44" w:rsidRPr="00427D09" w:rsidRDefault="00CC0F44" w:rsidP="00CC0F44">
      <w:pPr>
        <w:spacing w:after="195" w:line="270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– 0 106 11 000 «Вложения в основные средства – недвижимое имущество учреждения»; 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0 106 31 000 «Вложения в основные средства – иное движимое имущество учреждения»; 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0 106 34 000 «Вложения в материальные запасы – иное движимое имущество учреждения». </w:t>
      </w:r>
    </w:p>
    <w:p w:rsidR="00CC0F44" w:rsidRPr="00427D09" w:rsidRDefault="00CC0F44" w:rsidP="00CC0F44">
      <w:pPr>
        <w:spacing w:after="195" w:line="270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1.2.5. Учет затрат на выполнение работ. Затраты на выполнение работ, оказание услуг подразделяются на прямые и накладные следующим образом:</w:t>
      </w:r>
    </w:p>
    <w:p w:rsidR="00CC0F44" w:rsidRPr="00427D09" w:rsidRDefault="00CC0F44" w:rsidP="00CC0F44">
      <w:pPr>
        <w:spacing w:after="195" w:line="270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1) прямые затраты</w:t>
      </w:r>
    </w:p>
    <w:p w:rsidR="00CC0F44" w:rsidRPr="00427D09" w:rsidRDefault="00CC0F44" w:rsidP="00CC0F44">
      <w:pPr>
        <w:spacing w:after="195" w:line="270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2) накладные затраты</w:t>
      </w:r>
    </w:p>
    <w:p w:rsidR="00CC0F44" w:rsidRPr="00427D09" w:rsidRDefault="00CC0F44" w:rsidP="00CC0F44">
      <w:pPr>
        <w:spacing w:after="195" w:line="270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Учетная политика для целей налогообложения </w:t>
      </w:r>
    </w:p>
    <w:p w:rsidR="00CC0F44" w:rsidRPr="00427D09" w:rsidRDefault="00CC0F44" w:rsidP="00CC0F44">
      <w:pPr>
        <w:spacing w:after="195" w:line="270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2.1. Налоговый учет ведется в соответствии с </w:t>
      </w:r>
      <w:hyperlink r:id="rId18" w:tgtFrame="_blank" w:history="1">
        <w:r w:rsidRPr="00427D09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Налоговым кодексом</w:t>
        </w:r>
      </w:hyperlink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(НК РФ) и иными нормативными правовыми актами Российской Федерации по вопросам налогообложения. </w:t>
      </w:r>
    </w:p>
    <w:p w:rsidR="00CC0F44" w:rsidRPr="00427D09" w:rsidRDefault="00CC0F44" w:rsidP="00CC0F44">
      <w:pPr>
        <w:spacing w:after="195" w:line="270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2.2. В целях определения налоговой базы и уплаты налога на добавленную стоимость (НДС) установлено, что: </w:t>
      </w:r>
    </w:p>
    <w:p w:rsidR="00CC0F44" w:rsidRPr="00427D09" w:rsidRDefault="00CC0F44" w:rsidP="00CC0F44">
      <w:pPr>
        <w:spacing w:after="195" w:line="270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а) ведется раздельный учет при совершении операций, подлежащих обложению НДС, и операций, освобождаемых от налогообложения; 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организован раздельный учет сумм НДС по приобретенным товарам (работам, услугам); 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в книге покупок отражаются расходы, произведенные для осуществления деятельности, направленной на получение дохода; 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квартальные авансовые платежи по НДС уплачиваются по итогам отчетного периода. </w:t>
      </w:r>
      <w:proofErr w:type="gramEnd"/>
    </w:p>
    <w:p w:rsidR="00CC0F44" w:rsidRPr="00427D09" w:rsidRDefault="00CC0F44" w:rsidP="00CC0F44">
      <w:pPr>
        <w:spacing w:after="195" w:line="270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2.3. В целях определения налоговой базы и уплаты налога на прибыль установлено: </w:t>
      </w:r>
    </w:p>
    <w:p w:rsidR="00CC0F44" w:rsidRPr="00427D09" w:rsidRDefault="00CC0F44" w:rsidP="00CC0F44">
      <w:pPr>
        <w:spacing w:after="195" w:line="270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а) в соответствии со ст. </w:t>
      </w:r>
      <w:hyperlink r:id="rId19" w:tgtFrame="_blank" w:history="1">
        <w:r w:rsidRPr="00427D09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252</w:t>
        </w:r>
      </w:hyperlink>
      <w:hyperlink r:id="rId20" w:tgtFrame="_blank" w:history="1">
        <w:r w:rsidRPr="00427D09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НК РФ</w:t>
        </w:r>
      </w:hyperlink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полученные доходы уменьшаются на сумму произведенных расходов; </w:t>
      </w:r>
    </w:p>
    <w:p w:rsidR="00CC0F44" w:rsidRPr="00427D09" w:rsidRDefault="00CC0F44" w:rsidP="00CC0F44">
      <w:pPr>
        <w:spacing w:after="195" w:line="270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б) для расчета налога на прибыль применяется метод начисления, используемый для определения доходов и расходов, в целях начисления амортизации – линейный метод; </w:t>
      </w:r>
    </w:p>
    <w:p w:rsidR="00CC0F44" w:rsidRPr="00427D09" w:rsidRDefault="00CC0F44" w:rsidP="00CC0F44">
      <w:pPr>
        <w:spacing w:after="195" w:line="270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в) доходы признаются в том отчетном периоде, в котором они имели место, независимо от фактического поступления денежных средств, имущества (работ, услуг) или имущественных прав; </w:t>
      </w:r>
    </w:p>
    <w:p w:rsidR="00CC0F44" w:rsidRPr="00427D09" w:rsidRDefault="00CC0F44" w:rsidP="00CC0F44">
      <w:pPr>
        <w:spacing w:after="195" w:line="270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г) расходы признаются в том отчетном периоде, к которому они относятся, независимо от времени фактической выплаты денежных средств, с применением принципа равномерного и пропорционального формирования доходов; </w:t>
      </w:r>
    </w:p>
    <w:p w:rsidR="00CC0F44" w:rsidRPr="00427D09" w:rsidRDefault="00CC0F44" w:rsidP="00CC0F44">
      <w:pPr>
        <w:spacing w:after="195" w:line="270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д) при возникновении убытка в каком-либо отчетном периоде производится уменьшение налоговой базы текущего налогового периода на сумму полученного убытка в порядке и в размерах, установленных ст. </w:t>
      </w:r>
      <w:hyperlink r:id="rId21" w:tgtFrame="_blank" w:history="1">
        <w:r w:rsidRPr="00427D09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283</w:t>
        </w:r>
      </w:hyperlink>
      <w:hyperlink r:id="rId22" w:tgtFrame="_blank" w:history="1">
        <w:r w:rsidRPr="00427D09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НК РФ</w:t>
        </w:r>
      </w:hyperlink>
      <w:proofErr w:type="gram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C0F44" w:rsidRPr="00427D09" w:rsidRDefault="00CC0F44" w:rsidP="00CC0F44">
      <w:pPr>
        <w:spacing w:after="195" w:line="270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е) к прямым расходам относятся: </w:t>
      </w:r>
    </w:p>
    <w:p w:rsidR="00CC0F44" w:rsidRPr="00427D09" w:rsidRDefault="00CC0F44" w:rsidP="00CC0F44">
      <w:pPr>
        <w:spacing w:after="195" w:line="270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– материалы, используемые для выполнения работ, оказания услуг; 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gram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>расходы на оплату труда персонала, участвующего в процессе выполнения работ, оказания услуг, а также расходы на обязательное пенсионное страхование, идущие на финансирование страховой и накопительной части трудовой пенсии на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начисленные на указанные суммы расходов</w:t>
      </w:r>
      <w:proofErr w:type="gramEnd"/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на оплату труда; 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суммы начисленной амортизации по основным средствам, используемым при производстве товаров, работ, услуг; </w:t>
      </w:r>
    </w:p>
    <w:p w:rsidR="00CC0F44" w:rsidRPr="00427D09" w:rsidRDefault="00CC0F44" w:rsidP="00CC0F44">
      <w:pPr>
        <w:spacing w:after="195" w:line="270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ж) к косвенным расходам относятся все иные расходы, не относящиеся к прямым; </w:t>
      </w:r>
      <w:proofErr w:type="gramEnd"/>
    </w:p>
    <w:p w:rsidR="00CC0F44" w:rsidRPr="00427D09" w:rsidRDefault="00CC0F44" w:rsidP="00CC0F44">
      <w:pPr>
        <w:spacing w:after="195" w:line="270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з) производятся ежеквартальные авансовые платежи налога на прибыль по итогам отчетного периода. </w:t>
      </w:r>
    </w:p>
    <w:p w:rsidR="00CC0F44" w:rsidRPr="00427D09" w:rsidRDefault="00CC0F44" w:rsidP="00CC0F44">
      <w:pPr>
        <w:spacing w:after="195" w:line="270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50"/>
        <w:gridCol w:w="1144"/>
        <w:gridCol w:w="1661"/>
        <w:gridCol w:w="1515"/>
      </w:tblGrid>
      <w:tr w:rsidR="00CC0F44" w:rsidRPr="00427D09">
        <w:trPr>
          <w:trHeight w:val="29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Приложение 2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 xml:space="preserve">Утверждаю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CC0F44" w:rsidRPr="00427D09" w:rsidTr="00CC0F44">
        <w:trPr>
          <w:trHeight w:val="290"/>
        </w:trPr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 xml:space="preserve">_________________ </w:t>
            </w:r>
            <w:proofErr w:type="spellStart"/>
            <w:r w:rsidRPr="00427D09">
              <w:rPr>
                <w:rFonts w:eastAsiaTheme="minorHAnsi"/>
                <w:color w:val="000000"/>
                <w:sz w:val="28"/>
                <w:szCs w:val="28"/>
              </w:rPr>
              <w:t>Таряшинов</w:t>
            </w:r>
            <w:proofErr w:type="spellEnd"/>
            <w:r w:rsidRPr="00427D09">
              <w:rPr>
                <w:rFonts w:eastAsiaTheme="minorHAnsi"/>
                <w:color w:val="000000"/>
                <w:sz w:val="28"/>
                <w:szCs w:val="28"/>
              </w:rPr>
              <w:t xml:space="preserve"> А.М.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04.02.2014 г.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CC0F44" w:rsidRPr="00427D09" w:rsidTr="00CC0F44">
        <w:trPr>
          <w:trHeight w:val="290"/>
        </w:trPr>
        <w:tc>
          <w:tcPr>
            <w:tcW w:w="7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 xml:space="preserve">                           РАБОЧИЙ ПЛАН СЧЕТОВ БЮДЖЕТНОГО УЧЕТА</w:t>
            </w:r>
          </w:p>
        </w:tc>
      </w:tr>
      <w:tr w:rsidR="00CC0F44" w:rsidRPr="00427D09" w:rsidTr="00CC0F44">
        <w:trPr>
          <w:trHeight w:val="290"/>
        </w:trPr>
        <w:tc>
          <w:tcPr>
            <w:tcW w:w="5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 xml:space="preserve">                               по Администрации МО "Тараса"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CC0F44" w:rsidRPr="00427D09" w:rsidTr="00CC0F44">
        <w:trPr>
          <w:trHeight w:val="290"/>
        </w:trPr>
        <w:tc>
          <w:tcPr>
            <w:tcW w:w="7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Номер счета Плана счетов бюджетного учета состоит из 26 разрядов</w:t>
            </w:r>
          </w:p>
        </w:tc>
      </w:tr>
      <w:tr w:rsidR="00CC0F44" w:rsidRPr="00427D09" w:rsidTr="00CC0F44">
        <w:trPr>
          <w:trHeight w:val="290"/>
        </w:trPr>
        <w:tc>
          <w:tcPr>
            <w:tcW w:w="7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 xml:space="preserve">1-17 разряд - </w:t>
            </w:r>
            <w:proofErr w:type="spellStart"/>
            <w:r w:rsidRPr="00427D09">
              <w:rPr>
                <w:rFonts w:eastAsiaTheme="minorHAnsi"/>
                <w:color w:val="000000"/>
                <w:sz w:val="28"/>
                <w:szCs w:val="28"/>
              </w:rPr>
              <w:t>аналитисеский</w:t>
            </w:r>
            <w:proofErr w:type="spellEnd"/>
            <w:r w:rsidRPr="00427D09">
              <w:rPr>
                <w:rFonts w:eastAsiaTheme="minorHAnsi"/>
                <w:color w:val="000000"/>
                <w:sz w:val="28"/>
                <w:szCs w:val="28"/>
              </w:rPr>
              <w:t xml:space="preserve"> код по классификационному признаку 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поступлений и выбытий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CC0F44" w:rsidRPr="00427D09" w:rsidTr="00CC0F44">
        <w:trPr>
          <w:trHeight w:val="290"/>
        </w:trPr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18 разряд - код вида деятельности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CC0F44" w:rsidRPr="00427D09" w:rsidTr="00CC0F44">
        <w:trPr>
          <w:trHeight w:val="290"/>
        </w:trPr>
        <w:tc>
          <w:tcPr>
            <w:tcW w:w="5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19-21 разря</w:t>
            </w:r>
            <w:proofErr w:type="gramStart"/>
            <w:r w:rsidRPr="00427D09">
              <w:rPr>
                <w:rFonts w:eastAsiaTheme="minorHAnsi"/>
                <w:color w:val="000000"/>
                <w:sz w:val="28"/>
                <w:szCs w:val="28"/>
              </w:rPr>
              <w:t>д-</w:t>
            </w:r>
            <w:proofErr w:type="gramEnd"/>
            <w:r w:rsidRPr="00427D09">
              <w:rPr>
                <w:rFonts w:eastAsiaTheme="minorHAnsi"/>
                <w:color w:val="000000"/>
                <w:sz w:val="28"/>
                <w:szCs w:val="28"/>
              </w:rPr>
              <w:t xml:space="preserve"> код синтетического счета плана счетов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CC0F44" w:rsidRPr="00427D09" w:rsidTr="00CC0F44">
        <w:trPr>
          <w:trHeight w:val="290"/>
        </w:trPr>
        <w:tc>
          <w:tcPr>
            <w:tcW w:w="5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22-23 разря</w:t>
            </w:r>
            <w:proofErr w:type="gramStart"/>
            <w:r w:rsidRPr="00427D09">
              <w:rPr>
                <w:rFonts w:eastAsiaTheme="minorHAnsi"/>
                <w:color w:val="000000"/>
                <w:sz w:val="28"/>
                <w:szCs w:val="28"/>
              </w:rPr>
              <w:t>д-</w:t>
            </w:r>
            <w:proofErr w:type="gramEnd"/>
            <w:r w:rsidRPr="00427D09">
              <w:rPr>
                <w:rFonts w:eastAsiaTheme="minorHAnsi"/>
                <w:color w:val="000000"/>
                <w:sz w:val="28"/>
                <w:szCs w:val="28"/>
              </w:rPr>
              <w:t xml:space="preserve"> код аналитического счета плана счетов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CC0F44" w:rsidRPr="00427D09" w:rsidTr="00CC0F44">
        <w:trPr>
          <w:trHeight w:val="290"/>
        </w:trPr>
        <w:tc>
          <w:tcPr>
            <w:tcW w:w="7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 xml:space="preserve">24-26 разряд </w:t>
            </w:r>
            <w:proofErr w:type="gramStart"/>
            <w:r w:rsidRPr="00427D09">
              <w:rPr>
                <w:rFonts w:eastAsiaTheme="minorHAnsi"/>
                <w:color w:val="000000"/>
                <w:sz w:val="28"/>
                <w:szCs w:val="28"/>
              </w:rPr>
              <w:t>-к</w:t>
            </w:r>
            <w:proofErr w:type="gramEnd"/>
            <w:r w:rsidRPr="00427D09">
              <w:rPr>
                <w:rFonts w:eastAsiaTheme="minorHAnsi"/>
                <w:color w:val="000000"/>
                <w:sz w:val="28"/>
                <w:szCs w:val="28"/>
              </w:rPr>
              <w:t xml:space="preserve">од классификации операций сектора </w:t>
            </w:r>
            <w:proofErr w:type="spellStart"/>
            <w:r w:rsidRPr="00427D09">
              <w:rPr>
                <w:rFonts w:eastAsiaTheme="minorHAnsi"/>
                <w:color w:val="000000"/>
                <w:sz w:val="28"/>
                <w:szCs w:val="28"/>
              </w:rPr>
              <w:t>госуд.управления</w:t>
            </w:r>
            <w:proofErr w:type="spellEnd"/>
          </w:p>
        </w:tc>
      </w:tr>
      <w:tr w:rsidR="00CC0F44" w:rsidRPr="00427D09" w:rsidTr="00CC0F44">
        <w:trPr>
          <w:trHeight w:val="290"/>
        </w:trPr>
        <w:tc>
          <w:tcPr>
            <w:tcW w:w="5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Разряды 18-23 образуют Код счета бюджетного учета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Номер счета</w:t>
            </w: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CC0F44" w:rsidRPr="00427D09" w:rsidTr="00CC0F44">
        <w:trPr>
          <w:trHeight w:val="290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по БК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 xml:space="preserve">счета бюджетного </w:t>
            </w:r>
            <w:proofErr w:type="spellStart"/>
            <w:r w:rsidRPr="00427D09">
              <w:rPr>
                <w:rFonts w:eastAsiaTheme="minorHAnsi"/>
                <w:color w:val="000000"/>
                <w:sz w:val="28"/>
                <w:szCs w:val="28"/>
              </w:rPr>
              <w:t>учета</w:t>
            </w:r>
            <w:proofErr w:type="gramStart"/>
            <w:r w:rsidRPr="00427D09">
              <w:rPr>
                <w:rFonts w:eastAsiaTheme="minorHAnsi"/>
                <w:color w:val="000000"/>
                <w:sz w:val="28"/>
                <w:szCs w:val="28"/>
              </w:rPr>
              <w:t>.К</w:t>
            </w:r>
            <w:proofErr w:type="gramEnd"/>
            <w:r w:rsidRPr="00427D09">
              <w:rPr>
                <w:rFonts w:eastAsiaTheme="minorHAnsi"/>
                <w:color w:val="000000"/>
                <w:sz w:val="28"/>
                <w:szCs w:val="28"/>
              </w:rPr>
              <w:t>ОСГУ</w:t>
            </w:r>
            <w:proofErr w:type="spellEnd"/>
          </w:p>
        </w:tc>
      </w:tr>
      <w:tr w:rsidR="00CC0F44" w:rsidRPr="00427D09" w:rsidTr="00CC0F44">
        <w:trPr>
          <w:trHeight w:val="290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номер разряда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1-17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19-23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24-26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4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БАЛАНСОВЫЕ СЧЕТА</w:t>
            </w: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nil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nil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nil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101.12</w:t>
            </w:r>
          </w:p>
        </w:tc>
        <w:tc>
          <w:tcPr>
            <w:tcW w:w="1515" w:type="dxa"/>
            <w:tcBorders>
              <w:top w:val="nil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101.13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lastRenderedPageBreak/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101.24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101.34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101.35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101.36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101.37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104.12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104.13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104.24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104.34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104.35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104.36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104.37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105.32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105.33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105.34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105.36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106.11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106.21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106.31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106.3</w:t>
            </w:r>
            <w:proofErr w:type="gramStart"/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106.КС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201.11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201.21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201.34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201.35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205.31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205.31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206.26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208.21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208.23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208.25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208.26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208.26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208.31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208.31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208.34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208.34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208.34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208.91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208.91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210.02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210.03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210.03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lastRenderedPageBreak/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210.03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210.03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210.04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302.11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302.11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302.13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302.13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302.13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302.13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302.21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302.23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302.25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302.26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302.31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302.34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302.41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302.51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302.63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302.91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303.01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303.01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303.01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303.01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303.02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303.05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303.06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303.07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303.10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303.10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303.10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303.10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303.11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303.13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304.04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304.04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304.05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304.05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304.05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304.05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401.10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401.10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401.20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401.20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lastRenderedPageBreak/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401.20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06601048018002244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401.20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06600000000000000</w:t>
            </w:r>
          </w:p>
        </w:tc>
        <w:tc>
          <w:tcPr>
            <w:tcW w:w="114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401.30</w:t>
            </w:r>
          </w:p>
        </w:tc>
        <w:tc>
          <w:tcPr>
            <w:tcW w:w="151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CC0F44" w:rsidRPr="00427D09">
        <w:trPr>
          <w:trHeight w:val="29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427D0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Батуева В.Л.</w:t>
            </w:r>
          </w:p>
        </w:tc>
      </w:tr>
    </w:tbl>
    <w:p w:rsidR="00CC0F44" w:rsidRPr="00427D09" w:rsidRDefault="00CC0F44" w:rsidP="00CC0F44">
      <w:pPr>
        <w:spacing w:after="195" w:line="270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D09" w:rsidRDefault="00427D09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7160" w:type="dxa"/>
        <w:tblInd w:w="93" w:type="dxa"/>
        <w:tblLook w:val="04A0" w:firstRow="1" w:lastRow="0" w:firstColumn="1" w:lastColumn="0" w:noHBand="0" w:noVBand="1"/>
      </w:tblPr>
      <w:tblGrid>
        <w:gridCol w:w="780"/>
        <w:gridCol w:w="3800"/>
        <w:gridCol w:w="2580"/>
      </w:tblGrid>
      <w:tr w:rsidR="00CC0F44" w:rsidRPr="00427D09" w:rsidTr="00CC0F4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 xml:space="preserve">                Приложение  3</w:t>
            </w:r>
          </w:p>
        </w:tc>
      </w:tr>
      <w:tr w:rsidR="00CC0F44" w:rsidRPr="00427D09" w:rsidTr="00CC0F44">
        <w:trPr>
          <w:trHeight w:val="300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Утверждаю</w:t>
            </w:r>
            <w:proofErr w:type="gramStart"/>
            <w:r w:rsidRPr="00427D09">
              <w:rPr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0F44" w:rsidRPr="00427D09" w:rsidTr="00CC0F44">
        <w:trPr>
          <w:trHeight w:val="300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 xml:space="preserve">_________________   </w:t>
            </w:r>
            <w:proofErr w:type="spellStart"/>
            <w:r w:rsidRPr="00427D09">
              <w:rPr>
                <w:color w:val="000000"/>
                <w:sz w:val="28"/>
                <w:szCs w:val="28"/>
                <w:lang w:eastAsia="ru-RU"/>
              </w:rPr>
              <w:t>Таряшинов</w:t>
            </w:r>
            <w:proofErr w:type="spellEnd"/>
            <w:r w:rsidRPr="00427D09">
              <w:rPr>
                <w:color w:val="000000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0F44" w:rsidRPr="00427D09" w:rsidTr="00CC0F44">
        <w:trPr>
          <w:trHeight w:val="300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04.02.2014 г.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0F44" w:rsidRPr="00427D09" w:rsidTr="00CC0F4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 xml:space="preserve">                                                     ПЕРЕЧЕНЬ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0F44" w:rsidRPr="00427D09" w:rsidTr="00CC0F4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 xml:space="preserve">должностных лиц, имеющих право подписи первичных учетных </w:t>
            </w:r>
          </w:p>
        </w:tc>
      </w:tr>
      <w:tr w:rsidR="00CC0F44" w:rsidRPr="00427D09" w:rsidTr="00CC0F4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 xml:space="preserve">                                                    документов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0F44" w:rsidRPr="00427D09" w:rsidTr="00CC0F44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CC0F44" w:rsidRPr="00427D09" w:rsidTr="00CC0F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7D09">
              <w:rPr>
                <w:color w:val="000000"/>
                <w:sz w:val="28"/>
                <w:szCs w:val="28"/>
                <w:lang w:eastAsia="ru-RU"/>
              </w:rPr>
              <w:t>Таряшинов</w:t>
            </w:r>
            <w:proofErr w:type="spellEnd"/>
            <w:r w:rsidRPr="00427D09">
              <w:rPr>
                <w:color w:val="000000"/>
                <w:sz w:val="28"/>
                <w:szCs w:val="28"/>
                <w:lang w:eastAsia="ru-RU"/>
              </w:rPr>
              <w:t xml:space="preserve"> Алексей Михайлович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CC0F44" w:rsidRPr="00427D09" w:rsidTr="00CC0F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Михеева Светлана Борисовна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7D09">
              <w:rPr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427D09">
              <w:rPr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427D09">
              <w:rPr>
                <w:color w:val="000000"/>
                <w:sz w:val="28"/>
                <w:szCs w:val="28"/>
                <w:lang w:eastAsia="ru-RU"/>
              </w:rPr>
              <w:t>лавы</w:t>
            </w:r>
            <w:proofErr w:type="spellEnd"/>
            <w:r w:rsidRPr="00427D09">
              <w:rPr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CC0F44" w:rsidRPr="00427D09" w:rsidTr="00CC0F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Батуева Вера Лазаревна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7D09">
              <w:rPr>
                <w:color w:val="000000"/>
                <w:sz w:val="28"/>
                <w:szCs w:val="28"/>
                <w:lang w:eastAsia="ru-RU"/>
              </w:rPr>
              <w:t>гл</w:t>
            </w:r>
            <w:proofErr w:type="gramStart"/>
            <w:r w:rsidRPr="00427D09">
              <w:rPr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427D09">
              <w:rPr>
                <w:color w:val="000000"/>
                <w:sz w:val="28"/>
                <w:szCs w:val="28"/>
                <w:lang w:eastAsia="ru-RU"/>
              </w:rPr>
              <w:t>ухгалтер</w:t>
            </w:r>
            <w:proofErr w:type="spellEnd"/>
          </w:p>
        </w:tc>
      </w:tr>
      <w:tr w:rsidR="00CC0F44" w:rsidRPr="00427D09" w:rsidTr="00CC0F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C0F44" w:rsidRPr="00427D09" w:rsidTr="00CC0F4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sz w:val="28"/>
                <w:szCs w:val="28"/>
              </w:rPr>
              <w:br w:type="page"/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E0369D" w:rsidRPr="00427D09" w:rsidRDefault="00E0369D" w:rsidP="00CC0F44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E0369D" w:rsidRPr="00427D09" w:rsidRDefault="00E0369D" w:rsidP="00CC0F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 xml:space="preserve">                Приложение  4</w:t>
            </w:r>
          </w:p>
        </w:tc>
      </w:tr>
      <w:tr w:rsidR="00CC0F44" w:rsidRPr="00427D09" w:rsidTr="00CC0F44">
        <w:trPr>
          <w:trHeight w:val="300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Утверждаю</w:t>
            </w:r>
            <w:proofErr w:type="gramStart"/>
            <w:r w:rsidRPr="00427D09">
              <w:rPr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0F44" w:rsidRPr="00427D09" w:rsidTr="00CC0F44">
        <w:trPr>
          <w:trHeight w:val="300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 xml:space="preserve">_________________   </w:t>
            </w:r>
            <w:proofErr w:type="spellStart"/>
            <w:r w:rsidRPr="00427D09">
              <w:rPr>
                <w:color w:val="000000"/>
                <w:sz w:val="28"/>
                <w:szCs w:val="28"/>
                <w:lang w:eastAsia="ru-RU"/>
              </w:rPr>
              <w:t>Таряшинов</w:t>
            </w:r>
            <w:proofErr w:type="spellEnd"/>
            <w:r w:rsidRPr="00427D09">
              <w:rPr>
                <w:color w:val="000000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0F44" w:rsidRPr="00427D09" w:rsidTr="00CC0F44">
        <w:trPr>
          <w:trHeight w:val="300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04.02.2014 г.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0F44" w:rsidRPr="00427D09" w:rsidTr="00CC0F4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0F44" w:rsidRPr="00427D09" w:rsidTr="00CC0F4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 xml:space="preserve">                                                     ПЕРЕЧЕНЬ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0F44" w:rsidRPr="00427D09" w:rsidTr="00CC0F4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 xml:space="preserve">должностных лиц, имеющих право на получение под </w:t>
            </w:r>
            <w:proofErr w:type="spellStart"/>
            <w:r w:rsidRPr="00427D09">
              <w:rPr>
                <w:color w:val="000000"/>
                <w:sz w:val="28"/>
                <w:szCs w:val="28"/>
                <w:lang w:eastAsia="ru-RU"/>
              </w:rPr>
              <w:t>очет</w:t>
            </w:r>
            <w:proofErr w:type="spellEnd"/>
          </w:p>
        </w:tc>
      </w:tr>
      <w:tr w:rsidR="00CC0F44" w:rsidRPr="00427D09" w:rsidTr="00CC0F4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наличных денежных средств на хозяйственные цели</w:t>
            </w:r>
          </w:p>
        </w:tc>
      </w:tr>
      <w:tr w:rsidR="00CC0F44" w:rsidRPr="00427D09" w:rsidTr="00CC0F4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0F44" w:rsidRPr="00427D09" w:rsidTr="00CC0F44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CC0F44" w:rsidRPr="00427D09" w:rsidTr="00CC0F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Миронова Мария Михайловна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CC0F44" w:rsidRPr="00427D09" w:rsidTr="00CC0F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 xml:space="preserve">Хасанов </w:t>
            </w:r>
            <w:proofErr w:type="spellStart"/>
            <w:r w:rsidRPr="00427D09">
              <w:rPr>
                <w:color w:val="000000"/>
                <w:sz w:val="28"/>
                <w:szCs w:val="28"/>
                <w:lang w:eastAsia="ru-RU"/>
              </w:rPr>
              <w:t>Вакиль</w:t>
            </w:r>
            <w:proofErr w:type="spellEnd"/>
            <w:r w:rsidRPr="00427D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7D09">
              <w:rPr>
                <w:color w:val="000000"/>
                <w:sz w:val="28"/>
                <w:szCs w:val="28"/>
                <w:lang w:eastAsia="ru-RU"/>
              </w:rPr>
              <w:t>Мазитович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водитель</w:t>
            </w:r>
          </w:p>
        </w:tc>
      </w:tr>
    </w:tbl>
    <w:p w:rsidR="00CC0F44" w:rsidRPr="00427D09" w:rsidRDefault="00CC0F44" w:rsidP="00CC0F44">
      <w:pPr>
        <w:spacing w:after="195" w:line="270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69D" w:rsidRPr="00427D09" w:rsidRDefault="00E0369D" w:rsidP="00CC0F44">
      <w:pPr>
        <w:spacing w:after="195" w:line="270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69D" w:rsidRPr="00427D09" w:rsidRDefault="00E0369D" w:rsidP="00CC0F44">
      <w:pPr>
        <w:spacing w:after="195" w:line="270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640" w:type="dxa"/>
        <w:tblInd w:w="93" w:type="dxa"/>
        <w:tblLook w:val="04A0" w:firstRow="1" w:lastRow="0" w:firstColumn="1" w:lastColumn="0" w:noHBand="0" w:noVBand="1"/>
      </w:tblPr>
      <w:tblGrid>
        <w:gridCol w:w="780"/>
        <w:gridCol w:w="3140"/>
        <w:gridCol w:w="2720"/>
      </w:tblGrid>
      <w:tr w:rsidR="00CC0F44" w:rsidRPr="00427D09" w:rsidTr="00CC0F4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 xml:space="preserve">                 Приложение  5</w:t>
            </w:r>
          </w:p>
        </w:tc>
      </w:tr>
      <w:tr w:rsidR="00CC0F44" w:rsidRPr="00427D09" w:rsidTr="00CC0F44">
        <w:trPr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Утверждаю</w:t>
            </w:r>
            <w:proofErr w:type="gramStart"/>
            <w:r w:rsidRPr="00427D09">
              <w:rPr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0F44" w:rsidRPr="00427D09" w:rsidTr="00CC0F44">
        <w:trPr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 xml:space="preserve">_________________   </w:t>
            </w:r>
            <w:proofErr w:type="spellStart"/>
            <w:r w:rsidRPr="00427D09">
              <w:rPr>
                <w:color w:val="000000"/>
                <w:sz w:val="28"/>
                <w:szCs w:val="28"/>
                <w:lang w:eastAsia="ru-RU"/>
              </w:rPr>
              <w:t>Таряшинов</w:t>
            </w:r>
            <w:proofErr w:type="spellEnd"/>
            <w:r w:rsidRPr="00427D09">
              <w:rPr>
                <w:color w:val="000000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0F44" w:rsidRPr="00427D09" w:rsidTr="00CC0F44">
        <w:trPr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04.02.2014 г.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C0F44" w:rsidRPr="00427D09" w:rsidRDefault="00CC0F44" w:rsidP="00CC0F44">
      <w:pPr>
        <w:spacing w:after="195" w:line="270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7160" w:type="dxa"/>
        <w:tblInd w:w="93" w:type="dxa"/>
        <w:tblLook w:val="04A0" w:firstRow="1" w:lastRow="0" w:firstColumn="1" w:lastColumn="0" w:noHBand="0" w:noVBand="1"/>
      </w:tblPr>
      <w:tblGrid>
        <w:gridCol w:w="780"/>
        <w:gridCol w:w="3800"/>
        <w:gridCol w:w="2580"/>
      </w:tblGrid>
      <w:tr w:rsidR="00CC0F44" w:rsidRPr="00427D09" w:rsidTr="00CC0F4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 xml:space="preserve">                                                   ПЕРЕЧЕНЬ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0F44" w:rsidRPr="00427D09" w:rsidTr="00CC0F4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 xml:space="preserve">              должностных лиц, имеющих право получения</w:t>
            </w:r>
          </w:p>
        </w:tc>
      </w:tr>
      <w:tr w:rsidR="00CC0F44" w:rsidRPr="00427D09" w:rsidTr="00CC0F4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 xml:space="preserve">                                    доверенностей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0F44" w:rsidRPr="00427D09" w:rsidTr="00CC0F4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0F44" w:rsidRPr="00427D09" w:rsidTr="00CC0F44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CC0F44" w:rsidRPr="00427D09" w:rsidTr="00CC0F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Миронова Мария Михайловна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CC0F44" w:rsidRPr="00427D09" w:rsidTr="00CC0F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 xml:space="preserve">Хасанов </w:t>
            </w:r>
            <w:proofErr w:type="spellStart"/>
            <w:r w:rsidRPr="00427D09">
              <w:rPr>
                <w:color w:val="000000"/>
                <w:sz w:val="28"/>
                <w:szCs w:val="28"/>
                <w:lang w:eastAsia="ru-RU"/>
              </w:rPr>
              <w:t>Вакиль</w:t>
            </w:r>
            <w:proofErr w:type="spellEnd"/>
            <w:r w:rsidRPr="00427D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7D09">
              <w:rPr>
                <w:color w:val="000000"/>
                <w:sz w:val="28"/>
                <w:szCs w:val="28"/>
                <w:lang w:eastAsia="ru-RU"/>
              </w:rPr>
              <w:t>Мазитович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водитель</w:t>
            </w:r>
          </w:p>
        </w:tc>
      </w:tr>
    </w:tbl>
    <w:p w:rsidR="00CC0F44" w:rsidRPr="00427D09" w:rsidRDefault="00CC0F44" w:rsidP="00CC0F44">
      <w:pPr>
        <w:spacing w:after="195" w:line="270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F44" w:rsidRPr="00427D09" w:rsidRDefault="00CC0F44" w:rsidP="00E0369D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8"/>
        <w:gridCol w:w="2772"/>
        <w:gridCol w:w="2577"/>
        <w:gridCol w:w="2837"/>
      </w:tblGrid>
      <w:tr w:rsidR="00CC0F44" w:rsidRPr="00427D09">
        <w:trPr>
          <w:trHeight w:val="29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 w:rsidP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 xml:space="preserve">  Приложение 6</w:t>
            </w:r>
          </w:p>
        </w:tc>
      </w:tr>
      <w:tr w:rsidR="00CC0F44" w:rsidRPr="00427D09" w:rsidTr="00CC0F44">
        <w:trPr>
          <w:trHeight w:val="290"/>
        </w:trPr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Утверждаю</w:t>
            </w:r>
            <w:proofErr w:type="gramStart"/>
            <w:r w:rsidRPr="00427D09">
              <w:rPr>
                <w:rFonts w:eastAsiaTheme="minorHAnsi"/>
                <w:color w:val="000000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CC0F44" w:rsidRPr="00427D09" w:rsidTr="00CC0F44">
        <w:trPr>
          <w:trHeight w:val="290"/>
        </w:trPr>
        <w:tc>
          <w:tcPr>
            <w:tcW w:w="6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 xml:space="preserve">_________________   </w:t>
            </w:r>
            <w:proofErr w:type="spellStart"/>
            <w:r w:rsidRPr="00427D09">
              <w:rPr>
                <w:rFonts w:eastAsiaTheme="minorHAnsi"/>
                <w:color w:val="000000"/>
                <w:sz w:val="28"/>
                <w:szCs w:val="28"/>
              </w:rPr>
              <w:t>Таряшинов</w:t>
            </w:r>
            <w:proofErr w:type="spellEnd"/>
            <w:r w:rsidRPr="00427D09">
              <w:rPr>
                <w:rFonts w:eastAsiaTheme="minorHAnsi"/>
                <w:color w:val="000000"/>
                <w:sz w:val="28"/>
                <w:szCs w:val="28"/>
              </w:rPr>
              <w:t xml:space="preserve"> А.М.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CC0F44" w:rsidRPr="00427D09" w:rsidTr="00CC0F44">
        <w:trPr>
          <w:trHeight w:val="290"/>
        </w:trPr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04.02.2014 г.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CC0F44" w:rsidRPr="00427D09">
        <w:trPr>
          <w:trHeight w:val="29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ГРАФИК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CC0F44" w:rsidRPr="00427D09">
        <w:trPr>
          <w:trHeight w:val="29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документооборота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CC0F44" w:rsidRPr="00427D09">
        <w:trPr>
          <w:trHeight w:val="29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CC0F44" w:rsidRPr="00427D09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25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Кто представляет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Дата представления</w:t>
            </w:r>
          </w:p>
        </w:tc>
      </w:tr>
      <w:tr w:rsidR="00CC0F44" w:rsidRPr="00427D09">
        <w:trPr>
          <w:trHeight w:val="871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Табель учета рабочего времени</w:t>
            </w:r>
          </w:p>
        </w:tc>
        <w:tc>
          <w:tcPr>
            <w:tcW w:w="25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 xml:space="preserve">Михеева С.Б. - </w:t>
            </w:r>
            <w:proofErr w:type="spellStart"/>
            <w:r w:rsidRPr="00427D09">
              <w:rPr>
                <w:rFonts w:eastAsiaTheme="minorHAnsi"/>
                <w:color w:val="000000"/>
                <w:sz w:val="28"/>
                <w:szCs w:val="28"/>
              </w:rPr>
              <w:t>зам</w:t>
            </w:r>
            <w:proofErr w:type="gramStart"/>
            <w:r w:rsidRPr="00427D09">
              <w:rPr>
                <w:rFonts w:eastAsiaTheme="minorHAnsi"/>
                <w:color w:val="000000"/>
                <w:sz w:val="28"/>
                <w:szCs w:val="28"/>
              </w:rPr>
              <w:t>.г</w:t>
            </w:r>
            <w:proofErr w:type="gramEnd"/>
            <w:r w:rsidRPr="00427D09">
              <w:rPr>
                <w:rFonts w:eastAsiaTheme="minorHAnsi"/>
                <w:color w:val="000000"/>
                <w:sz w:val="28"/>
                <w:szCs w:val="28"/>
              </w:rPr>
              <w:t>лавы</w:t>
            </w:r>
            <w:proofErr w:type="spellEnd"/>
            <w:r w:rsidRPr="00427D09">
              <w:rPr>
                <w:rFonts w:eastAsiaTheme="minorHAnsi"/>
                <w:color w:val="000000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Ежемесячно не позднее 20 числа текущего месяца</w:t>
            </w:r>
          </w:p>
        </w:tc>
      </w:tr>
      <w:tr w:rsidR="00CC0F44" w:rsidRPr="00427D09">
        <w:trPr>
          <w:trHeight w:val="871"/>
        </w:trPr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Листки нетрудоспособности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 xml:space="preserve">Михеева С.Б. - </w:t>
            </w:r>
            <w:proofErr w:type="spellStart"/>
            <w:r w:rsidRPr="00427D09">
              <w:rPr>
                <w:rFonts w:eastAsiaTheme="minorHAnsi"/>
                <w:color w:val="000000"/>
                <w:sz w:val="28"/>
                <w:szCs w:val="28"/>
              </w:rPr>
              <w:t>зам</w:t>
            </w:r>
            <w:proofErr w:type="gramStart"/>
            <w:r w:rsidRPr="00427D09">
              <w:rPr>
                <w:rFonts w:eastAsiaTheme="minorHAnsi"/>
                <w:color w:val="000000"/>
                <w:sz w:val="28"/>
                <w:szCs w:val="28"/>
              </w:rPr>
              <w:t>.г</w:t>
            </w:r>
            <w:proofErr w:type="gramEnd"/>
            <w:r w:rsidRPr="00427D09">
              <w:rPr>
                <w:rFonts w:eastAsiaTheme="minorHAnsi"/>
                <w:color w:val="000000"/>
                <w:sz w:val="28"/>
                <w:szCs w:val="28"/>
              </w:rPr>
              <w:t>лавы</w:t>
            </w:r>
            <w:proofErr w:type="spellEnd"/>
            <w:r w:rsidRPr="00427D09">
              <w:rPr>
                <w:rFonts w:eastAsiaTheme="minorHAnsi"/>
                <w:color w:val="000000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по мере поступления</w:t>
            </w:r>
          </w:p>
        </w:tc>
      </w:tr>
      <w:tr w:rsidR="00CC0F44" w:rsidRPr="00427D09">
        <w:trPr>
          <w:trHeight w:val="871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Авансовые отчеты по командировочным расходам</w:t>
            </w:r>
          </w:p>
        </w:tc>
        <w:tc>
          <w:tcPr>
            <w:tcW w:w="25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Материально-ответственные лица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не позднее 3 -х дней после командировки</w:t>
            </w:r>
          </w:p>
        </w:tc>
      </w:tr>
      <w:tr w:rsidR="00CC0F44" w:rsidRPr="00427D09">
        <w:trPr>
          <w:trHeight w:val="871"/>
        </w:trPr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Авансовые отчеты по материальным запасам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Материально-ответственные лица</w:t>
            </w: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не позднее 10-и дней с момента получения  сре</w:t>
            </w:r>
            <w:proofErr w:type="gramStart"/>
            <w:r w:rsidRPr="00427D09">
              <w:rPr>
                <w:rFonts w:eastAsiaTheme="minorHAnsi"/>
                <w:color w:val="000000"/>
                <w:sz w:val="28"/>
                <w:szCs w:val="28"/>
              </w:rPr>
              <w:t>дств в п</w:t>
            </w:r>
            <w:proofErr w:type="gramEnd"/>
            <w:r w:rsidRPr="00427D09">
              <w:rPr>
                <w:rFonts w:eastAsiaTheme="minorHAnsi"/>
                <w:color w:val="000000"/>
                <w:sz w:val="28"/>
                <w:szCs w:val="28"/>
              </w:rPr>
              <w:t>одотчет</w:t>
            </w:r>
          </w:p>
        </w:tc>
      </w:tr>
      <w:tr w:rsidR="00CC0F44" w:rsidRPr="00427D09">
        <w:trPr>
          <w:trHeight w:val="871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Путевые листы</w:t>
            </w:r>
          </w:p>
        </w:tc>
        <w:tc>
          <w:tcPr>
            <w:tcW w:w="25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Водител</w:t>
            </w:r>
            <w:proofErr w:type="gramStart"/>
            <w:r w:rsidRPr="00427D09">
              <w:rPr>
                <w:rFonts w:eastAsiaTheme="minorHAnsi"/>
                <w:color w:val="000000"/>
                <w:sz w:val="28"/>
                <w:szCs w:val="28"/>
              </w:rPr>
              <w:t>ь-</w:t>
            </w:r>
            <w:proofErr w:type="gramEnd"/>
            <w:r w:rsidRPr="00427D09">
              <w:rPr>
                <w:rFonts w:eastAsiaTheme="minorHAnsi"/>
                <w:color w:val="000000"/>
                <w:sz w:val="28"/>
                <w:szCs w:val="28"/>
              </w:rPr>
              <w:t xml:space="preserve"> Хасанов В.М.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не позднее 3-х дней с момента получения  сре</w:t>
            </w:r>
            <w:proofErr w:type="gramStart"/>
            <w:r w:rsidRPr="00427D09">
              <w:rPr>
                <w:rFonts w:eastAsiaTheme="minorHAnsi"/>
                <w:color w:val="000000"/>
                <w:sz w:val="28"/>
                <w:szCs w:val="28"/>
              </w:rPr>
              <w:t>дств в п</w:t>
            </w:r>
            <w:proofErr w:type="gramEnd"/>
            <w:r w:rsidRPr="00427D09">
              <w:rPr>
                <w:rFonts w:eastAsiaTheme="minorHAnsi"/>
                <w:color w:val="000000"/>
                <w:sz w:val="28"/>
                <w:szCs w:val="28"/>
              </w:rPr>
              <w:t>одотчет</w:t>
            </w:r>
          </w:p>
        </w:tc>
      </w:tr>
      <w:tr w:rsidR="00CC0F44" w:rsidRPr="00427D09">
        <w:trPr>
          <w:trHeight w:val="581"/>
        </w:trPr>
        <w:tc>
          <w:tcPr>
            <w:tcW w:w="8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Показания счетчика по расходу электроэнергии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proofErr w:type="spellStart"/>
            <w:r w:rsidRPr="00427D09">
              <w:rPr>
                <w:rFonts w:eastAsiaTheme="minorHAnsi"/>
                <w:color w:val="000000"/>
                <w:sz w:val="28"/>
                <w:szCs w:val="28"/>
              </w:rPr>
              <w:t>водораздатчики</w:t>
            </w:r>
            <w:proofErr w:type="spellEnd"/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44" w:rsidRPr="00427D09" w:rsidRDefault="00CC0F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427D09">
              <w:rPr>
                <w:rFonts w:eastAsiaTheme="minorHAnsi"/>
                <w:color w:val="000000"/>
                <w:sz w:val="28"/>
                <w:szCs w:val="28"/>
              </w:rPr>
              <w:t>ежемесячно до 25 числа текущего месяца</w:t>
            </w:r>
          </w:p>
        </w:tc>
      </w:tr>
    </w:tbl>
    <w:p w:rsidR="00CC0F44" w:rsidRPr="00427D09" w:rsidRDefault="00CC0F44" w:rsidP="00CC0F44">
      <w:pPr>
        <w:spacing w:after="195" w:line="270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F44" w:rsidRPr="00427D09" w:rsidRDefault="00CC0F44" w:rsidP="00CC0F44">
      <w:pPr>
        <w:spacing w:after="195" w:line="270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640" w:type="dxa"/>
        <w:jc w:val="right"/>
        <w:tblLook w:val="04A0" w:firstRow="1" w:lastRow="0" w:firstColumn="1" w:lastColumn="0" w:noHBand="0" w:noVBand="1"/>
      </w:tblPr>
      <w:tblGrid>
        <w:gridCol w:w="780"/>
        <w:gridCol w:w="3140"/>
        <w:gridCol w:w="2720"/>
      </w:tblGrid>
      <w:tr w:rsidR="00CC0F44" w:rsidRPr="00427D09" w:rsidTr="00CC0F44">
        <w:trPr>
          <w:trHeight w:val="300"/>
          <w:jc w:val="right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Приложение  7</w:t>
            </w:r>
          </w:p>
        </w:tc>
      </w:tr>
      <w:tr w:rsidR="00CC0F44" w:rsidRPr="00427D09" w:rsidTr="00CC0F44">
        <w:trPr>
          <w:trHeight w:val="300"/>
          <w:jc w:val="right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Утверждаю</w:t>
            </w:r>
            <w:proofErr w:type="gramStart"/>
            <w:r w:rsidRPr="00427D09">
              <w:rPr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0F44" w:rsidRPr="00427D09" w:rsidTr="00CC0F44">
        <w:trPr>
          <w:trHeight w:val="300"/>
          <w:jc w:val="right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 xml:space="preserve">_________________   </w:t>
            </w:r>
            <w:proofErr w:type="spellStart"/>
            <w:r w:rsidRPr="00427D09">
              <w:rPr>
                <w:color w:val="000000"/>
                <w:sz w:val="28"/>
                <w:szCs w:val="28"/>
                <w:lang w:eastAsia="ru-RU"/>
              </w:rPr>
              <w:t>Таряшинов</w:t>
            </w:r>
            <w:proofErr w:type="spellEnd"/>
            <w:r w:rsidRPr="00427D09">
              <w:rPr>
                <w:color w:val="000000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0F44" w:rsidRPr="00427D09" w:rsidTr="00CC0F44">
        <w:trPr>
          <w:trHeight w:val="300"/>
          <w:jc w:val="right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04.02.2014 г.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0F44" w:rsidRPr="00427D09" w:rsidTr="00CC0F44">
        <w:trPr>
          <w:trHeight w:val="300"/>
          <w:jc w:val="right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ПЕРЕЧЕНЬ</w:t>
            </w:r>
          </w:p>
        </w:tc>
      </w:tr>
      <w:tr w:rsidR="00CC0F44" w:rsidRPr="00427D09" w:rsidTr="00CC0F44">
        <w:trPr>
          <w:trHeight w:val="315"/>
          <w:jc w:val="right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применяемых бланков строгой отчетности</w:t>
            </w:r>
          </w:p>
        </w:tc>
      </w:tr>
      <w:tr w:rsidR="00CC0F44" w:rsidRPr="00427D09" w:rsidTr="00CC0F44">
        <w:trPr>
          <w:trHeight w:val="315"/>
          <w:jc w:val="right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0F44" w:rsidRPr="00427D09" w:rsidTr="00CC0F44">
        <w:trPr>
          <w:trHeight w:val="315"/>
          <w:jc w:val="right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C0F44" w:rsidRPr="00427D09" w:rsidTr="00CC0F44">
        <w:trPr>
          <w:trHeight w:val="600"/>
          <w:jc w:val="right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44" w:rsidRPr="00427D09" w:rsidRDefault="00CC0F44" w:rsidP="00CC0F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Трудовые книжки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44" w:rsidRPr="00427D09" w:rsidRDefault="00CC0F44" w:rsidP="00CC0F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7D09">
              <w:rPr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427D09">
              <w:rPr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427D09">
              <w:rPr>
                <w:color w:val="000000"/>
                <w:sz w:val="28"/>
                <w:szCs w:val="28"/>
                <w:lang w:eastAsia="ru-RU"/>
              </w:rPr>
              <w:t>авы</w:t>
            </w:r>
            <w:proofErr w:type="spellEnd"/>
            <w:r w:rsidRPr="00427D09">
              <w:rPr>
                <w:color w:val="000000"/>
                <w:sz w:val="28"/>
                <w:szCs w:val="28"/>
                <w:lang w:eastAsia="ru-RU"/>
              </w:rPr>
              <w:t xml:space="preserve"> администрации- Михеева С.Б.</w:t>
            </w:r>
          </w:p>
        </w:tc>
      </w:tr>
      <w:tr w:rsidR="00CC0F44" w:rsidRPr="00427D09" w:rsidTr="00CC0F44">
        <w:trPr>
          <w:trHeight w:val="600"/>
          <w:jc w:val="right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44" w:rsidRPr="00427D09" w:rsidRDefault="00CC0F44" w:rsidP="00CC0F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44" w:rsidRPr="00427D09" w:rsidRDefault="00CC0F44" w:rsidP="00CC0F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Чековые книжки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44" w:rsidRPr="00427D09" w:rsidRDefault="00CC0F44" w:rsidP="00CC0F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7D09">
              <w:rPr>
                <w:color w:val="000000"/>
                <w:sz w:val="28"/>
                <w:szCs w:val="28"/>
                <w:lang w:eastAsia="ru-RU"/>
              </w:rPr>
              <w:t>касси</w:t>
            </w:r>
            <w:proofErr w:type="gramStart"/>
            <w:r w:rsidRPr="00427D09">
              <w:rPr>
                <w:color w:val="000000"/>
                <w:sz w:val="28"/>
                <w:szCs w:val="28"/>
                <w:lang w:eastAsia="ru-RU"/>
              </w:rPr>
              <w:t>р-</w:t>
            </w:r>
            <w:proofErr w:type="gramEnd"/>
            <w:r w:rsidRPr="00427D09">
              <w:rPr>
                <w:color w:val="000000"/>
                <w:sz w:val="28"/>
                <w:szCs w:val="28"/>
                <w:lang w:eastAsia="ru-RU"/>
              </w:rPr>
              <w:t xml:space="preserve"> Батуева Вера </w:t>
            </w:r>
            <w:proofErr w:type="spellStart"/>
            <w:r w:rsidRPr="00427D09">
              <w:rPr>
                <w:color w:val="000000"/>
                <w:sz w:val="28"/>
                <w:szCs w:val="28"/>
                <w:lang w:eastAsia="ru-RU"/>
              </w:rPr>
              <w:t>Лазаревна</w:t>
            </w:r>
            <w:proofErr w:type="spellEnd"/>
          </w:p>
        </w:tc>
      </w:tr>
    </w:tbl>
    <w:p w:rsidR="00CC0F44" w:rsidRPr="00427D09" w:rsidRDefault="00CC0F44" w:rsidP="00CC0F44">
      <w:pPr>
        <w:spacing w:after="195" w:line="270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F44" w:rsidRPr="00427D09" w:rsidRDefault="00CC0F44" w:rsidP="00CC0F44">
      <w:pPr>
        <w:spacing w:after="195" w:line="270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D09" w:rsidRDefault="00427D09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E0369D" w:rsidRPr="00427D09" w:rsidRDefault="00E0369D" w:rsidP="00427D0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E0369D" w:rsidRPr="00427D09" w:rsidRDefault="00E0369D" w:rsidP="00427D0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E0369D" w:rsidRPr="00427D09" w:rsidRDefault="00E0369D" w:rsidP="00427D0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БОХАНСКИЙ РАЙОН</w:t>
      </w:r>
    </w:p>
    <w:p w:rsidR="00E0369D" w:rsidRPr="00427D09" w:rsidRDefault="00E0369D" w:rsidP="00427D0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 «ТАРАСА»</w:t>
      </w:r>
    </w:p>
    <w:p w:rsidR="00E0369D" w:rsidRPr="00427D09" w:rsidRDefault="00E0369D" w:rsidP="00427D0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</w:p>
    <w:p w:rsidR="00E0369D" w:rsidRPr="00427D09" w:rsidRDefault="00E0369D" w:rsidP="00427D0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69D" w:rsidRPr="00427D09" w:rsidRDefault="00E0369D" w:rsidP="00427D0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РАСПОРЯЖЕНИЕ</w:t>
      </w:r>
    </w:p>
    <w:p w:rsidR="00E0369D" w:rsidRPr="00427D09" w:rsidRDefault="00E0369D" w:rsidP="00E0369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69D" w:rsidRPr="00427D09" w:rsidRDefault="00E0369D" w:rsidP="00E036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69D" w:rsidRPr="00427D09" w:rsidRDefault="00E0369D" w:rsidP="00E036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04.02.2014 г.   №  9                                                                             </w:t>
      </w:r>
      <w:proofErr w:type="spell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427D09">
        <w:rPr>
          <w:rFonts w:ascii="Times New Roman" w:hAnsi="Times New Roman" w:cs="Times New Roman"/>
          <w:sz w:val="28"/>
          <w:szCs w:val="28"/>
          <w:lang w:eastAsia="ru-RU"/>
        </w:rPr>
        <w:t>араса</w:t>
      </w:r>
      <w:proofErr w:type="spellEnd"/>
    </w:p>
    <w:p w:rsidR="00E0369D" w:rsidRPr="00427D09" w:rsidRDefault="00E0369D" w:rsidP="00E036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69D" w:rsidRPr="00427D09" w:rsidRDefault="00E0369D" w:rsidP="00E036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«О создании комиссии по списанию </w:t>
      </w:r>
    </w:p>
    <w:p w:rsidR="00E0369D" w:rsidRPr="00427D09" w:rsidRDefault="00E0369D" w:rsidP="00E036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объектов основных средств и ТМЦ»</w:t>
      </w:r>
    </w:p>
    <w:p w:rsidR="00E0369D" w:rsidRPr="00427D09" w:rsidRDefault="00E0369D" w:rsidP="00E036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69D" w:rsidRPr="00427D09" w:rsidRDefault="00E0369D" w:rsidP="00E0369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своевременного списания, передачи и реализации объектов основных средств и материально-производственных запасов, закрепленных за Администрацией МО «Тараса» на праве оперативного управления,  в соответствии с Инструкцией по бухгалтерскому учету в учреждениях и организациях, состоящих на бюджете, утвержденной приказом Министерства финансов Российской Федерации от 30.12.99 N 107н "Об утверждении Инструкции по бухгалтерскому учету в бюджетных учреждениях":</w:t>
      </w:r>
      <w:proofErr w:type="gramEnd"/>
    </w:p>
    <w:p w:rsidR="00E0369D" w:rsidRPr="00427D09" w:rsidRDefault="00E0369D" w:rsidP="00E036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РАСПОРЯЖАЮСЬ:</w:t>
      </w:r>
    </w:p>
    <w:p w:rsidR="00E0369D" w:rsidRPr="00427D09" w:rsidRDefault="00E0369D" w:rsidP="00E036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tab/>
        <w:t>Утвердить постоянно действующую комиссию по списанию объектов основных средств и товарно-материальных ценностей в  Администрации МО «Тараса»  в составе</w:t>
      </w:r>
      <w:proofErr w:type="gram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0369D" w:rsidRPr="00427D09" w:rsidRDefault="00E0369D" w:rsidP="00E036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 – заместитель главы администраци</w:t>
      </w:r>
      <w:proofErr w:type="gram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 Михеева Светлана Борисовна. Члены комиссии: специалист-бухгалтер - Батуева Вера </w:t>
      </w:r>
      <w:proofErr w:type="spell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>Лазаревна</w:t>
      </w:r>
      <w:proofErr w:type="spellEnd"/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, специалист по имуществу – </w:t>
      </w:r>
      <w:proofErr w:type="spell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>Бураев</w:t>
      </w:r>
      <w:proofErr w:type="spellEnd"/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Дмитрий Александрович, ведущий специалист – Миронова Мария Михайловна.</w:t>
      </w:r>
    </w:p>
    <w:p w:rsidR="00E0369D" w:rsidRPr="00427D09" w:rsidRDefault="00E0369D" w:rsidP="00E036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tab/>
        <w:t>Утвердить Положение о постоянно действующей комиссии по списанию объектов основных средств и товароматериальных запасов Администрации МО «Тараса» (приложение 1)</w:t>
      </w:r>
    </w:p>
    <w:p w:rsidR="00E0369D" w:rsidRPr="00427D09" w:rsidRDefault="00E0369D" w:rsidP="00E036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распоряжения возложить на бухгалтерию (специалист-бухгалтер Батуева В.Л.)</w:t>
      </w:r>
    </w:p>
    <w:p w:rsidR="00E0369D" w:rsidRPr="00427D09" w:rsidRDefault="00E0369D" w:rsidP="00E036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69D" w:rsidRPr="00427D09" w:rsidRDefault="00E0369D" w:rsidP="00E036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69D" w:rsidRPr="00427D09" w:rsidRDefault="00E0369D" w:rsidP="00E0369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Глава админис</w:t>
      </w:r>
      <w:r w:rsidR="00427D09">
        <w:rPr>
          <w:rFonts w:ascii="Times New Roman" w:hAnsi="Times New Roman" w:cs="Times New Roman"/>
          <w:sz w:val="28"/>
          <w:szCs w:val="28"/>
          <w:lang w:eastAsia="ru-RU"/>
        </w:rPr>
        <w:t>трации МО «Тараса»</w:t>
      </w: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27D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А.М. </w:t>
      </w:r>
      <w:proofErr w:type="spellStart"/>
      <w:r w:rsidR="00427D09">
        <w:rPr>
          <w:rFonts w:ascii="Times New Roman" w:hAnsi="Times New Roman" w:cs="Times New Roman"/>
          <w:sz w:val="28"/>
          <w:szCs w:val="28"/>
          <w:lang w:eastAsia="ru-RU"/>
        </w:rPr>
        <w:t>Таряшинов</w:t>
      </w:r>
      <w:proofErr w:type="spellEnd"/>
    </w:p>
    <w:p w:rsidR="00E0369D" w:rsidRPr="00427D09" w:rsidRDefault="00E0369D" w:rsidP="00E036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D09" w:rsidRDefault="00427D09" w:rsidP="00E0369D">
      <w:pPr>
        <w:pStyle w:val="a4"/>
        <w:ind w:firstLine="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D09" w:rsidRDefault="00427D09" w:rsidP="00E0369D">
      <w:pPr>
        <w:pStyle w:val="a4"/>
        <w:ind w:firstLine="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3E8" w:rsidRDefault="002F43E8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E0369D" w:rsidRPr="00427D09" w:rsidRDefault="00E0369D" w:rsidP="00E0369D">
      <w:pPr>
        <w:pStyle w:val="a4"/>
        <w:ind w:firstLine="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E0369D" w:rsidRPr="00427D09" w:rsidRDefault="00E0369D" w:rsidP="00E0369D">
      <w:pPr>
        <w:pStyle w:val="a4"/>
        <w:ind w:firstLine="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к Распоряжению </w:t>
      </w:r>
    </w:p>
    <w:p w:rsidR="00E0369D" w:rsidRPr="00427D09" w:rsidRDefault="00E0369D" w:rsidP="00E0369D">
      <w:pPr>
        <w:pStyle w:val="a4"/>
        <w:ind w:firstLine="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№ 9  от 04.02.2014</w:t>
      </w:r>
    </w:p>
    <w:p w:rsidR="00E0369D" w:rsidRPr="00427D09" w:rsidRDefault="00E0369D" w:rsidP="00E0369D">
      <w:pPr>
        <w:pStyle w:val="a4"/>
        <w:ind w:firstLine="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E0369D" w:rsidRPr="00427D09" w:rsidRDefault="00E0369D" w:rsidP="00E0369D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 О Л О Ж Е Н И Е</w:t>
      </w:r>
    </w:p>
    <w:p w:rsidR="00E0369D" w:rsidRPr="00427D09" w:rsidRDefault="00E0369D" w:rsidP="00E0369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о постоянно действующей комиссии по списанию объектов основных средств и товароматериальных  запасов по Администрации  МО «Тараса»</w:t>
      </w:r>
    </w:p>
    <w:p w:rsidR="00E0369D" w:rsidRPr="00427D09" w:rsidRDefault="00E0369D" w:rsidP="00E0369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69D" w:rsidRPr="00427D09" w:rsidRDefault="00E0369D" w:rsidP="00E0369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 постоянно действующей комиссии по списанию объектов основных средств и товароматериальных запасов Администрации МО «Тараса» (далее — Администрация) разработано в соответствии с приказом Министерства финансов Российской Федерации от 30 декабря 2008 г. № 148н «Об утверждении инструкции по бюджетному учету» (зарегистрирован в Минюсте 13309), и нормативными  правовыми актами, регулирующими порядок списания, передачи, реализации объектов основных средств и товароматериальных запасов.</w:t>
      </w:r>
      <w:proofErr w:type="gramEnd"/>
    </w:p>
    <w:p w:rsidR="00E0369D" w:rsidRPr="00427D09" w:rsidRDefault="00E0369D" w:rsidP="00E0369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2. Основными задачами постоянно действующей комиссии по списанию объектов основных средств и товароматериальных запасов Администрации МО «Тараса» (далее — Комиссия) являются:</w:t>
      </w:r>
    </w:p>
    <w:p w:rsidR="00E0369D" w:rsidRPr="00427D09" w:rsidRDefault="00E0369D" w:rsidP="00E0369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определение целесообразности (пригодности) дальнейшего использования объектов основных средств и товароматериальных  запасов Администрации МО «Тараса» (далее — объект);</w:t>
      </w:r>
    </w:p>
    <w:p w:rsidR="00E0369D" w:rsidRPr="00427D09" w:rsidRDefault="00E0369D" w:rsidP="00E0369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определение возможности и эффективности восстановления объекта;</w:t>
      </w:r>
    </w:p>
    <w:p w:rsidR="00E0369D" w:rsidRPr="00427D09" w:rsidRDefault="00E0369D" w:rsidP="00E0369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оформление документации при списании объекта.</w:t>
      </w:r>
    </w:p>
    <w:p w:rsidR="00E0369D" w:rsidRPr="00427D09" w:rsidRDefault="00E0369D" w:rsidP="00E0369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3. Комиссия для реализации возложенных на нее задач осуществляет следующие функции:</w:t>
      </w:r>
    </w:p>
    <w:p w:rsidR="00E0369D" w:rsidRPr="00427D09" w:rsidRDefault="00E0369D" w:rsidP="00E0369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осматривает объект, подлежащий списанию, с использованием необходимой технической документации, а также данных бухгалтерского учета;</w:t>
      </w:r>
    </w:p>
    <w:p w:rsidR="00E0369D" w:rsidRPr="00427D09" w:rsidRDefault="00E0369D" w:rsidP="00E0369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устанавливает целесообразность (пригодность) дальнейшего использования объекта, возможность и эффективность его восстановления;</w:t>
      </w:r>
    </w:p>
    <w:p w:rsidR="00E0369D" w:rsidRPr="00427D09" w:rsidRDefault="00E0369D" w:rsidP="00E0369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устанавливает причины списания объекта (физический и моральный износ, нарушение эксплуатации, аварии, стихийные бедствия, утери, кражи и иные чрезвычайные ситуации, длительное неиспользование объекта для управленческих нужд и др.);</w:t>
      </w:r>
    </w:p>
    <w:p w:rsidR="00E0369D" w:rsidRPr="00427D09" w:rsidRDefault="00E0369D" w:rsidP="00E0369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выявляет лиц, по вине которых произошло преждевременное выбытие объекта, и вносит предложение руководству Администрации о привлечении этих лиц к ответственности, установленной законодательством Российской Федерации;</w:t>
      </w:r>
    </w:p>
    <w:p w:rsidR="00E0369D" w:rsidRPr="00427D09" w:rsidRDefault="00E0369D" w:rsidP="00E0369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определяет возможность использования отдельных узлов, деталей, материалов выбывающего объекта, а также проводит их оценку исходя из текущей рыночной стоимости в соответствии с законодательством Российской Федерации;</w:t>
      </w:r>
    </w:p>
    <w:p w:rsidR="00E0369D" w:rsidRPr="00427D09" w:rsidRDefault="00E0369D" w:rsidP="00E0369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составляет акт о списании объекта (акт составляется по каждому подразделению организации по материально ответственным лицам).</w:t>
      </w:r>
    </w:p>
    <w:p w:rsidR="00E0369D" w:rsidRPr="00427D09" w:rsidRDefault="00E0369D" w:rsidP="00E0369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Комиссию возглавляет председатель, который осуществляет общее руководство деятельности Комиссии, обеспечивает коллегиальность в обсуждении вопросов, распределяет обязанности и дает поручения членам Комиссии.</w:t>
      </w:r>
    </w:p>
    <w:p w:rsidR="00E0369D" w:rsidRPr="00427D09" w:rsidRDefault="00E0369D" w:rsidP="00E0369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5. Комиссия проводит заседания по мере необходимости.</w:t>
      </w:r>
    </w:p>
    <w:p w:rsidR="00E0369D" w:rsidRPr="00427D09" w:rsidRDefault="00E0369D" w:rsidP="00E0369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6. Заседание Комиссии проводит председатель или его заместитель. Заседание Комиссии считается правомочным, если на нем присутствует не менее половины ее членов. Заседание Комиссии оформляется протоколом, который подписывается председателем Комиссии.</w:t>
      </w:r>
    </w:p>
    <w:p w:rsidR="00E0369D" w:rsidRPr="00427D09" w:rsidRDefault="00E0369D" w:rsidP="00E0369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7. Решение о списании объекта принимается большинством голосов членов Комиссии, присутствующих на заседании.</w:t>
      </w:r>
    </w:p>
    <w:p w:rsidR="00E0369D" w:rsidRPr="00427D09" w:rsidRDefault="00E0369D" w:rsidP="00E0369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>Принятое Комиссией решение о списании объекта оформляется актом о списании объекта основных средств (в двух экземплярах) с указанием данных, характеризующих объект (дата принятия объекта к бухгалтерскому учету, год изготовления или постройки, время ввода в эксплуатацию, срок полезного использования, первоначальная стоимость и сумма начисленной амортизации, проведенные переоценки, ремонты, причины выбытия с их обоснованием, состояние основных частей, деталей, узлов, конструктивных элементов).</w:t>
      </w:r>
      <w:proofErr w:type="gramEnd"/>
    </w:p>
    <w:p w:rsidR="00E0369D" w:rsidRPr="00427D09" w:rsidRDefault="00E0369D" w:rsidP="00E0369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Акт о списании объекта основных средств (кроме автотранспортных средств) оформляется по форме 0306003 Общероссийского классификатора управленческой документации (далее — ОКУД).</w:t>
      </w:r>
    </w:p>
    <w:p w:rsidR="00E0369D" w:rsidRPr="00427D09" w:rsidRDefault="00E0369D" w:rsidP="00E0369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Акт о списании групп объектов основных средств (кроме автотранспортных средств) оформляется по форме 0306033 ОКУД.</w:t>
      </w:r>
    </w:p>
    <w:p w:rsidR="00E0369D" w:rsidRPr="00427D09" w:rsidRDefault="00E0369D" w:rsidP="00E0369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Акт о списании материальных запасов (акт составляется по каждому подразделению организации по материально ответственным лицам) оформляется по форме 0504230 ОКУД.</w:t>
      </w:r>
    </w:p>
    <w:p w:rsidR="00E0369D" w:rsidRPr="00427D09" w:rsidRDefault="00E0369D" w:rsidP="00E0369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Акт о списании мягкого и хозяйственного инвентаря по форме 0504143 ОКУД.</w:t>
      </w:r>
    </w:p>
    <w:p w:rsidR="00E0369D" w:rsidRPr="00427D09" w:rsidRDefault="00E0369D" w:rsidP="00E0369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Акт о приеме-передаче объекта основных средств (кроме зданий, сооружений) по форме 0306001 ОКУД.</w:t>
      </w:r>
    </w:p>
    <w:p w:rsidR="00E0369D" w:rsidRPr="00427D09" w:rsidRDefault="00E0369D" w:rsidP="00E0369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Акт о приеме-передаче групп объектов основных средств (кроме зданий, сооружений) по форме 0306031 ОКУД.</w:t>
      </w:r>
    </w:p>
    <w:p w:rsidR="00E0369D" w:rsidRPr="00427D09" w:rsidRDefault="00E0369D" w:rsidP="00E0369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9. При списании:</w:t>
      </w:r>
    </w:p>
    <w:p w:rsidR="00E0369D" w:rsidRPr="00427D09" w:rsidRDefault="00E0369D" w:rsidP="00E0369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объектов, пришедших в негодное состояние в результате аварий, пожаров, стихийных бедствий и иных чрезвычайных ситуаций, к акту о списании объекта основных сре</w:t>
      </w:r>
      <w:proofErr w:type="gram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427D09">
        <w:rPr>
          <w:rFonts w:ascii="Times New Roman" w:hAnsi="Times New Roman" w:cs="Times New Roman"/>
          <w:sz w:val="28"/>
          <w:szCs w:val="28"/>
          <w:lang w:eastAsia="ru-RU"/>
        </w:rPr>
        <w:t>илагаются документы, подтверждающие вышеуказанные обстоятельства (копии актов соответствующих учреждений);</w:t>
      </w:r>
    </w:p>
    <w:p w:rsidR="00E0369D" w:rsidRPr="00427D09" w:rsidRDefault="00E0369D" w:rsidP="00E0369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10. Акты о списании объектов основных сре</w:t>
      </w:r>
      <w:proofErr w:type="gramStart"/>
      <w:r w:rsidRPr="00427D09">
        <w:rPr>
          <w:rFonts w:ascii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427D09">
        <w:rPr>
          <w:rFonts w:ascii="Times New Roman" w:hAnsi="Times New Roman" w:cs="Times New Roman"/>
          <w:sz w:val="28"/>
          <w:szCs w:val="28"/>
          <w:lang w:eastAsia="ru-RU"/>
        </w:rPr>
        <w:t>едставляются на утверждение  главе администрации МО «Тараса» на согласование в установленном порядке.</w:t>
      </w:r>
    </w:p>
    <w:p w:rsidR="00E0369D" w:rsidRPr="00427D09" w:rsidRDefault="00E0369D" w:rsidP="00E0369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09">
        <w:rPr>
          <w:rFonts w:ascii="Times New Roman" w:hAnsi="Times New Roman" w:cs="Times New Roman"/>
          <w:sz w:val="28"/>
          <w:szCs w:val="28"/>
          <w:lang w:eastAsia="ru-RU"/>
        </w:rPr>
        <w:t>11. Согласованный с главой администрации  акт о списании объекта основных средств передаётся Комиссией в бухгалтерию для списания объекта с баланса Администрации.</w:t>
      </w:r>
    </w:p>
    <w:p w:rsidR="001B3343" w:rsidRPr="00427D09" w:rsidRDefault="001B3343" w:rsidP="001B3343">
      <w:pPr>
        <w:rPr>
          <w:sz w:val="28"/>
          <w:szCs w:val="28"/>
        </w:rPr>
      </w:pPr>
      <w:bookmarkStart w:id="0" w:name="_GoBack"/>
      <w:bookmarkEnd w:id="0"/>
    </w:p>
    <w:tbl>
      <w:tblPr>
        <w:tblW w:w="4077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</w:tblGrid>
      <w:tr w:rsidR="001B3343" w:rsidRPr="00427D09" w:rsidTr="00B51FD4">
        <w:trPr>
          <w:trHeight w:val="1946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43" w:rsidRPr="00427D09" w:rsidRDefault="001B3343" w:rsidP="001B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09">
              <w:rPr>
                <w:rFonts w:ascii="Times New Roman" w:hAnsi="Times New Roman" w:cs="Times New Roman"/>
                <w:sz w:val="28"/>
                <w:szCs w:val="28"/>
              </w:rPr>
              <w:t>Учредитель: Администрация МО «Тараса»</w:t>
            </w:r>
          </w:p>
          <w:p w:rsidR="001B3343" w:rsidRPr="00427D09" w:rsidRDefault="001B3343" w:rsidP="001B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09">
              <w:rPr>
                <w:rFonts w:ascii="Times New Roman" w:hAnsi="Times New Roman" w:cs="Times New Roman"/>
                <w:sz w:val="28"/>
                <w:szCs w:val="28"/>
              </w:rPr>
              <w:t>Редактор: Михеева С.Б.</w:t>
            </w:r>
          </w:p>
          <w:p w:rsidR="001B3343" w:rsidRPr="00427D09" w:rsidRDefault="001B3343" w:rsidP="001B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09">
              <w:rPr>
                <w:rFonts w:ascii="Times New Roman" w:hAnsi="Times New Roman" w:cs="Times New Roman"/>
                <w:sz w:val="28"/>
                <w:szCs w:val="28"/>
              </w:rPr>
              <w:t>Адрес регистрации: 669343, Иркутская область,</w:t>
            </w:r>
          </w:p>
          <w:p w:rsidR="001B3343" w:rsidRPr="00427D09" w:rsidRDefault="001B3343" w:rsidP="001B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D09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Pr="00427D09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Тараса,</w:t>
            </w:r>
          </w:p>
          <w:p w:rsidR="001B3343" w:rsidRPr="00427D09" w:rsidRDefault="001B3343" w:rsidP="001B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09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д10.</w:t>
            </w:r>
          </w:p>
          <w:p w:rsidR="001B3343" w:rsidRPr="00427D09" w:rsidRDefault="001B3343" w:rsidP="001B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09">
              <w:rPr>
                <w:rFonts w:ascii="Times New Roman" w:hAnsi="Times New Roman" w:cs="Times New Roman"/>
                <w:sz w:val="28"/>
                <w:szCs w:val="28"/>
              </w:rPr>
              <w:t>Газета отпечатана в администрации МО «Тараса»</w:t>
            </w:r>
          </w:p>
          <w:p w:rsidR="001B3343" w:rsidRPr="00427D09" w:rsidRDefault="001B3343" w:rsidP="001B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09">
              <w:rPr>
                <w:rFonts w:ascii="Times New Roman" w:hAnsi="Times New Roman" w:cs="Times New Roman"/>
                <w:sz w:val="28"/>
                <w:szCs w:val="28"/>
              </w:rPr>
              <w:t>с. Тараса, ул. Ленина, д10</w:t>
            </w:r>
          </w:p>
          <w:p w:rsidR="001B3343" w:rsidRPr="00427D09" w:rsidRDefault="001B3343" w:rsidP="001B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09">
              <w:rPr>
                <w:rFonts w:ascii="Times New Roman" w:hAnsi="Times New Roman" w:cs="Times New Roman"/>
                <w:sz w:val="28"/>
                <w:szCs w:val="28"/>
              </w:rPr>
              <w:t>Тираж 30 экз.</w:t>
            </w:r>
          </w:p>
          <w:p w:rsidR="001B3343" w:rsidRPr="00427D09" w:rsidRDefault="00427D09" w:rsidP="001B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подписан 7.02</w:t>
            </w:r>
            <w:r w:rsidR="001B3343" w:rsidRPr="00427D09">
              <w:rPr>
                <w:rFonts w:ascii="Times New Roman" w:hAnsi="Times New Roman" w:cs="Times New Roman"/>
                <w:sz w:val="28"/>
                <w:szCs w:val="28"/>
              </w:rPr>
              <w:t>.2014 г.</w:t>
            </w:r>
          </w:p>
        </w:tc>
      </w:tr>
    </w:tbl>
    <w:p w:rsidR="001B3343" w:rsidRPr="00427D09" w:rsidRDefault="001B3343" w:rsidP="001B33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67A" w:rsidRPr="00427D09" w:rsidRDefault="0008067A" w:rsidP="001B3343">
      <w:pPr>
        <w:rPr>
          <w:sz w:val="28"/>
          <w:szCs w:val="28"/>
        </w:rPr>
      </w:pPr>
    </w:p>
    <w:sectPr w:rsidR="0008067A" w:rsidRPr="0042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73E"/>
    <w:multiLevelType w:val="hybridMultilevel"/>
    <w:tmpl w:val="EDA2D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2">
    <w:nsid w:val="09C16FD3"/>
    <w:multiLevelType w:val="singleLevel"/>
    <w:tmpl w:val="FA88CBFA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0A8D6A99"/>
    <w:multiLevelType w:val="hybridMultilevel"/>
    <w:tmpl w:val="F8DE0198"/>
    <w:lvl w:ilvl="0" w:tplc="C03693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72EFB"/>
    <w:multiLevelType w:val="hybridMultilevel"/>
    <w:tmpl w:val="9C4C8A08"/>
    <w:lvl w:ilvl="0" w:tplc="1F708E4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2F6B6065"/>
    <w:multiLevelType w:val="singleLevel"/>
    <w:tmpl w:val="BEAA149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381719B0"/>
    <w:multiLevelType w:val="hybridMultilevel"/>
    <w:tmpl w:val="6C2A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C02AC"/>
    <w:multiLevelType w:val="hybridMultilevel"/>
    <w:tmpl w:val="3FC2589A"/>
    <w:lvl w:ilvl="0" w:tplc="D9BC8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7107B9"/>
    <w:multiLevelType w:val="hybridMultilevel"/>
    <w:tmpl w:val="A3A0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90ED0"/>
    <w:multiLevelType w:val="singleLevel"/>
    <w:tmpl w:val="CC3803AC"/>
    <w:lvl w:ilvl="0">
      <w:start w:val="7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0">
    <w:nsid w:val="65E605E7"/>
    <w:multiLevelType w:val="hybridMultilevel"/>
    <w:tmpl w:val="DF0E9EE8"/>
    <w:lvl w:ilvl="0" w:tplc="2A428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990EBB"/>
    <w:multiLevelType w:val="singleLevel"/>
    <w:tmpl w:val="BE0C634C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70"/>
    <w:rsid w:val="0008067A"/>
    <w:rsid w:val="001B3343"/>
    <w:rsid w:val="002942AF"/>
    <w:rsid w:val="002F43E8"/>
    <w:rsid w:val="00357458"/>
    <w:rsid w:val="00427D09"/>
    <w:rsid w:val="009135DD"/>
    <w:rsid w:val="00B51FD4"/>
    <w:rsid w:val="00CC0F44"/>
    <w:rsid w:val="00D84B70"/>
    <w:rsid w:val="00E0369D"/>
    <w:rsid w:val="00F3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43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B334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3">
    <w:name w:val="List Paragraph"/>
    <w:basedOn w:val="a"/>
    <w:uiPriority w:val="34"/>
    <w:qFormat/>
    <w:rsid w:val="009135DD"/>
    <w:pPr>
      <w:ind w:left="720"/>
      <w:contextualSpacing/>
    </w:pPr>
  </w:style>
  <w:style w:type="paragraph" w:styleId="a4">
    <w:name w:val="No Spacing"/>
    <w:uiPriority w:val="1"/>
    <w:qFormat/>
    <w:rsid w:val="00E0369D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29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427D09"/>
    <w:pPr>
      <w:spacing w:after="200" w:line="276" w:lineRule="auto"/>
      <w:ind w:left="720"/>
    </w:pPr>
  </w:style>
  <w:style w:type="paragraph" w:customStyle="1" w:styleId="ConsNonformat">
    <w:name w:val="ConsNonformat"/>
    <w:rsid w:val="00427D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43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B334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3">
    <w:name w:val="List Paragraph"/>
    <w:basedOn w:val="a"/>
    <w:uiPriority w:val="34"/>
    <w:qFormat/>
    <w:rsid w:val="009135DD"/>
    <w:pPr>
      <w:ind w:left="720"/>
      <w:contextualSpacing/>
    </w:pPr>
  </w:style>
  <w:style w:type="paragraph" w:styleId="a4">
    <w:name w:val="No Spacing"/>
    <w:uiPriority w:val="1"/>
    <w:qFormat/>
    <w:rsid w:val="00E0369D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29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427D09"/>
    <w:pPr>
      <w:spacing w:after="200" w:line="276" w:lineRule="auto"/>
      <w:ind w:left="720"/>
    </w:pPr>
  </w:style>
  <w:style w:type="paragraph" w:customStyle="1" w:styleId="ConsNonformat">
    <w:name w:val="ConsNonformat"/>
    <w:rsid w:val="00427D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ar-info.ru/docs/acts/?sectId=64853" TargetMode="External"/><Relationship Id="rId13" Type="http://schemas.openxmlformats.org/officeDocument/2006/relationships/hyperlink" Target="http://www.audar-info.ru/docs/politic/?sectId=101119" TargetMode="External"/><Relationship Id="rId18" Type="http://schemas.openxmlformats.org/officeDocument/2006/relationships/hyperlink" Target="http://www.audar-info.ru/docs/lawbooks/?sectId=10281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udar-info.ru/docs/lawbooks/?sectId=106745&amp;artId=317385" TargetMode="External"/><Relationship Id="rId7" Type="http://schemas.openxmlformats.org/officeDocument/2006/relationships/hyperlink" Target="http://www.audar-info.ru/docs/acts/?sectId=71464" TargetMode="External"/><Relationship Id="rId12" Type="http://schemas.openxmlformats.org/officeDocument/2006/relationships/hyperlink" Target="http://www.audar-info.ru/docs/acts/?sectId=64419" TargetMode="External"/><Relationship Id="rId17" Type="http://schemas.openxmlformats.org/officeDocument/2006/relationships/hyperlink" Target="http://www.audar-info.ru/docs/lawbooks/?sectId=104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udar-info.ru/docs/lawbooks/?sectId=104168&amp;artId=156598" TargetMode="External"/><Relationship Id="rId20" Type="http://schemas.openxmlformats.org/officeDocument/2006/relationships/hyperlink" Target="http://www.audar-info.ru/docs/lawbooks/?sectId=1028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dar-info.ru/docs/acts/?sectId=8009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udar-info.ru/docs/lawbooks/?sectId=104168&amp;artId=15657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udar-info.ru/docs/acts/?sectId=64853" TargetMode="External"/><Relationship Id="rId19" Type="http://schemas.openxmlformats.org/officeDocument/2006/relationships/hyperlink" Target="http://www.audar-info.ru/docs/lawbooks/?sectId=106745&amp;artId=19195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udar-info.ru/docs/acts/?sectId=64381" TargetMode="External"/><Relationship Id="rId14" Type="http://schemas.openxmlformats.org/officeDocument/2006/relationships/hyperlink" Target="http://www.audar-info.ru/docs/acts/?sectId=71734" TargetMode="External"/><Relationship Id="rId22" Type="http://schemas.openxmlformats.org/officeDocument/2006/relationships/hyperlink" Target="http://www.audar-info.ru/docs/lawbooks/?sectId=1028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A7340-8B97-4F90-8E37-3C27C806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21</Pages>
  <Words>4884</Words>
  <Characters>27839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МО Тараса</cp:lastModifiedBy>
  <cp:revision>6</cp:revision>
  <dcterms:created xsi:type="dcterms:W3CDTF">2014-03-13T10:03:00Z</dcterms:created>
  <dcterms:modified xsi:type="dcterms:W3CDTF">2014-04-01T06:34:00Z</dcterms:modified>
</cp:coreProperties>
</file>