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69" w:rsidRPr="00F1251D" w:rsidRDefault="00385469" w:rsidP="00D4218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469" w:rsidRPr="00D42184" w:rsidRDefault="007C5780" w:rsidP="00D4218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АУКЦИОНА ПО ПРОДАЖЕ </w:t>
      </w:r>
    </w:p>
    <w:p w:rsidR="007C5780" w:rsidRPr="00D42184" w:rsidRDefault="007C5780" w:rsidP="00D4218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C5780" w:rsidRPr="00D42184" w:rsidRDefault="007C5780" w:rsidP="00D4218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780" w:rsidRPr="00D42184" w:rsidRDefault="007C5780" w:rsidP="00D42184">
      <w:pPr>
        <w:tabs>
          <w:tab w:val="left" w:pos="338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7C5780" w:rsidRPr="00D42184" w:rsidRDefault="007C5780" w:rsidP="00D4218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населенных пунктов, с кадастровым номером 38:20:100201:440, расположенный по адресу: Российская Федерация, Иркутская область, Черемховский район, д. </w:t>
      </w:r>
      <w:proofErr w:type="spell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Паршевникова</w:t>
      </w:r>
      <w:proofErr w:type="spell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Озерная, 11, площадью 4942 </w:t>
      </w:r>
      <w:proofErr w:type="spellStart"/>
      <w:proofErr w:type="gram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видом разрешенного использования «для индивидуального жилищного строительства»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780" w:rsidRPr="00D42184" w:rsidRDefault="007C5780" w:rsidP="00D4218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D42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7C5780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14.05.2018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251D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46C20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по продаже земельного участка».</w:t>
      </w:r>
    </w:p>
    <w:p w:rsidR="0056502C" w:rsidRPr="0056502C" w:rsidRDefault="0056502C" w:rsidP="0056502C">
      <w:pPr>
        <w:tabs>
          <w:tab w:val="left" w:pos="1134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502C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5650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  <w:r w:rsidRPr="0056502C">
        <w:rPr>
          <w:rFonts w:ascii="Times New Roman" w:hAnsi="Times New Roman" w:cs="Times New Roman"/>
          <w:color w:val="000000"/>
          <w:sz w:val="24"/>
          <w:szCs w:val="24"/>
        </w:rPr>
        <w:t>минимальный размер земельного участка 0,04 га, минимальный отступ от границы земельного участка – 3 м., предельное количество этажей 3, максимальный процент застройки – 60 %, высота ограждения земельных участков - до 1,8 м.</w:t>
      </w:r>
    </w:p>
    <w:p w:rsidR="0056502C" w:rsidRPr="00550873" w:rsidRDefault="0056502C" w:rsidP="0056502C">
      <w:pPr>
        <w:pStyle w:val="a5"/>
        <w:ind w:left="426"/>
        <w:jc w:val="both"/>
        <w:rPr>
          <w:rFonts w:ascii="Times New Roman" w:hAnsi="Times New Roman" w:cs="Times New Roman"/>
        </w:rPr>
      </w:pPr>
      <w:r w:rsidRPr="005650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5650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56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6502C">
        <w:rPr>
          <w:rFonts w:ascii="Times New Roman" w:hAnsi="Times New Roman" w:cs="Times New Roman"/>
          <w:sz w:val="24"/>
          <w:szCs w:val="24"/>
        </w:rPr>
        <w:t>одоснабжение, теплоснабжение</w:t>
      </w:r>
      <w:r w:rsidRPr="00550873">
        <w:rPr>
          <w:rFonts w:ascii="Times New Roman" w:hAnsi="Times New Roman" w:cs="Times New Roman"/>
        </w:rPr>
        <w:t xml:space="preserve"> </w:t>
      </w:r>
      <w:r w:rsidRPr="0055087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550873">
        <w:rPr>
          <w:rFonts w:ascii="Times New Roman" w:hAnsi="Times New Roman" w:cs="Times New Roman"/>
        </w:rPr>
        <w:t xml:space="preserve"> нет возможности технологического присоединения.  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ул. Куйбышева, 20, </w:t>
      </w:r>
      <w:proofErr w:type="spell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земельный участок: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в соответствии с отчетом об оценке от </w:t>
      </w:r>
      <w:r w:rsidR="00D42184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2184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100518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/ЗУ рыночной стоимости земельного участка в размере</w:t>
      </w: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5780" w:rsidRPr="00D42184" w:rsidRDefault="007C5780" w:rsidP="00D4218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115 000 (сто пятнадцать тысяч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7C5780" w:rsidRPr="00D42184" w:rsidRDefault="007C5780" w:rsidP="00D4218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1</w:t>
      </w:r>
      <w:r w:rsidR="00385469"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7.05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proofErr w:type="gramEnd"/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заявок: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18:00 часов по местному времени.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часов по местному времени 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местному времени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 г.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Черемхово,   ул. Куйбышева, 20, </w:t>
      </w:r>
      <w:proofErr w:type="spell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85469"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25.06.</w:t>
      </w: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в 11:00 часов </w:t>
      </w: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23000 (двадцать три тысячи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40302810600003000065  Отделение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дня принятия организатором аукциона решения об отказе в проведении аукциона;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5" w:history="1">
        <w:r w:rsidRPr="00D4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385469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3450 (три тысячи четыреста пятьдесят)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наибольшая цена за земельный участок. </w:t>
      </w:r>
    </w:p>
    <w:p w:rsidR="007C5780" w:rsidRPr="00D42184" w:rsidRDefault="007C5780" w:rsidP="00D4218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купли-продажи. 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7C5780" w:rsidRPr="00D42184" w:rsidRDefault="007C5780" w:rsidP="00D42184">
      <w:pPr>
        <w:keepNext/>
        <w:keepLines/>
        <w:spacing w:after="0" w:line="240" w:lineRule="auto"/>
        <w:ind w:left="42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7C5780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C7" w:rsidRPr="00D42184" w:rsidRDefault="007C5780" w:rsidP="00D42184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КУМИ ЧРМО</w:t>
      </w:r>
      <w:bookmarkStart w:id="0" w:name="_GoBack"/>
      <w:bookmarkEnd w:id="0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2184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42184"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В.Б. </w:t>
      </w:r>
      <w:proofErr w:type="spellStart"/>
      <w:r w:rsidRPr="00D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Пежемская</w:t>
      </w:r>
      <w:proofErr w:type="spellEnd"/>
    </w:p>
    <w:sectPr w:rsidR="009823C7" w:rsidRPr="00D42184" w:rsidSect="00D4218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0"/>
    <w:rsid w:val="00385469"/>
    <w:rsid w:val="00490865"/>
    <w:rsid w:val="0056502C"/>
    <w:rsid w:val="007C5780"/>
    <w:rsid w:val="00946C20"/>
    <w:rsid w:val="009823C7"/>
    <w:rsid w:val="00991CD9"/>
    <w:rsid w:val="00D42184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1009"/>
  <w15:chartTrackingRefBased/>
  <w15:docId w15:val="{9F9D080E-00DE-4FC8-90A0-09C75B2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84"/>
    <w:rPr>
      <w:rFonts w:ascii="Segoe UI" w:hAnsi="Segoe UI" w:cs="Segoe UI"/>
      <w:sz w:val="18"/>
      <w:szCs w:val="18"/>
    </w:rPr>
  </w:style>
  <w:style w:type="paragraph" w:customStyle="1" w:styleId="p45">
    <w:name w:val="p45"/>
    <w:basedOn w:val="a"/>
    <w:rsid w:val="005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650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56502C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5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D3F1-D0F0-4EC6-A10D-C040C278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2018-05-11T06:19:00Z</cp:lastPrinted>
  <dcterms:created xsi:type="dcterms:W3CDTF">2018-05-11T04:47:00Z</dcterms:created>
  <dcterms:modified xsi:type="dcterms:W3CDTF">2018-05-17T02:42:00Z</dcterms:modified>
</cp:coreProperties>
</file>