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09182C" w:rsidRPr="0084740E" w:rsidTr="00006616">
        <w:tc>
          <w:tcPr>
            <w:tcW w:w="9570" w:type="dxa"/>
          </w:tcPr>
          <w:p w:rsidR="0009182C" w:rsidRPr="0084740E" w:rsidRDefault="0009182C" w:rsidP="0084740E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C52A2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09182C" w:rsidRPr="0084740E" w:rsidTr="00006616">
        <w:tc>
          <w:tcPr>
            <w:tcW w:w="9570" w:type="dxa"/>
          </w:tcPr>
          <w:p w:rsidR="0009182C" w:rsidRPr="0084740E" w:rsidRDefault="0009182C" w:rsidP="0084740E">
            <w:pPr>
              <w:jc w:val="center"/>
              <w:rPr>
                <w:sz w:val="28"/>
                <w:szCs w:val="28"/>
              </w:rPr>
            </w:pPr>
            <w:r w:rsidRPr="0084740E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9182C" w:rsidRPr="0084740E" w:rsidTr="00006616">
        <w:tc>
          <w:tcPr>
            <w:tcW w:w="9570" w:type="dxa"/>
          </w:tcPr>
          <w:p w:rsidR="0009182C" w:rsidRPr="0084740E" w:rsidRDefault="0009182C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4740E">
              <w:rPr>
                <w:rFonts w:ascii="Arial" w:hAnsi="Arial" w:cs="Arial"/>
                <w:b/>
                <w:sz w:val="28"/>
                <w:szCs w:val="24"/>
              </w:rPr>
              <w:t>Черемховское районное муниципальное образование</w:t>
            </w:r>
          </w:p>
          <w:p w:rsidR="0009182C" w:rsidRPr="0084740E" w:rsidRDefault="0009182C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4740E">
              <w:rPr>
                <w:rFonts w:ascii="Arial" w:hAnsi="Arial" w:cs="Arial"/>
                <w:b/>
                <w:sz w:val="28"/>
                <w:szCs w:val="24"/>
              </w:rPr>
              <w:t>АДМИНИСТРАЦИЯ</w:t>
            </w:r>
          </w:p>
          <w:p w:rsidR="0009182C" w:rsidRPr="0084740E" w:rsidRDefault="0009182C" w:rsidP="0084740E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:rsidR="0009182C" w:rsidRPr="0084740E" w:rsidRDefault="0009182C" w:rsidP="0084740E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84740E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:rsidR="0009182C" w:rsidRPr="0084740E" w:rsidRDefault="0009182C" w:rsidP="008474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182C" w:rsidRPr="0084740E" w:rsidRDefault="0009182C" w:rsidP="0084740E">
      <w:pPr>
        <w:rPr>
          <w:sz w:val="10"/>
          <w:szCs w:val="24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09182C" w:rsidRPr="003A5EDC" w:rsidTr="00006616">
        <w:tc>
          <w:tcPr>
            <w:tcW w:w="4785" w:type="dxa"/>
          </w:tcPr>
          <w:p w:rsidR="0009182C" w:rsidRPr="00511C2C" w:rsidRDefault="0009182C" w:rsidP="0084740E">
            <w:pPr>
              <w:rPr>
                <w:b/>
                <w:sz w:val="24"/>
                <w:szCs w:val="24"/>
              </w:rPr>
            </w:pPr>
            <w:r w:rsidRPr="00511C2C">
              <w:rPr>
                <w:b/>
                <w:sz w:val="24"/>
                <w:szCs w:val="24"/>
              </w:rPr>
              <w:t>26.11.2018</w:t>
            </w:r>
          </w:p>
        </w:tc>
        <w:tc>
          <w:tcPr>
            <w:tcW w:w="4683" w:type="dxa"/>
          </w:tcPr>
          <w:p w:rsidR="0009182C" w:rsidRPr="00432AB1" w:rsidRDefault="0009182C" w:rsidP="003F5212">
            <w:pPr>
              <w:jc w:val="right"/>
              <w:rPr>
                <w:b/>
                <w:sz w:val="24"/>
                <w:szCs w:val="24"/>
              </w:rPr>
            </w:pPr>
            <w:r w:rsidRPr="00432AB1">
              <w:rPr>
                <w:b/>
                <w:sz w:val="24"/>
                <w:szCs w:val="24"/>
              </w:rPr>
              <w:t>№ 699-п</w:t>
            </w:r>
          </w:p>
        </w:tc>
      </w:tr>
      <w:tr w:rsidR="0009182C" w:rsidRPr="0084740E" w:rsidTr="00006616">
        <w:tc>
          <w:tcPr>
            <w:tcW w:w="9468" w:type="dxa"/>
            <w:gridSpan w:val="2"/>
          </w:tcPr>
          <w:p w:rsidR="0009182C" w:rsidRPr="0084740E" w:rsidRDefault="0009182C" w:rsidP="0084740E">
            <w:pPr>
              <w:jc w:val="center"/>
              <w:rPr>
                <w:sz w:val="24"/>
                <w:szCs w:val="24"/>
              </w:rPr>
            </w:pPr>
          </w:p>
          <w:p w:rsidR="0009182C" w:rsidRPr="0084740E" w:rsidRDefault="0009182C" w:rsidP="0084740E">
            <w:pPr>
              <w:jc w:val="center"/>
              <w:rPr>
                <w:b/>
              </w:rPr>
            </w:pPr>
            <w:bookmarkStart w:id="0" w:name="_GoBack"/>
            <w:bookmarkEnd w:id="0"/>
            <w:r w:rsidRPr="0084740E">
              <w:t>Черемхово</w:t>
            </w:r>
          </w:p>
        </w:tc>
      </w:tr>
    </w:tbl>
    <w:p w:rsidR="0009182C" w:rsidRPr="0084740E" w:rsidRDefault="0009182C" w:rsidP="0084740E">
      <w:pPr>
        <w:rPr>
          <w:sz w:val="24"/>
          <w:szCs w:val="24"/>
        </w:rPr>
      </w:pPr>
    </w:p>
    <w:p w:rsidR="0009182C" w:rsidRPr="0084740E" w:rsidRDefault="0009182C" w:rsidP="0084740E">
      <w:pPr>
        <w:rPr>
          <w:sz w:val="10"/>
          <w:szCs w:val="24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09182C" w:rsidRPr="0084740E" w:rsidTr="00006616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09182C" w:rsidRPr="0084740E" w:rsidRDefault="0009182C" w:rsidP="00AA5E0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740E">
              <w:rPr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b/>
                <w:sz w:val="24"/>
                <w:szCs w:val="24"/>
              </w:rPr>
              <w:t>постановление администрации Черемховского районного</w:t>
            </w:r>
            <w:r w:rsidRPr="0084740E">
              <w:rPr>
                <w:b/>
                <w:sz w:val="24"/>
                <w:szCs w:val="24"/>
              </w:rPr>
              <w:t xml:space="preserve"> муниципальном </w:t>
            </w:r>
            <w:r>
              <w:rPr>
                <w:b/>
                <w:sz w:val="24"/>
                <w:szCs w:val="24"/>
              </w:rPr>
              <w:t>образования от 16.03.2018 № 179</w:t>
            </w:r>
            <w:r w:rsidRPr="00AA5E01">
              <w:rPr>
                <w:b/>
                <w:bCs/>
                <w:sz w:val="24"/>
                <w:szCs w:val="24"/>
              </w:rPr>
              <w:t>«</w:t>
            </w:r>
            <w:r w:rsidRPr="00AA5E01">
              <w:rPr>
                <w:b/>
                <w:sz w:val="24"/>
                <w:szCs w:val="24"/>
              </w:rPr>
      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 расходования бюджетных средств»</w:t>
            </w:r>
          </w:p>
        </w:tc>
      </w:tr>
    </w:tbl>
    <w:p w:rsidR="0009182C" w:rsidRDefault="0009182C">
      <w:pPr>
        <w:rPr>
          <w:sz w:val="28"/>
        </w:rPr>
      </w:pPr>
    </w:p>
    <w:p w:rsidR="0009182C" w:rsidRPr="009E01BC" w:rsidRDefault="0009182C" w:rsidP="00A70E79">
      <w:pPr>
        <w:pStyle w:val="news-item"/>
        <w:spacing w:before="0" w:beforeAutospacing="0"/>
        <w:ind w:firstLine="709"/>
        <w:jc w:val="both"/>
        <w:rPr>
          <w:sz w:val="28"/>
          <w:szCs w:val="28"/>
        </w:rPr>
      </w:pPr>
      <w:r w:rsidRPr="009E01BC">
        <w:rPr>
          <w:sz w:val="28"/>
          <w:szCs w:val="28"/>
        </w:rPr>
        <w:t>В целях эффективной реализации в 2018 году мероприятий перечня проектов народных инициатив на территории Черемховского районного муниципального образования, в соответствии с</w:t>
      </w:r>
      <w:r>
        <w:rPr>
          <w:sz w:val="28"/>
          <w:szCs w:val="28"/>
        </w:rPr>
        <w:t xml:space="preserve"> </w:t>
      </w:r>
      <w:r w:rsidRPr="009E01B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9E01B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9E01B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98029D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Иркутской области от 30.01.2018 года № 45</w:t>
      </w:r>
      <w:r w:rsidRPr="0098029D">
        <w:rPr>
          <w:sz w:val="28"/>
          <w:szCs w:val="28"/>
        </w:rPr>
        <w:t>-пп «</w:t>
      </w:r>
      <w:r>
        <w:rPr>
          <w:sz w:val="28"/>
          <w:szCs w:val="28"/>
        </w:rPr>
        <w:t>О</w:t>
      </w:r>
      <w:r w:rsidRPr="0098029D">
        <w:rPr>
          <w:sz w:val="28"/>
          <w:szCs w:val="28"/>
        </w:rPr>
        <w:t xml:space="preserve">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</w:t>
      </w:r>
      <w:r>
        <w:rPr>
          <w:sz w:val="28"/>
          <w:szCs w:val="28"/>
        </w:rPr>
        <w:t>ектов народных инициатив на 2018</w:t>
      </w:r>
      <w:r w:rsidRPr="0098029D">
        <w:rPr>
          <w:sz w:val="28"/>
          <w:szCs w:val="28"/>
        </w:rPr>
        <w:t xml:space="preserve"> год»</w:t>
      </w:r>
      <w:r w:rsidRPr="009E01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01BC">
        <w:rPr>
          <w:sz w:val="28"/>
          <w:szCs w:val="28"/>
        </w:rPr>
        <w:t xml:space="preserve">решением Думы Черемховского районного муниципального образования от </w:t>
      </w:r>
      <w:r>
        <w:rPr>
          <w:sz w:val="28"/>
          <w:szCs w:val="28"/>
        </w:rPr>
        <w:t>24.10.2018 № 242</w:t>
      </w:r>
      <w:r w:rsidRPr="009E01BC">
        <w:rPr>
          <w:sz w:val="28"/>
          <w:szCs w:val="28"/>
        </w:rPr>
        <w:t xml:space="preserve"> «Об одобрении перечня </w:t>
      </w:r>
      <w:r>
        <w:rPr>
          <w:sz w:val="28"/>
          <w:szCs w:val="28"/>
        </w:rPr>
        <w:t xml:space="preserve">дополнительных </w:t>
      </w:r>
      <w:r w:rsidRPr="009E01BC">
        <w:rPr>
          <w:sz w:val="28"/>
          <w:szCs w:val="28"/>
        </w:rPr>
        <w:t>проектов народных инициатив Черемховского районного муници</w:t>
      </w:r>
      <w:r>
        <w:rPr>
          <w:sz w:val="28"/>
          <w:szCs w:val="28"/>
        </w:rPr>
        <w:t>пального образования</w:t>
      </w:r>
      <w:r w:rsidRPr="009E01BC">
        <w:rPr>
          <w:sz w:val="28"/>
          <w:szCs w:val="28"/>
        </w:rPr>
        <w:t>», руководствуясьстатьями24</w:t>
      </w:r>
      <w:r>
        <w:rPr>
          <w:sz w:val="28"/>
          <w:szCs w:val="28"/>
        </w:rPr>
        <w:t>, 30,</w:t>
      </w:r>
      <w:r w:rsidRPr="009E01BC">
        <w:rPr>
          <w:sz w:val="28"/>
          <w:szCs w:val="28"/>
        </w:rPr>
        <w:t>50 Устава</w:t>
      </w:r>
      <w:r>
        <w:rPr>
          <w:sz w:val="28"/>
          <w:szCs w:val="28"/>
        </w:rPr>
        <w:t xml:space="preserve"> </w:t>
      </w:r>
      <w:r w:rsidRPr="009E01BC">
        <w:rPr>
          <w:sz w:val="28"/>
          <w:szCs w:val="28"/>
        </w:rPr>
        <w:t>Черемховского районного муниципального образования,</w:t>
      </w:r>
      <w:r>
        <w:rPr>
          <w:sz w:val="28"/>
          <w:szCs w:val="28"/>
        </w:rPr>
        <w:t xml:space="preserve"> </w:t>
      </w:r>
      <w:r w:rsidRPr="009E01BC">
        <w:rPr>
          <w:sz w:val="28"/>
          <w:szCs w:val="28"/>
        </w:rPr>
        <w:t>администрация Черемховского районного муниципального образования</w:t>
      </w:r>
    </w:p>
    <w:p w:rsidR="0009182C" w:rsidRDefault="0009182C" w:rsidP="00AA5E01">
      <w:pPr>
        <w:jc w:val="center"/>
        <w:rPr>
          <w:sz w:val="28"/>
          <w:szCs w:val="28"/>
        </w:rPr>
      </w:pPr>
      <w:r w:rsidRPr="00033047">
        <w:rPr>
          <w:sz w:val="28"/>
          <w:szCs w:val="28"/>
        </w:rPr>
        <w:t>ПОСТАНОВЛЯЕТ:</w:t>
      </w:r>
    </w:p>
    <w:p w:rsidR="0009182C" w:rsidRDefault="0009182C" w:rsidP="00AA5E01">
      <w:pPr>
        <w:jc w:val="center"/>
        <w:rPr>
          <w:sz w:val="28"/>
          <w:szCs w:val="28"/>
        </w:rPr>
      </w:pPr>
    </w:p>
    <w:p w:rsidR="0009182C" w:rsidRPr="000766A8" w:rsidRDefault="0009182C" w:rsidP="00AA5E01">
      <w:pPr>
        <w:ind w:firstLine="540"/>
        <w:jc w:val="both"/>
        <w:rPr>
          <w:sz w:val="28"/>
          <w:szCs w:val="28"/>
        </w:rPr>
      </w:pPr>
      <w:r w:rsidRPr="000766A8">
        <w:rPr>
          <w:sz w:val="28"/>
          <w:szCs w:val="28"/>
        </w:rPr>
        <w:t>1.</w:t>
      </w:r>
      <w:r w:rsidRPr="000766A8">
        <w:rPr>
          <w:color w:val="000000"/>
          <w:sz w:val="28"/>
          <w:szCs w:val="28"/>
          <w:shd w:val="clear" w:color="auto" w:fill="FFFFFF"/>
        </w:rPr>
        <w:t xml:space="preserve">Внести </w:t>
      </w:r>
      <w:r>
        <w:rPr>
          <w:color w:val="000000"/>
          <w:sz w:val="28"/>
          <w:szCs w:val="28"/>
          <w:shd w:val="clear" w:color="auto" w:fill="FFFFFF"/>
        </w:rPr>
        <w:t xml:space="preserve">изменения </w:t>
      </w:r>
      <w:r w:rsidRPr="000766A8">
        <w:rPr>
          <w:color w:val="000000"/>
          <w:sz w:val="28"/>
          <w:szCs w:val="28"/>
          <w:shd w:val="clear" w:color="auto" w:fill="FFFFFF"/>
        </w:rPr>
        <w:t>в приложение № 1 к постановлению администрации Черемховского районного муниципального образования</w:t>
      </w:r>
      <w:r w:rsidRPr="008A5A77">
        <w:rPr>
          <w:color w:val="000000"/>
          <w:sz w:val="28"/>
          <w:szCs w:val="28"/>
          <w:shd w:val="clear" w:color="auto" w:fill="FFFFFF"/>
        </w:rPr>
        <w:t xml:space="preserve"> от</w:t>
      </w:r>
      <w:r w:rsidRPr="002562A6">
        <w:rPr>
          <w:bCs/>
          <w:sz w:val="28"/>
          <w:szCs w:val="28"/>
        </w:rPr>
        <w:t>16.03.2018 № 179</w:t>
      </w:r>
      <w:r>
        <w:rPr>
          <w:bCs/>
          <w:sz w:val="28"/>
          <w:szCs w:val="28"/>
        </w:rPr>
        <w:t>(с изменениями от 18.04.2018 № 254, от 21.08.2018 № 514-п)</w:t>
      </w:r>
      <w:r w:rsidRPr="002562A6">
        <w:rPr>
          <w:bCs/>
          <w:sz w:val="28"/>
          <w:szCs w:val="28"/>
        </w:rPr>
        <w:t xml:space="preserve"> «</w:t>
      </w:r>
      <w:r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</w:t>
      </w:r>
      <w:r>
        <w:rPr>
          <w:sz w:val="28"/>
          <w:szCs w:val="28"/>
        </w:rPr>
        <w:t xml:space="preserve"> расходования бюджетных средств» изложив его в новой редакции. (Прилагается)</w:t>
      </w:r>
    </w:p>
    <w:p w:rsidR="0009182C" w:rsidRDefault="0009182C" w:rsidP="002725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Ю.А.Коломеец):</w:t>
      </w:r>
    </w:p>
    <w:p w:rsidR="0009182C" w:rsidRDefault="0009182C" w:rsidP="0027259A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</w:t>
      </w:r>
      <w:r w:rsidRPr="002562A6">
        <w:rPr>
          <w:bCs/>
          <w:sz w:val="28"/>
          <w:szCs w:val="28"/>
        </w:rPr>
        <w:t xml:space="preserve">16.03.2018 № 179 </w:t>
      </w:r>
      <w:r>
        <w:rPr>
          <w:bCs/>
          <w:sz w:val="28"/>
          <w:szCs w:val="28"/>
        </w:rPr>
        <w:t xml:space="preserve">(с изменениями от 18.04.2018 № 254,от 21.08.2018 № 514-п) </w:t>
      </w:r>
      <w:r w:rsidRPr="002562A6">
        <w:rPr>
          <w:bCs/>
          <w:sz w:val="28"/>
          <w:szCs w:val="28"/>
        </w:rPr>
        <w:t>«</w:t>
      </w:r>
      <w:r w:rsidRPr="002562A6">
        <w:rPr>
          <w:sz w:val="28"/>
          <w:szCs w:val="28"/>
        </w:rPr>
        <w:t>Об утверждении мероприятий перечня проектов народных инициатив на территории Черемховского районного муниципального образования, порядка организации работы по его реализации и расходования бюджетных средств»</w:t>
      </w:r>
      <w:r>
        <w:rPr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09182C" w:rsidRPr="0027259A" w:rsidRDefault="0009182C" w:rsidP="002725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C2C65">
        <w:rPr>
          <w:color w:val="000000"/>
          <w:sz w:val="28"/>
          <w:szCs w:val="28"/>
        </w:rPr>
        <w:t xml:space="preserve">опубликовать настоящее постановление в газете «Моё село, край Черемховский» и </w:t>
      </w:r>
      <w:r w:rsidRPr="00FC2C65">
        <w:rPr>
          <w:sz w:val="28"/>
          <w:szCs w:val="28"/>
        </w:rPr>
        <w:t>разместить на официальном сайте Черемховского районного муниципального образования в информационно-телекоммуникационной сети «Интернет» по адресу: cher.irkobl</w:t>
      </w:r>
      <w:r w:rsidRPr="00FC2C65">
        <w:rPr>
          <w:color w:val="000000"/>
          <w:sz w:val="28"/>
          <w:szCs w:val="28"/>
        </w:rPr>
        <w:t>.ru.</w:t>
      </w:r>
    </w:p>
    <w:p w:rsidR="0009182C" w:rsidRDefault="0009182C" w:rsidP="00175B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3596C">
        <w:rPr>
          <w:color w:val="000000"/>
          <w:sz w:val="28"/>
          <w:szCs w:val="28"/>
        </w:rPr>
        <w:t xml:space="preserve">. </w:t>
      </w:r>
      <w:bookmarkEnd w:id="1"/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09182C" w:rsidRDefault="0009182C" w:rsidP="00CB5EEC">
      <w:pPr>
        <w:jc w:val="both"/>
        <w:rPr>
          <w:sz w:val="28"/>
          <w:szCs w:val="28"/>
        </w:rPr>
      </w:pPr>
    </w:p>
    <w:p w:rsidR="0009182C" w:rsidRDefault="0009182C" w:rsidP="00CB5EEC">
      <w:pPr>
        <w:jc w:val="both"/>
        <w:rPr>
          <w:sz w:val="28"/>
          <w:szCs w:val="28"/>
        </w:rPr>
      </w:pPr>
    </w:p>
    <w:p w:rsidR="0009182C" w:rsidRDefault="0009182C" w:rsidP="00CB5EEC">
      <w:pPr>
        <w:jc w:val="both"/>
        <w:rPr>
          <w:sz w:val="28"/>
          <w:szCs w:val="28"/>
        </w:rPr>
      </w:pPr>
    </w:p>
    <w:p w:rsidR="0009182C" w:rsidRDefault="0009182C" w:rsidP="00A7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09182C" w:rsidRDefault="0009182C" w:rsidP="00A70E79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мэра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Луценко</w:t>
      </w: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Pr="000D09A0" w:rsidRDefault="0009182C" w:rsidP="000D09A0">
      <w:pPr>
        <w:rPr>
          <w:sz w:val="28"/>
          <w:szCs w:val="28"/>
        </w:rPr>
      </w:pPr>
    </w:p>
    <w:p w:rsidR="0009182C" w:rsidRDefault="0009182C" w:rsidP="000D09A0">
      <w:pPr>
        <w:rPr>
          <w:sz w:val="28"/>
          <w:szCs w:val="28"/>
        </w:rPr>
        <w:sectPr w:rsidR="0009182C" w:rsidSect="00511C2C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>Приложение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>к постановлению администрации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>Черемховского районного муниципального образования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>
        <w:rPr>
          <w:sz w:val="24"/>
          <w:szCs w:val="24"/>
        </w:rPr>
        <w:t>от 26.11.2018 № 699-п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>Приложение №1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>к постановлению администрации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  <w:r w:rsidRPr="00511C2C">
        <w:rPr>
          <w:sz w:val="24"/>
          <w:szCs w:val="24"/>
        </w:rPr>
        <w:t xml:space="preserve"> Черемховского районного муниципального образования</w:t>
      </w:r>
    </w:p>
    <w:p w:rsidR="0009182C" w:rsidRDefault="0009182C" w:rsidP="00511C2C">
      <w:pPr>
        <w:ind w:left="8900"/>
        <w:rPr>
          <w:sz w:val="24"/>
          <w:szCs w:val="24"/>
        </w:rPr>
      </w:pPr>
      <w:r>
        <w:rPr>
          <w:sz w:val="24"/>
          <w:szCs w:val="24"/>
        </w:rPr>
        <w:t>о</w:t>
      </w:r>
      <w:r w:rsidRPr="00511C2C">
        <w:rPr>
          <w:sz w:val="24"/>
          <w:szCs w:val="24"/>
        </w:rPr>
        <w:t>т 16.03.2018 № 179</w:t>
      </w:r>
    </w:p>
    <w:p w:rsidR="0009182C" w:rsidRPr="00511C2C" w:rsidRDefault="0009182C" w:rsidP="00511C2C">
      <w:pPr>
        <w:ind w:left="8900"/>
        <w:rPr>
          <w:sz w:val="24"/>
          <w:szCs w:val="24"/>
        </w:rPr>
      </w:pPr>
    </w:p>
    <w:p w:rsidR="0009182C" w:rsidRPr="0042253B" w:rsidRDefault="0009182C" w:rsidP="0051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</w:t>
      </w:r>
    </w:p>
    <w:p w:rsidR="0009182C" w:rsidRPr="0042253B" w:rsidRDefault="0009182C" w:rsidP="0051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проектов народных инициатив Черемховского районного муниципального образования</w:t>
      </w:r>
    </w:p>
    <w:p w:rsidR="0009182C" w:rsidRDefault="0009182C" w:rsidP="00B24979">
      <w:pPr>
        <w:jc w:val="center"/>
        <w:rPr>
          <w:sz w:val="24"/>
          <w:szCs w:val="24"/>
        </w:rPr>
      </w:pPr>
    </w:p>
    <w:tbl>
      <w:tblPr>
        <w:tblW w:w="15183" w:type="dxa"/>
        <w:tblInd w:w="93" w:type="dxa"/>
        <w:tblLook w:val="00A0"/>
      </w:tblPr>
      <w:tblGrid>
        <w:gridCol w:w="580"/>
        <w:gridCol w:w="4930"/>
        <w:gridCol w:w="2191"/>
        <w:gridCol w:w="2060"/>
        <w:gridCol w:w="1900"/>
        <w:gridCol w:w="1395"/>
        <w:gridCol w:w="2127"/>
      </w:tblGrid>
      <w:tr w:rsidR="0009182C" w:rsidRPr="00074986" w:rsidTr="00750CDC">
        <w:trPr>
          <w:trHeight w:val="6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в том числе из: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09182C" w:rsidRPr="00074986" w:rsidTr="00750CD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областного бюджета, руб.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местного бюджета, руб.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09182C" w:rsidRPr="00074986" w:rsidTr="00970224">
        <w:trPr>
          <w:trHeight w:val="1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Default="0009182C" w:rsidP="00801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9182C" w:rsidRPr="00074986" w:rsidTr="00EC3D61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 здания МКУК «</w:t>
            </w:r>
            <w:r w:rsidRPr="00074986">
              <w:rPr>
                <w:color w:val="000000"/>
                <w:sz w:val="24"/>
                <w:szCs w:val="24"/>
              </w:rPr>
              <w:t>Межпоселенческий культурный центр администрации Черемховского район</w:t>
            </w:r>
            <w:r>
              <w:rPr>
                <w:color w:val="000000"/>
                <w:sz w:val="24"/>
                <w:szCs w:val="24"/>
              </w:rPr>
              <w:t>ного муниципального образования»</w:t>
            </w:r>
            <w:r w:rsidRPr="00074986">
              <w:rPr>
                <w:color w:val="000000"/>
                <w:sz w:val="24"/>
                <w:szCs w:val="24"/>
              </w:rPr>
              <w:t xml:space="preserve"> (замена труб водоснабжения и канализации в подвальном помещении)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до 29 декабря 2018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191 592,25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185 844,47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012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5 747,78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EC3D61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ко</w:t>
            </w:r>
            <w:r>
              <w:rPr>
                <w:sz w:val="24"/>
                <w:szCs w:val="24"/>
              </w:rPr>
              <w:t>ндиционеров в актовый зал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47 5</w:t>
            </w:r>
            <w:r w:rsidRPr="00074986">
              <w:rPr>
                <w:sz w:val="24"/>
                <w:szCs w:val="24"/>
              </w:rPr>
              <w:t>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0 074</w:t>
            </w:r>
            <w:r w:rsidRPr="00074986">
              <w:rPr>
                <w:sz w:val="24"/>
                <w:szCs w:val="24"/>
              </w:rPr>
              <w:t>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425</w:t>
            </w:r>
            <w:r w:rsidRPr="00074986">
              <w:rPr>
                <w:color w:val="000000"/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EC3D61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</w:t>
            </w:r>
            <w:r>
              <w:rPr>
                <w:sz w:val="24"/>
                <w:szCs w:val="24"/>
              </w:rPr>
              <w:t>ования в санузле в здании МКУК «</w:t>
            </w:r>
            <w:r w:rsidRPr="00074986">
              <w:rPr>
                <w:sz w:val="24"/>
                <w:szCs w:val="24"/>
              </w:rPr>
              <w:t>Межпоселенческий культурный центр администрации Черемховского районного муниципального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43 650,00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714A7C">
        <w:trPr>
          <w:trHeight w:val="17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970A99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</w:t>
            </w:r>
            <w:r>
              <w:rPr>
                <w:sz w:val="24"/>
                <w:szCs w:val="24"/>
              </w:rPr>
              <w:t>емонт в здании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Зерновое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312 706,00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303 324,80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9 381,20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C64672">
        <w:trPr>
          <w:trHeight w:val="11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</w:t>
            </w:r>
            <w:r>
              <w:rPr>
                <w:sz w:val="24"/>
                <w:szCs w:val="24"/>
              </w:rPr>
              <w:t>ов в помещении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с. Верхний Булай 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375 614,24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364 345,79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11 268,45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182C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  <w:p w:rsidR="0009182C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09182C" w:rsidRPr="00074986" w:rsidTr="00C6467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</w:t>
            </w:r>
            <w:r>
              <w:rPr>
                <w:sz w:val="24"/>
                <w:szCs w:val="24"/>
              </w:rPr>
              <w:t>оков в зданиях библиотеки МКУК «</w:t>
            </w:r>
            <w:r w:rsidRPr="00074986">
              <w:rPr>
                <w:sz w:val="24"/>
                <w:szCs w:val="24"/>
              </w:rPr>
              <w:t xml:space="preserve">Межпоселенческая </w:t>
            </w:r>
            <w:r>
              <w:rPr>
                <w:sz w:val="24"/>
                <w:szCs w:val="24"/>
              </w:rPr>
              <w:t>библиотека Черемховского района»</w:t>
            </w:r>
            <w:r w:rsidRPr="00074986">
              <w:rPr>
                <w:sz w:val="24"/>
                <w:szCs w:val="24"/>
              </w:rPr>
              <w:t xml:space="preserve"> в р.п. Михайловка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</w:p>
        </w:tc>
      </w:tr>
      <w:tr w:rsidR="0009182C" w:rsidRPr="00074986" w:rsidTr="00C64672">
        <w:trPr>
          <w:trHeight w:val="7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музыкальных инструментов (аккордеоны) для МКУДО </w:t>
            </w:r>
            <w:r>
              <w:rPr>
                <w:sz w:val="24"/>
                <w:szCs w:val="24"/>
              </w:rPr>
              <w:t>«</w:t>
            </w:r>
            <w:r w:rsidRPr="00074986">
              <w:rPr>
                <w:sz w:val="24"/>
                <w:szCs w:val="24"/>
              </w:rPr>
              <w:t>Детская школа искусств поселка Михайловка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484 999,97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15 000,03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C64672">
        <w:trPr>
          <w:trHeight w:val="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инфра</w:t>
            </w:r>
            <w:r>
              <w:rPr>
                <w:sz w:val="24"/>
                <w:szCs w:val="24"/>
              </w:rPr>
              <w:t>красных обогревателей для МКУК «</w:t>
            </w:r>
            <w:r w:rsidRPr="00074986">
              <w:rPr>
                <w:sz w:val="24"/>
                <w:szCs w:val="24"/>
              </w:rPr>
              <w:t>Межпоселенческая библиотека Черемховского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012D1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4 725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3 083,25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1 641,75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Ю.Д. Главина</w:t>
            </w:r>
          </w:p>
        </w:tc>
      </w:tr>
      <w:tr w:rsidR="0009182C" w:rsidRPr="00074986" w:rsidTr="00C6467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8B52BC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Установка вентиляционного оборудования в пищеблоки образовательных организаций (МКОУ СОШ № 1 р.п. Михайловка, МКОУ СОШ с. Рысево, МКДОУ №14 р.п. Михайловка)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287 699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279 068,01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8 630,99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8B5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C64672">
        <w:trPr>
          <w:trHeight w:val="5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546FDA">
              <w:rPr>
                <w:sz w:val="24"/>
                <w:szCs w:val="24"/>
              </w:rPr>
              <w:t>Замена оконных и дверных блоков в здании МКДОУ д/сад с. Новогромово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1 163 999,94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36 000,06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3C5DC4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546FDA">
              <w:rPr>
                <w:sz w:val="24"/>
                <w:szCs w:val="24"/>
              </w:rPr>
              <w:t>Частичная замена оконных блоков в здании МКДОУ д/сад с. Рысево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742 507,4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720 232,14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22 275,26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546FDA">
        <w:trPr>
          <w:trHeight w:val="6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714A7C">
              <w:rPr>
                <w:sz w:val="24"/>
                <w:szCs w:val="24"/>
              </w:rPr>
              <w:t>Текущий ремонт кровли здания МКДОУ д/сад с. Новогромово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48 500,00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345F6C">
        <w:trPr>
          <w:trHeight w:val="1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материалов для проведения текущего ремонта кровли здания МКДОУ д/сад д. Малиновка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28 310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24 460,6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3 849,31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1D5D55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кровли здания МКОУ СОШ № 3 р.п. Михайловка</w:t>
            </w:r>
          </w:p>
          <w:p w:rsidR="0009182C" w:rsidRPr="00074986" w:rsidRDefault="0009182C" w:rsidP="002B6C56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074986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193 029</w:t>
            </w:r>
            <w:r w:rsidRPr="00074986">
              <w:rPr>
                <w:sz w:val="24"/>
                <w:szCs w:val="24"/>
              </w:rPr>
              <w:t>,99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5 970</w:t>
            </w:r>
            <w:r w:rsidRPr="00074986">
              <w:rPr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970224">
        <w:trPr>
          <w:trHeight w:val="6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МКОУ СОШ № 3 р.п. Михайловка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899 214,68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872 238,19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26 976,49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8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блоков в здании структурного подразделения МКОУ СОШ с. Алехино в д. Паршевникова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60 694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58 873</w:t>
            </w:r>
            <w:r w:rsidRPr="00074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749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20,82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МКДОУ д/сад с. 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155C26">
        <w:trPr>
          <w:trHeight w:val="8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Частичная замена оконных блоков в здании структурного подразделения МКОУ СОШ д. Балухарь в с.Каменно-Ангарск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111 549,99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3 450,01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155C26">
        <w:trPr>
          <w:trHeight w:val="6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Замена оконных и дверных блоков в здании МКДОУ д/сад д. Паршевникова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232 950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225 961,4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6 988,5</w:t>
            </w:r>
            <w:r w:rsidRPr="0007498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750CDC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технологического оборудования для пищеблоков дошкольных образовательных организаций (МКДОУ д/сад № 2 с. Голуметь, МКДОУ д/сад № 3 с. Голуметь, МКДОУ д/сад с. Рысево, МКДОУ д/сад с. Онот)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45 576</w:t>
            </w:r>
            <w:r w:rsidRPr="00074986">
              <w:rPr>
                <w:sz w:val="24"/>
                <w:szCs w:val="24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35 208,70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10 367</w:t>
            </w:r>
            <w:r w:rsidRPr="000749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7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Обустр</w:t>
            </w:r>
            <w:r>
              <w:rPr>
                <w:sz w:val="24"/>
                <w:szCs w:val="24"/>
              </w:rPr>
              <w:t>ойство хоккейного корта МКУ ДО «ДЮСШ»</w:t>
            </w:r>
            <w:r w:rsidRPr="00074986">
              <w:rPr>
                <w:sz w:val="24"/>
                <w:szCs w:val="24"/>
              </w:rPr>
              <w:t xml:space="preserve"> р.п. Михайловка 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581 999,97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18 000,03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Текущий ремонт поме</w:t>
            </w:r>
            <w:r>
              <w:rPr>
                <w:sz w:val="24"/>
                <w:szCs w:val="24"/>
              </w:rPr>
              <w:t>щения спортивного клуба МКУ ДО «ДЮСШ» р.п. Михайловка (ДЮСК «Бригантина»</w:t>
            </w:r>
            <w:r w:rsidRPr="00074986">
              <w:rPr>
                <w:sz w:val="24"/>
                <w:szCs w:val="24"/>
              </w:rPr>
              <w:t>)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511 000,00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495 669,97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15 330,03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930E7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снегоуборщиков для нужд МКУ ДО «</w:t>
            </w:r>
            <w:r w:rsidRPr="00074986">
              <w:rPr>
                <w:sz w:val="24"/>
                <w:szCs w:val="24"/>
              </w:rPr>
              <w:t>ДЮСШ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90 273,9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87 565,68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2 708,22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930E74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0749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Приобретение теплогенератора и электрогенератора для организации и осуществления мероприятий по предупреждению и ликвидации последствий чрезвычайных ситуаций на территории муниципального района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46 900,2</w:t>
            </w:r>
            <w:r w:rsidRPr="00074986">
              <w:rPr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 w:rsidRPr="000749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42 493,1</w:t>
            </w:r>
            <w:r w:rsidRPr="00074986">
              <w:rPr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4 407</w:t>
            </w:r>
            <w:r w:rsidRPr="00074986">
              <w:rPr>
                <w:sz w:val="24"/>
                <w:szCs w:val="24"/>
              </w:rPr>
              <w:t>,01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Пежемская</w:t>
            </w:r>
          </w:p>
        </w:tc>
      </w:tr>
      <w:tr w:rsidR="0009182C" w:rsidRPr="00074986" w:rsidTr="003C3E37">
        <w:trPr>
          <w:trHeight w:val="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2C" w:rsidRPr="00074986" w:rsidRDefault="0009182C" w:rsidP="003C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182C" w:rsidRPr="00074986" w:rsidTr="003C3E37">
        <w:trPr>
          <w:trHeight w:val="412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240236" w:rsidRDefault="0009182C" w:rsidP="002B6C56">
            <w:pPr>
              <w:rPr>
                <w:color w:val="000000"/>
                <w:sz w:val="24"/>
                <w:szCs w:val="24"/>
              </w:rPr>
            </w:pPr>
            <w:r w:rsidRPr="00240236">
              <w:rPr>
                <w:color w:val="000000"/>
                <w:sz w:val="24"/>
                <w:szCs w:val="24"/>
              </w:rPr>
              <w:t>Дополнительные мероприятия:</w:t>
            </w:r>
          </w:p>
        </w:tc>
      </w:tr>
      <w:tr w:rsidR="0009182C" w:rsidRPr="00074986" w:rsidTr="00480BE0">
        <w:trPr>
          <w:trHeight w:val="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480BE0">
              <w:rPr>
                <w:sz w:val="24"/>
                <w:szCs w:val="24"/>
              </w:rPr>
              <w:t>Установка вентиляционного оборудования в пищеблоке МКОУ СОШ с. Лохово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480BE0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98 939,99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3060,0</w:t>
            </w:r>
            <w:r w:rsidRPr="00750C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480BE0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F50F13">
              <w:rPr>
                <w:sz w:val="24"/>
                <w:szCs w:val="24"/>
              </w:rPr>
              <w:t>Приобретение противопож</w:t>
            </w:r>
            <w:r>
              <w:rPr>
                <w:sz w:val="24"/>
                <w:szCs w:val="24"/>
              </w:rPr>
              <w:t xml:space="preserve">арной двери для МКОУ СОШ </w:t>
            </w:r>
            <w:r w:rsidRPr="00F50F13">
              <w:rPr>
                <w:sz w:val="24"/>
                <w:szCs w:val="24"/>
              </w:rPr>
              <w:t>с. Тальники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31 753,33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30 800,73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480BE0">
        <w:trPr>
          <w:trHeight w:val="4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Замена оконных блоков в здании МКОУ СОШ д. Малиновка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272 686,00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264 505,41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8180,59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480BE0">
        <w:trPr>
          <w:trHeight w:val="6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074986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Замена оконных блоков в здании МКДОУ д/сад с. Нижняя Иреть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96 500,00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93 604,99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2895,01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Приобретение материалов для проведения текущего ремонта полов в здании МКДОУ д/сад № 14 п. Михайловка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79 702,00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77 310,94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2391,06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58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 w:rsidRPr="00240236">
              <w:rPr>
                <w:sz w:val="24"/>
                <w:szCs w:val="24"/>
              </w:rPr>
              <w:t>Текущий ремонт системы отопления в здании МКОУ СОШ с. Верхний Булай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126 715,00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82C" w:rsidRPr="00750CDC" w:rsidRDefault="0009182C" w:rsidP="002B6C56">
            <w:pPr>
              <w:jc w:val="center"/>
              <w:rPr>
                <w:sz w:val="24"/>
                <w:szCs w:val="24"/>
              </w:rPr>
            </w:pPr>
            <w:r w:rsidRPr="00750CDC">
              <w:rPr>
                <w:sz w:val="24"/>
                <w:szCs w:val="24"/>
              </w:rPr>
              <w:t>122 913,55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82C" w:rsidRPr="00750CDC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 w:rsidRPr="00750CDC">
              <w:rPr>
                <w:color w:val="000000"/>
                <w:sz w:val="24"/>
                <w:szCs w:val="24"/>
              </w:rPr>
              <w:t>3801,45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074986" w:rsidRDefault="0009182C" w:rsidP="002B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Г.С.Александрова</w:t>
            </w:r>
          </w:p>
        </w:tc>
      </w:tr>
      <w:tr w:rsidR="0009182C" w:rsidRPr="00074986" w:rsidTr="00E35DE4">
        <w:trPr>
          <w:trHeight w:val="269"/>
        </w:trPr>
        <w:tc>
          <w:tcPr>
            <w:tcW w:w="5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82C" w:rsidRPr="00240236" w:rsidRDefault="0009182C" w:rsidP="002B6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8 160 619,00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244 819,00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82C" w:rsidRPr="00240236" w:rsidRDefault="0009182C" w:rsidP="002B6C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9182C" w:rsidRDefault="0009182C" w:rsidP="000D09A0">
      <w:pPr>
        <w:rPr>
          <w:sz w:val="28"/>
          <w:szCs w:val="28"/>
        </w:rPr>
      </w:pPr>
    </w:p>
    <w:sectPr w:rsidR="0009182C" w:rsidSect="00714A7C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2C" w:rsidRDefault="0009182C">
      <w:r>
        <w:separator/>
      </w:r>
    </w:p>
  </w:endnote>
  <w:endnote w:type="continuationSeparator" w:id="1">
    <w:p w:rsidR="0009182C" w:rsidRDefault="0009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2C" w:rsidRDefault="0009182C">
      <w:r>
        <w:separator/>
      </w:r>
    </w:p>
  </w:footnote>
  <w:footnote w:type="continuationSeparator" w:id="1">
    <w:p w:rsidR="0009182C" w:rsidRDefault="00091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0D5EB0"/>
    <w:multiLevelType w:val="hybridMultilevel"/>
    <w:tmpl w:val="6F547294"/>
    <w:lvl w:ilvl="0" w:tplc="426E0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4A8D57FD"/>
    <w:multiLevelType w:val="hybridMultilevel"/>
    <w:tmpl w:val="8EB4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DD"/>
    <w:rsid w:val="000020CC"/>
    <w:rsid w:val="00006616"/>
    <w:rsid w:val="00013170"/>
    <w:rsid w:val="0002644A"/>
    <w:rsid w:val="00031A15"/>
    <w:rsid w:val="00033047"/>
    <w:rsid w:val="000429E9"/>
    <w:rsid w:val="000440AF"/>
    <w:rsid w:val="00044F68"/>
    <w:rsid w:val="000474FF"/>
    <w:rsid w:val="00074986"/>
    <w:rsid w:val="00075EC3"/>
    <w:rsid w:val="000766A8"/>
    <w:rsid w:val="00076E88"/>
    <w:rsid w:val="00090154"/>
    <w:rsid w:val="0009051D"/>
    <w:rsid w:val="0009182C"/>
    <w:rsid w:val="000A0BBC"/>
    <w:rsid w:val="000B10E8"/>
    <w:rsid w:val="000B5140"/>
    <w:rsid w:val="000B65AE"/>
    <w:rsid w:val="000B7828"/>
    <w:rsid w:val="000C00E0"/>
    <w:rsid w:val="000C16C2"/>
    <w:rsid w:val="000C7F9D"/>
    <w:rsid w:val="000D09A0"/>
    <w:rsid w:val="000E4B8F"/>
    <w:rsid w:val="000E6088"/>
    <w:rsid w:val="000E7513"/>
    <w:rsid w:val="000F09B5"/>
    <w:rsid w:val="000F7786"/>
    <w:rsid w:val="00101705"/>
    <w:rsid w:val="00123484"/>
    <w:rsid w:val="00124F05"/>
    <w:rsid w:val="001325E5"/>
    <w:rsid w:val="00133899"/>
    <w:rsid w:val="00134754"/>
    <w:rsid w:val="001350BA"/>
    <w:rsid w:val="0013585D"/>
    <w:rsid w:val="00135F44"/>
    <w:rsid w:val="00143CBC"/>
    <w:rsid w:val="0014452C"/>
    <w:rsid w:val="00152EB7"/>
    <w:rsid w:val="001539BC"/>
    <w:rsid w:val="00155C26"/>
    <w:rsid w:val="00166A2C"/>
    <w:rsid w:val="00170450"/>
    <w:rsid w:val="00171E3A"/>
    <w:rsid w:val="00175853"/>
    <w:rsid w:val="00175B92"/>
    <w:rsid w:val="00177BFA"/>
    <w:rsid w:val="0018587E"/>
    <w:rsid w:val="00185F53"/>
    <w:rsid w:val="00197EAF"/>
    <w:rsid w:val="001A2CE9"/>
    <w:rsid w:val="001A435C"/>
    <w:rsid w:val="001A5CC7"/>
    <w:rsid w:val="001B3E2B"/>
    <w:rsid w:val="001B5416"/>
    <w:rsid w:val="001B5B12"/>
    <w:rsid w:val="001D5D55"/>
    <w:rsid w:val="001D74DD"/>
    <w:rsid w:val="001E02BA"/>
    <w:rsid w:val="001E289C"/>
    <w:rsid w:val="001E452C"/>
    <w:rsid w:val="001E7751"/>
    <w:rsid w:val="001F3E79"/>
    <w:rsid w:val="0020234B"/>
    <w:rsid w:val="00203AA6"/>
    <w:rsid w:val="00213F79"/>
    <w:rsid w:val="002157EC"/>
    <w:rsid w:val="0023120D"/>
    <w:rsid w:val="00231CE4"/>
    <w:rsid w:val="00231F9A"/>
    <w:rsid w:val="00235AFE"/>
    <w:rsid w:val="00240236"/>
    <w:rsid w:val="002462A9"/>
    <w:rsid w:val="00255D74"/>
    <w:rsid w:val="002562A6"/>
    <w:rsid w:val="00263D27"/>
    <w:rsid w:val="002644D0"/>
    <w:rsid w:val="00264C70"/>
    <w:rsid w:val="00267ADE"/>
    <w:rsid w:val="0027037A"/>
    <w:rsid w:val="0027037D"/>
    <w:rsid w:val="0027259A"/>
    <w:rsid w:val="002754BB"/>
    <w:rsid w:val="00280D8C"/>
    <w:rsid w:val="00282178"/>
    <w:rsid w:val="002908B4"/>
    <w:rsid w:val="00291384"/>
    <w:rsid w:val="00295F2E"/>
    <w:rsid w:val="002B6C56"/>
    <w:rsid w:val="002C582F"/>
    <w:rsid w:val="002D4759"/>
    <w:rsid w:val="002E06C3"/>
    <w:rsid w:val="002E32EE"/>
    <w:rsid w:val="002E5C48"/>
    <w:rsid w:val="002E7194"/>
    <w:rsid w:val="002F269F"/>
    <w:rsid w:val="002F3F3C"/>
    <w:rsid w:val="002F4B0F"/>
    <w:rsid w:val="002F7E69"/>
    <w:rsid w:val="00302767"/>
    <w:rsid w:val="003028EB"/>
    <w:rsid w:val="00302D61"/>
    <w:rsid w:val="0030787E"/>
    <w:rsid w:val="00312A9E"/>
    <w:rsid w:val="00333D8F"/>
    <w:rsid w:val="00337FC5"/>
    <w:rsid w:val="0034367C"/>
    <w:rsid w:val="00343ADF"/>
    <w:rsid w:val="00345F6C"/>
    <w:rsid w:val="00366912"/>
    <w:rsid w:val="00371929"/>
    <w:rsid w:val="00371D2A"/>
    <w:rsid w:val="00382643"/>
    <w:rsid w:val="00384938"/>
    <w:rsid w:val="00386A92"/>
    <w:rsid w:val="00393DBA"/>
    <w:rsid w:val="003967E4"/>
    <w:rsid w:val="003A0ADF"/>
    <w:rsid w:val="003A0FCB"/>
    <w:rsid w:val="003A2E80"/>
    <w:rsid w:val="003A5EDC"/>
    <w:rsid w:val="003B2D39"/>
    <w:rsid w:val="003C04A6"/>
    <w:rsid w:val="003C3E37"/>
    <w:rsid w:val="003C5DC4"/>
    <w:rsid w:val="003D2E85"/>
    <w:rsid w:val="003E2A91"/>
    <w:rsid w:val="003E462A"/>
    <w:rsid w:val="003F1552"/>
    <w:rsid w:val="003F5212"/>
    <w:rsid w:val="0040017D"/>
    <w:rsid w:val="00401525"/>
    <w:rsid w:val="00406F32"/>
    <w:rsid w:val="00407298"/>
    <w:rsid w:val="004119D5"/>
    <w:rsid w:val="0042253B"/>
    <w:rsid w:val="0043210E"/>
    <w:rsid w:val="00432AB1"/>
    <w:rsid w:val="00434719"/>
    <w:rsid w:val="004357DA"/>
    <w:rsid w:val="0044178B"/>
    <w:rsid w:val="00442130"/>
    <w:rsid w:val="0044290A"/>
    <w:rsid w:val="00475641"/>
    <w:rsid w:val="00480BE0"/>
    <w:rsid w:val="004929AC"/>
    <w:rsid w:val="004936F7"/>
    <w:rsid w:val="004B1116"/>
    <w:rsid w:val="004B31CE"/>
    <w:rsid w:val="004B3702"/>
    <w:rsid w:val="004B52AA"/>
    <w:rsid w:val="004C02B7"/>
    <w:rsid w:val="004C3474"/>
    <w:rsid w:val="004C3868"/>
    <w:rsid w:val="004C55FE"/>
    <w:rsid w:val="004D2C40"/>
    <w:rsid w:val="004D68BF"/>
    <w:rsid w:val="004D7802"/>
    <w:rsid w:val="004E35E8"/>
    <w:rsid w:val="004E56F5"/>
    <w:rsid w:val="004E74E5"/>
    <w:rsid w:val="004F088A"/>
    <w:rsid w:val="004F6358"/>
    <w:rsid w:val="00502906"/>
    <w:rsid w:val="00511C2C"/>
    <w:rsid w:val="00515DD5"/>
    <w:rsid w:val="00520983"/>
    <w:rsid w:val="00544D29"/>
    <w:rsid w:val="00545B03"/>
    <w:rsid w:val="00546911"/>
    <w:rsid w:val="00546FDA"/>
    <w:rsid w:val="00553987"/>
    <w:rsid w:val="00554672"/>
    <w:rsid w:val="00556454"/>
    <w:rsid w:val="00562FBF"/>
    <w:rsid w:val="005631A7"/>
    <w:rsid w:val="00582BF1"/>
    <w:rsid w:val="0058667F"/>
    <w:rsid w:val="00596983"/>
    <w:rsid w:val="005A3CCC"/>
    <w:rsid w:val="005C1C16"/>
    <w:rsid w:val="005D04A2"/>
    <w:rsid w:val="005D35CD"/>
    <w:rsid w:val="005D4E00"/>
    <w:rsid w:val="005F141B"/>
    <w:rsid w:val="00605DA4"/>
    <w:rsid w:val="00612D34"/>
    <w:rsid w:val="00630555"/>
    <w:rsid w:val="0063131E"/>
    <w:rsid w:val="006338BE"/>
    <w:rsid w:val="006358CB"/>
    <w:rsid w:val="00636503"/>
    <w:rsid w:val="00654233"/>
    <w:rsid w:val="00662D57"/>
    <w:rsid w:val="00664948"/>
    <w:rsid w:val="00666673"/>
    <w:rsid w:val="006740B5"/>
    <w:rsid w:val="006754C4"/>
    <w:rsid w:val="00676EAA"/>
    <w:rsid w:val="00684E5D"/>
    <w:rsid w:val="00685299"/>
    <w:rsid w:val="0068693D"/>
    <w:rsid w:val="00694882"/>
    <w:rsid w:val="006954A3"/>
    <w:rsid w:val="006A7484"/>
    <w:rsid w:val="006B19A2"/>
    <w:rsid w:val="006B297B"/>
    <w:rsid w:val="006B2E3E"/>
    <w:rsid w:val="006B34D3"/>
    <w:rsid w:val="006C34D8"/>
    <w:rsid w:val="006C4F56"/>
    <w:rsid w:val="006F486B"/>
    <w:rsid w:val="0070535D"/>
    <w:rsid w:val="00714A7C"/>
    <w:rsid w:val="00714D1B"/>
    <w:rsid w:val="00731B5D"/>
    <w:rsid w:val="00736F0D"/>
    <w:rsid w:val="0074013E"/>
    <w:rsid w:val="0074276B"/>
    <w:rsid w:val="00742D86"/>
    <w:rsid w:val="00750CDC"/>
    <w:rsid w:val="00751190"/>
    <w:rsid w:val="007574BD"/>
    <w:rsid w:val="0075778A"/>
    <w:rsid w:val="0076172D"/>
    <w:rsid w:val="0078128B"/>
    <w:rsid w:val="007B27AF"/>
    <w:rsid w:val="007D30B7"/>
    <w:rsid w:val="007D3C6F"/>
    <w:rsid w:val="007E1190"/>
    <w:rsid w:val="007E2ED5"/>
    <w:rsid w:val="007F2302"/>
    <w:rsid w:val="008012D1"/>
    <w:rsid w:val="00801FA5"/>
    <w:rsid w:val="00812FA0"/>
    <w:rsid w:val="00824E45"/>
    <w:rsid w:val="00827552"/>
    <w:rsid w:val="00827668"/>
    <w:rsid w:val="00827FAC"/>
    <w:rsid w:val="0084740E"/>
    <w:rsid w:val="008475DD"/>
    <w:rsid w:val="0085741E"/>
    <w:rsid w:val="0087376D"/>
    <w:rsid w:val="0088550B"/>
    <w:rsid w:val="00887A4E"/>
    <w:rsid w:val="00893A79"/>
    <w:rsid w:val="0089689A"/>
    <w:rsid w:val="008A5A77"/>
    <w:rsid w:val="008B52BC"/>
    <w:rsid w:val="008C0D51"/>
    <w:rsid w:val="008D1269"/>
    <w:rsid w:val="008D23FB"/>
    <w:rsid w:val="008D241E"/>
    <w:rsid w:val="008E3ADF"/>
    <w:rsid w:val="008F5874"/>
    <w:rsid w:val="008F7DE1"/>
    <w:rsid w:val="00902F15"/>
    <w:rsid w:val="00923B89"/>
    <w:rsid w:val="0092713F"/>
    <w:rsid w:val="00930E74"/>
    <w:rsid w:val="0093305F"/>
    <w:rsid w:val="0093371A"/>
    <w:rsid w:val="0093702B"/>
    <w:rsid w:val="00944418"/>
    <w:rsid w:val="0094464B"/>
    <w:rsid w:val="0096035E"/>
    <w:rsid w:val="00961F9C"/>
    <w:rsid w:val="0096576F"/>
    <w:rsid w:val="00970224"/>
    <w:rsid w:val="00970A99"/>
    <w:rsid w:val="00975109"/>
    <w:rsid w:val="009761EC"/>
    <w:rsid w:val="0098029D"/>
    <w:rsid w:val="00993A46"/>
    <w:rsid w:val="00995AD1"/>
    <w:rsid w:val="009C0F4A"/>
    <w:rsid w:val="009C66FB"/>
    <w:rsid w:val="009C6D81"/>
    <w:rsid w:val="009D1AA4"/>
    <w:rsid w:val="009D6012"/>
    <w:rsid w:val="009E01BC"/>
    <w:rsid w:val="009E3749"/>
    <w:rsid w:val="009E66A3"/>
    <w:rsid w:val="009E66D0"/>
    <w:rsid w:val="009E674D"/>
    <w:rsid w:val="00A00B18"/>
    <w:rsid w:val="00A1007E"/>
    <w:rsid w:val="00A36BB9"/>
    <w:rsid w:val="00A43948"/>
    <w:rsid w:val="00A47C7B"/>
    <w:rsid w:val="00A5475C"/>
    <w:rsid w:val="00A6239C"/>
    <w:rsid w:val="00A62A8C"/>
    <w:rsid w:val="00A637D0"/>
    <w:rsid w:val="00A6511F"/>
    <w:rsid w:val="00A70E79"/>
    <w:rsid w:val="00A779F0"/>
    <w:rsid w:val="00A81992"/>
    <w:rsid w:val="00A8305D"/>
    <w:rsid w:val="00A830A1"/>
    <w:rsid w:val="00A84D01"/>
    <w:rsid w:val="00A92D3F"/>
    <w:rsid w:val="00AA237F"/>
    <w:rsid w:val="00AA5E01"/>
    <w:rsid w:val="00AB1783"/>
    <w:rsid w:val="00AB1D3B"/>
    <w:rsid w:val="00AB6E8C"/>
    <w:rsid w:val="00AB7130"/>
    <w:rsid w:val="00B06542"/>
    <w:rsid w:val="00B1574C"/>
    <w:rsid w:val="00B24979"/>
    <w:rsid w:val="00B26905"/>
    <w:rsid w:val="00B30F5A"/>
    <w:rsid w:val="00B33D3D"/>
    <w:rsid w:val="00B40161"/>
    <w:rsid w:val="00B415E2"/>
    <w:rsid w:val="00B46AE8"/>
    <w:rsid w:val="00B50FA3"/>
    <w:rsid w:val="00B54986"/>
    <w:rsid w:val="00B5595A"/>
    <w:rsid w:val="00B56D44"/>
    <w:rsid w:val="00B6059C"/>
    <w:rsid w:val="00B63E4A"/>
    <w:rsid w:val="00B66D4B"/>
    <w:rsid w:val="00B67614"/>
    <w:rsid w:val="00B70A5F"/>
    <w:rsid w:val="00B76F34"/>
    <w:rsid w:val="00B77E6B"/>
    <w:rsid w:val="00B81A1A"/>
    <w:rsid w:val="00B82DFF"/>
    <w:rsid w:val="00B8333F"/>
    <w:rsid w:val="00B85E35"/>
    <w:rsid w:val="00B95B3F"/>
    <w:rsid w:val="00BC292B"/>
    <w:rsid w:val="00BD1F3D"/>
    <w:rsid w:val="00BE0CEC"/>
    <w:rsid w:val="00BE2C8A"/>
    <w:rsid w:val="00BF7DDE"/>
    <w:rsid w:val="00C00DD5"/>
    <w:rsid w:val="00C06688"/>
    <w:rsid w:val="00C10E86"/>
    <w:rsid w:val="00C12BE2"/>
    <w:rsid w:val="00C16052"/>
    <w:rsid w:val="00C32CFD"/>
    <w:rsid w:val="00C35231"/>
    <w:rsid w:val="00C52A20"/>
    <w:rsid w:val="00C57B34"/>
    <w:rsid w:val="00C60B41"/>
    <w:rsid w:val="00C64672"/>
    <w:rsid w:val="00C73137"/>
    <w:rsid w:val="00C801DD"/>
    <w:rsid w:val="00C8644B"/>
    <w:rsid w:val="00CA291E"/>
    <w:rsid w:val="00CA3463"/>
    <w:rsid w:val="00CB345B"/>
    <w:rsid w:val="00CB4547"/>
    <w:rsid w:val="00CB5EEC"/>
    <w:rsid w:val="00CC2AF4"/>
    <w:rsid w:val="00CC520E"/>
    <w:rsid w:val="00CE1055"/>
    <w:rsid w:val="00CE1268"/>
    <w:rsid w:val="00CF735A"/>
    <w:rsid w:val="00D060F2"/>
    <w:rsid w:val="00D10A92"/>
    <w:rsid w:val="00D214C2"/>
    <w:rsid w:val="00D314DC"/>
    <w:rsid w:val="00D36379"/>
    <w:rsid w:val="00D530A5"/>
    <w:rsid w:val="00D543BC"/>
    <w:rsid w:val="00D62499"/>
    <w:rsid w:val="00D6531B"/>
    <w:rsid w:val="00D73F89"/>
    <w:rsid w:val="00D76C91"/>
    <w:rsid w:val="00D90D75"/>
    <w:rsid w:val="00D90F0B"/>
    <w:rsid w:val="00D9384A"/>
    <w:rsid w:val="00DB104C"/>
    <w:rsid w:val="00DB21D4"/>
    <w:rsid w:val="00DB4929"/>
    <w:rsid w:val="00DB5BCD"/>
    <w:rsid w:val="00DB5F5C"/>
    <w:rsid w:val="00DB7FA9"/>
    <w:rsid w:val="00DC6CDC"/>
    <w:rsid w:val="00DD7F48"/>
    <w:rsid w:val="00DE1BC1"/>
    <w:rsid w:val="00DE2D0D"/>
    <w:rsid w:val="00DF064D"/>
    <w:rsid w:val="00DF191A"/>
    <w:rsid w:val="00DF59B4"/>
    <w:rsid w:val="00E12043"/>
    <w:rsid w:val="00E1318A"/>
    <w:rsid w:val="00E2114E"/>
    <w:rsid w:val="00E23482"/>
    <w:rsid w:val="00E3270C"/>
    <w:rsid w:val="00E34382"/>
    <w:rsid w:val="00E35564"/>
    <w:rsid w:val="00E3596C"/>
    <w:rsid w:val="00E35DE4"/>
    <w:rsid w:val="00E46C49"/>
    <w:rsid w:val="00E7113B"/>
    <w:rsid w:val="00E7139A"/>
    <w:rsid w:val="00E75CC5"/>
    <w:rsid w:val="00E76DB1"/>
    <w:rsid w:val="00E81AE2"/>
    <w:rsid w:val="00E94D40"/>
    <w:rsid w:val="00EA3046"/>
    <w:rsid w:val="00EB1310"/>
    <w:rsid w:val="00EB47E2"/>
    <w:rsid w:val="00EB762B"/>
    <w:rsid w:val="00EC3D61"/>
    <w:rsid w:val="00EC4A44"/>
    <w:rsid w:val="00ED49D3"/>
    <w:rsid w:val="00EE0BB3"/>
    <w:rsid w:val="00EE287D"/>
    <w:rsid w:val="00EF06D0"/>
    <w:rsid w:val="00EF1629"/>
    <w:rsid w:val="00EF563B"/>
    <w:rsid w:val="00EF7532"/>
    <w:rsid w:val="00F225F2"/>
    <w:rsid w:val="00F26593"/>
    <w:rsid w:val="00F31A29"/>
    <w:rsid w:val="00F32EB3"/>
    <w:rsid w:val="00F35621"/>
    <w:rsid w:val="00F50F13"/>
    <w:rsid w:val="00F60CBE"/>
    <w:rsid w:val="00F62ADA"/>
    <w:rsid w:val="00F66D02"/>
    <w:rsid w:val="00F71582"/>
    <w:rsid w:val="00F73744"/>
    <w:rsid w:val="00F773A3"/>
    <w:rsid w:val="00F8245A"/>
    <w:rsid w:val="00F96494"/>
    <w:rsid w:val="00FA027F"/>
    <w:rsid w:val="00FA03DB"/>
    <w:rsid w:val="00FA70E7"/>
    <w:rsid w:val="00FB6CEE"/>
    <w:rsid w:val="00FC2C65"/>
    <w:rsid w:val="00FC32CB"/>
    <w:rsid w:val="00FC4A1F"/>
    <w:rsid w:val="00FD2D9D"/>
    <w:rsid w:val="00FD7A37"/>
    <w:rsid w:val="00FE440A"/>
    <w:rsid w:val="00FF18B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D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D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5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2ED5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7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7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7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7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7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2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78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2ED5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278C"/>
    <w:rPr>
      <w:sz w:val="20"/>
      <w:szCs w:val="20"/>
    </w:rPr>
  </w:style>
  <w:style w:type="paragraph" w:styleId="NoSpacing">
    <w:name w:val="No Spacing"/>
    <w:uiPriority w:val="99"/>
    <w:qFormat/>
    <w:rsid w:val="0027037A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2703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7037A"/>
    <w:rPr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7037A"/>
    <w:pPr>
      <w:shd w:val="clear" w:color="auto" w:fill="FFFFFF"/>
      <w:spacing w:after="42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uiPriority w:val="99"/>
    <w:rsid w:val="0027037A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27037A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27037A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7037A"/>
    <w:pPr>
      <w:widowControl w:val="0"/>
      <w:autoSpaceDE w:val="0"/>
      <w:autoSpaceDN w:val="0"/>
      <w:adjustRightInd w:val="0"/>
      <w:spacing w:line="324" w:lineRule="exact"/>
      <w:ind w:hanging="216"/>
    </w:pPr>
    <w:rPr>
      <w:sz w:val="24"/>
      <w:szCs w:val="24"/>
    </w:rPr>
  </w:style>
  <w:style w:type="character" w:customStyle="1" w:styleId="FontStyle57">
    <w:name w:val="Font Style57"/>
    <w:uiPriority w:val="99"/>
    <w:rsid w:val="0027037A"/>
    <w:rPr>
      <w:rFonts w:ascii="Times New Roman" w:hAnsi="Times New Roman"/>
      <w:b/>
      <w:sz w:val="26"/>
    </w:rPr>
  </w:style>
  <w:style w:type="paragraph" w:styleId="BodyTextIndent">
    <w:name w:val="Body Text Indent"/>
    <w:aliases w:val="Нумерованный список !!,Основной текст 1,Надин стиль"/>
    <w:basedOn w:val="Normal"/>
    <w:link w:val="BodyTextIndentChar"/>
    <w:uiPriority w:val="99"/>
    <w:rsid w:val="005C1C16"/>
    <w:pPr>
      <w:ind w:firstLine="709"/>
      <w:jc w:val="both"/>
    </w:pPr>
    <w:rPr>
      <w:sz w:val="24"/>
    </w:rPr>
  </w:style>
  <w:style w:type="character" w:customStyle="1" w:styleId="BodyTextIndentChar">
    <w:name w:val="Body Text Indent Char"/>
    <w:aliases w:val="Нумерованный список !! Char,Основной текст 1 Char,Надин стиль Char"/>
    <w:basedOn w:val="DefaultParagraphFont"/>
    <w:link w:val="BodyTextIndent"/>
    <w:uiPriority w:val="99"/>
    <w:semiHidden/>
    <w:rsid w:val="00E3278C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4B1116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B111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table" w:styleId="TableGrid">
    <w:name w:val="Table Grid"/>
    <w:basedOn w:val="TableNormal"/>
    <w:uiPriority w:val="99"/>
    <w:rsid w:val="004B1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30A5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news-item">
    <w:name w:val="news-item"/>
    <w:basedOn w:val="Normal"/>
    <w:uiPriority w:val="99"/>
    <w:rsid w:val="009E01BC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0766A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DefaultParagraphFont"/>
    <w:uiPriority w:val="99"/>
    <w:rsid w:val="000766A8"/>
    <w:rPr>
      <w:rFonts w:cs="Times New Roman"/>
    </w:rPr>
  </w:style>
  <w:style w:type="character" w:customStyle="1" w:styleId="FontStyle14">
    <w:name w:val="Font Style14"/>
    <w:basedOn w:val="DefaultParagraphFont"/>
    <w:uiPriority w:val="99"/>
    <w:rsid w:val="0027259A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D3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2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6</Pages>
  <Words>1192</Words>
  <Characters>6800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10</cp:revision>
  <cp:lastPrinted>2018-11-19T02:46:00Z</cp:lastPrinted>
  <dcterms:created xsi:type="dcterms:W3CDTF">2018-11-07T07:01:00Z</dcterms:created>
  <dcterms:modified xsi:type="dcterms:W3CDTF">2018-11-28T07:32:00Z</dcterms:modified>
</cp:coreProperties>
</file>