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80F87" w:rsidRPr="00B2789E" w:rsidTr="002105E1">
        <w:tc>
          <w:tcPr>
            <w:tcW w:w="9570" w:type="dxa"/>
          </w:tcPr>
          <w:p w:rsidR="00B80F87" w:rsidRDefault="00986EE2" w:rsidP="002105E1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33A5B">
              <w:rPr>
                <w:noProof/>
              </w:rPr>
              <w:drawing>
                <wp:inline distT="0" distB="0" distL="0" distR="0">
                  <wp:extent cx="532765" cy="683895"/>
                  <wp:effectExtent l="19050" t="0" r="63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87" w:rsidRPr="00B2789E" w:rsidTr="002105E1">
        <w:tc>
          <w:tcPr>
            <w:tcW w:w="9570" w:type="dxa"/>
          </w:tcPr>
          <w:p w:rsidR="00B80F87" w:rsidRPr="00F77417" w:rsidRDefault="00B80F87" w:rsidP="00F35F4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80F87" w:rsidRPr="00B2789E" w:rsidTr="002105E1">
        <w:tc>
          <w:tcPr>
            <w:tcW w:w="9570" w:type="dxa"/>
          </w:tcPr>
          <w:p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80F87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80F87" w:rsidRPr="008309E0" w:rsidRDefault="00B80F87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80F87" w:rsidRPr="00387D6B" w:rsidRDefault="00B80F87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B80F87" w:rsidRPr="008309E0" w:rsidRDefault="00B80F87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0F87" w:rsidRPr="00B2789E" w:rsidRDefault="00B80F8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80F87" w:rsidRPr="00F35F4C" w:rsidTr="002105E1">
        <w:tc>
          <w:tcPr>
            <w:tcW w:w="4785" w:type="dxa"/>
          </w:tcPr>
          <w:p w:rsidR="00B80F87" w:rsidRPr="00F35F4C" w:rsidRDefault="00F35F4C" w:rsidP="002105E1">
            <w:pPr>
              <w:rPr>
                <w:b/>
              </w:rPr>
            </w:pPr>
            <w:r w:rsidRPr="00F35F4C">
              <w:rPr>
                <w:b/>
              </w:rPr>
              <w:t>24.09.2019</w:t>
            </w:r>
          </w:p>
        </w:tc>
        <w:tc>
          <w:tcPr>
            <w:tcW w:w="4683" w:type="dxa"/>
          </w:tcPr>
          <w:p w:rsidR="00B80F87" w:rsidRPr="00F35F4C" w:rsidRDefault="00B80F87" w:rsidP="00F35F4C">
            <w:pPr>
              <w:jc w:val="right"/>
              <w:rPr>
                <w:b/>
              </w:rPr>
            </w:pPr>
            <w:r w:rsidRPr="00F35F4C">
              <w:rPr>
                <w:b/>
              </w:rPr>
              <w:t xml:space="preserve">№ </w:t>
            </w:r>
            <w:r w:rsidR="00F35F4C" w:rsidRPr="00F35F4C">
              <w:rPr>
                <w:b/>
              </w:rPr>
              <w:t>543-п</w:t>
            </w:r>
          </w:p>
        </w:tc>
      </w:tr>
      <w:tr w:rsidR="00B80F87" w:rsidRPr="00B2789E" w:rsidTr="002105E1">
        <w:tc>
          <w:tcPr>
            <w:tcW w:w="9468" w:type="dxa"/>
            <w:gridSpan w:val="2"/>
          </w:tcPr>
          <w:p w:rsidR="00B80F87" w:rsidRDefault="00B80F87" w:rsidP="002105E1">
            <w:pPr>
              <w:jc w:val="center"/>
            </w:pPr>
          </w:p>
          <w:p w:rsidR="00B80F87" w:rsidRPr="00DB41C4" w:rsidRDefault="00B80F87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B80F87" w:rsidRDefault="00B80F87" w:rsidP="005432CC"/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B80F87" w:rsidRPr="00B2789E" w:rsidTr="00F35F4C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B80F87" w:rsidRPr="00D91811" w:rsidRDefault="00D91811" w:rsidP="00F35F4C">
            <w:pPr>
              <w:jc w:val="center"/>
              <w:rPr>
                <w:b/>
              </w:rPr>
            </w:pPr>
            <w:r w:rsidRPr="00D91811">
              <w:rPr>
                <w:b/>
              </w:rPr>
              <w:t>Об утверждении основных направлений бюджетной и налоговой</w:t>
            </w:r>
            <w:r w:rsidR="00F35F4C">
              <w:rPr>
                <w:b/>
              </w:rPr>
              <w:t xml:space="preserve"> </w:t>
            </w:r>
            <w:r w:rsidRPr="00D91811">
              <w:rPr>
                <w:b/>
              </w:rPr>
              <w:t>политики Черемховского районного муниципального образования на 20</w:t>
            </w:r>
            <w:r w:rsidR="006C06E6">
              <w:rPr>
                <w:b/>
              </w:rPr>
              <w:t>20</w:t>
            </w:r>
            <w:r w:rsidRPr="00D91811">
              <w:rPr>
                <w:b/>
              </w:rPr>
              <w:t xml:space="preserve"> год и плановый период 20</w:t>
            </w:r>
            <w:r>
              <w:rPr>
                <w:b/>
              </w:rPr>
              <w:t>2</w:t>
            </w:r>
            <w:r w:rsidR="006C06E6">
              <w:rPr>
                <w:b/>
              </w:rPr>
              <w:t>1</w:t>
            </w:r>
            <w:r w:rsidRPr="00D91811">
              <w:rPr>
                <w:b/>
              </w:rPr>
              <w:t xml:space="preserve"> и 202</w:t>
            </w:r>
            <w:r w:rsidR="006C06E6">
              <w:rPr>
                <w:b/>
              </w:rPr>
              <w:t>2</w:t>
            </w:r>
            <w:r w:rsidRPr="00D91811">
              <w:rPr>
                <w:b/>
              </w:rPr>
              <w:t xml:space="preserve"> годов</w:t>
            </w:r>
          </w:p>
        </w:tc>
      </w:tr>
    </w:tbl>
    <w:p w:rsidR="00B80F87" w:rsidRPr="00802C3B" w:rsidRDefault="00B80F87" w:rsidP="005432CC">
      <w:pPr>
        <w:jc w:val="center"/>
      </w:pPr>
    </w:p>
    <w:p w:rsidR="00D91811" w:rsidRDefault="00D91811" w:rsidP="00F3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E47D99">
        <w:rPr>
          <w:sz w:val="28"/>
          <w:szCs w:val="28"/>
        </w:rPr>
        <w:t xml:space="preserve">ями </w:t>
      </w:r>
      <w:r>
        <w:rPr>
          <w:sz w:val="28"/>
          <w:szCs w:val="28"/>
        </w:rPr>
        <w:t>172</w:t>
      </w:r>
      <w:r w:rsidR="00E47D99">
        <w:rPr>
          <w:sz w:val="28"/>
          <w:szCs w:val="28"/>
        </w:rPr>
        <w:t xml:space="preserve">, 184.2 </w:t>
      </w:r>
      <w:r>
        <w:rPr>
          <w:sz w:val="28"/>
          <w:szCs w:val="28"/>
        </w:rPr>
        <w:t xml:space="preserve">Бюджетного кодекса Российской Федерации, статьей 15 Федерального закона  от 06.10.2003 № </w:t>
      </w:r>
      <w:r w:rsidR="002F13F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674C4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бюджетном процессе в Черемховском районном муниципальном образовании, утвержденным решением Думы Черемховского районного муниципального образования от 27.06.2012 № 210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 xml:space="preserve">2 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17, от 25.09.2013 № 275, от 25.02.2015 № 17,  </w:t>
      </w:r>
      <w:r w:rsidRPr="008F3A1F">
        <w:rPr>
          <w:sz w:val="28"/>
          <w:szCs w:val="28"/>
        </w:rPr>
        <w:t>от 13.04.2016 № 69</w:t>
      </w:r>
      <w:r w:rsidR="008F3A1F">
        <w:rPr>
          <w:sz w:val="28"/>
          <w:szCs w:val="28"/>
        </w:rPr>
        <w:t xml:space="preserve">, от </w:t>
      </w:r>
      <w:r w:rsidR="008F3A1F" w:rsidRPr="00CF34F3">
        <w:rPr>
          <w:sz w:val="28"/>
          <w:szCs w:val="28"/>
        </w:rPr>
        <w:t>12.07.2017</w:t>
      </w:r>
      <w:r w:rsidR="008F3A1F">
        <w:rPr>
          <w:sz w:val="28"/>
          <w:szCs w:val="28"/>
        </w:rPr>
        <w:t xml:space="preserve"> </w:t>
      </w:r>
      <w:r w:rsidR="008F3A1F" w:rsidRPr="00CF34F3">
        <w:rPr>
          <w:sz w:val="28"/>
          <w:szCs w:val="28"/>
        </w:rPr>
        <w:t>№</w:t>
      </w:r>
      <w:r w:rsidR="008F3A1F">
        <w:rPr>
          <w:sz w:val="28"/>
          <w:szCs w:val="28"/>
        </w:rPr>
        <w:t xml:space="preserve"> </w:t>
      </w:r>
      <w:r w:rsidR="008F3A1F" w:rsidRPr="00CF34F3">
        <w:rPr>
          <w:sz w:val="28"/>
          <w:szCs w:val="28"/>
        </w:rPr>
        <w:t>158</w:t>
      </w:r>
      <w:r w:rsidRPr="00AB6DA9">
        <w:rPr>
          <w:sz w:val="28"/>
          <w:szCs w:val="28"/>
        </w:rPr>
        <w:t>)</w:t>
      </w:r>
      <w:r>
        <w:rPr>
          <w:sz w:val="28"/>
          <w:szCs w:val="28"/>
        </w:rPr>
        <w:t>, статьями 24,</w:t>
      </w:r>
      <w:r w:rsidR="009B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Устава </w:t>
      </w:r>
      <w:r w:rsidR="008F3A1F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образования, администрация Черемховского районного муниципального образования</w:t>
      </w:r>
    </w:p>
    <w:p w:rsidR="00B80F87" w:rsidRDefault="00B80F87" w:rsidP="00FB26D7">
      <w:pPr>
        <w:ind w:firstLine="709"/>
        <w:jc w:val="both"/>
        <w:rPr>
          <w:sz w:val="28"/>
          <w:szCs w:val="28"/>
        </w:rPr>
      </w:pPr>
    </w:p>
    <w:p w:rsidR="00B80F87" w:rsidRDefault="00B80F8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6C06E6">
        <w:rPr>
          <w:sz w:val="28"/>
          <w:szCs w:val="28"/>
        </w:rPr>
        <w:t>:</w:t>
      </w:r>
    </w:p>
    <w:p w:rsidR="00B80F87" w:rsidRPr="00FB26D7" w:rsidRDefault="00B80F87" w:rsidP="00FB26D7">
      <w:pPr>
        <w:jc w:val="center"/>
        <w:rPr>
          <w:b/>
          <w:sz w:val="28"/>
          <w:szCs w:val="28"/>
        </w:rPr>
      </w:pPr>
    </w:p>
    <w:p w:rsidR="00D91811" w:rsidRDefault="00D91811" w:rsidP="00F3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«Основные направления бюджетной и налоговой политики Черемховского районного муниципального образования на 20</w:t>
      </w:r>
      <w:r w:rsidR="006C06E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6C06E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C0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(прилагаются).</w:t>
      </w:r>
    </w:p>
    <w:p w:rsidR="00E47D99" w:rsidRPr="00E47D99" w:rsidRDefault="00E47D99" w:rsidP="00F35F4C">
      <w:pPr>
        <w:ind w:firstLine="709"/>
        <w:jc w:val="both"/>
        <w:rPr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 xml:space="preserve">2. </w:t>
      </w:r>
      <w:r w:rsidRPr="00E47D99">
        <w:rPr>
          <w:rFonts w:eastAsia="Calibri"/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05.10.2018 № 588-п «Об утверждении </w:t>
      </w:r>
      <w:r w:rsidRPr="00E47D99">
        <w:rPr>
          <w:sz w:val="28"/>
          <w:szCs w:val="28"/>
        </w:rPr>
        <w:t>основных направлений бюджетной и налоговой политики Черемховского районного муниципального образования на 2019 год и плановый период 2020 и 2021 годов»</w:t>
      </w:r>
      <w:r>
        <w:rPr>
          <w:sz w:val="28"/>
          <w:szCs w:val="28"/>
        </w:rPr>
        <w:t>.</w:t>
      </w:r>
    </w:p>
    <w:p w:rsidR="00E47D99" w:rsidRPr="00E47D99" w:rsidRDefault="00E47D99" w:rsidP="00F35F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 xml:space="preserve">3. Отделу организационной работы (И.П. Веретнова): </w:t>
      </w:r>
    </w:p>
    <w:p w:rsidR="00E47D99" w:rsidRPr="00E47D99" w:rsidRDefault="00E47D99" w:rsidP="00F35F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3.1. внести в оригинал постановления, указанного в пункте 2 настоящего постановления, информационную справку о дате внесения в него изменений настоящим постановлением;</w:t>
      </w:r>
    </w:p>
    <w:p w:rsidR="00E47D99" w:rsidRPr="00E47D99" w:rsidRDefault="00E47D99" w:rsidP="00F35F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 cher.irkobl</w:t>
      </w:r>
      <w:r w:rsidR="00F35F4C">
        <w:rPr>
          <w:rFonts w:eastAsia="Calibri"/>
          <w:color w:val="000000"/>
          <w:sz w:val="28"/>
          <w:szCs w:val="28"/>
        </w:rPr>
        <w:t>.ru.</w:t>
      </w:r>
    </w:p>
    <w:p w:rsidR="00D91811" w:rsidRDefault="00E47D99" w:rsidP="00F35F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18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91811" w:rsidRDefault="00E47D99" w:rsidP="00F3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811"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Default="006C06E6" w:rsidP="003F1008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B80F87" w:rsidRPr="005C392C">
        <w:rPr>
          <w:sz w:val="28"/>
          <w:szCs w:val="28"/>
        </w:rPr>
        <w:t xml:space="preserve">                           </w:t>
      </w:r>
      <w:r w:rsidR="00D91811">
        <w:rPr>
          <w:sz w:val="28"/>
          <w:szCs w:val="28"/>
        </w:rPr>
        <w:t xml:space="preserve">             </w:t>
      </w:r>
      <w:r w:rsidR="00B80F87" w:rsidRPr="005C39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B80F87" w:rsidRPr="005C392C">
        <w:rPr>
          <w:sz w:val="28"/>
          <w:szCs w:val="28"/>
        </w:rPr>
        <w:t xml:space="preserve">   </w:t>
      </w:r>
      <w:r w:rsidR="00B80F87"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F35F4C" w:rsidRDefault="00F35F4C" w:rsidP="00F35F4C">
      <w:pPr>
        <w:jc w:val="right"/>
        <w:rPr>
          <w:sz w:val="28"/>
          <w:szCs w:val="28"/>
        </w:rPr>
      </w:pPr>
    </w:p>
    <w:p w:rsidR="00561DA3" w:rsidRPr="0006447F" w:rsidRDefault="00561DA3" w:rsidP="00F35F4C">
      <w:pPr>
        <w:pStyle w:val="ConsPlusNonformat"/>
        <w:widowControl/>
        <w:spacing w:line="360" w:lineRule="auto"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  <w:r w:rsidRPr="00064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DA3" w:rsidRPr="0006447F" w:rsidRDefault="00561DA3" w:rsidP="00F35F4C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 w:rsidRPr="0006447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6447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61DA3" w:rsidRPr="0006447F" w:rsidRDefault="00F35F4C" w:rsidP="00F35F4C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61DA3" w:rsidRPr="0006447F">
        <w:rPr>
          <w:rFonts w:ascii="Times New Roman" w:hAnsi="Times New Roman" w:cs="Times New Roman"/>
          <w:sz w:val="26"/>
          <w:szCs w:val="26"/>
        </w:rPr>
        <w:t>дминистрации Черемховского районного муниципального образования</w:t>
      </w:r>
    </w:p>
    <w:p w:rsidR="00561DA3" w:rsidRPr="0006447F" w:rsidRDefault="00F35F4C" w:rsidP="00F35F4C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24.09.2019 № 543-п</w:t>
      </w:r>
    </w:p>
    <w:p w:rsidR="00561DA3" w:rsidRDefault="00561DA3" w:rsidP="00561DA3">
      <w:pPr>
        <w:pStyle w:val="ConsPlusNonformat"/>
        <w:widowControl/>
        <w:ind w:left="5965"/>
        <w:contextualSpacing/>
        <w:jc w:val="center"/>
        <w:rPr>
          <w:b/>
          <w:sz w:val="28"/>
          <w:szCs w:val="28"/>
        </w:rPr>
      </w:pPr>
    </w:p>
    <w:p w:rsidR="00561DA3" w:rsidRDefault="00561DA3" w:rsidP="00561DA3">
      <w:pPr>
        <w:jc w:val="center"/>
        <w:rPr>
          <w:b/>
          <w:sz w:val="28"/>
          <w:szCs w:val="28"/>
        </w:rPr>
      </w:pPr>
    </w:p>
    <w:p w:rsidR="00561DA3" w:rsidRPr="00F35F4C" w:rsidRDefault="00561DA3" w:rsidP="00561DA3">
      <w:pPr>
        <w:jc w:val="center"/>
        <w:rPr>
          <w:sz w:val="28"/>
          <w:szCs w:val="28"/>
        </w:rPr>
      </w:pPr>
      <w:r w:rsidRPr="00F35F4C">
        <w:rPr>
          <w:sz w:val="28"/>
          <w:szCs w:val="28"/>
        </w:rPr>
        <w:t>Основные направления</w:t>
      </w:r>
      <w:r w:rsidR="00F35F4C">
        <w:rPr>
          <w:sz w:val="28"/>
          <w:szCs w:val="28"/>
        </w:rPr>
        <w:t xml:space="preserve"> </w:t>
      </w:r>
      <w:r w:rsidRPr="00F35F4C">
        <w:rPr>
          <w:sz w:val="28"/>
          <w:szCs w:val="28"/>
        </w:rPr>
        <w:t>бюджетной и налоговой политики Черемховского районного муниципального образования на 2020 год и плановый период 2021 и 2022 годов</w:t>
      </w:r>
    </w:p>
    <w:p w:rsidR="00561DA3" w:rsidRDefault="00561DA3" w:rsidP="00561DA3">
      <w:pPr>
        <w:jc w:val="center"/>
        <w:rPr>
          <w:b/>
          <w:sz w:val="26"/>
          <w:szCs w:val="26"/>
        </w:rPr>
      </w:pPr>
    </w:p>
    <w:p w:rsidR="00561DA3" w:rsidRPr="006E6DCA" w:rsidRDefault="00561DA3" w:rsidP="00561DA3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E6DCA">
        <w:rPr>
          <w:b/>
          <w:sz w:val="28"/>
          <w:szCs w:val="28"/>
        </w:rPr>
        <w:t>Общие положения</w:t>
      </w:r>
    </w:p>
    <w:p w:rsidR="00561DA3" w:rsidRPr="006E6DCA" w:rsidRDefault="00561DA3" w:rsidP="00561DA3">
      <w:pPr>
        <w:ind w:left="360"/>
        <w:jc w:val="center"/>
        <w:rPr>
          <w:b/>
          <w:sz w:val="28"/>
          <w:szCs w:val="28"/>
        </w:rPr>
      </w:pPr>
    </w:p>
    <w:p w:rsidR="00561DA3" w:rsidRDefault="00561DA3" w:rsidP="00F35F4C">
      <w:pPr>
        <w:ind w:firstLine="709"/>
        <w:jc w:val="both"/>
        <w:rPr>
          <w:sz w:val="28"/>
          <w:szCs w:val="28"/>
        </w:rPr>
      </w:pPr>
      <w:r w:rsidRPr="00CE113A">
        <w:rPr>
          <w:sz w:val="28"/>
          <w:szCs w:val="28"/>
        </w:rPr>
        <w:t xml:space="preserve">Основные направления бюджетной и налоговой политики Черемховского районного муниципального образования на </w:t>
      </w:r>
      <w:r>
        <w:rPr>
          <w:sz w:val="28"/>
          <w:szCs w:val="28"/>
        </w:rPr>
        <w:t>2020 год и плановый период 2021 и 2022 годов</w:t>
      </w:r>
      <w:r w:rsidRPr="00CE113A">
        <w:rPr>
          <w:sz w:val="28"/>
          <w:szCs w:val="28"/>
        </w:rPr>
        <w:t xml:space="preserve"> разработаны в соответствии </w:t>
      </w:r>
      <w:r>
        <w:rPr>
          <w:sz w:val="28"/>
          <w:szCs w:val="28"/>
        </w:rPr>
        <w:t>с</w:t>
      </w:r>
      <w:r w:rsidRPr="00CE11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E11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113A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915366">
        <w:rPr>
          <w:sz w:val="28"/>
          <w:szCs w:val="28"/>
        </w:rPr>
        <w:t xml:space="preserve">Посланием Президента Российской Федерации Федеральному собранию от </w:t>
      </w:r>
      <w:r>
        <w:rPr>
          <w:sz w:val="28"/>
          <w:szCs w:val="28"/>
        </w:rPr>
        <w:t>20</w:t>
      </w:r>
      <w:r w:rsidRPr="0091536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153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5366">
        <w:rPr>
          <w:sz w:val="28"/>
          <w:szCs w:val="28"/>
        </w:rPr>
        <w:t>, Указом Президента Российской Федерации от 07.05.2018 №</w:t>
      </w:r>
      <w:r>
        <w:rPr>
          <w:sz w:val="28"/>
          <w:szCs w:val="28"/>
        </w:rPr>
        <w:t xml:space="preserve"> </w:t>
      </w:r>
      <w:r w:rsidRPr="00915366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</w:t>
      </w:r>
      <w:r>
        <w:rPr>
          <w:sz w:val="23"/>
          <w:szCs w:val="23"/>
        </w:rPr>
        <w:t xml:space="preserve"> </w:t>
      </w:r>
      <w:r w:rsidRPr="006770B2">
        <w:rPr>
          <w:color w:val="000000"/>
          <w:sz w:val="28"/>
          <w:szCs w:val="28"/>
        </w:rPr>
        <w:t>Концепцией повышения эффективности бюджетных расходов в 2019-2024 годах, утвержденной распоряжением Правительства Российской Федерации от 31</w:t>
      </w:r>
      <w:r>
        <w:rPr>
          <w:color w:val="000000"/>
          <w:sz w:val="28"/>
          <w:szCs w:val="28"/>
        </w:rPr>
        <w:t>.01.</w:t>
      </w:r>
      <w:r w:rsidRPr="006770B2">
        <w:rPr>
          <w:color w:val="000000"/>
          <w:sz w:val="28"/>
          <w:szCs w:val="28"/>
        </w:rPr>
        <w:t>2019 №</w:t>
      </w:r>
      <w:r>
        <w:rPr>
          <w:color w:val="000000"/>
          <w:sz w:val="28"/>
          <w:szCs w:val="28"/>
        </w:rPr>
        <w:t xml:space="preserve"> </w:t>
      </w:r>
      <w:r w:rsidRPr="006770B2">
        <w:rPr>
          <w:color w:val="000000"/>
          <w:sz w:val="28"/>
          <w:szCs w:val="28"/>
        </w:rPr>
        <w:t>117-р</w:t>
      </w:r>
      <w:r>
        <w:rPr>
          <w:color w:val="000000"/>
        </w:rPr>
        <w:t>,</w:t>
      </w:r>
      <w:r w:rsidRPr="006D4529">
        <w:rPr>
          <w:color w:val="000000"/>
        </w:rPr>
        <w:t xml:space="preserve"> </w:t>
      </w:r>
      <w:r>
        <w:rPr>
          <w:sz w:val="28"/>
          <w:szCs w:val="28"/>
        </w:rPr>
        <w:t xml:space="preserve">разделом 3 </w:t>
      </w:r>
      <w:r w:rsidRPr="00CE113A">
        <w:rPr>
          <w:sz w:val="28"/>
          <w:szCs w:val="28"/>
        </w:rPr>
        <w:t>Положения о бюджетном процессе в Черемховском рай</w:t>
      </w:r>
      <w:r>
        <w:rPr>
          <w:sz w:val="28"/>
          <w:szCs w:val="28"/>
        </w:rPr>
        <w:t>онном муниципальном образовании</w:t>
      </w:r>
      <w:r w:rsidRPr="00CE113A">
        <w:rPr>
          <w:sz w:val="28"/>
          <w:szCs w:val="28"/>
        </w:rPr>
        <w:t xml:space="preserve">, утвержденного решением Думы Черемховского районного муниципального образования от 27.06.2012 № 210 </w:t>
      </w:r>
      <w:r w:rsidRPr="00CF34F3">
        <w:rPr>
          <w:sz w:val="28"/>
          <w:szCs w:val="28"/>
        </w:rPr>
        <w:t xml:space="preserve">(с изменениями, внесенными решениями Думы от 26.09.2012 № 217, от 25.09.2013 № 275,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25.02.2015 № 17,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13.04.2016 № 69, </w:t>
      </w:r>
      <w:r>
        <w:rPr>
          <w:sz w:val="28"/>
          <w:szCs w:val="28"/>
        </w:rPr>
        <w:t xml:space="preserve">от </w:t>
      </w:r>
      <w:r w:rsidRPr="00CF34F3">
        <w:rPr>
          <w:sz w:val="28"/>
          <w:szCs w:val="28"/>
        </w:rPr>
        <w:t xml:space="preserve">12.07.2017 </w:t>
      </w:r>
      <w:r>
        <w:rPr>
          <w:sz w:val="28"/>
          <w:szCs w:val="28"/>
        </w:rPr>
        <w:t>№</w:t>
      </w:r>
      <w:r w:rsidRPr="00CF34F3">
        <w:rPr>
          <w:sz w:val="28"/>
          <w:szCs w:val="28"/>
        </w:rPr>
        <w:t xml:space="preserve"> 158). </w:t>
      </w:r>
    </w:p>
    <w:p w:rsidR="00561DA3" w:rsidRPr="006E00D7" w:rsidRDefault="00561DA3" w:rsidP="00F35F4C">
      <w:pPr>
        <w:ind w:firstLine="708"/>
        <w:jc w:val="both"/>
        <w:rPr>
          <w:sz w:val="28"/>
          <w:szCs w:val="28"/>
        </w:rPr>
      </w:pPr>
      <w:r w:rsidRPr="006E00D7">
        <w:rPr>
          <w:sz w:val="28"/>
          <w:szCs w:val="28"/>
        </w:rPr>
        <w:t>Бюджетная и налоговая политика определяет основные направления экономического развития Чере</w:t>
      </w:r>
      <w:r>
        <w:rPr>
          <w:sz w:val="28"/>
          <w:szCs w:val="28"/>
        </w:rPr>
        <w:t>м</w:t>
      </w:r>
      <w:r w:rsidRPr="006E00D7">
        <w:rPr>
          <w:sz w:val="28"/>
          <w:szCs w:val="28"/>
        </w:rPr>
        <w:t>ховского районного муниципального образования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муниципального образования.</w:t>
      </w:r>
    </w:p>
    <w:p w:rsidR="00561DA3" w:rsidRDefault="00561DA3" w:rsidP="00F35F4C">
      <w:pPr>
        <w:ind w:firstLine="708"/>
        <w:jc w:val="both"/>
        <w:rPr>
          <w:sz w:val="28"/>
          <w:szCs w:val="28"/>
        </w:rPr>
      </w:pPr>
      <w:r w:rsidRPr="003131BA">
        <w:rPr>
          <w:color w:val="000000"/>
          <w:sz w:val="28"/>
          <w:szCs w:val="28"/>
          <w:shd w:val="clear" w:color="auto" w:fill="FFFFFF"/>
        </w:rPr>
        <w:t>Целью основных направлений бюджетной и налоговой политики является описание условий, принимаемых для составления проекта бюджета Черемховского районного муниципального образования на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3131BA">
        <w:rPr>
          <w:color w:val="000000"/>
          <w:sz w:val="28"/>
          <w:szCs w:val="28"/>
          <w:shd w:val="clear" w:color="auto" w:fill="FFFFFF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муниципального района и открытости бюджетного планирования.</w:t>
      </w:r>
    </w:p>
    <w:p w:rsidR="00561DA3" w:rsidRDefault="00561DA3" w:rsidP="00561DA3">
      <w:pPr>
        <w:ind w:firstLine="644"/>
        <w:jc w:val="both"/>
        <w:rPr>
          <w:sz w:val="28"/>
          <w:szCs w:val="28"/>
        </w:rPr>
      </w:pPr>
      <w:r w:rsidRPr="008167E7">
        <w:rPr>
          <w:sz w:val="28"/>
          <w:szCs w:val="28"/>
        </w:rPr>
        <w:t xml:space="preserve">Основные направления бюджетной и налоговой политики являются основой для составления проекта бюджета </w:t>
      </w:r>
      <w:r>
        <w:rPr>
          <w:sz w:val="28"/>
          <w:szCs w:val="28"/>
        </w:rPr>
        <w:t xml:space="preserve">Черемховского районного </w:t>
      </w:r>
      <w:r w:rsidRPr="008167E7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20</w:t>
      </w:r>
      <w:r w:rsidRPr="008167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8167E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167E7">
        <w:rPr>
          <w:sz w:val="28"/>
          <w:szCs w:val="28"/>
        </w:rPr>
        <w:t xml:space="preserve"> годов, а также для повышения качества бюджетного процесса, обеспечения </w:t>
      </w:r>
      <w:r w:rsidRPr="008167E7">
        <w:rPr>
          <w:sz w:val="28"/>
          <w:szCs w:val="28"/>
        </w:rPr>
        <w:lastRenderedPageBreak/>
        <w:t>рационального, эффективного и результативного расходования бюджетных средств.</w:t>
      </w:r>
    </w:p>
    <w:p w:rsidR="00561DA3" w:rsidRDefault="00561DA3" w:rsidP="00561DA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74E0F">
        <w:rPr>
          <w:sz w:val="28"/>
          <w:szCs w:val="28"/>
        </w:rPr>
        <w:t>Основные направления бюджетной и налоговой политики сохраняют преемственность реализуемых мер, направленных на обеспечение сбалансированности бюджета</w:t>
      </w:r>
      <w:r>
        <w:rPr>
          <w:sz w:val="28"/>
          <w:szCs w:val="28"/>
        </w:rPr>
        <w:t xml:space="preserve">, </w:t>
      </w:r>
      <w:r w:rsidRPr="00774E0F">
        <w:rPr>
          <w:sz w:val="28"/>
          <w:szCs w:val="28"/>
        </w:rPr>
        <w:t>развитие программно-целевых методов управления</w:t>
      </w:r>
      <w:r>
        <w:rPr>
          <w:sz w:val="28"/>
          <w:szCs w:val="28"/>
        </w:rPr>
        <w:t>,</w:t>
      </w:r>
      <w:r w:rsidRPr="00774E0F">
        <w:rPr>
          <w:sz w:val="28"/>
          <w:szCs w:val="28"/>
        </w:rPr>
        <w:t xml:space="preserve"> повышение эффективности бюджетных расходов,</w:t>
      </w:r>
      <w:r>
        <w:rPr>
          <w:sz w:val="28"/>
          <w:szCs w:val="28"/>
        </w:rPr>
        <w:t xml:space="preserve"> </w:t>
      </w:r>
      <w:r w:rsidRPr="00774E0F">
        <w:rPr>
          <w:sz w:val="28"/>
          <w:szCs w:val="28"/>
        </w:rPr>
        <w:t xml:space="preserve">в том числе повышение качества оказания </w:t>
      </w:r>
      <w:r>
        <w:rPr>
          <w:sz w:val="28"/>
          <w:szCs w:val="28"/>
        </w:rPr>
        <w:t>муниципальных</w:t>
      </w:r>
      <w:r w:rsidRPr="00774E0F">
        <w:rPr>
          <w:sz w:val="28"/>
          <w:szCs w:val="28"/>
        </w:rPr>
        <w:t xml:space="preserve"> услуг (выполнения работ), финансового менеджмента</w:t>
      </w:r>
      <w:r>
        <w:rPr>
          <w:sz w:val="28"/>
          <w:szCs w:val="28"/>
        </w:rPr>
        <w:t xml:space="preserve">, </w:t>
      </w:r>
      <w:r w:rsidRPr="00774E0F">
        <w:rPr>
          <w:sz w:val="28"/>
          <w:szCs w:val="28"/>
        </w:rPr>
        <w:t>совершенствование межбюджетных отношений</w:t>
      </w:r>
      <w:r>
        <w:rPr>
          <w:sz w:val="28"/>
          <w:szCs w:val="28"/>
        </w:rPr>
        <w:t xml:space="preserve"> и </w:t>
      </w:r>
      <w:r w:rsidRPr="00774E0F">
        <w:rPr>
          <w:sz w:val="28"/>
          <w:szCs w:val="28"/>
        </w:rPr>
        <w:t xml:space="preserve">обеспечение прозрачности (открытости) бюджетного процесса, осуществляемого в </w:t>
      </w:r>
      <w:r>
        <w:rPr>
          <w:sz w:val="28"/>
          <w:szCs w:val="28"/>
        </w:rPr>
        <w:t>Черемховском районе</w:t>
      </w:r>
      <w:r w:rsidRPr="00774E0F">
        <w:rPr>
          <w:sz w:val="28"/>
          <w:szCs w:val="28"/>
        </w:rPr>
        <w:t>.</w:t>
      </w:r>
    </w:p>
    <w:p w:rsidR="00561DA3" w:rsidRDefault="00561DA3" w:rsidP="00561DA3">
      <w:pPr>
        <w:ind w:left="284"/>
        <w:jc w:val="center"/>
        <w:rPr>
          <w:b/>
          <w:sz w:val="28"/>
          <w:szCs w:val="28"/>
        </w:rPr>
      </w:pPr>
    </w:p>
    <w:p w:rsidR="00561DA3" w:rsidRDefault="00561DA3" w:rsidP="00561DA3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>Основные направления бюджетной политики</w:t>
      </w:r>
    </w:p>
    <w:p w:rsidR="00561DA3" w:rsidRPr="00007C61" w:rsidRDefault="00561DA3" w:rsidP="00561DA3">
      <w:pPr>
        <w:ind w:left="360"/>
        <w:jc w:val="center"/>
        <w:rPr>
          <w:b/>
          <w:sz w:val="28"/>
          <w:szCs w:val="28"/>
        </w:rPr>
      </w:pPr>
      <w:r w:rsidRPr="00007C6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07C61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007C6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007C61">
        <w:rPr>
          <w:b/>
          <w:sz w:val="28"/>
          <w:szCs w:val="28"/>
        </w:rPr>
        <w:t xml:space="preserve"> годов</w:t>
      </w:r>
    </w:p>
    <w:p w:rsidR="00561DA3" w:rsidRDefault="00561DA3" w:rsidP="00561DA3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1DA3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Реализация долгосрочной бюджетной политики в Черемховском районном муниципальном образовании будет осуществляться по следующим основным направлениям: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109F5">
        <w:rPr>
          <w:color w:val="000000"/>
          <w:sz w:val="28"/>
          <w:szCs w:val="28"/>
        </w:rPr>
        <w:t>приоритизация</w:t>
      </w:r>
      <w:proofErr w:type="spellEnd"/>
      <w:r w:rsidRPr="00D109F5">
        <w:rPr>
          <w:color w:val="000000"/>
          <w:sz w:val="28"/>
          <w:szCs w:val="28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</w:t>
      </w:r>
      <w:r>
        <w:rPr>
          <w:color w:val="000000"/>
          <w:sz w:val="28"/>
          <w:szCs w:val="28"/>
        </w:rPr>
        <w:t>07.05.</w:t>
      </w:r>
      <w:r w:rsidRPr="00D109F5">
        <w:rPr>
          <w:color w:val="000000"/>
          <w:sz w:val="28"/>
          <w:szCs w:val="28"/>
        </w:rPr>
        <w:t>2018 № 204 «О национальных целях и стратегических задачах развития Российской федерации на период до 2024 года» и необходимости реализации на территории Черемховского района программ по основным направлениям развития Российской Федерации;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 xml:space="preserve">совершенствование инструментов </w:t>
      </w:r>
      <w:proofErr w:type="spellStart"/>
      <w:r w:rsidRPr="00D109F5">
        <w:rPr>
          <w:color w:val="000000"/>
          <w:sz w:val="28"/>
          <w:szCs w:val="28"/>
        </w:rPr>
        <w:t>программно</w:t>
      </w:r>
      <w:proofErr w:type="spellEnd"/>
      <w:r w:rsidRPr="00D109F5">
        <w:rPr>
          <w:color w:val="000000"/>
          <w:sz w:val="28"/>
          <w:szCs w:val="28"/>
        </w:rPr>
        <w:t xml:space="preserve"> – целевого планирования и управления с учетом приоритетов социально – экономического развития и реальных финансовых возможностей бюджета района, совершенствования системы оценки эффективности реализации муниципальных программ;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Основными направлениями бюджетной политики на 2020</w:t>
      </w:r>
      <w:r>
        <w:rPr>
          <w:color w:val="000000"/>
          <w:sz w:val="28"/>
          <w:szCs w:val="28"/>
        </w:rPr>
        <w:t xml:space="preserve"> год</w:t>
      </w:r>
      <w:r w:rsidRPr="00D109F5">
        <w:rPr>
          <w:color w:val="000000"/>
          <w:sz w:val="28"/>
          <w:szCs w:val="28"/>
        </w:rPr>
        <w:t xml:space="preserve"> и плановый период 2021 и 1922 годов являются: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повышение эффективности бюджетных расходов;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безусловное исполнение принятых обязательств;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финансовое обеспечение реализации приоритетных задач;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регулирование межбюджетных отношений с поселениями района в целях обеспечения сбалансированности и устойчивости бюджета на всех уровнях;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lastRenderedPageBreak/>
        <w:t>обеспечение открытости и прозрачности бюджетного процесса.</w:t>
      </w:r>
    </w:p>
    <w:p w:rsidR="00561DA3" w:rsidRPr="00D109F5" w:rsidRDefault="00561DA3" w:rsidP="00F35F4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09F5">
        <w:rPr>
          <w:color w:val="000000"/>
          <w:sz w:val="28"/>
          <w:szCs w:val="28"/>
        </w:rPr>
        <w:t>При этом необходимым условием успешной реализации вышеперечисленных задач бюджетной политики является согласованная работа администрации</w:t>
      </w:r>
      <w:r>
        <w:rPr>
          <w:color w:val="000000"/>
          <w:sz w:val="28"/>
          <w:szCs w:val="28"/>
        </w:rPr>
        <w:t xml:space="preserve"> района, администраций поселений</w:t>
      </w:r>
      <w:r w:rsidRPr="00D109F5">
        <w:rPr>
          <w:color w:val="000000"/>
          <w:sz w:val="28"/>
          <w:szCs w:val="28"/>
        </w:rPr>
        <w:t xml:space="preserve"> и муниципальных учреждений Черемховского района.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>Формирование и исполнение бюджета Черемховского районного муниципального образования на 20</w:t>
      </w:r>
      <w:r>
        <w:rPr>
          <w:sz w:val="28"/>
          <w:szCs w:val="28"/>
        </w:rPr>
        <w:t>20</w:t>
      </w:r>
      <w:r w:rsidRPr="00D109F5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1</w:t>
      </w:r>
      <w:r w:rsidRPr="00D109F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109F5">
        <w:rPr>
          <w:sz w:val="28"/>
          <w:szCs w:val="28"/>
        </w:rPr>
        <w:t xml:space="preserve"> годов осуществляется исходя из решения следующих задач: 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 xml:space="preserve">1. Повышение эффективности планирования и использования средств районного бюджета. 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 xml:space="preserve">Решение данной задачи будет осуществляться по следующим направлениям: 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</w:t>
      </w:r>
      <w:r>
        <w:rPr>
          <w:sz w:val="28"/>
          <w:szCs w:val="28"/>
        </w:rPr>
        <w:t>20</w:t>
      </w:r>
      <w:r w:rsidRPr="00D109F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D109F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109F5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561DA3" w:rsidRPr="00FE04BC" w:rsidRDefault="00561DA3" w:rsidP="00F35F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9F5">
        <w:rPr>
          <w:sz w:val="28"/>
          <w:szCs w:val="28"/>
        </w:rPr>
        <w:t xml:space="preserve">- </w:t>
      </w:r>
      <w:r w:rsidRPr="00FE04BC">
        <w:rPr>
          <w:color w:val="auto"/>
          <w:spacing w:val="2"/>
          <w:sz w:val="28"/>
          <w:szCs w:val="28"/>
          <w:shd w:val="clear" w:color="auto" w:fill="FFFFFF"/>
        </w:rPr>
        <w:t>недопущение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с наименее приоритетных;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 xml:space="preserve">- 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561DA3" w:rsidRPr="00D109F5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109F5">
        <w:rPr>
          <w:sz w:val="28"/>
          <w:szCs w:val="28"/>
        </w:rPr>
        <w:t xml:space="preserve">- повышение ответственности бюджетополучателей в сфере использования бюджетных средств; </w:t>
      </w: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муниципальных учреждений района, исключение фактов заключения контрактов с недобросовестными поставщиками (подрядчиками, исполнителями); </w:t>
      </w: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561DA3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- совершенствование механизмов казначейского исполнения бюджета. </w:t>
      </w:r>
    </w:p>
    <w:p w:rsidR="00561DA3" w:rsidRPr="001F09C7" w:rsidRDefault="00561DA3" w:rsidP="00561DA3">
      <w:pPr>
        <w:pStyle w:val="Default"/>
        <w:jc w:val="both"/>
        <w:rPr>
          <w:sz w:val="28"/>
          <w:szCs w:val="28"/>
        </w:rPr>
      </w:pP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2. Участие в государственных программах. </w:t>
      </w: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Черемховского районного муниципального образования необходимо обеспечить активное участие администрации района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</w:t>
      </w:r>
      <w:r w:rsidRPr="001F09C7">
        <w:rPr>
          <w:sz w:val="28"/>
          <w:szCs w:val="28"/>
        </w:rPr>
        <w:lastRenderedPageBreak/>
        <w:t xml:space="preserve">государственной власти и планирования бюджетных ассигнований на </w:t>
      </w:r>
      <w:proofErr w:type="spellStart"/>
      <w:r w:rsidRPr="001F09C7">
        <w:rPr>
          <w:sz w:val="28"/>
          <w:szCs w:val="28"/>
        </w:rPr>
        <w:t>софинансирование</w:t>
      </w:r>
      <w:proofErr w:type="spellEnd"/>
      <w:r w:rsidRPr="001F09C7">
        <w:rPr>
          <w:sz w:val="28"/>
          <w:szCs w:val="28"/>
        </w:rPr>
        <w:t xml:space="preserve"> программных расходов. Привлечение внебюджетных источников для </w:t>
      </w:r>
      <w:proofErr w:type="spellStart"/>
      <w:r w:rsidRPr="001F09C7">
        <w:rPr>
          <w:sz w:val="28"/>
          <w:szCs w:val="28"/>
        </w:rPr>
        <w:t>софинансирования</w:t>
      </w:r>
      <w:proofErr w:type="spellEnd"/>
      <w:r w:rsidRPr="001F09C7">
        <w:rPr>
          <w:sz w:val="28"/>
          <w:szCs w:val="28"/>
        </w:rPr>
        <w:t xml:space="preserve"> программных мероприятий, с учетом оценки результатов реализации программ. </w:t>
      </w:r>
    </w:p>
    <w:p w:rsidR="00561DA3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1F09C7">
        <w:rPr>
          <w:sz w:val="28"/>
          <w:szCs w:val="28"/>
        </w:rPr>
        <w:t>софинансированию</w:t>
      </w:r>
      <w:proofErr w:type="spellEnd"/>
      <w:r w:rsidRPr="001F09C7">
        <w:rPr>
          <w:sz w:val="28"/>
          <w:szCs w:val="28"/>
        </w:rPr>
        <w:t xml:space="preserve"> расходных обязательств муниципального района, на реализацию которых из федерального и областного бюджета предоставляются целевые субсидии. </w:t>
      </w:r>
    </w:p>
    <w:p w:rsidR="00561DA3" w:rsidRDefault="00561DA3" w:rsidP="00F35F4C">
      <w:pPr>
        <w:pStyle w:val="Default"/>
        <w:ind w:firstLine="709"/>
        <w:jc w:val="both"/>
        <w:rPr>
          <w:sz w:val="28"/>
          <w:szCs w:val="28"/>
        </w:rPr>
      </w:pPr>
    </w:p>
    <w:p w:rsidR="00561DA3" w:rsidRPr="001F09C7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3. Обеспечение сбалансированности бюджетов поселений.</w:t>
      </w:r>
    </w:p>
    <w:p w:rsidR="00561DA3" w:rsidRPr="001F09C7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Оказание финансовой поддержки за счет средств областного и местного бюджетов на обеспечение сбалансированности бюджетов поселений будет продолжаться и в планируемом периоде.</w:t>
      </w:r>
    </w:p>
    <w:p w:rsidR="00561DA3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муниципальных образований района к самостоятельным действиям по увеличению собственных доходов и оптимизации расходов. </w:t>
      </w:r>
    </w:p>
    <w:p w:rsidR="00561DA3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DC5337">
        <w:rPr>
          <w:sz w:val="28"/>
          <w:szCs w:val="28"/>
        </w:rPr>
        <w:t>В целях повышения эффективности деятельности администраций городского и сельских поселений Черемховского районного муниципального образования,</w:t>
      </w:r>
      <w:r w:rsidRPr="00DC5337">
        <w:rPr>
          <w:spacing w:val="2"/>
          <w:sz w:val="28"/>
          <w:szCs w:val="28"/>
          <w:shd w:val="clear" w:color="auto" w:fill="FFFFFF"/>
        </w:rPr>
        <w:t xml:space="preserve"> стимулирования инициатив </w:t>
      </w:r>
      <w:r w:rsidRPr="00DC5337">
        <w:rPr>
          <w:sz w:val="28"/>
          <w:szCs w:val="28"/>
        </w:rPr>
        <w:t>органов местного самоуправления Черемховского районного муниципального образования</w:t>
      </w:r>
      <w:r w:rsidRPr="00DC5337">
        <w:rPr>
          <w:spacing w:val="2"/>
          <w:sz w:val="28"/>
          <w:szCs w:val="28"/>
          <w:shd w:val="clear" w:color="auto" w:fill="FFFFFF"/>
        </w:rPr>
        <w:t xml:space="preserve"> в развитии экономического потенциала,</w:t>
      </w:r>
      <w:r w:rsidRPr="00DC5337">
        <w:rPr>
          <w:sz w:val="28"/>
          <w:szCs w:val="28"/>
        </w:rPr>
        <w:t xml:space="preserve"> а </w:t>
      </w:r>
      <w:proofErr w:type="gramStart"/>
      <w:r w:rsidRPr="00DC5337">
        <w:rPr>
          <w:sz w:val="28"/>
          <w:szCs w:val="28"/>
        </w:rPr>
        <w:t>так же</w:t>
      </w:r>
      <w:proofErr w:type="gramEnd"/>
      <w:r w:rsidRPr="00DC5337">
        <w:rPr>
          <w:sz w:val="28"/>
          <w:szCs w:val="28"/>
        </w:rPr>
        <w:t xml:space="preserve"> </w:t>
      </w:r>
      <w:r w:rsidRPr="00DC5337">
        <w:rPr>
          <w:sz w:val="28"/>
          <w:szCs w:val="28"/>
          <w:shd w:val="clear" w:color="auto" w:fill="FFFFFF"/>
        </w:rPr>
        <w:t>для развития инициатив жителей поселений</w:t>
      </w:r>
      <w:r>
        <w:rPr>
          <w:sz w:val="28"/>
          <w:szCs w:val="28"/>
          <w:shd w:val="clear" w:color="auto" w:fill="FFFFFF"/>
        </w:rPr>
        <w:t xml:space="preserve"> о</w:t>
      </w:r>
      <w:r w:rsidRPr="00DF1BE3">
        <w:rPr>
          <w:sz w:val="28"/>
          <w:szCs w:val="28"/>
        </w:rPr>
        <w:t>предел</w:t>
      </w:r>
      <w:r>
        <w:rPr>
          <w:sz w:val="28"/>
          <w:szCs w:val="28"/>
        </w:rPr>
        <w:t>ен порядок организации и проведения</w:t>
      </w:r>
      <w:r w:rsidRPr="00DF1BE3">
        <w:rPr>
          <w:sz w:val="28"/>
          <w:szCs w:val="28"/>
        </w:rPr>
        <w:t xml:space="preserve"> конкурса муниципальных образований</w:t>
      </w:r>
      <w:r>
        <w:rPr>
          <w:sz w:val="28"/>
          <w:szCs w:val="28"/>
        </w:rPr>
        <w:t xml:space="preserve"> «Лучшее муниципальное образование Черемховского района». По итогам конкурса планируется денежное поощрение муниципальных образований.</w:t>
      </w: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4. Муниципальный контроль. </w:t>
      </w: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Бюджетная политика в области муниципального контроля на 2019 и на плановый период 2020 и 2021 годов направлена на дальнейшее развитие системы муниципального контроля и ведет к 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 </w:t>
      </w:r>
    </w:p>
    <w:p w:rsidR="00561DA3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>Кроме этого, принципиально важно достроить систему внутреннего финансового контроля и внутреннего финансового аудита</w:t>
      </w:r>
      <w:r w:rsidRPr="00FC0992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образованиях района</w:t>
      </w:r>
      <w:r w:rsidRPr="001F09C7">
        <w:rPr>
          <w:sz w:val="28"/>
          <w:szCs w:val="28"/>
        </w:rPr>
        <w:t>, возложить соответствующую ответственность на главных распорядителей бюджетных средств.</w:t>
      </w:r>
    </w:p>
    <w:p w:rsidR="00561DA3" w:rsidRPr="001F09C7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1DA3" w:rsidRPr="001F09C7" w:rsidRDefault="00561DA3" w:rsidP="00F35F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09C7">
        <w:rPr>
          <w:sz w:val="28"/>
          <w:szCs w:val="28"/>
        </w:rPr>
        <w:t>. Обеспечение прозрачности и открытости муниципальных финансов.</w:t>
      </w:r>
    </w:p>
    <w:p w:rsidR="00561DA3" w:rsidRPr="001F09C7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9C7">
        <w:rPr>
          <w:sz w:val="28"/>
          <w:szCs w:val="28"/>
        </w:rPr>
        <w:t xml:space="preserve">В соответствии с действующим законодательством предстоит и далее существенно расширять электронное взаимодействие в бюджетном процессе. Необходимо повысить доступность и понятность информации о районном </w:t>
      </w:r>
      <w:r w:rsidRPr="001F09C7">
        <w:rPr>
          <w:sz w:val="28"/>
          <w:szCs w:val="28"/>
        </w:rPr>
        <w:lastRenderedPageBreak/>
        <w:t xml:space="preserve">бюджете путем регулярной публикации на официальном сайте </w:t>
      </w:r>
      <w:r>
        <w:rPr>
          <w:sz w:val="28"/>
          <w:szCs w:val="28"/>
        </w:rPr>
        <w:t xml:space="preserve">Черемховского районного </w:t>
      </w:r>
      <w:r w:rsidRPr="001F09C7">
        <w:rPr>
          <w:sz w:val="28"/>
          <w:szCs w:val="28"/>
        </w:rPr>
        <w:t>муниципального образования отчетов и справок об исполнении районного бюджета, «Бюджета для граждан», выписок из долговой книги Черемховского районного муниципального образования. Кроме того, необходимо вовлечь в эту работу и муниципальные образования, входящие в состав Черемховского района.</w:t>
      </w:r>
    </w:p>
    <w:p w:rsidR="00561DA3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принципа прозрачности (открытости) бюджета, в соответствии с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 с 01.01.2020 необходимо размещать информацию о бюджетном процессе на едином портале бюджетной системы Российской Федерации </w:t>
      </w:r>
      <w:hyperlink r:id="rId9" w:history="1">
        <w:r w:rsidR="00F35F4C" w:rsidRPr="00DF00F6">
          <w:rPr>
            <w:rStyle w:val="afb"/>
            <w:sz w:val="28"/>
            <w:szCs w:val="28"/>
            <w:lang w:val="en-US"/>
          </w:rPr>
          <w:t>www</w:t>
        </w:r>
        <w:r w:rsidR="00F35F4C" w:rsidRPr="00DF00F6">
          <w:rPr>
            <w:rStyle w:val="afb"/>
            <w:sz w:val="28"/>
            <w:szCs w:val="28"/>
          </w:rPr>
          <w:t>.</w:t>
        </w:r>
        <w:r w:rsidR="00F35F4C" w:rsidRPr="00DF00F6">
          <w:rPr>
            <w:rStyle w:val="afb"/>
            <w:sz w:val="28"/>
            <w:szCs w:val="28"/>
            <w:lang w:val="en-US"/>
          </w:rPr>
          <w:t>budget</w:t>
        </w:r>
        <w:r w:rsidR="00F35F4C" w:rsidRPr="00DF00F6">
          <w:rPr>
            <w:rStyle w:val="afb"/>
            <w:sz w:val="28"/>
            <w:szCs w:val="28"/>
          </w:rPr>
          <w:t>.</w:t>
        </w:r>
        <w:proofErr w:type="spellStart"/>
        <w:r w:rsidR="00F35F4C" w:rsidRPr="00DF00F6">
          <w:rPr>
            <w:rStyle w:val="afb"/>
            <w:sz w:val="28"/>
            <w:szCs w:val="28"/>
            <w:lang w:val="en-US"/>
          </w:rPr>
          <w:t>gov</w:t>
        </w:r>
        <w:proofErr w:type="spellEnd"/>
        <w:r w:rsidR="00F35F4C" w:rsidRPr="00DF00F6">
          <w:rPr>
            <w:rStyle w:val="afb"/>
            <w:sz w:val="28"/>
            <w:szCs w:val="28"/>
          </w:rPr>
          <w:t>.</w:t>
        </w:r>
        <w:proofErr w:type="spellStart"/>
        <w:r w:rsidR="00F35F4C" w:rsidRPr="00DF00F6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 w:rsidRPr="000413CE">
        <w:rPr>
          <w:sz w:val="28"/>
          <w:szCs w:val="28"/>
        </w:rPr>
        <w:t>.</w:t>
      </w:r>
    </w:p>
    <w:p w:rsidR="00F35F4C" w:rsidRDefault="00F35F4C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F4C" w:rsidRPr="00F35F4C" w:rsidRDefault="00561DA3" w:rsidP="004E1DA4">
      <w:pPr>
        <w:numPr>
          <w:ilvl w:val="0"/>
          <w:numId w:val="11"/>
        </w:numPr>
        <w:ind w:firstLine="708"/>
        <w:contextualSpacing/>
        <w:jc w:val="both"/>
        <w:rPr>
          <w:sz w:val="28"/>
          <w:szCs w:val="28"/>
        </w:rPr>
      </w:pPr>
      <w:r w:rsidRPr="00F35F4C">
        <w:rPr>
          <w:b/>
          <w:sz w:val="28"/>
          <w:szCs w:val="28"/>
        </w:rPr>
        <w:t>Основные направления налоговой политики на 2020 год и плановый период 2021 и 2022 годов</w:t>
      </w:r>
    </w:p>
    <w:p w:rsidR="00F35F4C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F35F4C">
        <w:rPr>
          <w:sz w:val="28"/>
          <w:szCs w:val="28"/>
        </w:rPr>
        <w:t>Налоговая политика в районе будет формироваться с учётом изменений, принятых и планируемых к принятию на региональном и федеральном уровне.</w:t>
      </w:r>
    </w:p>
    <w:p w:rsidR="00F35F4C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Основными приоритетами налоговой политики являются создание условий для дальнейшего расширения потенциала сбалансированного развития района, обеспечения роста доходной части консолидированного бюджета Черемховского района за счет повышения качества администрирования доходов бюджета и собираемости налогов, эффективного использования муниципального имущества.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Основными направлениями налоговой политики на 2020 год и на плановый период 2021 и 2022 годов являются: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недвижимости;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продолжение работы, направленной на повышение собираемости платежей в консолидированный бюджет Черемховского района, проведение претензионной работы с неплательщиками, осуществление мер принудительного взыскания задолженности;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улучшение качества администрирования налоговых доходов главными администраторами доходов районного бюджета (проведение совещаний с главными администраторами доходов местного бюджета, на которых будут рассматриваться вопросы полноты мобилизации платежей в бюджет);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администрирования доходов бюджета Черемховского районного муниципального образования и пресечения уклонения от их уплаты;</w:t>
      </w:r>
    </w:p>
    <w:p w:rsidR="00561DA3" w:rsidRPr="00357647" w:rsidRDefault="00561DA3" w:rsidP="00F35F4C">
      <w:pPr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лиц.</w:t>
      </w:r>
    </w:p>
    <w:p w:rsidR="00561DA3" w:rsidRPr="00357647" w:rsidRDefault="00561DA3" w:rsidP="00F35F4C">
      <w:pPr>
        <w:ind w:firstLine="709"/>
        <w:jc w:val="both"/>
        <w:rPr>
          <w:sz w:val="28"/>
          <w:szCs w:val="28"/>
        </w:rPr>
      </w:pPr>
      <w:r w:rsidRPr="00357647">
        <w:rPr>
          <w:sz w:val="28"/>
          <w:szCs w:val="28"/>
        </w:rPr>
        <w:lastRenderedPageBreak/>
        <w:t xml:space="preserve">В целях увеличения налогового потенциала на территории Черемховского районного муниципального образования </w:t>
      </w:r>
      <w:r>
        <w:rPr>
          <w:sz w:val="28"/>
          <w:szCs w:val="28"/>
        </w:rPr>
        <w:t xml:space="preserve">должна быть </w:t>
      </w:r>
      <w:r w:rsidRPr="00357647">
        <w:rPr>
          <w:sz w:val="28"/>
          <w:szCs w:val="28"/>
        </w:rPr>
        <w:t>продолж</w:t>
      </w:r>
      <w:r>
        <w:rPr>
          <w:sz w:val="28"/>
          <w:szCs w:val="28"/>
        </w:rPr>
        <w:t>ена</w:t>
      </w:r>
      <w:r w:rsidRPr="00357647">
        <w:rPr>
          <w:sz w:val="28"/>
          <w:szCs w:val="28"/>
        </w:rPr>
        <w:t xml:space="preserve"> работа по осуществлению муниципального земельного контроля за использованием земельных участков, согласно плана проведения проверок по земельному контролю физических и юридических лиц на территории муниципальн</w:t>
      </w:r>
      <w:r>
        <w:rPr>
          <w:sz w:val="28"/>
          <w:szCs w:val="28"/>
        </w:rPr>
        <w:t>ых</w:t>
      </w:r>
      <w:r w:rsidRPr="0035764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Черемховского района</w:t>
      </w:r>
      <w:r w:rsidRPr="00357647">
        <w:rPr>
          <w:sz w:val="28"/>
          <w:szCs w:val="28"/>
        </w:rPr>
        <w:t>. По результатам проверок путем адресных разъяснений и профилактических бесед, орган</w:t>
      </w:r>
      <w:r>
        <w:rPr>
          <w:sz w:val="28"/>
          <w:szCs w:val="28"/>
        </w:rPr>
        <w:t>ам</w:t>
      </w:r>
      <w:r w:rsidRPr="0035764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необходимо будет</w:t>
      </w:r>
      <w:r w:rsidRPr="00357647">
        <w:rPr>
          <w:sz w:val="28"/>
          <w:szCs w:val="28"/>
        </w:rPr>
        <w:t xml:space="preserve"> побужда</w:t>
      </w:r>
      <w:r>
        <w:rPr>
          <w:sz w:val="28"/>
          <w:szCs w:val="28"/>
        </w:rPr>
        <w:t>ть</w:t>
      </w:r>
      <w:r w:rsidRPr="00357647">
        <w:rPr>
          <w:sz w:val="28"/>
          <w:szCs w:val="28"/>
        </w:rPr>
        <w:t xml:space="preserve"> налогоплательщиков</w:t>
      </w:r>
      <w:r>
        <w:rPr>
          <w:sz w:val="28"/>
          <w:szCs w:val="28"/>
        </w:rPr>
        <w:t xml:space="preserve">, </w:t>
      </w:r>
      <w:r w:rsidRPr="00357647">
        <w:rPr>
          <w:sz w:val="28"/>
          <w:szCs w:val="28"/>
        </w:rPr>
        <w:t>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собственность.</w:t>
      </w:r>
    </w:p>
    <w:p w:rsidR="00561DA3" w:rsidRPr="00357647" w:rsidRDefault="00561DA3" w:rsidP="00F35F4C">
      <w:pPr>
        <w:ind w:firstLine="709"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561DA3" w:rsidRPr="00357647" w:rsidRDefault="00561DA3" w:rsidP="00F35F4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Кроме этого, планируется продолжить взаимодействие с органами исполнительной власти областного уровня по увеличению объемов финансовой поддержки из бюджета Иркутской области, в том числе по участию в областных государственных программах.</w:t>
      </w:r>
    </w:p>
    <w:p w:rsidR="00561DA3" w:rsidRPr="00357647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В формировании доходов бюджета немаловажным направлением будет являться выполнение мероприятий по заключению соглашений с организациями Черемховского районного муниципального образования о социальном партнерстве.</w:t>
      </w:r>
    </w:p>
    <w:p w:rsidR="00561DA3" w:rsidRPr="00357647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357647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561DA3" w:rsidRPr="00357647" w:rsidRDefault="00561DA3" w:rsidP="00561DA3">
      <w:pPr>
        <w:pStyle w:val="afc"/>
        <w:ind w:firstLine="708"/>
        <w:contextualSpacing/>
        <w:jc w:val="both"/>
        <w:rPr>
          <w:sz w:val="28"/>
          <w:szCs w:val="28"/>
        </w:rPr>
      </w:pPr>
    </w:p>
    <w:p w:rsidR="00F35F4C" w:rsidRDefault="00561DA3" w:rsidP="00F35F4C">
      <w:pPr>
        <w:pStyle w:val="afc"/>
        <w:contextualSpacing/>
        <w:jc w:val="center"/>
        <w:rPr>
          <w:b/>
          <w:sz w:val="28"/>
          <w:szCs w:val="28"/>
        </w:rPr>
      </w:pPr>
      <w:r w:rsidRPr="00357647">
        <w:rPr>
          <w:b/>
          <w:sz w:val="28"/>
          <w:szCs w:val="28"/>
        </w:rPr>
        <w:t>4. Дефицит бюджета и источники его финансирования</w:t>
      </w:r>
    </w:p>
    <w:p w:rsidR="00F35F4C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3F2E5E">
        <w:rPr>
          <w:sz w:val="28"/>
          <w:szCs w:val="28"/>
        </w:rPr>
        <w:t>Актуальной остается проблема дефицита бюджета. Планируемый дефицит бюджета Черемховского районного муниципального образования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</w:t>
      </w:r>
      <w:r>
        <w:rPr>
          <w:sz w:val="28"/>
          <w:szCs w:val="28"/>
        </w:rPr>
        <w:t>, так как</w:t>
      </w:r>
      <w:r w:rsidRPr="003F2E5E">
        <w:rPr>
          <w:sz w:val="28"/>
          <w:szCs w:val="28"/>
        </w:rPr>
        <w:t xml:space="preserve"> существующий дефицит бюджета - это риск увеличения долговой нагрузки. Поэтому </w:t>
      </w:r>
      <w:r>
        <w:rPr>
          <w:sz w:val="28"/>
          <w:szCs w:val="28"/>
        </w:rPr>
        <w:t xml:space="preserve">очень </w:t>
      </w:r>
      <w:r w:rsidRPr="003F2E5E">
        <w:rPr>
          <w:sz w:val="28"/>
          <w:szCs w:val="28"/>
        </w:rPr>
        <w:t>в</w:t>
      </w:r>
      <w:r w:rsidR="00F35F4C">
        <w:rPr>
          <w:sz w:val="28"/>
          <w:szCs w:val="28"/>
        </w:rPr>
        <w:t>ажен устойчивый баланс бюджета.</w:t>
      </w:r>
    </w:p>
    <w:p w:rsidR="00F35F4C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6E6DCA">
        <w:rPr>
          <w:sz w:val="28"/>
          <w:szCs w:val="28"/>
        </w:rPr>
        <w:t>Источниками финансирования дефицита бюджета могут быть:</w:t>
      </w:r>
    </w:p>
    <w:p w:rsidR="00F35F4C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6E6D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6DCA">
        <w:rPr>
          <w:sz w:val="28"/>
          <w:szCs w:val="28"/>
        </w:rPr>
        <w:t>кредиты, полученные от кредитных организаций;</w:t>
      </w:r>
    </w:p>
    <w:p w:rsidR="00F35F4C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6E6DCA">
        <w:rPr>
          <w:sz w:val="28"/>
          <w:szCs w:val="28"/>
        </w:rPr>
        <w:t>- бюджетные кредиты, полученные от бюджетов других уровней бюджетной системы РФ;</w:t>
      </w:r>
    </w:p>
    <w:p w:rsidR="00561DA3" w:rsidRDefault="00561DA3" w:rsidP="00F35F4C">
      <w:pPr>
        <w:pStyle w:val="afc"/>
        <w:ind w:firstLine="709"/>
        <w:contextualSpacing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- изменение остатков средств на счетах по учету средств бюджета района.</w:t>
      </w:r>
    </w:p>
    <w:p w:rsidR="00561DA3" w:rsidRDefault="00561DA3" w:rsidP="00561DA3">
      <w:pPr>
        <w:jc w:val="both"/>
        <w:rPr>
          <w:sz w:val="28"/>
          <w:szCs w:val="28"/>
        </w:rPr>
      </w:pPr>
      <w:bookmarkStart w:id="0" w:name="_GoBack"/>
      <w:bookmarkEnd w:id="0"/>
      <w:r w:rsidRPr="006E6DCA">
        <w:rPr>
          <w:sz w:val="28"/>
          <w:szCs w:val="28"/>
        </w:rPr>
        <w:t>Начальник финансового управления</w:t>
      </w:r>
      <w:r w:rsidR="00F35F4C">
        <w:rPr>
          <w:sz w:val="28"/>
          <w:szCs w:val="28"/>
        </w:rPr>
        <w:tab/>
      </w:r>
      <w:r w:rsidR="00F35F4C">
        <w:rPr>
          <w:sz w:val="28"/>
          <w:szCs w:val="28"/>
        </w:rPr>
        <w:tab/>
      </w:r>
      <w:r w:rsidR="00F35F4C">
        <w:rPr>
          <w:sz w:val="28"/>
          <w:szCs w:val="28"/>
        </w:rPr>
        <w:tab/>
      </w:r>
      <w:r w:rsidR="00F35F4C">
        <w:rPr>
          <w:sz w:val="28"/>
          <w:szCs w:val="28"/>
        </w:rPr>
        <w:tab/>
      </w:r>
      <w:r>
        <w:rPr>
          <w:sz w:val="28"/>
          <w:szCs w:val="28"/>
        </w:rPr>
        <w:t>Ю.Н. Гайдук</w:t>
      </w:r>
    </w:p>
    <w:sectPr w:rsidR="00561DA3" w:rsidSect="00F35F4C">
      <w:pgSz w:w="11906" w:h="16838"/>
      <w:pgMar w:top="1134" w:right="87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B5" w:rsidRDefault="00DB68B5" w:rsidP="00640A61">
      <w:r>
        <w:separator/>
      </w:r>
    </w:p>
  </w:endnote>
  <w:endnote w:type="continuationSeparator" w:id="0">
    <w:p w:rsidR="00DB68B5" w:rsidRDefault="00DB68B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B5" w:rsidRDefault="00DB68B5" w:rsidP="00640A61">
      <w:r>
        <w:separator/>
      </w:r>
    </w:p>
  </w:footnote>
  <w:footnote w:type="continuationSeparator" w:id="0">
    <w:p w:rsidR="00DB68B5" w:rsidRDefault="00DB68B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 w15:restartNumberingAfterBreak="0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48B4"/>
    <w:rsid w:val="001522FC"/>
    <w:rsid w:val="0017053A"/>
    <w:rsid w:val="00185577"/>
    <w:rsid w:val="00186848"/>
    <w:rsid w:val="00187491"/>
    <w:rsid w:val="00193AE9"/>
    <w:rsid w:val="001A1548"/>
    <w:rsid w:val="001C1BD9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63B0F"/>
    <w:rsid w:val="00264F74"/>
    <w:rsid w:val="00287772"/>
    <w:rsid w:val="002935F8"/>
    <w:rsid w:val="002A42BC"/>
    <w:rsid w:val="002B29F2"/>
    <w:rsid w:val="002C45D1"/>
    <w:rsid w:val="002C7C0B"/>
    <w:rsid w:val="002D5C01"/>
    <w:rsid w:val="002E6D83"/>
    <w:rsid w:val="002F13F0"/>
    <w:rsid w:val="002F365E"/>
    <w:rsid w:val="002F41BC"/>
    <w:rsid w:val="002F7B38"/>
    <w:rsid w:val="003018E9"/>
    <w:rsid w:val="00302651"/>
    <w:rsid w:val="00312A7B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A22A6"/>
    <w:rsid w:val="003B3D27"/>
    <w:rsid w:val="003B483F"/>
    <w:rsid w:val="003D5DB2"/>
    <w:rsid w:val="003E1CD8"/>
    <w:rsid w:val="003F1008"/>
    <w:rsid w:val="00422EE4"/>
    <w:rsid w:val="00430220"/>
    <w:rsid w:val="00433A5B"/>
    <w:rsid w:val="00435A48"/>
    <w:rsid w:val="00452DDD"/>
    <w:rsid w:val="00453487"/>
    <w:rsid w:val="004608DC"/>
    <w:rsid w:val="004A6431"/>
    <w:rsid w:val="004D033E"/>
    <w:rsid w:val="004D56E7"/>
    <w:rsid w:val="005060B9"/>
    <w:rsid w:val="0051024B"/>
    <w:rsid w:val="00530870"/>
    <w:rsid w:val="005352B1"/>
    <w:rsid w:val="005432CC"/>
    <w:rsid w:val="005471F6"/>
    <w:rsid w:val="00551334"/>
    <w:rsid w:val="00561DA3"/>
    <w:rsid w:val="00570A21"/>
    <w:rsid w:val="00581742"/>
    <w:rsid w:val="00586689"/>
    <w:rsid w:val="005970D1"/>
    <w:rsid w:val="005A22AC"/>
    <w:rsid w:val="005A257A"/>
    <w:rsid w:val="005C392C"/>
    <w:rsid w:val="006050C3"/>
    <w:rsid w:val="00620AE8"/>
    <w:rsid w:val="00640A61"/>
    <w:rsid w:val="00681A41"/>
    <w:rsid w:val="006A2CF7"/>
    <w:rsid w:val="006C05B5"/>
    <w:rsid w:val="006C06E6"/>
    <w:rsid w:val="006C1B8B"/>
    <w:rsid w:val="006D7640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309E0"/>
    <w:rsid w:val="00840413"/>
    <w:rsid w:val="00842173"/>
    <w:rsid w:val="008500D1"/>
    <w:rsid w:val="00852D50"/>
    <w:rsid w:val="00852FAA"/>
    <w:rsid w:val="0086201B"/>
    <w:rsid w:val="00890335"/>
    <w:rsid w:val="00897AD1"/>
    <w:rsid w:val="008C0D51"/>
    <w:rsid w:val="008F3A1F"/>
    <w:rsid w:val="0091061A"/>
    <w:rsid w:val="009203BA"/>
    <w:rsid w:val="00933E9D"/>
    <w:rsid w:val="00954391"/>
    <w:rsid w:val="00986EE2"/>
    <w:rsid w:val="00995DF0"/>
    <w:rsid w:val="009A66CD"/>
    <w:rsid w:val="009B074A"/>
    <w:rsid w:val="009C7AF9"/>
    <w:rsid w:val="009F02C7"/>
    <w:rsid w:val="00A00CC4"/>
    <w:rsid w:val="00A0193D"/>
    <w:rsid w:val="00A16312"/>
    <w:rsid w:val="00A2330F"/>
    <w:rsid w:val="00A251D6"/>
    <w:rsid w:val="00A457F1"/>
    <w:rsid w:val="00A61035"/>
    <w:rsid w:val="00A96D7B"/>
    <w:rsid w:val="00AA531E"/>
    <w:rsid w:val="00AC7242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18E9"/>
    <w:rsid w:val="00B95EDB"/>
    <w:rsid w:val="00BA4924"/>
    <w:rsid w:val="00BD51CD"/>
    <w:rsid w:val="00C01B1C"/>
    <w:rsid w:val="00C0452E"/>
    <w:rsid w:val="00C0511D"/>
    <w:rsid w:val="00C058CC"/>
    <w:rsid w:val="00C10191"/>
    <w:rsid w:val="00C13168"/>
    <w:rsid w:val="00C3523C"/>
    <w:rsid w:val="00C3771F"/>
    <w:rsid w:val="00C50615"/>
    <w:rsid w:val="00C72EF7"/>
    <w:rsid w:val="00C73B55"/>
    <w:rsid w:val="00C8210F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91811"/>
    <w:rsid w:val="00DA0932"/>
    <w:rsid w:val="00DB41C4"/>
    <w:rsid w:val="00DB68B5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47D99"/>
    <w:rsid w:val="00E61BDB"/>
    <w:rsid w:val="00EA446B"/>
    <w:rsid w:val="00EA6FF6"/>
    <w:rsid w:val="00EB1B1C"/>
    <w:rsid w:val="00EC469C"/>
    <w:rsid w:val="00EF3DAF"/>
    <w:rsid w:val="00EF640A"/>
    <w:rsid w:val="00F16540"/>
    <w:rsid w:val="00F2540F"/>
    <w:rsid w:val="00F35F4C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D503B"/>
  <w15:docId w15:val="{A8D16E9A-9525-4930-8A64-317069A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e"/>
    <w:link w:val="af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e">
    <w:name w:val="Body Text"/>
    <w:basedOn w:val="a"/>
    <w:link w:val="af0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af3">
    <w:name w:val="page number"/>
    <w:basedOn w:val="a0"/>
    <w:uiPriority w:val="99"/>
    <w:rsid w:val="00BA4924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a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A4924"/>
    <w:rPr>
      <w:rFonts w:cs="Times New Roman"/>
    </w:rPr>
  </w:style>
  <w:style w:type="paragraph" w:customStyle="1" w:styleId="ConsNormal">
    <w:name w:val="ConsNormal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rsid w:val="00BA4924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BA49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rsid w:val="00BA4924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locked/>
    <w:rsid w:val="00BA492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BA4924"/>
    <w:rPr>
      <w:rFonts w:cs="Times New Roman"/>
      <w:b/>
    </w:rPr>
  </w:style>
  <w:style w:type="character" w:styleId="afb">
    <w:name w:val="Hyperlink"/>
    <w:basedOn w:val="a0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  <w:style w:type="paragraph" w:styleId="afc">
    <w:name w:val="Normal (Web)"/>
    <w:basedOn w:val="a"/>
    <w:uiPriority w:val="99"/>
    <w:rsid w:val="00561DA3"/>
    <w:pPr>
      <w:spacing w:before="100" w:beforeAutospacing="1" w:after="100" w:afterAutospacing="1"/>
    </w:pPr>
  </w:style>
  <w:style w:type="paragraph" w:customStyle="1" w:styleId="Default">
    <w:name w:val="Default"/>
    <w:rsid w:val="00561D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561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j">
    <w:name w:val="_aj"/>
    <w:basedOn w:val="a"/>
    <w:rsid w:val="00561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8</cp:revision>
  <cp:lastPrinted>2019-10-03T09:33:00Z</cp:lastPrinted>
  <dcterms:created xsi:type="dcterms:W3CDTF">2018-10-16T09:54:00Z</dcterms:created>
  <dcterms:modified xsi:type="dcterms:W3CDTF">2019-10-20T23:08:00Z</dcterms:modified>
</cp:coreProperties>
</file>