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EA2ED" w14:textId="5273EA58" w:rsidR="00144AFC" w:rsidRPr="00144AFC" w:rsidRDefault="00144AFC" w:rsidP="00144AFC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lang w:val="en-US"/>
        </w:rPr>
      </w:pPr>
    </w:p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44AFC" w:rsidRPr="00144AFC" w14:paraId="1AAC33D3" w14:textId="77777777" w:rsidTr="00144AFC">
        <w:tc>
          <w:tcPr>
            <w:tcW w:w="9570" w:type="dxa"/>
          </w:tcPr>
          <w:p w14:paraId="1DAD413B" w14:textId="77777777" w:rsidR="00144AFC" w:rsidRPr="00144AFC" w:rsidRDefault="00144AFC" w:rsidP="00144AFC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44A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9EE23" wp14:editId="34419167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AFC" w:rsidRPr="00144AFC" w14:paraId="3209AC6F" w14:textId="77777777" w:rsidTr="00144AFC">
        <w:tc>
          <w:tcPr>
            <w:tcW w:w="9570" w:type="dxa"/>
          </w:tcPr>
          <w:p w14:paraId="5B4CF2C1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F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144AFC" w:rsidRPr="00144AFC" w14:paraId="3827348A" w14:textId="77777777" w:rsidTr="00144AFC">
        <w:tc>
          <w:tcPr>
            <w:tcW w:w="9570" w:type="dxa"/>
          </w:tcPr>
          <w:p w14:paraId="3828DB64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144AFC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12756698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144AFC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3CED91D6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</w:p>
          <w:p w14:paraId="01009690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  <w:p w14:paraId="0E9CC14C" w14:textId="77777777" w:rsidR="00144AFC" w:rsidRPr="00144AFC" w:rsidRDefault="00144AFC" w:rsidP="00144AFC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144AFC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2EB02FD1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3175887" w14:textId="77777777" w:rsidR="00144AFC" w:rsidRPr="00144AFC" w:rsidRDefault="00144AFC" w:rsidP="00144AFC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44AFC" w:rsidRPr="00144AFC" w14:paraId="1D395DE7" w14:textId="77777777" w:rsidTr="00144AFC">
        <w:tc>
          <w:tcPr>
            <w:tcW w:w="4785" w:type="dxa"/>
          </w:tcPr>
          <w:p w14:paraId="41AC12A7" w14:textId="34448C41" w:rsidR="00144AFC" w:rsidRPr="008B72B8" w:rsidRDefault="008B72B8" w:rsidP="0014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4683" w:type="dxa"/>
          </w:tcPr>
          <w:p w14:paraId="015461D2" w14:textId="5912C97E" w:rsidR="00144AFC" w:rsidRPr="00144AFC" w:rsidRDefault="00144AFC" w:rsidP="00144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8B7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533-п</w:t>
            </w:r>
          </w:p>
        </w:tc>
      </w:tr>
      <w:tr w:rsidR="00144AFC" w:rsidRPr="00144AFC" w14:paraId="6F313623" w14:textId="77777777" w:rsidTr="00144AFC">
        <w:tc>
          <w:tcPr>
            <w:tcW w:w="9468" w:type="dxa"/>
            <w:gridSpan w:val="2"/>
          </w:tcPr>
          <w:p w14:paraId="3CD42BA1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941F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Черемхово</w:t>
            </w:r>
          </w:p>
        </w:tc>
      </w:tr>
    </w:tbl>
    <w:p w14:paraId="4DF6C47D" w14:textId="77777777" w:rsidR="00144AFC" w:rsidRPr="00144AFC" w:rsidRDefault="00144AFC" w:rsidP="0014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EDCDF48" w14:textId="77777777" w:rsidR="00144AFC" w:rsidRPr="00144AFC" w:rsidRDefault="00144AFC" w:rsidP="0014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E87E6" w14:textId="77777777" w:rsidR="00144AFC" w:rsidRPr="00144AFC" w:rsidRDefault="00144AFC" w:rsidP="0014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06BFB" w14:textId="77777777" w:rsidR="00144AFC" w:rsidRPr="00144AFC" w:rsidRDefault="00144AFC" w:rsidP="00144AFC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144AFC" w:rsidRPr="00144AFC" w14:paraId="727E1BBF" w14:textId="77777777" w:rsidTr="00144AFC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71B4577" w14:textId="77777777" w:rsidR="00144AFC" w:rsidRPr="00144AFC" w:rsidRDefault="00144AFC" w:rsidP="00144AFC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одобрении прогноза социально-экономического развития</w:t>
            </w:r>
          </w:p>
          <w:p w14:paraId="7C44B26E" w14:textId="60D61BC4" w:rsidR="00144AFC" w:rsidRPr="00144AFC" w:rsidRDefault="00144AFC" w:rsidP="00144AFC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Черемховского районного муниципального образования на 202</w:t>
            </w:r>
            <w:r w:rsidR="00727BA4" w:rsidRPr="0072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4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727BA4" w:rsidRPr="0072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4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14:paraId="6AFB5CE7" w14:textId="77777777" w:rsidR="00144AFC" w:rsidRPr="00144AFC" w:rsidRDefault="00144AFC" w:rsidP="0014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8071F" w14:textId="77777777" w:rsidR="00144AFC" w:rsidRPr="00144AFC" w:rsidRDefault="00144AFC" w:rsidP="0014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61E2F" w14:textId="6DAD94C3" w:rsidR="00144AFC" w:rsidRPr="00144AFC" w:rsidRDefault="00144AFC" w:rsidP="00F5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5494798"/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173 Бюджетного кодекса Р</w:t>
      </w:r>
      <w:r w:rsidR="00FA0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4.4 части 1 статьи 17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28 июня 2014 года № 172-ФЗ «О стратегическом планировании в Российской Федерации», </w:t>
      </w:r>
      <w:r w:rsidR="00F50134"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F5013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50134"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разработки и корректировки прогнозов социально-экономического развития Черемховского районного муниципального образования на среднесрочный и долгосрочный периоды»</w:t>
      </w:r>
      <w:r w:rsidR="00F5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 от 30 декабря 2015 года № 552,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bookmarkEnd w:id="0"/>
    <w:p w14:paraId="79E0B674" w14:textId="77777777" w:rsidR="00144AFC" w:rsidRPr="00144AFC" w:rsidRDefault="00144AFC" w:rsidP="0014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487FC" w14:textId="77777777" w:rsidR="00144AFC" w:rsidRPr="00144AFC" w:rsidRDefault="00144AFC" w:rsidP="0014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144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AA1B486" w14:textId="77777777" w:rsidR="00144AFC" w:rsidRPr="00144AFC" w:rsidRDefault="00144AFC" w:rsidP="0014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975AB1" w14:textId="65CD6ACD" w:rsidR="00144AFC" w:rsidRPr="00144AFC" w:rsidRDefault="00144AFC" w:rsidP="00144AFC">
      <w:pPr>
        <w:tabs>
          <w:tab w:val="left" w:pos="1134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Одобрить прогноз социально-экономического развития Черемховского районного муниципального образования на 202</w:t>
      </w:r>
      <w:r w:rsidR="00727BA4" w:rsidRPr="00727B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27BA4" w:rsidRPr="00727B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(прилагается).</w:t>
      </w:r>
    </w:p>
    <w:p w14:paraId="317EDBE5" w14:textId="77777777" w:rsidR="00144AFC" w:rsidRPr="00144AFC" w:rsidRDefault="00144AFC" w:rsidP="00144AF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организационной работы (Коломеец Ю.А.) опубликовать настоящее постановление в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6AC69E61" w14:textId="77777777" w:rsidR="00144AFC" w:rsidRPr="00144AFC" w:rsidRDefault="00144AFC" w:rsidP="00144AF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возложить на первого заместителя мэра Артёмова Е.А.</w:t>
      </w:r>
    </w:p>
    <w:p w14:paraId="60B6E64C" w14:textId="77777777" w:rsidR="00144AFC" w:rsidRPr="00144AFC" w:rsidRDefault="00144AFC" w:rsidP="00144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DE393" w14:textId="77777777" w:rsidR="00144AFC" w:rsidRPr="00144AFC" w:rsidRDefault="00144AFC" w:rsidP="00144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DA893" w14:textId="3570E062" w:rsidR="00144AFC" w:rsidRDefault="003F3314" w:rsidP="00144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4AFC" w:rsidSect="007E0F10">
          <w:pgSz w:w="11906" w:h="16838"/>
          <w:pgMar w:top="709" w:right="707" w:bottom="993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4AFC"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="00F81F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4AFC"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</w:t>
      </w:r>
      <w:r w:rsidR="00F8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4AFC"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tbl>
      <w:tblPr>
        <w:tblW w:w="16035" w:type="dxa"/>
        <w:tblInd w:w="-704" w:type="dxa"/>
        <w:tblLook w:val="04A0" w:firstRow="1" w:lastRow="0" w:firstColumn="1" w:lastColumn="0" w:noHBand="0" w:noVBand="1"/>
      </w:tblPr>
      <w:tblGrid>
        <w:gridCol w:w="5807"/>
        <w:gridCol w:w="1288"/>
        <w:gridCol w:w="1406"/>
        <w:gridCol w:w="1417"/>
        <w:gridCol w:w="1559"/>
        <w:gridCol w:w="1418"/>
        <w:gridCol w:w="1559"/>
        <w:gridCol w:w="1581"/>
      </w:tblGrid>
      <w:tr w:rsidR="0023563A" w:rsidRPr="00391A1A" w14:paraId="617300DF" w14:textId="77777777" w:rsidTr="00111980">
        <w:trPr>
          <w:trHeight w:val="285"/>
        </w:trPr>
        <w:tc>
          <w:tcPr>
            <w:tcW w:w="16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6"/>
              <w:tblW w:w="0" w:type="auto"/>
              <w:tblInd w:w="109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2"/>
            </w:tblGrid>
            <w:tr w:rsidR="0023563A" w14:paraId="53F79EDA" w14:textId="77777777" w:rsidTr="00111980">
              <w:trPr>
                <w:trHeight w:val="1262"/>
              </w:trPr>
              <w:tc>
                <w:tcPr>
                  <w:tcW w:w="4712" w:type="dxa"/>
                </w:tcPr>
                <w:p w14:paraId="20111A58" w14:textId="043D5935" w:rsidR="00111980" w:rsidRPr="00952924" w:rsidRDefault="00111980" w:rsidP="001119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9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Приложение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29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постановлению администрации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29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Черемховского районного</w:t>
                  </w:r>
                </w:p>
                <w:p w14:paraId="4B2C6A0D" w14:textId="120D9145" w:rsidR="00111980" w:rsidRPr="00952924" w:rsidRDefault="00111980" w:rsidP="001119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9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образования</w:t>
                  </w:r>
                </w:p>
                <w:p w14:paraId="1DFB7D03" w14:textId="6B31522A" w:rsidR="0023563A" w:rsidRDefault="00111980" w:rsidP="0011198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29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8B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27.09.2023</w:t>
                  </w:r>
                  <w:r w:rsidRPr="009529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8B7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533-п</w:t>
                  </w:r>
                  <w:bookmarkStart w:id="1" w:name="_GoBack"/>
                  <w:bookmarkEnd w:id="1"/>
                </w:p>
              </w:tc>
            </w:tr>
          </w:tbl>
          <w:p w14:paraId="0D9A4B0D" w14:textId="77777777" w:rsidR="0023563A" w:rsidRDefault="0023563A" w:rsidP="00111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656B0B" w14:textId="77777777" w:rsidR="0023563A" w:rsidRDefault="0023563A" w:rsidP="0023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социально-экономического 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Черемховского районного муниципального образования на 2024-2026 гг.</w:t>
            </w:r>
          </w:p>
          <w:p w14:paraId="723B2122" w14:textId="7B2DA6D0" w:rsidR="00111980" w:rsidRPr="00391A1A" w:rsidRDefault="00111980" w:rsidP="0023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F9" w:rsidRPr="00391A1A" w14:paraId="0E80BF9B" w14:textId="77777777" w:rsidTr="00B27BDA">
        <w:trPr>
          <w:trHeight w:val="94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EDD386" w14:textId="4C8004A9" w:rsidR="00AD55F9" w:rsidRPr="00391A1A" w:rsidRDefault="00AD55F9" w:rsidP="00AD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D8A8EC" w14:textId="60766322" w:rsidR="00AD55F9" w:rsidRPr="00391A1A" w:rsidRDefault="00AD55F9" w:rsidP="00AD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55F7E" w14:textId="6CD9E186" w:rsidR="00AD55F9" w:rsidRPr="00391A1A" w:rsidRDefault="00AD55F9" w:rsidP="00AD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BD44FB" w14:textId="7A615BFD" w:rsidR="00AD55F9" w:rsidRPr="00391A1A" w:rsidRDefault="00AD55F9" w:rsidP="00AD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0C33B7" w14:textId="35D3E7E4" w:rsidR="00AD55F9" w:rsidRPr="00391A1A" w:rsidRDefault="00AD55F9" w:rsidP="00AD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A28C7EE" w14:textId="148365D3" w:rsidR="00AD55F9" w:rsidRPr="00391A1A" w:rsidRDefault="00AD55F9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98A9DC5" w14:textId="36A6965C" w:rsidR="00AD55F9" w:rsidRPr="00391A1A" w:rsidRDefault="00AD55F9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5D38421" w14:textId="02B2AED4" w:rsidR="00AD55F9" w:rsidRPr="00391A1A" w:rsidRDefault="00AD55F9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391A1A" w:rsidRPr="00391A1A" w14:paraId="64DC5A84" w14:textId="77777777" w:rsidTr="00111980">
        <w:trPr>
          <w:trHeight w:val="375"/>
        </w:trPr>
        <w:tc>
          <w:tcPr>
            <w:tcW w:w="160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5CA96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развития МО</w:t>
            </w:r>
          </w:p>
        </w:tc>
      </w:tr>
      <w:tr w:rsidR="00391A1A" w:rsidRPr="00391A1A" w14:paraId="35AA7DD6" w14:textId="77777777" w:rsidTr="00B27BDA">
        <w:trPr>
          <w:trHeight w:val="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6253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0B54" w14:textId="6AE1AB16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750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9 841,27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3DE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B9A0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4FD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12 141,25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A4F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12 394,83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06F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12 655,57</w:t>
            </w:r>
          </w:p>
        </w:tc>
      </w:tr>
      <w:tr w:rsidR="00391A1A" w:rsidRPr="00391A1A" w14:paraId="4728999D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4C7D" w14:textId="77777777" w:rsidR="00391A1A" w:rsidRPr="00391A1A" w:rsidRDefault="00391A1A" w:rsidP="0039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видам экономической деятельности: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4EC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C2F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710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A1B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BB5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91E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D08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0B23738D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F113" w14:textId="4017E450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</w:t>
            </w:r>
            <w:r w:rsidR="0011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ловство и рыбоводство, в том числе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6C53" w14:textId="6E6D5C0E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80E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2 431,73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BBB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2 913,91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26B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3 049,27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FBC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3 200,57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AFF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3 358,16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C38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3 523,22</w:t>
            </w:r>
          </w:p>
        </w:tc>
      </w:tr>
      <w:tr w:rsidR="00391A1A" w:rsidRPr="00391A1A" w14:paraId="62ABA5C2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9E78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4EEA" w14:textId="74718908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415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5 984,64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B59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6 103,18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919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4 708,89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192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6 901,72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DC5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6 915,41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7E8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6 929,51</w:t>
            </w:r>
          </w:p>
        </w:tc>
      </w:tr>
      <w:tr w:rsidR="00391A1A" w:rsidRPr="00391A1A" w14:paraId="4875FB46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DD77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FDD6" w14:textId="42A2F32A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F24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873,77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76A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1 359,83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237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1 408,97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44D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1 470,16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056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1 531,77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590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1 593,42</w:t>
            </w:r>
          </w:p>
        </w:tc>
      </w:tr>
      <w:tr w:rsidR="00391A1A" w:rsidRPr="00391A1A" w14:paraId="4356915D" w14:textId="77777777" w:rsidTr="00B27BDA">
        <w:trPr>
          <w:trHeight w:val="81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8511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D8CF" w14:textId="00576475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4BF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7F7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0DE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60C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E14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101,24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331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105,23</w:t>
            </w:r>
          </w:p>
        </w:tc>
      </w:tr>
      <w:tr w:rsidR="00391A1A" w:rsidRPr="00391A1A" w14:paraId="1B4012D7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6E9B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17A2" w14:textId="33B599F2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8E4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21,61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E6E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CB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A05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24B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44A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28,14</w:t>
            </w:r>
          </w:p>
        </w:tc>
      </w:tr>
      <w:tr w:rsidR="00391A1A" w:rsidRPr="00391A1A" w14:paraId="335E977E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76EF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6479" w14:textId="58DFB0A8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51E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36,89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932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64F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F04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169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41,27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F63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</w:tr>
      <w:tr w:rsidR="00391A1A" w:rsidRPr="00391A1A" w14:paraId="0655F7F8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96FD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360F" w14:textId="1888F9CC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89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67,41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65D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647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D2A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AEC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68,59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0AA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69,24</w:t>
            </w:r>
          </w:p>
        </w:tc>
      </w:tr>
      <w:tr w:rsidR="00391A1A" w:rsidRPr="00391A1A" w14:paraId="45212EB7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962C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EEDA" w14:textId="59E3B5A3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E50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3FF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B01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F2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898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249,93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21D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260,68</w:t>
            </w:r>
          </w:p>
        </w:tc>
      </w:tr>
      <w:tr w:rsidR="00391A1A" w:rsidRPr="00391A1A" w14:paraId="3012FA6A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F4C1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5487" w14:textId="0FBC26B4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6C4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94B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536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5F5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7CA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F4E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103,34</w:t>
            </w:r>
          </w:p>
        </w:tc>
      </w:tr>
      <w:tr w:rsidR="00391A1A" w:rsidRPr="00391A1A" w14:paraId="2EB8BD1F" w14:textId="77777777" w:rsidTr="00B27BDA">
        <w:trPr>
          <w:trHeight w:val="11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CB2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80D8" w14:textId="40257DDD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EC2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1 895,53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6F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1 482,83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B23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1 708,41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A33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1 780,72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75A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1 844,79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9CF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1 909,12</w:t>
            </w:r>
          </w:p>
        </w:tc>
      </w:tr>
      <w:tr w:rsidR="00391A1A" w:rsidRPr="00391A1A" w14:paraId="5AB4464E" w14:textId="77777777" w:rsidTr="00B27BDA">
        <w:trPr>
          <w:trHeight w:val="885"/>
        </w:trPr>
        <w:tc>
          <w:tcPr>
            <w:tcW w:w="5807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1EBD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Прибыль прибыльных предприятий (с учетом предприятий малого бизнеса)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EF49" w14:textId="795A6325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86F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392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3FF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ECE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2 043,53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262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1 867,89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68E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1 683,79</w:t>
            </w:r>
          </w:p>
        </w:tc>
      </w:tr>
      <w:tr w:rsidR="00391A1A" w:rsidRPr="00391A1A" w14:paraId="222B3714" w14:textId="77777777" w:rsidTr="00111980">
        <w:trPr>
          <w:trHeight w:val="375"/>
        </w:trPr>
        <w:tc>
          <w:tcPr>
            <w:tcW w:w="16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0FA01F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391A1A" w:rsidRPr="00391A1A" w14:paraId="69D01866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D0E1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470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3BD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DF4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92C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393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3F9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1FD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7311B2A4" w14:textId="77777777" w:rsidTr="00B27BDA">
        <w:trPr>
          <w:trHeight w:val="117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0214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B13A" w14:textId="1B9A76CF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D09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7 134,48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23F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7 835,76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8E8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6 510,89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C74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8 772,51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E0E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8 862,21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169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8 953,64</w:t>
            </w:r>
          </w:p>
        </w:tc>
      </w:tr>
      <w:tr w:rsidR="00391A1A" w:rsidRPr="00391A1A" w14:paraId="46E23648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88A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 - всего***: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BC7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A26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2C3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A35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931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48E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6E5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102,4</w:t>
            </w:r>
          </w:p>
        </w:tc>
      </w:tr>
      <w:tr w:rsidR="00391A1A" w:rsidRPr="00391A1A" w14:paraId="3FB1D260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3BD9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EFE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B60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0CF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CC9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E3C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1D7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E4A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4C379B40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7735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Промышленное производство: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E6E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CE31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FB5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857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CA9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208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8F1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410CB15A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CDCE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0C5C" w14:textId="0FCC9A20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0BE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7 134,48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492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7 835,76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70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992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8 772,51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F31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8 862,21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306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8 953,64</w:t>
            </w:r>
          </w:p>
        </w:tc>
      </w:tr>
      <w:tr w:rsidR="00391A1A" w:rsidRPr="00391A1A" w14:paraId="79EAF118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A842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 (В+C+D+E)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A84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278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320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F0C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84F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12A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693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391A1A" w:rsidRPr="00391A1A" w14:paraId="49E4770D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1ECE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Добыча полезных ископаемых (В):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8CB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38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95F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4C5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8C6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2D9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F21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239AEA52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17BF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D50D" w14:textId="37417692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255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6 022,91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8D3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6 161,78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22F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4 770,88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291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6 965,58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E6A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6 981,05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239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6 996,93</w:t>
            </w:r>
          </w:p>
        </w:tc>
      </w:tr>
      <w:tr w:rsidR="00391A1A" w:rsidRPr="00391A1A" w14:paraId="63FD41CC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0CC1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0E1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A19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BC6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7FA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21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51B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B02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391A1A" w:rsidRPr="00391A1A" w14:paraId="4789FB61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1E75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Обрабатывающие производства (С):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1ED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B14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2A8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D4F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B41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CFC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FF7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4345F56A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83D8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B382" w14:textId="656E9AAD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6B5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994,26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2F7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1 551,75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C4E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1 608,38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394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1 677,75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EED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1 748,08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FDA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1 818,38</w:t>
            </w:r>
          </w:p>
        </w:tc>
      </w:tr>
      <w:tr w:rsidR="00391A1A" w:rsidRPr="00391A1A" w14:paraId="12229B36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C61C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21D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520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FE0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6B4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EAB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8F5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22C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391A1A" w:rsidRPr="00391A1A" w14:paraId="2A03FBC6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3092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359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D8EA" w14:textId="77777777" w:rsidR="00391A1A" w:rsidRPr="002D4DE0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7AFA" w14:textId="77777777" w:rsidR="00391A1A" w:rsidRPr="002D4DE0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86D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8F0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39F932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35A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5842593D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B12B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C171" w14:textId="5F30BE4E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11F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89,65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618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787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7A2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B70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101,24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BD7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105,23</w:t>
            </w:r>
          </w:p>
        </w:tc>
      </w:tr>
      <w:tr w:rsidR="00391A1A" w:rsidRPr="00391A1A" w14:paraId="3BCDD8CC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40D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36D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825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3D7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D8D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74C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854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DB3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91A1A" w:rsidRPr="00391A1A" w14:paraId="2FE085B5" w14:textId="77777777" w:rsidTr="00B27BDA">
        <w:trPr>
          <w:trHeight w:val="112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E1B3" w14:textId="7F126F11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 (Е):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76D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84F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214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FB8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D5F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45B247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E5B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1A70A2FF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3DA1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3143" w14:textId="6C019FE8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C72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3D7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D1F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6CE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F65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31,83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582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33,10</w:t>
            </w:r>
          </w:p>
        </w:tc>
      </w:tr>
      <w:tr w:rsidR="00391A1A" w:rsidRPr="00391A1A" w14:paraId="1B42B772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D2A5" w14:textId="724FEBB5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Сельское, лесное хозяйство, охота, рыб</w:t>
            </w:r>
            <w:r w:rsidR="002D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</w:t>
            </w: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ловство и рыбоводство: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051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2F6F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7F8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AF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83B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2095D0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41D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113A6F57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4310" w14:textId="013BEA2C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Валовый выпуск продукции в </w:t>
            </w:r>
            <w:proofErr w:type="spellStart"/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B4ED" w14:textId="156084DD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A21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2 192,63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3CD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2 672,11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36C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2 804,08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5F1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2 944,11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A7D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3 090,93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C3F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3 245,02</w:t>
            </w:r>
          </w:p>
        </w:tc>
      </w:tr>
      <w:tr w:rsidR="00391A1A" w:rsidRPr="00391A1A" w14:paraId="3E0D88D5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0E36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Индекс производства продукции в </w:t>
            </w:r>
            <w:proofErr w:type="spellStart"/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EA8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571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1EF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DA9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BBE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A62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EAF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391A1A" w:rsidRPr="00391A1A" w14:paraId="56798511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3191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Строительство: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478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6380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097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8CD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1A6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04F7BA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588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03E6B0D4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BC57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FCF2" w14:textId="32D5D63F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914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36,89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2D1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103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C1E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DC7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41,27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B28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</w:tr>
      <w:tr w:rsidR="00391A1A" w:rsidRPr="00391A1A" w14:paraId="7CAD4C7F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742E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E74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24B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1 872,00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95B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8D2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FF0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4A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18C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</w:tr>
      <w:tr w:rsidR="00391A1A" w:rsidRPr="00391A1A" w14:paraId="698DE4E4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A0AB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Введено жилья на душу населения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95C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4B4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E32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E20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DDD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82F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0,111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E89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0,118</w:t>
            </w:r>
          </w:p>
        </w:tc>
      </w:tr>
      <w:tr w:rsidR="00391A1A" w:rsidRPr="00391A1A" w14:paraId="50EC72B9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E376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Транспортировка и хранение: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D72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7A65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2C2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247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C1D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5B8372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FD6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56DF1003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1686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Грузооборот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DB10" w14:textId="5088FF0F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т/км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4866BA1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27FF11C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7F59C2F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3198E54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51A1B31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43600CF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16E2D955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3595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Пассажирооборот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5D9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пас/км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4FFD0FC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3A52CEF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15DA776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7923818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622E2E4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20B33AC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2EA69C0E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6115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15E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3BDE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996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D18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B1B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572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4A4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13EE4270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961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Розничный товарооборот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0557" w14:textId="32ADC9ED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4483B20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0B524F3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6FB627E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3A24CB5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309991F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0E815D8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637781C5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8B38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B69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527D912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3635636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393313A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7786A29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03189DC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thinReverseDiagStripe" w:color="000000" w:fill="auto"/>
            <w:vAlign w:val="center"/>
            <w:hideMark/>
          </w:tcPr>
          <w:p w14:paraId="6268A46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3B80A184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538E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Малый бизнес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6B7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92D1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582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D68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539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357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361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3FEF99F1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0F48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1E3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F9E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939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FA0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714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9A1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85F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391A1A" w:rsidRPr="00391A1A" w14:paraId="5B169A22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8F63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том числе по видам экономической деятельности: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A4D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2705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A1B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AEF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3BB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546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9E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2E051AC4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F4AE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610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E44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E52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66E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B1C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430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9F8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91A1A" w:rsidRPr="00391A1A" w14:paraId="2EA8B3D6" w14:textId="77777777" w:rsidTr="00B27BDA">
        <w:trPr>
          <w:trHeight w:val="40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9145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C32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AD1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651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F8B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7A5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772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3CD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1A1A" w:rsidRPr="00391A1A" w14:paraId="50FFEA8D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E745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035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8F5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11E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449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E1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718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EF1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91A1A" w:rsidRPr="00391A1A" w14:paraId="3C12025B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F3D9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906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2DE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23F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DE6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D75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6BD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CA2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1A1A" w:rsidRPr="00391A1A" w14:paraId="08180DF0" w14:textId="77777777" w:rsidTr="00B27BDA">
        <w:trPr>
          <w:trHeight w:val="112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2704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82A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C4A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931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503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47C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23F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749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1A1A" w:rsidRPr="00391A1A" w14:paraId="24A582BF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5E32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6BE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1D5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1F1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A8A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DD2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625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3B1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91A1A" w:rsidRPr="00391A1A" w14:paraId="061A55A8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9A1F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951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61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F7A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8C5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3C3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0C8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C0E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391A1A" w:rsidRPr="00391A1A" w14:paraId="06734FF7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CB8C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989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E34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8E5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534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97D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22A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AED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91A1A" w:rsidRPr="00391A1A" w14:paraId="2C55BFDA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72C0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F63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390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6DC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4A8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3B8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873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571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91A1A" w:rsidRPr="00391A1A" w14:paraId="1D264970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D500" w14:textId="17499A9C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Уд. вес выручки предприятий малого бизнеса (с учетом микропредприятий) в выручке в целом по МО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53C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50B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384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AD5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FF1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59E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6AA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391A1A" w:rsidRPr="00391A1A" w14:paraId="6FEAD52D" w14:textId="77777777" w:rsidTr="00B27BDA">
        <w:trPr>
          <w:trHeight w:val="39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1850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Число действующих микропредприятий - всего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B1F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491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E03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DCB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76C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D57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A3D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391A1A" w:rsidRPr="00391A1A" w14:paraId="22C14542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2566" w14:textId="7DBD034C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Уд. вес выручки предприятий микропредприятий в выручке в целом по МО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6BE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8EE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DB0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BAC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F09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7BF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B72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391A1A" w:rsidRPr="00391A1A" w14:paraId="6651D2C8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A78D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BD5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7D6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232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3CE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55A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3C6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95C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391A1A" w:rsidRPr="00391A1A" w14:paraId="682D54A8" w14:textId="77777777" w:rsidTr="00B27BDA">
        <w:trPr>
          <w:trHeight w:val="78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1F6A" w14:textId="57347664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инвестиций в основной капитал за счет всех источников - всего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20C4" w14:textId="50285D04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D16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9D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685,982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E4A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725,769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1C3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FDF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800,918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997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837,76</w:t>
            </w:r>
          </w:p>
        </w:tc>
      </w:tr>
      <w:tr w:rsidR="00391A1A" w:rsidRPr="00391A1A" w14:paraId="0EECF71D" w14:textId="77777777" w:rsidTr="00111980">
        <w:trPr>
          <w:trHeight w:val="375"/>
        </w:trPr>
        <w:tc>
          <w:tcPr>
            <w:tcW w:w="16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E15A1C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Демография, трудовые ресурсы и уровень жизни населения </w:t>
            </w:r>
          </w:p>
        </w:tc>
      </w:tr>
      <w:tr w:rsidR="00391A1A" w:rsidRPr="00391A1A" w14:paraId="37799417" w14:textId="77777777" w:rsidTr="00B27BDA">
        <w:trPr>
          <w:trHeight w:val="39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CB82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Численность постоянного населения - всего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080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D6A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27,677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42E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28,647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572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28,339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7F1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28,339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410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28,339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CC6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28,339</w:t>
            </w:r>
          </w:p>
        </w:tc>
      </w:tr>
      <w:tr w:rsidR="00391A1A" w:rsidRPr="00391A1A" w14:paraId="3F409F3E" w14:textId="77777777" w:rsidTr="00B27BDA">
        <w:trPr>
          <w:trHeight w:val="78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0152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898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2C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A14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CED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60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601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5,030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7A1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5,030</w:t>
            </w:r>
          </w:p>
        </w:tc>
      </w:tr>
      <w:tr w:rsidR="00391A1A" w:rsidRPr="00391A1A" w14:paraId="10A1578C" w14:textId="77777777" w:rsidTr="00B27BDA">
        <w:trPr>
          <w:trHeight w:val="39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F41A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567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2F4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AAE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A15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E03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BFECA9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AFF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13109F12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4DE9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920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DAB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F6A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196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F2E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DB2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0,871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CFA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0,871</w:t>
            </w:r>
          </w:p>
        </w:tc>
      </w:tr>
      <w:tr w:rsidR="00391A1A" w:rsidRPr="00391A1A" w14:paraId="59F5A785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3CDE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0DD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521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0E4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C1A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701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09F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0A4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0,325</w:t>
            </w:r>
          </w:p>
        </w:tc>
      </w:tr>
      <w:tr w:rsidR="00391A1A" w:rsidRPr="00391A1A" w14:paraId="249EDBAE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8AD5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EE5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34B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BB8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22D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F15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82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42C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</w:tr>
      <w:tr w:rsidR="00391A1A" w:rsidRPr="00391A1A" w14:paraId="381AE59D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5575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730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867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0,101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574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F75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D02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D11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0,106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616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0,106</w:t>
            </w:r>
          </w:p>
        </w:tc>
      </w:tr>
      <w:tr w:rsidR="00391A1A" w:rsidRPr="00391A1A" w14:paraId="3DE057C7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78EB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DB1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B83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A15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CA9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C9B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2B0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984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</w:tr>
      <w:tr w:rsidR="00391A1A" w:rsidRPr="00391A1A" w14:paraId="764580EE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41A9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DE7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4E8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507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A59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932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392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820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391A1A" w:rsidRPr="00391A1A" w14:paraId="029E6498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347A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1CA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7DC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BF4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5F3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37D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2CF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007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</w:tr>
      <w:tr w:rsidR="00391A1A" w:rsidRPr="00391A1A" w14:paraId="64914F9A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D7C4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24B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646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B5E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741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D5C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D07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71D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</w:t>
            </w:r>
          </w:p>
        </w:tc>
      </w:tr>
      <w:tr w:rsidR="00391A1A" w:rsidRPr="00391A1A" w14:paraId="60954BAC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ADBF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5A5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BEC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9AC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1559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BC6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0,463</w:t>
            </w:r>
          </w:p>
        </w:tc>
        <w:tc>
          <w:tcPr>
            <w:tcW w:w="1418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75A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0,463</w:t>
            </w:r>
          </w:p>
        </w:tc>
        <w:tc>
          <w:tcPr>
            <w:tcW w:w="1559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870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0,463</w:t>
            </w:r>
          </w:p>
        </w:tc>
        <w:tc>
          <w:tcPr>
            <w:tcW w:w="1581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EF5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0,463</w:t>
            </w:r>
          </w:p>
        </w:tc>
      </w:tr>
      <w:tr w:rsidR="00391A1A" w:rsidRPr="00391A1A" w14:paraId="2F74E8E2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DD60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883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6AE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4AF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26D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DD4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C35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8C3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1,473</w:t>
            </w:r>
          </w:p>
        </w:tc>
      </w:tr>
      <w:tr w:rsidR="00391A1A" w:rsidRPr="00391A1A" w14:paraId="5F6FDEB2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E3D8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A2B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511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074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0,316</w:t>
            </w:r>
          </w:p>
        </w:tc>
        <w:tc>
          <w:tcPr>
            <w:tcW w:w="1559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BE1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0,316</w:t>
            </w:r>
          </w:p>
        </w:tc>
        <w:tc>
          <w:tcPr>
            <w:tcW w:w="1418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E13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0,316</w:t>
            </w:r>
          </w:p>
        </w:tc>
        <w:tc>
          <w:tcPr>
            <w:tcW w:w="1559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5CF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0,316</w:t>
            </w:r>
          </w:p>
        </w:tc>
        <w:tc>
          <w:tcPr>
            <w:tcW w:w="1581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1CE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0,316</w:t>
            </w:r>
          </w:p>
        </w:tc>
      </w:tr>
      <w:tr w:rsidR="00391A1A" w:rsidRPr="00391A1A" w14:paraId="62E555E2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F46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7DB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091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1,239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79C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6B6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63C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96F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1,061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4FE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1,061</w:t>
            </w:r>
          </w:p>
        </w:tc>
      </w:tr>
      <w:tr w:rsidR="00391A1A" w:rsidRPr="00391A1A" w14:paraId="497A32E9" w14:textId="77777777" w:rsidTr="00B27BDA">
        <w:trPr>
          <w:trHeight w:val="109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B591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35D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915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2DC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816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5E6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82C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2,049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20C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2,049</w:t>
            </w:r>
          </w:p>
        </w:tc>
      </w:tr>
      <w:tr w:rsidR="00391A1A" w:rsidRPr="00391A1A" w14:paraId="6F57D9F9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F7B2" w14:textId="77777777" w:rsidR="00391A1A" w:rsidRPr="00391A1A" w:rsidRDefault="00391A1A" w:rsidP="0039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по отраслям социальной сферы: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6CD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38DD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CD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CA3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439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1C9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C3E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499B04B7" w14:textId="77777777" w:rsidTr="00B27BDA">
        <w:trPr>
          <w:trHeight w:val="3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09DD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260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6E2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C4A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EEC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F82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8C7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D0C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1,473</w:t>
            </w:r>
          </w:p>
        </w:tc>
      </w:tr>
      <w:tr w:rsidR="00391A1A" w:rsidRPr="00391A1A" w14:paraId="6C8915F3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BBD1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2AE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A71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334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3D0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E50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DD5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469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0,129</w:t>
            </w:r>
          </w:p>
        </w:tc>
      </w:tr>
      <w:tr w:rsidR="00391A1A" w:rsidRPr="00391A1A" w14:paraId="4EFD6C95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F839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80BD" w14:textId="44C8A63C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D14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DCA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95B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6DA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B56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FA9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0,447</w:t>
            </w:r>
          </w:p>
        </w:tc>
      </w:tr>
      <w:tr w:rsidR="00391A1A" w:rsidRPr="00391A1A" w14:paraId="3218F5F3" w14:textId="77777777" w:rsidTr="00B27BDA">
        <w:trPr>
          <w:trHeight w:val="1125"/>
        </w:trPr>
        <w:tc>
          <w:tcPr>
            <w:tcW w:w="5807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7D26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из общей численности работающих численность работников малых предприятий (с учетом микропредприятий)-всего,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FFA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BCC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1,847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11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1,558</w:t>
            </w:r>
          </w:p>
        </w:tc>
        <w:tc>
          <w:tcPr>
            <w:tcW w:w="1559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CC6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1,576</w:t>
            </w:r>
          </w:p>
        </w:tc>
        <w:tc>
          <w:tcPr>
            <w:tcW w:w="1418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80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1,543</w:t>
            </w:r>
          </w:p>
        </w:tc>
        <w:tc>
          <w:tcPr>
            <w:tcW w:w="1559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B7B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1,543</w:t>
            </w:r>
          </w:p>
        </w:tc>
        <w:tc>
          <w:tcPr>
            <w:tcW w:w="1581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D8E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1,543</w:t>
            </w:r>
          </w:p>
        </w:tc>
      </w:tr>
      <w:tr w:rsidR="00391A1A" w:rsidRPr="00391A1A" w14:paraId="2E12D9AA" w14:textId="77777777" w:rsidTr="00B27BDA">
        <w:trPr>
          <w:trHeight w:val="39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2653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F6B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F65E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58D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81D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8BA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D6F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C1C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511CFADD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0C5A" w14:textId="77777777" w:rsidR="00391A1A" w:rsidRPr="00391A1A" w:rsidRDefault="00391A1A" w:rsidP="0039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980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713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0,131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722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D88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5EE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54F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10F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</w:tr>
      <w:tr w:rsidR="00391A1A" w:rsidRPr="00391A1A" w14:paraId="73D4D99D" w14:textId="77777777" w:rsidTr="00B27BDA">
        <w:trPr>
          <w:trHeight w:val="48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E04D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D90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4FA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0,097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EA5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17E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5AD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434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6AA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</w:t>
            </w:r>
          </w:p>
        </w:tc>
      </w:tr>
      <w:tr w:rsidR="00391A1A" w:rsidRPr="00391A1A" w14:paraId="6189A2ED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3EAE" w14:textId="77777777" w:rsidR="00391A1A" w:rsidRPr="00391A1A" w:rsidRDefault="00391A1A" w:rsidP="0039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64F6" w14:textId="609E18E5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23B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B7A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BCB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4DF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E1A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B77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</w:tr>
      <w:tr w:rsidR="00391A1A" w:rsidRPr="00391A1A" w14:paraId="03696A9D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559B" w14:textId="77777777" w:rsidR="00391A1A" w:rsidRPr="00391A1A" w:rsidRDefault="00391A1A" w:rsidP="0039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10A6" w14:textId="2C2E05E0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752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0,101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A35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838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1D8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6A9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0,106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D77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0,106</w:t>
            </w:r>
          </w:p>
        </w:tc>
      </w:tr>
      <w:tr w:rsidR="00391A1A" w:rsidRPr="00391A1A" w14:paraId="3D42BD42" w14:textId="77777777" w:rsidTr="00B27BDA">
        <w:trPr>
          <w:trHeight w:val="804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CAF8" w14:textId="77777777" w:rsidR="00391A1A" w:rsidRPr="00391A1A" w:rsidRDefault="00391A1A" w:rsidP="0039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864D" w14:textId="7B7AA582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1BB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993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92A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D97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A62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5D5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</w:tr>
      <w:tr w:rsidR="00391A1A" w:rsidRPr="00391A1A" w14:paraId="371B472E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6C36" w14:textId="77777777" w:rsidR="00391A1A" w:rsidRPr="00391A1A" w:rsidRDefault="00391A1A" w:rsidP="0039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284A" w14:textId="2B2C67A3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C1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144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E8E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71C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EDC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BE1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391A1A" w:rsidRPr="00391A1A" w14:paraId="643F90FC" w14:textId="77777777" w:rsidTr="00B27BDA">
        <w:trPr>
          <w:trHeight w:val="566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8CD9" w14:textId="77777777" w:rsidR="00391A1A" w:rsidRPr="00391A1A" w:rsidRDefault="00391A1A" w:rsidP="0039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3234" w14:textId="619091FC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D8C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DC4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5A0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586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0DF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715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</w:tr>
      <w:tr w:rsidR="00391A1A" w:rsidRPr="00391A1A" w14:paraId="2BBD96D3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FBD8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87A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DB9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8D8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B9A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2EC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5C1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D49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</w:t>
            </w:r>
          </w:p>
        </w:tc>
      </w:tr>
      <w:tr w:rsidR="00391A1A" w:rsidRPr="00391A1A" w14:paraId="407C12AC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DAB2" w14:textId="77777777" w:rsidR="00391A1A" w:rsidRPr="00391A1A" w:rsidRDefault="00391A1A" w:rsidP="0039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A16D" w14:textId="56DD14B0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A65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1,115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40D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1FA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B95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013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0,932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AD4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0,932</w:t>
            </w:r>
          </w:p>
        </w:tc>
      </w:tr>
      <w:tr w:rsidR="00391A1A" w:rsidRPr="00391A1A" w14:paraId="2D26DEE4" w14:textId="77777777" w:rsidTr="00B27BDA">
        <w:trPr>
          <w:trHeight w:val="78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2BD2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013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550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EB0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E89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F26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4C2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4B7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91A1A" w:rsidRPr="00391A1A" w14:paraId="3AC5636F" w14:textId="77777777" w:rsidTr="00B27BDA">
        <w:trPr>
          <w:trHeight w:val="979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9A8F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2F9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DA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36 714,23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D5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41 399,28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90F8" w14:textId="791A7019" w:rsidR="00391A1A" w:rsidRPr="00723E86" w:rsidRDefault="00892CE7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45 944,63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586E" w14:textId="5F02CA56" w:rsidR="00391A1A" w:rsidRPr="00723E86" w:rsidRDefault="00892CE7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47 209,86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41BD" w14:textId="1DEE4311" w:rsidR="00391A1A" w:rsidRPr="00723E86" w:rsidRDefault="00892CE7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48 791,02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B7F8" w14:textId="55AB6C7C" w:rsidR="00391A1A" w:rsidRPr="00723E86" w:rsidRDefault="00892CE7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49 723,61</w:t>
            </w:r>
          </w:p>
        </w:tc>
      </w:tr>
      <w:tr w:rsidR="00391A1A" w:rsidRPr="00391A1A" w14:paraId="76E2E8AD" w14:textId="77777777" w:rsidTr="00B27BDA">
        <w:trPr>
          <w:trHeight w:val="39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77F5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DBA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73D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586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119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24E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156716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90A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37F13CDE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3F03" w14:textId="0403BD73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</w:t>
            </w:r>
            <w:r w:rsidR="002D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ловство и рыбоводство, в том числе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543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09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45 023,89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F7B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51 806,35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274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54 417,07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B0C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57 097,19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726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60 462,02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A42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59 959,03</w:t>
            </w:r>
          </w:p>
        </w:tc>
      </w:tr>
      <w:tr w:rsidR="00391A1A" w:rsidRPr="00391A1A" w14:paraId="0D9E8B7E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DC2D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87C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F0E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71 535,44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A15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68 494,03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5A4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90 155,14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EB9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82 124,22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210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83 227,91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D84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84 302,10</w:t>
            </w:r>
          </w:p>
        </w:tc>
      </w:tr>
      <w:tr w:rsidR="00391A1A" w:rsidRPr="00391A1A" w14:paraId="1CBAEB9A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6E0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486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2D4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41 846,20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97F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46 919,50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08D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49 452,90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D9F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50 837,68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47E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52 261,59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3AF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53 568,41</w:t>
            </w:r>
          </w:p>
        </w:tc>
      </w:tr>
      <w:tr w:rsidR="00391A1A" w:rsidRPr="00391A1A" w14:paraId="41E8A9C5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2C91" w14:textId="77777777" w:rsidR="00391A1A" w:rsidRPr="00391A1A" w:rsidRDefault="00391A1A" w:rsidP="0039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844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5EB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39 187,83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0C5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36 777,55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1D2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38 507,10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455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39 935,32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157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40 917,23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0BF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42 405,68</w:t>
            </w:r>
          </w:p>
        </w:tc>
      </w:tr>
      <w:tr w:rsidR="00391A1A" w:rsidRPr="00391A1A" w14:paraId="18100528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B666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13A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30F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28 065,97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BBB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29 093,75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2DA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30 548,61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29A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32 076,39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C36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33 357,64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18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34 694,44</w:t>
            </w:r>
          </w:p>
        </w:tc>
      </w:tr>
      <w:tr w:rsidR="00391A1A" w:rsidRPr="00391A1A" w14:paraId="76597093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A134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214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956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50 016,03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9C5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44 642,22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1B1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45 827,78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E90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47 105,56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5B9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48 427,78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12C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49 638,89</w:t>
            </w:r>
          </w:p>
        </w:tc>
      </w:tr>
      <w:tr w:rsidR="00391A1A" w:rsidRPr="00391A1A" w14:paraId="34E399B5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A326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CA7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F82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18 567,52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360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19 869,44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85E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22 300,80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18C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22 925,00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821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23 566,67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0A5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24 156,06</w:t>
            </w:r>
          </w:p>
        </w:tc>
      </w:tr>
      <w:tr w:rsidR="00391A1A" w:rsidRPr="00391A1A" w14:paraId="29456A62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7B44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904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026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24 296,10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F04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27 793,33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D39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29 293,96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29F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30 114,47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AD1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30 956,96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EB9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31 730,77</w:t>
            </w:r>
          </w:p>
        </w:tc>
      </w:tr>
      <w:tr w:rsidR="00391A1A" w:rsidRPr="00391A1A" w14:paraId="73168A7A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F99B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9E8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839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44 406,30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2C8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51 527,20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E32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54 309,67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54E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55 830,34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518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57 393,59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90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58 828,43</w:t>
            </w:r>
          </w:p>
        </w:tc>
      </w:tr>
      <w:tr w:rsidR="00391A1A" w:rsidRPr="00391A1A" w14:paraId="312E9D15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53BF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8FB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3F3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37 110,0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2C7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41 258,25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C020" w14:textId="0D2411BE" w:rsidR="00391A1A" w:rsidRPr="00723E86" w:rsidRDefault="00B11E2F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51 668,71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5EE0" w14:textId="6BDB1D7A" w:rsidR="00391A1A" w:rsidRPr="00723E86" w:rsidRDefault="00B11E2F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53 218,76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6349" w14:textId="3A4B38F3" w:rsidR="00391A1A" w:rsidRPr="00723E86" w:rsidRDefault="00B11E2F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54 815,32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ABEE" w14:textId="5B1BB315" w:rsidR="00391A1A" w:rsidRPr="00723E86" w:rsidRDefault="00B11E2F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56 459,80</w:t>
            </w:r>
          </w:p>
        </w:tc>
      </w:tr>
      <w:tr w:rsidR="00391A1A" w:rsidRPr="00391A1A" w14:paraId="2E0BC0CC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FD60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486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934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34 050,0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C80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33 807,00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DDED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35 632,58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A7D7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36 630,29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954E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37 655,94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C5FF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38 597,34</w:t>
            </w:r>
          </w:p>
        </w:tc>
      </w:tr>
      <w:tr w:rsidR="00391A1A" w:rsidRPr="00391A1A" w14:paraId="3D6A4854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2103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2DD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11A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32 083,19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31D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36 635,42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0129" w14:textId="471117B7" w:rsidR="00391A1A" w:rsidRPr="00723E86" w:rsidRDefault="006A17C1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40 875,85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3A63" w14:textId="0854A1DE" w:rsidR="00391A1A" w:rsidRPr="00723E86" w:rsidRDefault="006A17C1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42 213,53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E684" w14:textId="40C94E15" w:rsidR="00391A1A" w:rsidRPr="00723E86" w:rsidRDefault="006A17C1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43 457,52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599A" w14:textId="3F960D60" w:rsidR="00391A1A" w:rsidRPr="00723E86" w:rsidRDefault="006A17C1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44 703,59</w:t>
            </w:r>
          </w:p>
        </w:tc>
      </w:tr>
      <w:tr w:rsidR="00391A1A" w:rsidRPr="00391A1A" w14:paraId="5D381B3D" w14:textId="77777777" w:rsidTr="00B27BDA">
        <w:trPr>
          <w:trHeight w:val="1178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A11F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- всего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FD9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C08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38 075,64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F51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42 609,78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BC3E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45 397,31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492C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46 668,50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1518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47 975,11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1A27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49 174,39</w:t>
            </w:r>
          </w:p>
        </w:tc>
      </w:tr>
      <w:tr w:rsidR="00391A1A" w:rsidRPr="00391A1A" w14:paraId="73098957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E187" w14:textId="77777777" w:rsidR="00391A1A" w:rsidRPr="00391A1A" w:rsidRDefault="00391A1A" w:rsidP="0039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по категориям работников: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E73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D7E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143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0EAC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C469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C782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BE7C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413CA177" w14:textId="77777777" w:rsidTr="00B27BDA">
        <w:trPr>
          <w:trHeight w:val="3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B6D5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D65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434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37 110,0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26A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41 258,25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88E5" w14:textId="29EEE117" w:rsidR="00391A1A" w:rsidRPr="00723E86" w:rsidRDefault="00892CE7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51 668,71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83D1" w14:textId="7A8EF80B" w:rsidR="00391A1A" w:rsidRPr="00723E86" w:rsidRDefault="00892CE7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53 218,76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E5D5" w14:textId="425BA292" w:rsidR="00391A1A" w:rsidRPr="00723E86" w:rsidRDefault="00892CE7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54 815,32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EE6D" w14:textId="10F374E1" w:rsidR="00391A1A" w:rsidRPr="00723E86" w:rsidRDefault="00892CE7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56 459,80</w:t>
            </w:r>
          </w:p>
        </w:tc>
      </w:tr>
      <w:tr w:rsidR="00391A1A" w:rsidRPr="00391A1A" w14:paraId="3E44472B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3237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359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5C0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38 951,0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D89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44 014,07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83A7" w14:textId="644A5055" w:rsidR="00391A1A" w:rsidRPr="00723E86" w:rsidRDefault="00892CE7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50 374,70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6800" w14:textId="0FF8B293" w:rsidR="00391A1A" w:rsidRPr="00723E86" w:rsidRDefault="00892CE7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51 885,94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82AC" w14:textId="432834FE" w:rsidR="00391A1A" w:rsidRPr="00723E86" w:rsidRDefault="00892CE7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53 442,52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BC94" w14:textId="3F1826F9" w:rsidR="00391A1A" w:rsidRPr="00723E86" w:rsidRDefault="00892CE7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293E7B"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045,80</w:t>
            </w:r>
          </w:p>
        </w:tc>
      </w:tr>
      <w:tr w:rsidR="00391A1A" w:rsidRPr="00391A1A" w14:paraId="2DB529E8" w14:textId="77777777" w:rsidTr="00B27BDA">
        <w:trPr>
          <w:trHeight w:val="375"/>
        </w:trPr>
        <w:tc>
          <w:tcPr>
            <w:tcW w:w="5807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0872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F6B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F3F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41 011,0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45F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46 653,88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CD1B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48 618,94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68B0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49 980,23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06B8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51 379,68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B86E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52 664,20</w:t>
            </w:r>
          </w:p>
        </w:tc>
      </w:tr>
      <w:tr w:rsidR="00391A1A" w:rsidRPr="00391A1A" w14:paraId="4754985E" w14:textId="77777777" w:rsidTr="00B27BDA">
        <w:trPr>
          <w:trHeight w:val="120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9DF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598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FE0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25 853,34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6ED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28 656,00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50BB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30 308,65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E91A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31 287,04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7C1C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32 161,28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2D24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33 000,96</w:t>
            </w:r>
          </w:p>
        </w:tc>
      </w:tr>
      <w:tr w:rsidR="00391A1A" w:rsidRPr="00391A1A" w14:paraId="5E259504" w14:textId="77777777" w:rsidTr="00B27BDA">
        <w:trPr>
          <w:trHeight w:val="85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2345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CEB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AC6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2 259,78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EEC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2 470,62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F01" w14:textId="6D8F4F05" w:rsidR="00391A1A" w:rsidRPr="00723E86" w:rsidRDefault="00211875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2 744,02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4F1E" w14:textId="021700A4" w:rsidR="00391A1A" w:rsidRPr="00723E86" w:rsidRDefault="00211875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2 819,59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3639" w14:textId="31D567D2" w:rsidR="00391A1A" w:rsidRPr="00723E86" w:rsidRDefault="00211875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2 914,02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FA28" w14:textId="6D9DAC09" w:rsidR="00391A1A" w:rsidRPr="00723E86" w:rsidRDefault="00211875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2 969,72</w:t>
            </w:r>
          </w:p>
        </w:tc>
      </w:tr>
      <w:tr w:rsidR="00391A1A" w:rsidRPr="00391A1A" w14:paraId="4A6012DB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950B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A8A1" w14:textId="17544D21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F5F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D78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24DD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35C9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177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8D15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7F5A88B2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262F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D5F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02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560,85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5D6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516,17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3491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553,94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7A93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559,43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3E1C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575,06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7072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590,08</w:t>
            </w:r>
          </w:p>
        </w:tc>
      </w:tr>
      <w:tr w:rsidR="00391A1A" w:rsidRPr="00391A1A" w14:paraId="47D4AF2C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1937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29D3" w14:textId="00864B1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4B2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463,566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3C2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520,34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A397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545,91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BD63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3729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606,56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0294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601,51</w:t>
            </w:r>
          </w:p>
        </w:tc>
      </w:tr>
      <w:tr w:rsidR="00391A1A" w:rsidRPr="00391A1A" w14:paraId="15EDD24D" w14:textId="77777777" w:rsidTr="00B27BDA">
        <w:trPr>
          <w:trHeight w:val="75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08CB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начисленной заработной платы работников бюджетной сферы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3D78" w14:textId="3AFB5B64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09C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922,954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C67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1 037,463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BA83" w14:textId="640DA7BC" w:rsidR="00391A1A" w:rsidRPr="00723E86" w:rsidRDefault="00211875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1 196,84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3A62" w14:textId="35B301FD" w:rsidR="00391A1A" w:rsidRPr="00723E86" w:rsidRDefault="00211875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1 231,97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B91C" w14:textId="61F199FA" w:rsidR="00391A1A" w:rsidRPr="00723E86" w:rsidRDefault="00211875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1 268,93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5C82" w14:textId="7F63A4ED" w:rsidR="00391A1A" w:rsidRPr="00723E86" w:rsidRDefault="00211875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</w:t>
            </w:r>
          </w:p>
        </w:tc>
      </w:tr>
      <w:tr w:rsidR="00391A1A" w:rsidRPr="00391A1A" w14:paraId="26D22710" w14:textId="77777777" w:rsidTr="00B27BDA">
        <w:trPr>
          <w:trHeight w:val="39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9D1A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Выплаты социального характера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D314" w14:textId="57EDE159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579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437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4A39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566E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9F1D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4,686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FDC4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4,812</w:t>
            </w:r>
          </w:p>
        </w:tc>
      </w:tr>
      <w:tr w:rsidR="00391A1A" w:rsidRPr="00391A1A" w14:paraId="05BD29FB" w14:textId="77777777" w:rsidTr="00B27BDA">
        <w:trPr>
          <w:trHeight w:val="39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6900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28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1D2F" w14:textId="5BEAE65A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7B6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E47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EFCB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FF8F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EF5C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7F8E" w14:textId="77777777" w:rsidR="00391A1A" w:rsidRPr="00723E86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1A1A" w:rsidRPr="00391A1A" w14:paraId="71838213" w14:textId="77777777" w:rsidTr="00B27BDA">
        <w:trPr>
          <w:trHeight w:val="78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28EC" w14:textId="77777777" w:rsidR="00391A1A" w:rsidRPr="00391A1A" w:rsidRDefault="00391A1A" w:rsidP="0039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Валовый совокупный доход (сумма ФОТ, выплат </w:t>
            </w:r>
            <w:proofErr w:type="spellStart"/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соцхарактера</w:t>
            </w:r>
            <w:proofErr w:type="spellEnd"/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прочих доходов)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BC0E" w14:textId="5D93EE6C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222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2 263,79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0D6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2 474,92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17F2" w14:textId="4D85BB82" w:rsidR="00391A1A" w:rsidRPr="00723E86" w:rsidRDefault="00D54247" w:rsidP="00D5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505E" w14:textId="1C488C7E" w:rsidR="00391A1A" w:rsidRPr="00723E86" w:rsidRDefault="00D54247" w:rsidP="00D5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2 824,16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FB7D" w14:textId="450928B9" w:rsidR="00391A1A" w:rsidRPr="00723E86" w:rsidRDefault="00D54247" w:rsidP="00D5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2 918,71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E658" w14:textId="2B151099" w:rsidR="00391A1A" w:rsidRPr="00723E86" w:rsidRDefault="00D54247" w:rsidP="00D5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2 974,53</w:t>
            </w:r>
          </w:p>
        </w:tc>
      </w:tr>
      <w:tr w:rsidR="00391A1A" w:rsidRPr="00391A1A" w14:paraId="7FE79D1B" w14:textId="77777777" w:rsidTr="00111980">
        <w:trPr>
          <w:trHeight w:val="375"/>
        </w:trPr>
        <w:tc>
          <w:tcPr>
            <w:tcW w:w="16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D221760" w14:textId="1E879602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Доходный потенциал территории</w:t>
            </w:r>
          </w:p>
        </w:tc>
      </w:tr>
      <w:tr w:rsidR="00391A1A" w:rsidRPr="00391A1A" w14:paraId="5BB6FD77" w14:textId="77777777" w:rsidTr="00B27BDA">
        <w:trPr>
          <w:trHeight w:val="780"/>
        </w:trPr>
        <w:tc>
          <w:tcPr>
            <w:tcW w:w="5807" w:type="dxa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0FD7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Доходный потенциал (объем налогов, формируемых на территории) - всего:</w:t>
            </w:r>
          </w:p>
        </w:tc>
        <w:tc>
          <w:tcPr>
            <w:tcW w:w="128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8ED7" w14:textId="0F2E9C60" w:rsidR="00391A1A" w:rsidRPr="00B27BD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789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168,54</w:t>
            </w:r>
          </w:p>
        </w:tc>
        <w:tc>
          <w:tcPr>
            <w:tcW w:w="1417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125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183,01</w:t>
            </w:r>
          </w:p>
        </w:tc>
        <w:tc>
          <w:tcPr>
            <w:tcW w:w="1559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A8F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193,87</w:t>
            </w:r>
          </w:p>
        </w:tc>
        <w:tc>
          <w:tcPr>
            <w:tcW w:w="1418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934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205,17</w:t>
            </w:r>
          </w:p>
        </w:tc>
        <w:tc>
          <w:tcPr>
            <w:tcW w:w="1559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F7E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581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651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227,45</w:t>
            </w:r>
          </w:p>
        </w:tc>
      </w:tr>
      <w:tr w:rsidR="00391A1A" w:rsidRPr="00391A1A" w14:paraId="76621608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923A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864C" w14:textId="0A31BB03" w:rsidR="00391A1A" w:rsidRPr="00B27BD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F98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D42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14C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52B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C9E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E50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A1A" w:rsidRPr="00391A1A" w14:paraId="17C86657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1E9A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Налог на доходы физических лиц</w:t>
            </w:r>
          </w:p>
        </w:tc>
        <w:tc>
          <w:tcPr>
            <w:tcW w:w="128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D0C9" w14:textId="30E0150B" w:rsidR="00391A1A" w:rsidRPr="00B27BD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9CD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F1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DE7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4DE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97B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50E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</w:t>
            </w:r>
          </w:p>
        </w:tc>
      </w:tr>
      <w:tr w:rsidR="00391A1A" w:rsidRPr="00391A1A" w14:paraId="53E8782B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E8E6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Налоги на имущество:</w:t>
            </w:r>
          </w:p>
        </w:tc>
        <w:tc>
          <w:tcPr>
            <w:tcW w:w="128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C2D5" w14:textId="1F940E41" w:rsidR="00391A1A" w:rsidRPr="00B27BD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21D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19,55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4BB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62B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683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AAC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288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21,8</w:t>
            </w:r>
          </w:p>
        </w:tc>
      </w:tr>
      <w:tr w:rsidR="00391A1A" w:rsidRPr="00391A1A" w14:paraId="5A59BE26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DB25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8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E5E5" w14:textId="0DF3A37D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58A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166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1A1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2EA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CD9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459F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391A1A" w:rsidRPr="00391A1A" w14:paraId="32B3E264" w14:textId="77777777" w:rsidTr="00B27BDA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AC65" w14:textId="77777777" w:rsidR="00391A1A" w:rsidRPr="00391A1A" w:rsidRDefault="00391A1A" w:rsidP="0039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кадастровая стоимость земельных участков,</w:t>
            </w: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28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6A72" w14:textId="56D3BE03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636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D43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F03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243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B26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80B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1A1A" w:rsidRPr="00391A1A" w14:paraId="31561C84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D2DF" w14:textId="77777777" w:rsidR="00391A1A" w:rsidRPr="00391A1A" w:rsidRDefault="00391A1A" w:rsidP="0039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Потенциал поступлений земельного налога</w:t>
            </w:r>
          </w:p>
        </w:tc>
        <w:tc>
          <w:tcPr>
            <w:tcW w:w="128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85DC" w14:textId="142D5D7F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226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52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BD8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B06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F00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090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1A1A" w:rsidRPr="00391A1A" w14:paraId="563C8F46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D3C9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8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AC13" w14:textId="2B6893E6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178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E8C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62F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EEC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19D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EC2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391A1A" w:rsidRPr="00391A1A" w14:paraId="04D57EC4" w14:textId="77777777" w:rsidTr="00B27BDA">
        <w:trPr>
          <w:trHeight w:val="732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5AFA" w14:textId="77777777" w:rsidR="00391A1A" w:rsidRPr="00391A1A" w:rsidRDefault="00391A1A" w:rsidP="0039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Общая инвентаризационная стоимость объектов налогообложения</w:t>
            </w:r>
          </w:p>
        </w:tc>
        <w:tc>
          <w:tcPr>
            <w:tcW w:w="128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0DE7" w14:textId="65FEB253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0BB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5409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B93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FB3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92C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74E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1A1A" w:rsidRPr="00391A1A" w14:paraId="5E76766B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533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Налоги со специальным режимом:</w:t>
            </w:r>
          </w:p>
        </w:tc>
        <w:tc>
          <w:tcPr>
            <w:tcW w:w="128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FE8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97E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F248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7AD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18,53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626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19,17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6915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05A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20,65</w:t>
            </w:r>
          </w:p>
        </w:tc>
      </w:tr>
      <w:tr w:rsidR="00391A1A" w:rsidRPr="00391A1A" w14:paraId="448E3F37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C609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28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EE9B" w14:textId="770BF6D6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980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7904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64B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DD20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F40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D356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1A1A" w:rsidRPr="00391A1A" w14:paraId="524BB107" w14:textId="77777777" w:rsidTr="00B27BDA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AEE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2027" w14:textId="21096408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744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7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8D4C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59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727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41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924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559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87F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81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C91A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391A1A" w:rsidRPr="00391A1A" w14:paraId="40E33E4A" w14:textId="77777777" w:rsidTr="00B27BDA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376E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414B" w14:textId="004F5D2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94E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B77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1DA1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9BAD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3527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1C4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391A1A" w:rsidRPr="00391A1A" w14:paraId="6E6A07FD" w14:textId="77777777" w:rsidTr="00B27BDA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7CF0" w14:textId="77777777" w:rsidR="00391A1A" w:rsidRPr="00391A1A" w:rsidRDefault="00391A1A" w:rsidP="00391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FE24" w14:textId="7FB55743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AE0E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160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7E5B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6B8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3D22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1233" w14:textId="77777777" w:rsidR="00391A1A" w:rsidRPr="00391A1A" w:rsidRDefault="00391A1A" w:rsidP="0039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</w:tbl>
    <w:p w14:paraId="7616E561" w14:textId="16DCF426" w:rsidR="00952924" w:rsidRPr="00391A1A" w:rsidRDefault="00952924">
      <w:pPr>
        <w:rPr>
          <w:lang w:val="en-US"/>
        </w:rPr>
      </w:pPr>
    </w:p>
    <w:p w14:paraId="358F1A11" w14:textId="77777777" w:rsidR="00727BA4" w:rsidRDefault="00727BA4"/>
    <w:p w14:paraId="50AF0B40" w14:textId="77777777" w:rsidR="00952924" w:rsidRDefault="00952924" w:rsidP="00952924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952924" w:rsidSect="00144AFC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14:paraId="4FB261BA" w14:textId="77777777" w:rsidR="002D4DE0" w:rsidRDefault="002D4DE0" w:rsidP="002D4D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1DA4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  <w:r>
        <w:rPr>
          <w:rFonts w:ascii="Times New Roman" w:hAnsi="Times New Roman"/>
          <w:b/>
          <w:sz w:val="28"/>
          <w:szCs w:val="28"/>
        </w:rPr>
        <w:t xml:space="preserve">по основным параметрам прогноза </w:t>
      </w:r>
      <w:r w:rsidRPr="00051DA4">
        <w:rPr>
          <w:rFonts w:ascii="Times New Roman" w:hAnsi="Times New Roman"/>
          <w:b/>
          <w:sz w:val="28"/>
          <w:szCs w:val="28"/>
        </w:rPr>
        <w:t>социально-экономического развития Черемховского районного м</w:t>
      </w:r>
      <w:r>
        <w:rPr>
          <w:rFonts w:ascii="Times New Roman" w:hAnsi="Times New Roman"/>
          <w:b/>
          <w:sz w:val="28"/>
          <w:szCs w:val="28"/>
        </w:rPr>
        <w:t>униципального образования на 202</w:t>
      </w:r>
      <w:r w:rsidRPr="000A32F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 и плановый период до 202</w:t>
      </w:r>
      <w:r w:rsidRPr="000A32F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095C00FA" w14:textId="77777777" w:rsidR="002D4DE0" w:rsidRPr="003A5A4E" w:rsidRDefault="002D4DE0" w:rsidP="002D4D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9E3995" w14:textId="77777777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2093">
        <w:rPr>
          <w:rFonts w:ascii="Times New Roman" w:hAnsi="Times New Roman"/>
          <w:sz w:val="28"/>
          <w:szCs w:val="28"/>
        </w:rPr>
        <w:t>Несмотря на</w:t>
      </w:r>
      <w:r>
        <w:rPr>
          <w:rFonts w:ascii="Times New Roman" w:hAnsi="Times New Roman"/>
          <w:sz w:val="28"/>
          <w:szCs w:val="28"/>
        </w:rPr>
        <w:t xml:space="preserve"> существенное изменение внешних и внутренних условий развития российской экономики и высокий уровень неопределенности развития в кратко- и среднесрочной перспективе, в </w:t>
      </w:r>
      <w:r w:rsidRPr="00D72093">
        <w:rPr>
          <w:rFonts w:ascii="Times New Roman" w:hAnsi="Times New Roman"/>
          <w:sz w:val="28"/>
          <w:szCs w:val="28"/>
        </w:rPr>
        <w:t>202</w:t>
      </w:r>
      <w:r w:rsidRPr="00DF7BAE">
        <w:rPr>
          <w:rFonts w:ascii="Times New Roman" w:hAnsi="Times New Roman"/>
          <w:sz w:val="28"/>
          <w:szCs w:val="28"/>
        </w:rPr>
        <w:t>4</w:t>
      </w:r>
      <w:r w:rsidRPr="00D72093">
        <w:rPr>
          <w:rFonts w:ascii="Times New Roman" w:hAnsi="Times New Roman"/>
          <w:sz w:val="28"/>
          <w:szCs w:val="28"/>
        </w:rPr>
        <w:t>-202</w:t>
      </w:r>
      <w:r w:rsidRPr="00DF7BAE">
        <w:rPr>
          <w:rFonts w:ascii="Times New Roman" w:hAnsi="Times New Roman"/>
          <w:sz w:val="28"/>
          <w:szCs w:val="28"/>
        </w:rPr>
        <w:t>6</w:t>
      </w:r>
      <w:r w:rsidRPr="00D72093">
        <w:rPr>
          <w:rFonts w:ascii="Times New Roman" w:hAnsi="Times New Roman"/>
          <w:sz w:val="28"/>
          <w:szCs w:val="28"/>
        </w:rPr>
        <w:t xml:space="preserve"> гг. в Черемховском районе ожидается </w:t>
      </w:r>
      <w:r>
        <w:rPr>
          <w:rFonts w:ascii="Times New Roman" w:hAnsi="Times New Roman"/>
          <w:sz w:val="28"/>
          <w:szCs w:val="28"/>
        </w:rPr>
        <w:t xml:space="preserve">стабилизация и сохранение положительной динамики </w:t>
      </w:r>
      <w:r w:rsidRPr="00D72093">
        <w:rPr>
          <w:rFonts w:ascii="Times New Roman" w:hAnsi="Times New Roman"/>
          <w:sz w:val="28"/>
          <w:szCs w:val="28"/>
        </w:rPr>
        <w:t>основных показателей социально-экономического развития.</w:t>
      </w:r>
      <w:r>
        <w:rPr>
          <w:rFonts w:ascii="Times New Roman" w:hAnsi="Times New Roman"/>
          <w:sz w:val="28"/>
          <w:szCs w:val="28"/>
        </w:rPr>
        <w:t xml:space="preserve"> Прогноз основан на данных основополагающих предприятий и учитывает параметры прогноза социально-экономического развития Российской Федерации на период до 202</w:t>
      </w:r>
      <w:r w:rsidRPr="00DF7BA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3613DCE6" w14:textId="77777777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сценарные условия </w:t>
      </w:r>
      <w:r w:rsidRPr="00B27B9A">
        <w:rPr>
          <w:rFonts w:ascii="Times New Roman" w:hAnsi="Times New Roman"/>
          <w:sz w:val="28"/>
          <w:szCs w:val="28"/>
        </w:rPr>
        <w:t>функционирования экономики Российской Федерации</w:t>
      </w:r>
      <w:r>
        <w:rPr>
          <w:rFonts w:ascii="Times New Roman" w:hAnsi="Times New Roman"/>
          <w:sz w:val="28"/>
          <w:szCs w:val="28"/>
        </w:rPr>
        <w:t xml:space="preserve">, разработанные </w:t>
      </w:r>
      <w:r w:rsidRPr="00B27B9A">
        <w:rPr>
          <w:rFonts w:ascii="Times New Roman" w:hAnsi="Times New Roman"/>
          <w:sz w:val="28"/>
          <w:szCs w:val="28"/>
        </w:rPr>
        <w:t>Минэкономразвития России</w:t>
      </w:r>
      <w:r>
        <w:rPr>
          <w:rFonts w:ascii="Times New Roman" w:hAnsi="Times New Roman"/>
          <w:sz w:val="28"/>
          <w:szCs w:val="28"/>
        </w:rPr>
        <w:t>, п</w:t>
      </w:r>
      <w:r w:rsidRPr="00F80882">
        <w:rPr>
          <w:rFonts w:ascii="Times New Roman" w:hAnsi="Times New Roman"/>
          <w:sz w:val="28"/>
          <w:szCs w:val="28"/>
        </w:rPr>
        <w:t>рогноз основных экономических параметров разработан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882">
        <w:rPr>
          <w:rFonts w:ascii="Times New Roman" w:hAnsi="Times New Roman"/>
          <w:sz w:val="28"/>
          <w:szCs w:val="28"/>
        </w:rPr>
        <w:t>базовы</w:t>
      </w:r>
      <w:r>
        <w:rPr>
          <w:rFonts w:ascii="Times New Roman" w:hAnsi="Times New Roman"/>
          <w:sz w:val="28"/>
          <w:szCs w:val="28"/>
        </w:rPr>
        <w:t>м</w:t>
      </w:r>
      <w:r w:rsidRPr="00F80882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ом</w:t>
      </w:r>
      <w:r w:rsidRPr="00F80882">
        <w:rPr>
          <w:rFonts w:ascii="Times New Roman" w:hAnsi="Times New Roman"/>
          <w:sz w:val="28"/>
          <w:szCs w:val="28"/>
        </w:rPr>
        <w:t>, учитывающи</w:t>
      </w:r>
      <w:r>
        <w:rPr>
          <w:rFonts w:ascii="Times New Roman" w:hAnsi="Times New Roman"/>
          <w:sz w:val="28"/>
          <w:szCs w:val="28"/>
        </w:rPr>
        <w:t>м</w:t>
      </w:r>
      <w:r w:rsidRPr="00F80882">
        <w:rPr>
          <w:rFonts w:ascii="Times New Roman" w:hAnsi="Times New Roman"/>
          <w:sz w:val="28"/>
          <w:szCs w:val="28"/>
        </w:rPr>
        <w:t xml:space="preserve"> фактическую динамику основных показателей и возможности дальнейшего функционирования приоритетных сфер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330E403E" w14:textId="77777777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C35873" w14:textId="77777777" w:rsidR="002D4DE0" w:rsidRDefault="002D4DE0" w:rsidP="002D4DE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71647">
        <w:rPr>
          <w:rFonts w:ascii="Times New Roman" w:hAnsi="Times New Roman"/>
          <w:b/>
          <w:sz w:val="28"/>
          <w:szCs w:val="28"/>
        </w:rPr>
        <w:t>Выручка от реализации продукции, работ, услуг</w:t>
      </w:r>
    </w:p>
    <w:p w14:paraId="15250A06" w14:textId="1B77387E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D89">
        <w:rPr>
          <w:rFonts w:ascii="Times New Roman" w:hAnsi="Times New Roman"/>
          <w:sz w:val="28"/>
          <w:szCs w:val="28"/>
        </w:rPr>
        <w:t xml:space="preserve">Выручка от реализации продукции </w:t>
      </w:r>
      <w:r>
        <w:rPr>
          <w:rFonts w:ascii="Times New Roman" w:hAnsi="Times New Roman"/>
          <w:sz w:val="28"/>
          <w:szCs w:val="28"/>
        </w:rPr>
        <w:t>предприятий района в 2024</w:t>
      </w:r>
      <w:r w:rsidRPr="002D6D89">
        <w:rPr>
          <w:rFonts w:ascii="Times New Roman" w:hAnsi="Times New Roman"/>
          <w:sz w:val="28"/>
          <w:szCs w:val="28"/>
        </w:rPr>
        <w:t xml:space="preserve"> году прогнозируется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12 141,25 </w:t>
      </w:r>
      <w:r>
        <w:rPr>
          <w:rFonts w:ascii="Times New Roman" w:hAnsi="Times New Roman"/>
          <w:sz w:val="28"/>
          <w:szCs w:val="28"/>
        </w:rPr>
        <w:t>млн руб., или 125 </w:t>
      </w:r>
      <w:r w:rsidRPr="002D6D89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к уровню 2023 года (2025 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12 394,83 </w:t>
      </w:r>
      <w:r>
        <w:rPr>
          <w:rFonts w:ascii="Times New Roman" w:hAnsi="Times New Roman"/>
          <w:sz w:val="28"/>
          <w:szCs w:val="28"/>
        </w:rPr>
        <w:t xml:space="preserve">млн руб.; 2026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12 655,57</w:t>
      </w:r>
      <w:r>
        <w:rPr>
          <w:rFonts w:ascii="Times New Roman" w:hAnsi="Times New Roman"/>
          <w:sz w:val="28"/>
          <w:szCs w:val="28"/>
        </w:rPr>
        <w:t> млн </w:t>
      </w:r>
      <w:r w:rsidRPr="002D6D89">
        <w:rPr>
          <w:rFonts w:ascii="Times New Roman" w:hAnsi="Times New Roman"/>
          <w:sz w:val="28"/>
          <w:szCs w:val="28"/>
        </w:rPr>
        <w:t>руб.).</w:t>
      </w:r>
      <w:r>
        <w:rPr>
          <w:rFonts w:ascii="Times New Roman" w:hAnsi="Times New Roman"/>
          <w:sz w:val="28"/>
          <w:szCs w:val="28"/>
        </w:rPr>
        <w:t xml:space="preserve"> В 2022</w:t>
      </w:r>
      <w:r w:rsidRPr="00CF5AEB">
        <w:rPr>
          <w:rFonts w:ascii="Times New Roman" w:hAnsi="Times New Roman"/>
          <w:sz w:val="28"/>
          <w:szCs w:val="28"/>
        </w:rPr>
        <w:t xml:space="preserve"> году данный показатель составил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10 900</w:t>
      </w:r>
      <w:r w:rsidRPr="002757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757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</w:rPr>
        <w:t> млн</w:t>
      </w:r>
      <w:r w:rsidRPr="00CF5AEB">
        <w:rPr>
          <w:rFonts w:ascii="Times New Roman" w:hAnsi="Times New Roman"/>
          <w:sz w:val="28"/>
          <w:szCs w:val="28"/>
        </w:rPr>
        <w:t> руб.</w:t>
      </w:r>
    </w:p>
    <w:p w14:paraId="5CA8092D" w14:textId="35135904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3A47">
        <w:rPr>
          <w:rFonts w:ascii="Times New Roman" w:hAnsi="Times New Roman"/>
          <w:sz w:val="28"/>
          <w:szCs w:val="28"/>
        </w:rPr>
        <w:t>Доля основных видов экономической деятельности в выручке в целом по району предполагается в следующем соотношении:</w:t>
      </w:r>
    </w:p>
    <w:p w14:paraId="424ACD9D" w14:textId="50C8FB51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B3E395" wp14:editId="1A07CA6B">
            <wp:simplePos x="0" y="0"/>
            <wp:positionH relativeFrom="margin">
              <wp:align>center</wp:align>
            </wp:positionH>
            <wp:positionV relativeFrom="paragraph">
              <wp:posOffset>115570</wp:posOffset>
            </wp:positionV>
            <wp:extent cx="5114925" cy="3362325"/>
            <wp:effectExtent l="0" t="0" r="0" b="0"/>
            <wp:wrapNone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78D00" w14:textId="13842D42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73BC20" w14:textId="3EB8757E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95D289" w14:textId="57BAB619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E8BF3D" w14:textId="297BF46C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345208" w14:textId="5C3BF4B7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27FB68" w14:textId="245EA15A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0E6054" w14:textId="7E92646F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23E225" w14:textId="350A2987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FE257A" w14:textId="76F0B6F9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A85FD4" w14:textId="2D2DA396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6A2E15" w14:textId="2976CEA5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E262D0" w14:textId="00F59B5C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55CB12" w14:textId="1709B843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4DF120" w14:textId="20284114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5557AF" w14:textId="3C11AFFD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994778" w14:textId="4C576FCE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6907EE" w14:textId="49417805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3FC22C" w14:textId="1508F3D8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7F617D" w14:textId="1DC94BF9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74E5F4" w14:textId="5BACFA8E" w:rsidR="002D4DE0" w:rsidRPr="00047324" w:rsidRDefault="002D4DE0" w:rsidP="002D4DE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добыча полезных ископаемых – 56,8 %</w:t>
      </w:r>
    </w:p>
    <w:p w14:paraId="60A69CFA" w14:textId="77777777" w:rsidR="002D4DE0" w:rsidRDefault="002D4DE0" w:rsidP="002D4DE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хозяйство – 26,4 %</w:t>
      </w:r>
    </w:p>
    <w:p w14:paraId="72E10CC4" w14:textId="58B9049E" w:rsidR="002D4DE0" w:rsidRPr="005E0655" w:rsidRDefault="002D4DE0" w:rsidP="002D4DE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655">
        <w:rPr>
          <w:rFonts w:ascii="Times New Roman" w:hAnsi="Times New Roman"/>
          <w:sz w:val="28"/>
          <w:szCs w:val="28"/>
        </w:rPr>
        <w:t xml:space="preserve">обрабатывающие производства – </w:t>
      </w:r>
      <w:r>
        <w:rPr>
          <w:rFonts w:ascii="Times New Roman" w:hAnsi="Times New Roman"/>
          <w:sz w:val="28"/>
          <w:szCs w:val="28"/>
        </w:rPr>
        <w:t>12,1 </w:t>
      </w:r>
      <w:r w:rsidRPr="005E0655">
        <w:rPr>
          <w:rFonts w:ascii="Times New Roman" w:hAnsi="Times New Roman"/>
          <w:sz w:val="28"/>
          <w:szCs w:val="28"/>
        </w:rPr>
        <w:t>%</w:t>
      </w:r>
    </w:p>
    <w:p w14:paraId="3EB3B543" w14:textId="77777777" w:rsidR="002D4DE0" w:rsidRPr="005E0655" w:rsidRDefault="002D4DE0" w:rsidP="002D4DE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655">
        <w:rPr>
          <w:rFonts w:ascii="Times New Roman" w:hAnsi="Times New Roman"/>
          <w:sz w:val="28"/>
          <w:szCs w:val="28"/>
        </w:rPr>
        <w:t xml:space="preserve">обеспечение электрической энергией, газом и паром – </w:t>
      </w:r>
      <w:r>
        <w:rPr>
          <w:rFonts w:ascii="Times New Roman" w:hAnsi="Times New Roman"/>
          <w:sz w:val="28"/>
          <w:szCs w:val="28"/>
        </w:rPr>
        <w:t>0,8 </w:t>
      </w:r>
      <w:r w:rsidRPr="005E0655">
        <w:rPr>
          <w:rFonts w:ascii="Times New Roman" w:hAnsi="Times New Roman"/>
          <w:sz w:val="28"/>
          <w:szCs w:val="28"/>
        </w:rPr>
        <w:t>%</w:t>
      </w:r>
    </w:p>
    <w:p w14:paraId="0F3DA123" w14:textId="10FFD70E" w:rsidR="002D4DE0" w:rsidRPr="005E0655" w:rsidRDefault="002D4DE0" w:rsidP="002D4DE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655">
        <w:rPr>
          <w:rFonts w:ascii="Times New Roman" w:hAnsi="Times New Roman"/>
          <w:sz w:val="28"/>
          <w:szCs w:val="28"/>
        </w:rPr>
        <w:t xml:space="preserve">водоснабжение, водоотведение, организация сбора и утилизации отходов – </w:t>
      </w:r>
      <w:r>
        <w:rPr>
          <w:rFonts w:ascii="Times New Roman" w:hAnsi="Times New Roman"/>
          <w:sz w:val="28"/>
          <w:szCs w:val="28"/>
        </w:rPr>
        <w:t>0,2 </w:t>
      </w:r>
      <w:r w:rsidRPr="005E0655">
        <w:rPr>
          <w:rFonts w:ascii="Times New Roman" w:hAnsi="Times New Roman"/>
          <w:sz w:val="28"/>
          <w:szCs w:val="28"/>
        </w:rPr>
        <w:t>%</w:t>
      </w:r>
    </w:p>
    <w:p w14:paraId="4A5B6E5E" w14:textId="4BDC6F96" w:rsidR="002D4DE0" w:rsidRPr="005E0655" w:rsidRDefault="002D4DE0" w:rsidP="002D4DE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655">
        <w:rPr>
          <w:rFonts w:ascii="Times New Roman" w:hAnsi="Times New Roman"/>
          <w:sz w:val="28"/>
          <w:szCs w:val="28"/>
        </w:rPr>
        <w:t xml:space="preserve">строительство – </w:t>
      </w:r>
      <w:r w:rsidRPr="00C15A21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3 </w:t>
      </w:r>
      <w:r w:rsidRPr="005E0655">
        <w:rPr>
          <w:rFonts w:ascii="Times New Roman" w:hAnsi="Times New Roman"/>
          <w:sz w:val="28"/>
          <w:szCs w:val="28"/>
        </w:rPr>
        <w:t>%</w:t>
      </w:r>
    </w:p>
    <w:p w14:paraId="30A5DDE5" w14:textId="77777777" w:rsidR="002D4DE0" w:rsidRPr="005E0655" w:rsidRDefault="002D4DE0" w:rsidP="002D4DE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655">
        <w:rPr>
          <w:rFonts w:ascii="Times New Roman" w:hAnsi="Times New Roman"/>
          <w:sz w:val="28"/>
          <w:szCs w:val="28"/>
        </w:rPr>
        <w:t xml:space="preserve">торговля оптовая и розничная – </w:t>
      </w:r>
      <w:r>
        <w:rPr>
          <w:rFonts w:ascii="Times New Roman" w:hAnsi="Times New Roman"/>
          <w:sz w:val="28"/>
          <w:szCs w:val="28"/>
        </w:rPr>
        <w:t>0,6 </w:t>
      </w:r>
      <w:r w:rsidRPr="005E0655">
        <w:rPr>
          <w:rFonts w:ascii="Times New Roman" w:hAnsi="Times New Roman"/>
          <w:sz w:val="28"/>
          <w:szCs w:val="28"/>
        </w:rPr>
        <w:t>%</w:t>
      </w:r>
    </w:p>
    <w:p w14:paraId="663E7A8C" w14:textId="77777777" w:rsidR="002D4DE0" w:rsidRPr="005E0655" w:rsidRDefault="002D4DE0" w:rsidP="002D4DE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655">
        <w:rPr>
          <w:rFonts w:ascii="Times New Roman" w:hAnsi="Times New Roman"/>
          <w:sz w:val="28"/>
          <w:szCs w:val="28"/>
        </w:rPr>
        <w:t xml:space="preserve">транспортировка и хранение – </w:t>
      </w:r>
      <w:r>
        <w:rPr>
          <w:rFonts w:ascii="Times New Roman" w:hAnsi="Times New Roman"/>
          <w:sz w:val="28"/>
          <w:szCs w:val="28"/>
        </w:rPr>
        <w:t>2 </w:t>
      </w:r>
      <w:r w:rsidRPr="005E0655">
        <w:rPr>
          <w:rFonts w:ascii="Times New Roman" w:hAnsi="Times New Roman"/>
          <w:sz w:val="28"/>
          <w:szCs w:val="28"/>
        </w:rPr>
        <w:t>%</w:t>
      </w:r>
    </w:p>
    <w:p w14:paraId="0A17EC86" w14:textId="68D2EBA9" w:rsidR="002D4DE0" w:rsidRPr="002D4DE0" w:rsidRDefault="002D4DE0" w:rsidP="002D4DE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655">
        <w:rPr>
          <w:rFonts w:ascii="Times New Roman" w:hAnsi="Times New Roman"/>
          <w:sz w:val="28"/>
          <w:szCs w:val="28"/>
        </w:rPr>
        <w:t xml:space="preserve">прочие – </w:t>
      </w:r>
      <w:r>
        <w:rPr>
          <w:rFonts w:ascii="Times New Roman" w:hAnsi="Times New Roman"/>
          <w:sz w:val="28"/>
          <w:szCs w:val="28"/>
        </w:rPr>
        <w:t>0,8 </w:t>
      </w:r>
      <w:r w:rsidRPr="005E0655">
        <w:rPr>
          <w:rFonts w:ascii="Times New Roman" w:hAnsi="Times New Roman"/>
          <w:sz w:val="28"/>
          <w:szCs w:val="28"/>
        </w:rPr>
        <w:t>%</w:t>
      </w:r>
    </w:p>
    <w:p w14:paraId="46B326D8" w14:textId="4FC80A09" w:rsidR="002D4DE0" w:rsidRPr="002D4DE0" w:rsidRDefault="002D4DE0" w:rsidP="002D4DE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0799A">
        <w:rPr>
          <w:rFonts w:ascii="Times New Roman" w:hAnsi="Times New Roman"/>
          <w:b/>
          <w:bCs/>
          <w:sz w:val="28"/>
          <w:szCs w:val="28"/>
        </w:rPr>
        <w:t>Промышленное производство</w:t>
      </w:r>
    </w:p>
    <w:p w14:paraId="7BB8BAD5" w14:textId="5B494319" w:rsidR="002D4DE0" w:rsidRDefault="002D4DE0" w:rsidP="002D4DE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Промышленное производство на территории района представлено следующими видами деятельности: добыча полезных ископаемых, обрабатывающие производства, </w:t>
      </w:r>
      <w:r w:rsidRPr="0070799A">
        <w:rPr>
          <w:rFonts w:ascii="Times New Roman" w:hAnsi="Times New Roman"/>
          <w:sz w:val="28"/>
          <w:szCs w:val="28"/>
        </w:rPr>
        <w:t>обеспечение электр</w:t>
      </w:r>
      <w:r>
        <w:rPr>
          <w:rFonts w:ascii="Times New Roman" w:hAnsi="Times New Roman"/>
          <w:sz w:val="28"/>
          <w:szCs w:val="28"/>
        </w:rPr>
        <w:t xml:space="preserve">ической энергией, газом и паром, </w:t>
      </w:r>
      <w:r w:rsidRPr="0070799A">
        <w:rPr>
          <w:rFonts w:ascii="Times New Roman" w:hAnsi="Times New Roman"/>
          <w:sz w:val="28"/>
          <w:szCs w:val="28"/>
        </w:rPr>
        <w:t>водоснабжение, водоотведение, организация сбора и утилизации отходов</w:t>
      </w:r>
      <w:r>
        <w:rPr>
          <w:rFonts w:ascii="Times New Roman" w:hAnsi="Times New Roman"/>
          <w:sz w:val="28"/>
          <w:szCs w:val="28"/>
        </w:rPr>
        <w:t>.</w:t>
      </w:r>
    </w:p>
    <w:p w14:paraId="78E47569" w14:textId="77777777" w:rsidR="002D4DE0" w:rsidRDefault="002D4DE0" w:rsidP="002D4DE0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51E">
        <w:rPr>
          <w:rFonts w:ascii="Times New Roman" w:hAnsi="Times New Roman"/>
          <w:sz w:val="28"/>
          <w:szCs w:val="28"/>
        </w:rPr>
        <w:t xml:space="preserve">Выручка </w:t>
      </w:r>
      <w:r>
        <w:rPr>
          <w:rFonts w:ascii="Times New Roman" w:hAnsi="Times New Roman"/>
          <w:sz w:val="28"/>
          <w:szCs w:val="28"/>
        </w:rPr>
        <w:t>от реализации продукции предприятий промышленности в 2024 году прогнозируется в размере 8 494,95 млн руб. или 136,1 % к уровню аналогичного показателя 2023 года. В 2022</w:t>
      </w:r>
      <w:r w:rsidRPr="00765A2D">
        <w:rPr>
          <w:rFonts w:ascii="Times New Roman" w:hAnsi="Times New Roman"/>
          <w:sz w:val="28"/>
          <w:szCs w:val="28"/>
        </w:rPr>
        <w:t xml:space="preserve"> году значение соответствующего показателя составило </w:t>
      </w:r>
      <w:r>
        <w:rPr>
          <w:rFonts w:ascii="Times New Roman" w:hAnsi="Times New Roman"/>
          <w:sz w:val="28"/>
          <w:szCs w:val="28"/>
        </w:rPr>
        <w:t xml:space="preserve">7 574,12 </w:t>
      </w:r>
      <w:r w:rsidRPr="00765A2D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н</w:t>
      </w:r>
      <w:r w:rsidRPr="00765A2D">
        <w:rPr>
          <w:rFonts w:ascii="Times New Roman" w:hAnsi="Times New Roman"/>
          <w:sz w:val="28"/>
          <w:szCs w:val="28"/>
        </w:rPr>
        <w:t xml:space="preserve"> руб.</w:t>
      </w:r>
    </w:p>
    <w:p w14:paraId="6F793D0B" w14:textId="77777777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 (выполненных работ и услуг) составит в 2024 году 8 772,51 млн руб. или 134,7 % к уровню 2023 года. В 2022</w:t>
      </w:r>
      <w:r w:rsidRPr="00765A2D">
        <w:rPr>
          <w:rFonts w:ascii="Times New Roman" w:hAnsi="Times New Roman"/>
          <w:sz w:val="28"/>
          <w:szCs w:val="28"/>
        </w:rPr>
        <w:t xml:space="preserve"> году рассматриваемый показатель был равен </w:t>
      </w:r>
      <w:r>
        <w:rPr>
          <w:rFonts w:ascii="Times New Roman" w:hAnsi="Times New Roman"/>
          <w:sz w:val="28"/>
          <w:szCs w:val="28"/>
        </w:rPr>
        <w:t>7 835,76 млн </w:t>
      </w:r>
      <w:r w:rsidRPr="00765A2D">
        <w:rPr>
          <w:rFonts w:ascii="Times New Roman" w:hAnsi="Times New Roman"/>
          <w:sz w:val="28"/>
          <w:szCs w:val="28"/>
        </w:rPr>
        <w:t>руб.</w:t>
      </w:r>
    </w:p>
    <w:p w14:paraId="27A0A523" w14:textId="77777777" w:rsidR="002D4DE0" w:rsidRPr="00E90D4A" w:rsidRDefault="002D4DE0" w:rsidP="002D4DE0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промышленного производства прогнозируется в 2024 году в объеме 109,7%, в 2025 – 102,5 %, в 2026 – 102,4%.</w:t>
      </w:r>
    </w:p>
    <w:p w14:paraId="54AF4748" w14:textId="19C30517" w:rsidR="002D4DE0" w:rsidRDefault="002D4DE0" w:rsidP="0058759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производства угля в 2024 году оценивается в 142,6 %, на период 2025 – 2026 годы определен в объеме – </w:t>
      </w:r>
      <w:r w:rsidRPr="00540830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,5 %.</w:t>
      </w:r>
    </w:p>
    <w:p w14:paraId="6C4A1D0E" w14:textId="45BCB686" w:rsidR="002D4DE0" w:rsidRPr="00587592" w:rsidRDefault="002D4DE0" w:rsidP="0058759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производства тальковой руды в 2024 году прогнозируется в объеме </w:t>
      </w:r>
      <w:r w:rsidRPr="00DE455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3 %, в 2025 – 102,8 %, в 2026 – 102,7 %.</w:t>
      </w:r>
    </w:p>
    <w:p w14:paraId="72498A29" w14:textId="77777777" w:rsidR="002D4DE0" w:rsidRDefault="002D4DE0" w:rsidP="002D4DE0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физического объема производства талька молотого и гранулированного в 2024 году прогнозируется в объеме 104,1 %, в 2025 – 104,2 %, в 2026 – 104 %.</w:t>
      </w:r>
    </w:p>
    <w:p w14:paraId="0A462C47" w14:textId="77777777" w:rsidR="002D4DE0" w:rsidRPr="002072CC" w:rsidRDefault="002D4DE0" w:rsidP="002D4DE0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484">
        <w:rPr>
          <w:rFonts w:ascii="Times New Roman" w:hAnsi="Times New Roman"/>
          <w:sz w:val="28"/>
          <w:szCs w:val="28"/>
        </w:rPr>
        <w:t>Индекс промышленного производства</w:t>
      </w:r>
      <w:r>
        <w:rPr>
          <w:rFonts w:ascii="Times New Roman" w:hAnsi="Times New Roman"/>
          <w:sz w:val="28"/>
          <w:szCs w:val="28"/>
        </w:rPr>
        <w:t xml:space="preserve"> тепловой энергии прогнозируется на период 2024 – 2026 годы в объеме </w:t>
      </w:r>
      <w:r w:rsidRPr="008372E9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 %.</w:t>
      </w:r>
    </w:p>
    <w:p w14:paraId="411D4A21" w14:textId="77777777" w:rsidR="002D4DE0" w:rsidRPr="009B173B" w:rsidRDefault="002D4DE0" w:rsidP="002D4DE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43D3C">
        <w:rPr>
          <w:rFonts w:ascii="Times New Roman" w:hAnsi="Times New Roman"/>
          <w:b/>
          <w:sz w:val="28"/>
          <w:szCs w:val="28"/>
        </w:rPr>
        <w:t>Инвестиции</w:t>
      </w:r>
    </w:p>
    <w:p w14:paraId="1BB19F85" w14:textId="77777777" w:rsidR="002D4DE0" w:rsidRPr="0026553F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F72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BE6F72">
        <w:rPr>
          <w:rFonts w:ascii="Times New Roman" w:hAnsi="Times New Roman"/>
          <w:sz w:val="28"/>
          <w:szCs w:val="28"/>
        </w:rPr>
        <w:t xml:space="preserve"> году прогнозируется поступление инвестиций в основной капитал в объеме </w:t>
      </w:r>
      <w:r>
        <w:rPr>
          <w:rFonts w:ascii="Times New Roman" w:hAnsi="Times New Roman"/>
          <w:sz w:val="28"/>
          <w:szCs w:val="28"/>
        </w:rPr>
        <w:t xml:space="preserve">764,234 </w:t>
      </w:r>
      <w:r w:rsidRPr="00A63CFD">
        <w:rPr>
          <w:rFonts w:ascii="Times New Roman" w:hAnsi="Times New Roman"/>
          <w:sz w:val="28"/>
          <w:szCs w:val="28"/>
        </w:rPr>
        <w:t xml:space="preserve">млн руб. или </w:t>
      </w:r>
      <w:r>
        <w:rPr>
          <w:rFonts w:ascii="Times New Roman" w:hAnsi="Times New Roman"/>
          <w:sz w:val="28"/>
          <w:szCs w:val="28"/>
        </w:rPr>
        <w:t>105,3 </w:t>
      </w:r>
      <w:r w:rsidRPr="00A63CFD">
        <w:rPr>
          <w:rFonts w:ascii="Times New Roman" w:hAnsi="Times New Roman"/>
          <w:sz w:val="28"/>
          <w:szCs w:val="28"/>
        </w:rPr>
        <w:t>% к уровню 20</w:t>
      </w:r>
      <w:r>
        <w:rPr>
          <w:rFonts w:ascii="Times New Roman" w:hAnsi="Times New Roman"/>
          <w:sz w:val="28"/>
          <w:szCs w:val="28"/>
        </w:rPr>
        <w:t>23</w:t>
      </w:r>
      <w:r w:rsidRPr="00A63CFD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В 2022 году объем инвестиций зафиксирован в размере 685,982 млн руб. </w:t>
      </w:r>
      <w:r w:rsidRPr="0026553F">
        <w:rPr>
          <w:rFonts w:ascii="Times New Roman" w:hAnsi="Times New Roman"/>
          <w:sz w:val="28"/>
          <w:szCs w:val="28"/>
        </w:rPr>
        <w:t>Основной объем инвестиций направлен на развитие сельского хозяйства, добычу полезных ископаемых.</w:t>
      </w:r>
    </w:p>
    <w:p w14:paraId="08416864" w14:textId="77777777" w:rsidR="002D4DE0" w:rsidRPr="008F41C8" w:rsidRDefault="002D4DE0" w:rsidP="002D4DE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55C7">
        <w:rPr>
          <w:rFonts w:ascii="Times New Roman" w:hAnsi="Times New Roman"/>
          <w:sz w:val="28"/>
          <w:szCs w:val="28"/>
        </w:rPr>
        <w:lastRenderedPageBreak/>
        <w:t xml:space="preserve">На территории Черемховского района в прогнозируемом периоде предполагается реализация </w:t>
      </w:r>
      <w:r>
        <w:rPr>
          <w:rFonts w:ascii="Times New Roman" w:hAnsi="Times New Roman"/>
          <w:sz w:val="28"/>
          <w:szCs w:val="28"/>
        </w:rPr>
        <w:t>5</w:t>
      </w:r>
      <w:r w:rsidRPr="006555C7">
        <w:rPr>
          <w:rFonts w:ascii="Times New Roman" w:hAnsi="Times New Roman"/>
          <w:sz w:val="28"/>
          <w:szCs w:val="28"/>
        </w:rPr>
        <w:t xml:space="preserve"> промышленных инвестиционных проектов</w:t>
      </w:r>
      <w:r w:rsidRPr="006555C7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24A8">
        <w:rPr>
          <w:rFonts w:ascii="Times New Roman" w:hAnsi="Times New Roman"/>
          <w:sz w:val="28"/>
          <w:szCs w:val="28"/>
        </w:rPr>
        <w:t>направленных на добычу полезных ископаемых:</w:t>
      </w:r>
    </w:p>
    <w:p w14:paraId="504E8B36" w14:textId="77777777" w:rsidR="002D4DE0" w:rsidRDefault="002D4DE0" w:rsidP="002D4DE0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F62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>и</w:t>
      </w:r>
      <w:r w:rsidRPr="007E3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E3F62">
        <w:rPr>
          <w:rFonts w:ascii="Times New Roman" w:hAnsi="Times New Roman"/>
          <w:sz w:val="28"/>
          <w:szCs w:val="28"/>
        </w:rPr>
        <w:t>Иретский и Северный</w:t>
      </w:r>
      <w:r>
        <w:rPr>
          <w:rFonts w:ascii="Times New Roman" w:hAnsi="Times New Roman"/>
          <w:sz w:val="28"/>
          <w:szCs w:val="28"/>
        </w:rPr>
        <w:t>»</w:t>
      </w:r>
      <w:r w:rsidRPr="007E3F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F62">
        <w:rPr>
          <w:rFonts w:ascii="Times New Roman" w:hAnsi="Times New Roman"/>
          <w:sz w:val="28"/>
          <w:szCs w:val="28"/>
        </w:rPr>
        <w:t>Голуметской</w:t>
      </w:r>
      <w:proofErr w:type="spellEnd"/>
      <w:r w:rsidRPr="007E3F62">
        <w:rPr>
          <w:rFonts w:ascii="Times New Roman" w:hAnsi="Times New Roman"/>
          <w:sz w:val="28"/>
          <w:szCs w:val="28"/>
        </w:rPr>
        <w:t xml:space="preserve"> угленосной площади </w:t>
      </w:r>
      <w:r>
        <w:rPr>
          <w:rFonts w:ascii="Times New Roman" w:hAnsi="Times New Roman"/>
          <w:sz w:val="28"/>
          <w:szCs w:val="28"/>
        </w:rPr>
        <w:t>(</w:t>
      </w:r>
      <w:r w:rsidRPr="00E87E55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 w:rsidRPr="00E87E55">
        <w:rPr>
          <w:rFonts w:ascii="Times New Roman" w:hAnsi="Times New Roman"/>
          <w:sz w:val="28"/>
          <w:szCs w:val="28"/>
        </w:rPr>
        <w:t>Разрез Иретский</w:t>
      </w:r>
      <w:r>
        <w:rPr>
          <w:rFonts w:ascii="Times New Roman" w:hAnsi="Times New Roman"/>
          <w:sz w:val="28"/>
          <w:szCs w:val="28"/>
        </w:rPr>
        <w:t>»);</w:t>
      </w:r>
    </w:p>
    <w:p w14:paraId="703F6A02" w14:textId="77777777" w:rsidR="002D4DE0" w:rsidRDefault="002D4DE0" w:rsidP="002D4DE0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F62">
        <w:rPr>
          <w:rFonts w:ascii="Times New Roman" w:hAnsi="Times New Roman"/>
          <w:sz w:val="28"/>
          <w:szCs w:val="28"/>
        </w:rPr>
        <w:t>Освоение Западной площади Мотовского участка Вознесенского месторождения (ООО «Разрез Вознесенский»);</w:t>
      </w:r>
    </w:p>
    <w:p w14:paraId="4BD2D54C" w14:textId="77777777" w:rsidR="002D4DE0" w:rsidRDefault="002D4DE0" w:rsidP="002D4DE0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F62">
        <w:rPr>
          <w:rFonts w:ascii="Times New Roman" w:hAnsi="Times New Roman"/>
          <w:sz w:val="28"/>
          <w:szCs w:val="28"/>
        </w:rPr>
        <w:t xml:space="preserve">Освоение </w:t>
      </w:r>
      <w:proofErr w:type="spellStart"/>
      <w:r w:rsidRPr="007E3F62">
        <w:rPr>
          <w:rFonts w:ascii="Times New Roman" w:hAnsi="Times New Roman"/>
          <w:sz w:val="28"/>
          <w:szCs w:val="28"/>
        </w:rPr>
        <w:t>Ныгдинской</w:t>
      </w:r>
      <w:proofErr w:type="spellEnd"/>
      <w:r w:rsidRPr="007E3F62">
        <w:rPr>
          <w:rFonts w:ascii="Times New Roman" w:hAnsi="Times New Roman"/>
          <w:sz w:val="28"/>
          <w:szCs w:val="28"/>
        </w:rPr>
        <w:t xml:space="preserve"> площади Парфеновского участка Вознесенского месторождения (ООО «Разрез </w:t>
      </w:r>
      <w:proofErr w:type="spellStart"/>
      <w:r w:rsidRPr="007E3F62">
        <w:rPr>
          <w:rFonts w:ascii="Times New Roman" w:hAnsi="Times New Roman"/>
          <w:sz w:val="28"/>
          <w:szCs w:val="28"/>
        </w:rPr>
        <w:t>Ныгдинский</w:t>
      </w:r>
      <w:proofErr w:type="spellEnd"/>
      <w:r w:rsidRPr="007E3F62">
        <w:rPr>
          <w:rFonts w:ascii="Times New Roman" w:hAnsi="Times New Roman"/>
          <w:sz w:val="28"/>
          <w:szCs w:val="28"/>
        </w:rPr>
        <w:t>»);</w:t>
      </w:r>
    </w:p>
    <w:p w14:paraId="724DA723" w14:textId="77777777" w:rsidR="002D4DE0" w:rsidRDefault="002D4DE0" w:rsidP="002D4DE0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F62">
        <w:rPr>
          <w:rFonts w:ascii="Times New Roman" w:hAnsi="Times New Roman"/>
          <w:sz w:val="28"/>
          <w:szCs w:val="28"/>
        </w:rPr>
        <w:t>Разработка участка по добыче каменного угля «</w:t>
      </w:r>
      <w:proofErr w:type="spellStart"/>
      <w:r w:rsidRPr="007E3F62">
        <w:rPr>
          <w:rFonts w:ascii="Times New Roman" w:hAnsi="Times New Roman"/>
          <w:sz w:val="28"/>
          <w:szCs w:val="28"/>
        </w:rPr>
        <w:t>Герасимовская</w:t>
      </w:r>
      <w:proofErr w:type="spellEnd"/>
      <w:r w:rsidRPr="007E3F62">
        <w:rPr>
          <w:rFonts w:ascii="Times New Roman" w:hAnsi="Times New Roman"/>
          <w:sz w:val="28"/>
          <w:szCs w:val="28"/>
        </w:rPr>
        <w:t xml:space="preserve"> площадь» (ООО «</w:t>
      </w:r>
      <w:proofErr w:type="spellStart"/>
      <w:r w:rsidRPr="007E3F62">
        <w:rPr>
          <w:rFonts w:ascii="Times New Roman" w:hAnsi="Times New Roman"/>
          <w:sz w:val="28"/>
          <w:szCs w:val="28"/>
        </w:rPr>
        <w:t>СибНедра</w:t>
      </w:r>
      <w:proofErr w:type="spellEnd"/>
      <w:r w:rsidRPr="007E3F62">
        <w:rPr>
          <w:rFonts w:ascii="Times New Roman" w:hAnsi="Times New Roman"/>
          <w:sz w:val="28"/>
          <w:szCs w:val="28"/>
        </w:rPr>
        <w:t>»);</w:t>
      </w:r>
    </w:p>
    <w:p w14:paraId="2811E473" w14:textId="77777777" w:rsidR="002D4DE0" w:rsidRPr="007E3F62" w:rsidRDefault="002D4DE0" w:rsidP="002D4DE0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F62">
        <w:rPr>
          <w:rFonts w:ascii="Times New Roman" w:hAnsi="Times New Roman"/>
          <w:sz w:val="28"/>
          <w:szCs w:val="28"/>
        </w:rPr>
        <w:t>Геологическое изучение, включающее поиски и оценку месторождений рудного золота на участке «</w:t>
      </w:r>
      <w:proofErr w:type="spellStart"/>
      <w:r w:rsidRPr="007E3F62">
        <w:rPr>
          <w:rFonts w:ascii="Times New Roman" w:hAnsi="Times New Roman"/>
          <w:sz w:val="28"/>
          <w:szCs w:val="28"/>
        </w:rPr>
        <w:t>Зэгэн-Гольское</w:t>
      </w:r>
      <w:proofErr w:type="spellEnd"/>
      <w:r w:rsidRPr="007E3F62">
        <w:rPr>
          <w:rFonts w:ascii="Times New Roman" w:hAnsi="Times New Roman"/>
          <w:sz w:val="28"/>
          <w:szCs w:val="28"/>
        </w:rPr>
        <w:t xml:space="preserve"> рудное поле (участок «</w:t>
      </w:r>
      <w:proofErr w:type="spellStart"/>
      <w:r w:rsidRPr="007E3F62">
        <w:rPr>
          <w:rFonts w:ascii="Times New Roman" w:hAnsi="Times New Roman"/>
          <w:sz w:val="28"/>
          <w:szCs w:val="28"/>
        </w:rPr>
        <w:t>Дээдэ-Борто</w:t>
      </w:r>
      <w:proofErr w:type="spellEnd"/>
      <w:r w:rsidRPr="007E3F62">
        <w:rPr>
          <w:rFonts w:ascii="Times New Roman" w:hAnsi="Times New Roman"/>
          <w:sz w:val="28"/>
          <w:szCs w:val="28"/>
        </w:rPr>
        <w:t>»)» (ООО «</w:t>
      </w:r>
      <w:proofErr w:type="spellStart"/>
      <w:r w:rsidRPr="007E3F62">
        <w:rPr>
          <w:rFonts w:ascii="Times New Roman" w:hAnsi="Times New Roman"/>
          <w:sz w:val="28"/>
          <w:szCs w:val="28"/>
        </w:rPr>
        <w:t>Забайкал</w:t>
      </w:r>
      <w:proofErr w:type="spellEnd"/>
      <w:r w:rsidRPr="007E3F62">
        <w:rPr>
          <w:rFonts w:ascii="Times New Roman" w:hAnsi="Times New Roman"/>
          <w:sz w:val="28"/>
          <w:szCs w:val="28"/>
        </w:rPr>
        <w:t xml:space="preserve"> Ойл).</w:t>
      </w:r>
    </w:p>
    <w:p w14:paraId="59C15A2B" w14:textId="77777777" w:rsidR="002D4DE0" w:rsidRPr="00112AAF" w:rsidRDefault="002D4DE0" w:rsidP="002D4DE0">
      <w:pPr>
        <w:pStyle w:val="bodytext1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sz w:val="28"/>
          <w:szCs w:val="28"/>
        </w:rPr>
      </w:pPr>
      <w:r w:rsidRPr="00112AAF">
        <w:rPr>
          <w:b/>
          <w:sz w:val="28"/>
          <w:szCs w:val="28"/>
        </w:rPr>
        <w:t>Строительство</w:t>
      </w:r>
    </w:p>
    <w:p w14:paraId="2E8CB222" w14:textId="77777777" w:rsidR="002D4DE0" w:rsidRPr="000A4886" w:rsidRDefault="002D4DE0" w:rsidP="002D4DE0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 w:rsidRPr="00A35FB5">
        <w:rPr>
          <w:rFonts w:ascii="Times New Roman" w:hAnsi="Times New Roman"/>
          <w:sz w:val="28"/>
          <w:szCs w:val="28"/>
        </w:rPr>
        <w:t xml:space="preserve"> работ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35FB5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а</w:t>
      </w:r>
      <w:r w:rsidRPr="00A35FB5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в 2024 году предполагается в размере 39,57 млн руб., что выше значения аналогичного показателя 2023 года на 4,7 %. </w:t>
      </w:r>
      <w:r w:rsidRPr="000A488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0A4886">
        <w:rPr>
          <w:rFonts w:ascii="Times New Roman" w:hAnsi="Times New Roman"/>
          <w:sz w:val="28"/>
          <w:szCs w:val="28"/>
        </w:rPr>
        <w:t xml:space="preserve"> году рассматриваемый показатель был равен </w:t>
      </w:r>
      <w:r>
        <w:rPr>
          <w:rFonts w:ascii="Times New Roman" w:hAnsi="Times New Roman"/>
          <w:sz w:val="28"/>
          <w:szCs w:val="28"/>
        </w:rPr>
        <w:t>36,75 </w:t>
      </w:r>
      <w:r w:rsidRPr="000A4886">
        <w:rPr>
          <w:rFonts w:ascii="Times New Roman" w:hAnsi="Times New Roman"/>
          <w:sz w:val="28"/>
          <w:szCs w:val="28"/>
        </w:rPr>
        <w:t>млн</w:t>
      </w:r>
      <w:r>
        <w:rPr>
          <w:rFonts w:ascii="Times New Roman" w:hAnsi="Times New Roman"/>
          <w:sz w:val="28"/>
          <w:szCs w:val="28"/>
        </w:rPr>
        <w:t> </w:t>
      </w:r>
      <w:r w:rsidRPr="000A4886">
        <w:rPr>
          <w:rFonts w:ascii="Times New Roman" w:hAnsi="Times New Roman"/>
          <w:sz w:val="28"/>
          <w:szCs w:val="28"/>
        </w:rPr>
        <w:t>руб.</w:t>
      </w:r>
    </w:p>
    <w:p w14:paraId="669A8ABB" w14:textId="77777777" w:rsidR="002D4DE0" w:rsidRPr="00247C22" w:rsidRDefault="002D4DE0" w:rsidP="002D4DE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в соответствии с плановыми показателями по вводу жилья планируется введение в эксплуатацию 3 000 кв. м. жилой площади или 96,8</w:t>
      </w:r>
      <w:r w:rsidRPr="00442BE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уровню</w:t>
      </w:r>
      <w:r w:rsidRPr="00D6330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6330C">
        <w:rPr>
          <w:rFonts w:ascii="Times New Roman" w:hAnsi="Times New Roman"/>
          <w:sz w:val="28"/>
          <w:szCs w:val="28"/>
        </w:rPr>
        <w:t xml:space="preserve"> года.</w:t>
      </w:r>
      <w:r w:rsidRPr="00247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2022 году</w:t>
      </w:r>
      <w:r w:rsidRPr="003611C1">
        <w:rPr>
          <w:rFonts w:ascii="Times New Roman" w:hAnsi="Times New Roman"/>
          <w:sz w:val="28"/>
          <w:szCs w:val="28"/>
        </w:rPr>
        <w:t xml:space="preserve"> введено в действие </w:t>
      </w:r>
      <w:r>
        <w:rPr>
          <w:rFonts w:ascii="Times New Roman" w:hAnsi="Times New Roman"/>
          <w:sz w:val="28"/>
          <w:szCs w:val="28"/>
        </w:rPr>
        <w:t>5</w:t>
      </w:r>
      <w:r w:rsidRPr="003611C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583</w:t>
      </w:r>
      <w:r w:rsidRPr="003611C1">
        <w:rPr>
          <w:rFonts w:ascii="Times New Roman" w:hAnsi="Times New Roman"/>
          <w:sz w:val="28"/>
          <w:szCs w:val="28"/>
        </w:rPr>
        <w:t xml:space="preserve"> кв. м. жилой площади</w:t>
      </w:r>
      <w:r>
        <w:rPr>
          <w:rFonts w:ascii="Times New Roman" w:hAnsi="Times New Roman"/>
          <w:sz w:val="28"/>
          <w:szCs w:val="28"/>
        </w:rPr>
        <w:t>.</w:t>
      </w:r>
    </w:p>
    <w:p w14:paraId="51C9139B" w14:textId="77777777" w:rsidR="002D4DE0" w:rsidRPr="009B173B" w:rsidRDefault="002D4DE0" w:rsidP="002D4DE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9222C">
        <w:rPr>
          <w:rFonts w:ascii="Times New Roman" w:hAnsi="Times New Roman"/>
          <w:b/>
          <w:sz w:val="28"/>
          <w:szCs w:val="28"/>
        </w:rPr>
        <w:t>Сельское хозяйство</w:t>
      </w:r>
    </w:p>
    <w:p w14:paraId="2A01FBD3" w14:textId="77777777" w:rsidR="002D4DE0" w:rsidRDefault="002D4DE0" w:rsidP="002D4DE0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Черемховского района сельское хозяйство является приоритетной отраслью, функционирование которой оказывает существенное влияние не только на деятельность сельскохозяйственных организаций и крестьянско-фермерских хозяйств, но и на экономику в целом.</w:t>
      </w:r>
    </w:p>
    <w:p w14:paraId="47A184BA" w14:textId="77777777" w:rsidR="002D4DE0" w:rsidRDefault="002D4DE0" w:rsidP="002D4DE0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в</w:t>
      </w:r>
      <w:r w:rsidRPr="009279FF">
        <w:rPr>
          <w:rFonts w:ascii="Times New Roman" w:hAnsi="Times New Roman"/>
          <w:sz w:val="28"/>
          <w:szCs w:val="28"/>
        </w:rPr>
        <w:t xml:space="preserve">аловый выпуск продукции в </w:t>
      </w:r>
      <w:proofErr w:type="spellStart"/>
      <w:r w:rsidRPr="009279FF">
        <w:rPr>
          <w:rFonts w:ascii="Times New Roman" w:hAnsi="Times New Roman"/>
          <w:sz w:val="28"/>
          <w:szCs w:val="28"/>
        </w:rPr>
        <w:t>сельхозорганизациях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прогнозируется в размере 2 944,11 млн руб., что превышает значение аналогичного показателя 2023 года на 5 %. В 2022</w:t>
      </w:r>
      <w:r w:rsidRPr="00DF502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данный показатель</w:t>
      </w:r>
      <w:r w:rsidRPr="00DF502E">
        <w:rPr>
          <w:rFonts w:ascii="Times New Roman" w:hAnsi="Times New Roman"/>
          <w:sz w:val="28"/>
          <w:szCs w:val="28"/>
        </w:rPr>
        <w:t xml:space="preserve"> составил </w:t>
      </w:r>
      <w:r w:rsidRPr="00E23E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672,121 млн</w:t>
      </w:r>
      <w:r w:rsidRPr="00DF502E">
        <w:rPr>
          <w:rFonts w:ascii="Times New Roman" w:hAnsi="Times New Roman"/>
          <w:sz w:val="28"/>
          <w:szCs w:val="28"/>
        </w:rPr>
        <w:t xml:space="preserve"> руб.</w:t>
      </w:r>
    </w:p>
    <w:p w14:paraId="1A6DA52B" w14:textId="77777777" w:rsidR="002D4DE0" w:rsidRDefault="002D4DE0" w:rsidP="002D4DE0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производства продукции в </w:t>
      </w:r>
      <w:proofErr w:type="spellStart"/>
      <w:r>
        <w:rPr>
          <w:rFonts w:ascii="Times New Roman" w:hAnsi="Times New Roman"/>
          <w:sz w:val="28"/>
          <w:szCs w:val="28"/>
        </w:rPr>
        <w:t>сельхозорганизациях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прогнозируется в 2024 году в объеме 101 %, в 2025 – 100 %, в 2026 – 102,5 %.</w:t>
      </w:r>
    </w:p>
    <w:p w14:paraId="7B66350A" w14:textId="77777777" w:rsidR="002D4DE0" w:rsidRPr="009B173B" w:rsidRDefault="002D4DE0" w:rsidP="002D4DE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A5A4E">
        <w:rPr>
          <w:rFonts w:ascii="Times New Roman" w:hAnsi="Times New Roman"/>
          <w:b/>
          <w:sz w:val="28"/>
          <w:szCs w:val="28"/>
        </w:rPr>
        <w:t>Малый бизнес</w:t>
      </w:r>
    </w:p>
    <w:p w14:paraId="1B0DB958" w14:textId="77777777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603">
        <w:rPr>
          <w:rFonts w:ascii="Times New Roman" w:hAnsi="Times New Roman"/>
          <w:sz w:val="28"/>
          <w:szCs w:val="28"/>
        </w:rPr>
        <w:t>По данным ФНС России на</w:t>
      </w:r>
      <w:r>
        <w:rPr>
          <w:rFonts w:ascii="Times New Roman" w:hAnsi="Times New Roman"/>
          <w:sz w:val="28"/>
          <w:szCs w:val="28"/>
        </w:rPr>
        <w:t xml:space="preserve"> 01.06.2023 на территории района</w:t>
      </w:r>
      <w:r w:rsidRPr="00BC3603">
        <w:rPr>
          <w:rFonts w:ascii="Times New Roman" w:hAnsi="Times New Roman"/>
          <w:sz w:val="28"/>
          <w:szCs w:val="28"/>
        </w:rPr>
        <w:t xml:space="preserve"> зарегистрировано </w:t>
      </w:r>
      <w:r>
        <w:rPr>
          <w:rFonts w:ascii="Times New Roman" w:hAnsi="Times New Roman"/>
          <w:sz w:val="28"/>
          <w:szCs w:val="28"/>
        </w:rPr>
        <w:t>414</w:t>
      </w:r>
      <w:r w:rsidRPr="00BC3603">
        <w:rPr>
          <w:rFonts w:ascii="Times New Roman" w:hAnsi="Times New Roman"/>
          <w:sz w:val="28"/>
          <w:szCs w:val="28"/>
        </w:rPr>
        <w:t xml:space="preserve"> предприятий малого бизнеса, в том числе </w:t>
      </w:r>
      <w:r>
        <w:rPr>
          <w:rFonts w:ascii="Times New Roman" w:hAnsi="Times New Roman"/>
          <w:sz w:val="28"/>
          <w:szCs w:val="28"/>
        </w:rPr>
        <w:t>341</w:t>
      </w:r>
      <w:r w:rsidRPr="00BC3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индивидуальный предприниматель и 73</w:t>
      </w:r>
      <w:r w:rsidRPr="00BC3603">
        <w:rPr>
          <w:rFonts w:ascii="Times New Roman" w:hAnsi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/>
          <w:sz w:val="28"/>
          <w:szCs w:val="28"/>
        </w:rPr>
        <w:t>а</w:t>
      </w:r>
      <w:r w:rsidRPr="00BC3603">
        <w:rPr>
          <w:rFonts w:ascii="Times New Roman" w:hAnsi="Times New Roman"/>
          <w:sz w:val="28"/>
          <w:szCs w:val="28"/>
        </w:rPr>
        <w:t>.</w:t>
      </w:r>
    </w:p>
    <w:p w14:paraId="788C306B" w14:textId="77777777" w:rsidR="002D4DE0" w:rsidRPr="00BC3603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603">
        <w:rPr>
          <w:rFonts w:ascii="Times New Roman" w:hAnsi="Times New Roman"/>
          <w:sz w:val="28"/>
          <w:szCs w:val="28"/>
        </w:rPr>
        <w:t xml:space="preserve">Среднесписочная численность работающих в малом бизнесе </w:t>
      </w:r>
      <w:r>
        <w:rPr>
          <w:rFonts w:ascii="Times New Roman" w:hAnsi="Times New Roman"/>
          <w:sz w:val="28"/>
          <w:szCs w:val="28"/>
        </w:rPr>
        <w:t>(с учетом микропредприятий) ожидается в 2024 году в количестве 1 543</w:t>
      </w:r>
      <w:r w:rsidRPr="00BC3603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</w:t>
      </w:r>
      <w:r w:rsidRPr="00BC360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30,7 </w:t>
      </w:r>
      <w:r w:rsidRPr="00BC3603">
        <w:rPr>
          <w:rFonts w:ascii="Times New Roman" w:hAnsi="Times New Roman"/>
          <w:sz w:val="28"/>
          <w:szCs w:val="28"/>
        </w:rPr>
        <w:t>% от об</w:t>
      </w:r>
      <w:r>
        <w:rPr>
          <w:rFonts w:ascii="Times New Roman" w:hAnsi="Times New Roman"/>
          <w:sz w:val="28"/>
          <w:szCs w:val="28"/>
        </w:rPr>
        <w:t>щего числа занятых в экономике.</w:t>
      </w:r>
    </w:p>
    <w:p w14:paraId="352A75B4" w14:textId="77777777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603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BC3603">
        <w:rPr>
          <w:rFonts w:ascii="Times New Roman" w:hAnsi="Times New Roman"/>
          <w:sz w:val="28"/>
          <w:szCs w:val="28"/>
        </w:rPr>
        <w:t xml:space="preserve"> году выручка от реализации продукции субъектов малого бизнеса </w:t>
      </w:r>
      <w:r>
        <w:rPr>
          <w:rFonts w:ascii="Times New Roman" w:hAnsi="Times New Roman"/>
          <w:sz w:val="28"/>
          <w:szCs w:val="28"/>
        </w:rPr>
        <w:t xml:space="preserve">(с учетом микропредприятий) прогнозируется в размере 1 780,72 млн руб. или </w:t>
      </w:r>
      <w:r>
        <w:rPr>
          <w:rFonts w:ascii="Times New Roman" w:hAnsi="Times New Roman"/>
          <w:sz w:val="28"/>
          <w:szCs w:val="28"/>
        </w:rPr>
        <w:lastRenderedPageBreak/>
        <w:t xml:space="preserve">104,2 % к значению 2023 года. В 2022 году данный показатель составил </w:t>
      </w:r>
      <w:r w:rsidRPr="009255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482,83 млн руб.</w:t>
      </w:r>
    </w:p>
    <w:p w14:paraId="4162C674" w14:textId="6073E257" w:rsidR="002D4DE0" w:rsidRPr="001F2DDF" w:rsidRDefault="002D4DE0" w:rsidP="005875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</w:t>
      </w:r>
      <w:r w:rsidRPr="001C3BC7">
        <w:rPr>
          <w:rFonts w:ascii="Times New Roman" w:hAnsi="Times New Roman"/>
          <w:sz w:val="28"/>
          <w:szCs w:val="28"/>
        </w:rPr>
        <w:t>вес выручки предприятий малого бизнеса (с учетом микропре</w:t>
      </w:r>
      <w:r>
        <w:rPr>
          <w:rFonts w:ascii="Times New Roman" w:hAnsi="Times New Roman"/>
          <w:sz w:val="28"/>
          <w:szCs w:val="28"/>
        </w:rPr>
        <w:t>дприятий) в выручке в целом планируется в 2024 году в объеме 14,7 %.</w:t>
      </w:r>
    </w:p>
    <w:p w14:paraId="05642BA2" w14:textId="77777777" w:rsidR="002D4DE0" w:rsidRPr="009B173B" w:rsidRDefault="002D4DE0" w:rsidP="002D4DE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3703E"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14:paraId="6EEA9102" w14:textId="77777777" w:rsidR="002D4DE0" w:rsidRPr="0038177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81770">
        <w:rPr>
          <w:rFonts w:ascii="Times New Roman" w:hAnsi="Times New Roman"/>
          <w:sz w:val="28"/>
          <w:szCs w:val="28"/>
        </w:rPr>
        <w:t xml:space="preserve"> районе функционирует развитая сеть торговых предприятий, организаций общественного питания и бытового обслуживания населения</w:t>
      </w:r>
      <w:r>
        <w:rPr>
          <w:rFonts w:ascii="Times New Roman" w:hAnsi="Times New Roman"/>
          <w:sz w:val="28"/>
          <w:szCs w:val="28"/>
        </w:rPr>
        <w:t>.</w:t>
      </w:r>
    </w:p>
    <w:p w14:paraId="37C9EB8B" w14:textId="77777777" w:rsidR="002D4DE0" w:rsidRDefault="002D4DE0" w:rsidP="002D4DE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Торговых площадей на территории района – 10 830 м</w:t>
      </w:r>
      <w:r w:rsidRPr="00FD660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. Обеспеченность населения торговыми площадями 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382,2 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D660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1000 жителей.</w:t>
      </w:r>
    </w:p>
    <w:p w14:paraId="585E0A0A" w14:textId="77777777" w:rsidR="002D4DE0" w:rsidRPr="00FD6604" w:rsidRDefault="002D4DE0" w:rsidP="002D4DE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Товаропроводящая сеть в Черемховском районе включает:</w:t>
      </w:r>
    </w:p>
    <w:p w14:paraId="2AB3F39B" w14:textId="77777777" w:rsidR="002D4DE0" w:rsidRPr="00FD6604" w:rsidRDefault="002D4DE0" w:rsidP="002D4DE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10 торговых центров;</w:t>
      </w:r>
    </w:p>
    <w:p w14:paraId="54955035" w14:textId="77777777" w:rsidR="002D4DE0" w:rsidRPr="00FD6604" w:rsidRDefault="002D4DE0" w:rsidP="002D4DE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непродовольственных магазин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32E55B" w14:textId="77777777" w:rsidR="002D4DE0" w:rsidRPr="00FD6604" w:rsidRDefault="002D4DE0" w:rsidP="002D4DE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продовольственны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магазин;</w:t>
      </w:r>
    </w:p>
    <w:p w14:paraId="5E95C7AC" w14:textId="77777777" w:rsidR="002D4DE0" w:rsidRPr="00FD6604" w:rsidRDefault="002D4DE0" w:rsidP="002D4DE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118 универсальных магазинов;</w:t>
      </w:r>
    </w:p>
    <w:p w14:paraId="3319F5D1" w14:textId="77777777" w:rsidR="002D4DE0" w:rsidRDefault="002D4DE0" w:rsidP="002D4DE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павильонов;</w:t>
      </w:r>
    </w:p>
    <w:p w14:paraId="05F80EB9" w14:textId="77777777" w:rsidR="002D4DE0" w:rsidRPr="002C13F6" w:rsidRDefault="002D4DE0" w:rsidP="002D4DE0">
      <w:pPr>
        <w:pStyle w:val="a5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C13F6">
        <w:rPr>
          <w:rFonts w:ascii="Times New Roman" w:hAnsi="Times New Roman"/>
          <w:sz w:val="28"/>
          <w:szCs w:val="28"/>
        </w:rPr>
        <w:t>2 объекта мобильной торговли.</w:t>
      </w:r>
    </w:p>
    <w:p w14:paraId="185980BD" w14:textId="77777777" w:rsidR="002D4DE0" w:rsidRPr="00FD6604" w:rsidRDefault="002D4DE0" w:rsidP="002D4DE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реализации продукции и обеспечения жителей района продуктами питания местного производства ежегодно проводятся </w:t>
      </w:r>
      <w:proofErr w:type="spellStart"/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выставочно</w:t>
      </w:r>
      <w:proofErr w:type="spellEnd"/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 xml:space="preserve">-ярмарочные мероприятия различной направленности, в которых принимают участие сельскохозяйственные предприятия и крестьянские (фермерские) хозяйства.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Ежегодно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Черемховского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около 80 ярмарок, в том числе 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сезонны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е, 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выходного 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праздничны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AC889C" w14:textId="77777777" w:rsidR="002D4DE0" w:rsidRPr="00FD6604" w:rsidRDefault="002D4DE0" w:rsidP="002D4DE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района 16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бъектов общественного питания, 8 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пекарен и 12 предпринимателей, оказывающих платные услуги населению.</w:t>
      </w:r>
    </w:p>
    <w:p w14:paraId="42019A1E" w14:textId="77777777" w:rsidR="002D4DE0" w:rsidRPr="00B36F38" w:rsidRDefault="002D4DE0" w:rsidP="002D4DE0">
      <w:pPr>
        <w:numPr>
          <w:ilvl w:val="0"/>
          <w:numId w:val="1"/>
        </w:numPr>
        <w:tabs>
          <w:tab w:val="left" w:pos="284"/>
          <w:tab w:val="left" w:pos="993"/>
        </w:tabs>
        <w:spacing w:after="0"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67628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14:paraId="52825BBF" w14:textId="77777777" w:rsidR="002D4DE0" w:rsidRDefault="002D4DE0" w:rsidP="002D4DE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среднесписочная численность работающих предполагается в </w:t>
      </w:r>
      <w:r w:rsidRPr="000E7254">
        <w:rPr>
          <w:rFonts w:ascii="Times New Roman" w:hAnsi="Times New Roman"/>
          <w:sz w:val="28"/>
          <w:szCs w:val="28"/>
        </w:rPr>
        <w:t xml:space="preserve">количестве </w:t>
      </w:r>
      <w:r>
        <w:rPr>
          <w:rFonts w:ascii="Times New Roman" w:hAnsi="Times New Roman"/>
          <w:sz w:val="28"/>
          <w:szCs w:val="28"/>
        </w:rPr>
        <w:t xml:space="preserve">5 030 чел. Численность трудоспособного </w:t>
      </w:r>
      <w:r w:rsidRPr="00FD2D46">
        <w:rPr>
          <w:rFonts w:ascii="Times New Roman" w:hAnsi="Times New Roman"/>
          <w:sz w:val="28"/>
          <w:szCs w:val="28"/>
        </w:rPr>
        <w:t>населения 14</w:t>
      </w:r>
      <w:r>
        <w:rPr>
          <w:rFonts w:ascii="Times New Roman" w:hAnsi="Times New Roman"/>
          <w:sz w:val="28"/>
          <w:szCs w:val="28"/>
        </w:rPr>
        <w:t xml:space="preserve"> 241 чел.</w:t>
      </w:r>
    </w:p>
    <w:p w14:paraId="6E0688F9" w14:textId="696DD4F8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Среднемесячная заработная плата в 2024 году прогнозируется в размере </w:t>
      </w:r>
      <w:r w:rsidRPr="009151AC">
        <w:rPr>
          <w:rFonts w:ascii="Times New Roman" w:hAnsi="Times New Roman"/>
          <w:sz w:val="28"/>
          <w:szCs w:val="28"/>
        </w:rPr>
        <w:t>4</w:t>
      </w:r>
      <w:r w:rsidR="00C247FD" w:rsidRPr="009151AC">
        <w:rPr>
          <w:rFonts w:ascii="Times New Roman" w:hAnsi="Times New Roman"/>
          <w:sz w:val="28"/>
          <w:szCs w:val="28"/>
        </w:rPr>
        <w:t>7 209,86</w:t>
      </w:r>
      <w:r w:rsidRPr="009151AC">
        <w:rPr>
          <w:rFonts w:ascii="Times New Roman" w:hAnsi="Times New Roman"/>
          <w:sz w:val="28"/>
          <w:szCs w:val="28"/>
        </w:rPr>
        <w:t> руб. или 102,</w:t>
      </w:r>
      <w:r w:rsidR="00C247FD" w:rsidRPr="009151AC">
        <w:rPr>
          <w:rFonts w:ascii="Times New Roman" w:hAnsi="Times New Roman"/>
          <w:sz w:val="28"/>
          <w:szCs w:val="28"/>
        </w:rPr>
        <w:t>8</w:t>
      </w:r>
      <w:r w:rsidRPr="009151AC">
        <w:rPr>
          <w:rFonts w:ascii="Times New Roman" w:hAnsi="Times New Roman"/>
          <w:sz w:val="28"/>
          <w:szCs w:val="28"/>
        </w:rPr>
        <w:t xml:space="preserve"> % к уровню 2023 года (2025 – </w:t>
      </w:r>
      <w:r w:rsidR="00C247FD" w:rsidRPr="009151AC">
        <w:rPr>
          <w:rFonts w:ascii="Times New Roman" w:hAnsi="Times New Roman"/>
          <w:sz w:val="28"/>
          <w:szCs w:val="28"/>
        </w:rPr>
        <w:t>48 791,02</w:t>
      </w:r>
      <w:r w:rsidRPr="009151AC">
        <w:rPr>
          <w:rFonts w:ascii="Times New Roman" w:hAnsi="Times New Roman"/>
          <w:sz w:val="28"/>
          <w:szCs w:val="28"/>
        </w:rPr>
        <w:t xml:space="preserve"> руб.; 2026 – </w:t>
      </w:r>
      <w:r w:rsidR="00C247FD" w:rsidRPr="009151AC">
        <w:rPr>
          <w:rFonts w:ascii="Times New Roman" w:hAnsi="Times New Roman"/>
          <w:sz w:val="28"/>
          <w:szCs w:val="28"/>
        </w:rPr>
        <w:t xml:space="preserve">49 723,61 </w:t>
      </w:r>
      <w:r w:rsidRPr="009151AC">
        <w:rPr>
          <w:rFonts w:ascii="Times New Roman" w:hAnsi="Times New Roman"/>
          <w:sz w:val="28"/>
          <w:szCs w:val="28"/>
        </w:rPr>
        <w:t>руб.).</w:t>
      </w:r>
      <w:r>
        <w:rPr>
          <w:rFonts w:ascii="Times New Roman" w:hAnsi="Times New Roman"/>
          <w:sz w:val="28"/>
          <w:szCs w:val="28"/>
        </w:rPr>
        <w:t xml:space="preserve"> В 2022</w:t>
      </w:r>
      <w:r w:rsidRPr="00BF2E27">
        <w:rPr>
          <w:rFonts w:ascii="Times New Roman" w:hAnsi="Times New Roman"/>
          <w:sz w:val="28"/>
          <w:szCs w:val="28"/>
        </w:rPr>
        <w:t xml:space="preserve"> году данный показатель зафиксирован в размере </w:t>
      </w:r>
      <w:r>
        <w:rPr>
          <w:rFonts w:ascii="Times New Roman" w:hAnsi="Times New Roman"/>
          <w:sz w:val="28"/>
          <w:szCs w:val="28"/>
        </w:rPr>
        <w:t>41 399,28 </w:t>
      </w:r>
      <w:r w:rsidRPr="00BF2E27">
        <w:rPr>
          <w:rFonts w:ascii="Times New Roman" w:hAnsi="Times New Roman"/>
          <w:sz w:val="28"/>
          <w:szCs w:val="28"/>
        </w:rPr>
        <w:t>руб.</w:t>
      </w:r>
    </w:p>
    <w:p w14:paraId="0BC1A974" w14:textId="77777777" w:rsidR="002D4DE0" w:rsidRDefault="002D4DE0" w:rsidP="002D4DE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586048" wp14:editId="31355811">
            <wp:extent cx="5200650" cy="254317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8E7752" w14:textId="77777777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прогнозируемый период среднемесячная заработная плата по видам деятельности определена в следующем соотношении:</w:t>
      </w:r>
    </w:p>
    <w:p w14:paraId="63A5C975" w14:textId="77777777" w:rsidR="00DD2102" w:rsidRDefault="00DD2102" w:rsidP="00DD2102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6E27">
        <w:rPr>
          <w:rFonts w:ascii="Times New Roman" w:hAnsi="Times New Roman"/>
          <w:sz w:val="28"/>
          <w:szCs w:val="28"/>
        </w:rPr>
        <w:t xml:space="preserve">добыча полезных ископаемых – </w:t>
      </w:r>
      <w:r w:rsidRPr="00F31776">
        <w:rPr>
          <w:rFonts w:ascii="Times New Roman" w:hAnsi="Times New Roman"/>
          <w:sz w:val="28"/>
          <w:szCs w:val="28"/>
        </w:rPr>
        <w:t>82 124,22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14:paraId="378456C3" w14:textId="77777777" w:rsidR="002D4DE0" w:rsidRPr="00286E27" w:rsidRDefault="002D4DE0" w:rsidP="002D4DE0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6E27">
        <w:rPr>
          <w:rFonts w:ascii="Times New Roman" w:hAnsi="Times New Roman"/>
          <w:sz w:val="28"/>
          <w:szCs w:val="28"/>
        </w:rPr>
        <w:t xml:space="preserve">сельское хозяйство – </w:t>
      </w:r>
      <w:r w:rsidRPr="00F31776">
        <w:rPr>
          <w:rFonts w:ascii="Times New Roman" w:hAnsi="Times New Roman"/>
          <w:sz w:val="28"/>
          <w:szCs w:val="28"/>
        </w:rPr>
        <w:t>57 097,19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14:paraId="223229BF" w14:textId="77777777" w:rsidR="00C43B46" w:rsidRDefault="002D4DE0" w:rsidP="00C43B46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3B46">
        <w:rPr>
          <w:rFonts w:ascii="Times New Roman" w:hAnsi="Times New Roman"/>
          <w:sz w:val="28"/>
          <w:szCs w:val="28"/>
        </w:rPr>
        <w:t>обрабатывающие производства – 50 837,68 руб.;</w:t>
      </w:r>
    </w:p>
    <w:p w14:paraId="48E751D8" w14:textId="77777777" w:rsidR="00DD2102" w:rsidRPr="00DC51B1" w:rsidRDefault="00DD2102" w:rsidP="00DD2102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158CD">
        <w:rPr>
          <w:rFonts w:ascii="Times New Roman" w:hAnsi="Times New Roman"/>
          <w:sz w:val="28"/>
          <w:szCs w:val="28"/>
        </w:rPr>
        <w:t xml:space="preserve">строительство – </w:t>
      </w:r>
      <w:r w:rsidRPr="00F31776">
        <w:rPr>
          <w:rFonts w:ascii="Times New Roman" w:hAnsi="Times New Roman"/>
          <w:sz w:val="28"/>
          <w:szCs w:val="28"/>
        </w:rPr>
        <w:t>47 105,56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C5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руб.;</w:t>
      </w:r>
    </w:p>
    <w:p w14:paraId="0616F775" w14:textId="3A9FDEC6" w:rsidR="002D4DE0" w:rsidRPr="00C43B46" w:rsidRDefault="002D4DE0" w:rsidP="00C43B46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3B46">
        <w:rPr>
          <w:rFonts w:ascii="Times New Roman" w:hAnsi="Times New Roman"/>
          <w:sz w:val="28"/>
          <w:szCs w:val="28"/>
        </w:rPr>
        <w:t>обеспечение электрической энергией, газом и паром – 39 935,32 руб.;</w:t>
      </w:r>
    </w:p>
    <w:p w14:paraId="3A200165" w14:textId="77777777" w:rsidR="002D4DE0" w:rsidRPr="00DC51B1" w:rsidRDefault="002D4DE0" w:rsidP="002D4DE0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158CD">
        <w:rPr>
          <w:rFonts w:ascii="Times New Roman" w:hAnsi="Times New Roman"/>
          <w:sz w:val="28"/>
          <w:szCs w:val="28"/>
        </w:rPr>
        <w:t>водоснабжение, водоотведение</w:t>
      </w:r>
      <w:r w:rsidRPr="00286E27">
        <w:rPr>
          <w:rFonts w:ascii="Times New Roman" w:hAnsi="Times New Roman"/>
          <w:sz w:val="28"/>
          <w:szCs w:val="28"/>
        </w:rPr>
        <w:t xml:space="preserve">, организация сбора и утилизации </w:t>
      </w:r>
      <w:r w:rsidRPr="006158CD">
        <w:rPr>
          <w:rFonts w:ascii="Times New Roman" w:hAnsi="Times New Roman"/>
          <w:sz w:val="28"/>
          <w:szCs w:val="28"/>
        </w:rPr>
        <w:t xml:space="preserve">отходов – </w:t>
      </w:r>
      <w:r w:rsidRPr="00F31776">
        <w:rPr>
          <w:rFonts w:ascii="Times New Roman" w:hAnsi="Times New Roman"/>
          <w:sz w:val="28"/>
          <w:szCs w:val="28"/>
        </w:rPr>
        <w:t>32 076,39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14:paraId="1EC545C1" w14:textId="77777777" w:rsidR="002D4DE0" w:rsidRPr="00DC51B1" w:rsidRDefault="002D4DE0" w:rsidP="002D4DE0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158CD">
        <w:rPr>
          <w:rFonts w:ascii="Times New Roman" w:hAnsi="Times New Roman"/>
          <w:sz w:val="28"/>
          <w:szCs w:val="28"/>
        </w:rPr>
        <w:t xml:space="preserve">торговля оптовая и розничная – </w:t>
      </w:r>
      <w:r w:rsidRPr="00F31776">
        <w:rPr>
          <w:rFonts w:ascii="Times New Roman" w:hAnsi="Times New Roman"/>
          <w:sz w:val="28"/>
          <w:szCs w:val="28"/>
        </w:rPr>
        <w:t>22 925,00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14:paraId="1111B2B1" w14:textId="77777777" w:rsidR="002D4DE0" w:rsidRPr="00DC51B1" w:rsidRDefault="002D4DE0" w:rsidP="002D4DE0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158CD">
        <w:rPr>
          <w:rFonts w:ascii="Times New Roman" w:hAnsi="Times New Roman"/>
          <w:sz w:val="28"/>
          <w:szCs w:val="28"/>
        </w:rPr>
        <w:t xml:space="preserve">транспортировка и хранение – </w:t>
      </w:r>
      <w:r w:rsidRPr="00F31776">
        <w:rPr>
          <w:rFonts w:ascii="Times New Roman" w:hAnsi="Times New Roman"/>
          <w:sz w:val="28"/>
          <w:szCs w:val="28"/>
        </w:rPr>
        <w:t>30 114,47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14:paraId="6F00DEE7" w14:textId="77777777" w:rsidR="002D4DE0" w:rsidRPr="00DC51B1" w:rsidRDefault="002D4DE0" w:rsidP="002D4DE0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158CD">
        <w:rPr>
          <w:rFonts w:ascii="Times New Roman" w:hAnsi="Times New Roman"/>
          <w:sz w:val="28"/>
          <w:szCs w:val="28"/>
        </w:rPr>
        <w:t xml:space="preserve">управление – </w:t>
      </w:r>
      <w:r w:rsidRPr="00F31776">
        <w:rPr>
          <w:rFonts w:ascii="Times New Roman" w:hAnsi="Times New Roman"/>
          <w:sz w:val="28"/>
          <w:szCs w:val="28"/>
        </w:rPr>
        <w:t>49 980,23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14:paraId="0F744360" w14:textId="03E3042B" w:rsidR="002D4DE0" w:rsidRPr="009151AC" w:rsidRDefault="002D4DE0" w:rsidP="002D4DE0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51AC">
        <w:rPr>
          <w:rFonts w:ascii="Times New Roman" w:hAnsi="Times New Roman"/>
          <w:sz w:val="28"/>
          <w:szCs w:val="28"/>
        </w:rPr>
        <w:t xml:space="preserve">образование – </w:t>
      </w:r>
      <w:r w:rsidR="000760B6" w:rsidRPr="009151AC">
        <w:rPr>
          <w:rFonts w:ascii="Times New Roman" w:hAnsi="Times New Roman"/>
          <w:sz w:val="28"/>
          <w:szCs w:val="28"/>
        </w:rPr>
        <w:t>53 218,76</w:t>
      </w:r>
      <w:r w:rsidRPr="009151AC">
        <w:rPr>
          <w:rFonts w:ascii="Times New Roman" w:hAnsi="Times New Roman"/>
          <w:sz w:val="28"/>
          <w:szCs w:val="28"/>
        </w:rPr>
        <w:t xml:space="preserve"> руб.;</w:t>
      </w:r>
    </w:p>
    <w:p w14:paraId="3723A83C" w14:textId="3F1C1DA5" w:rsidR="000760B6" w:rsidRPr="009151AC" w:rsidRDefault="000760B6" w:rsidP="002D4DE0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51AC">
        <w:rPr>
          <w:rFonts w:ascii="Times New Roman" w:hAnsi="Times New Roman"/>
          <w:sz w:val="28"/>
          <w:szCs w:val="28"/>
        </w:rPr>
        <w:t>культура – 51 885,94 руб.;</w:t>
      </w:r>
    </w:p>
    <w:p w14:paraId="7A496C4C" w14:textId="2EA27D9A" w:rsidR="002D4DE0" w:rsidRPr="00DC51B1" w:rsidRDefault="002D4DE0" w:rsidP="002D4DE0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158CD">
        <w:rPr>
          <w:rFonts w:ascii="Times New Roman" w:hAnsi="Times New Roman"/>
          <w:sz w:val="28"/>
          <w:szCs w:val="28"/>
        </w:rPr>
        <w:t xml:space="preserve">здравоохранение – </w:t>
      </w:r>
      <w:r w:rsidRPr="00F31776">
        <w:rPr>
          <w:rFonts w:ascii="Times New Roman" w:hAnsi="Times New Roman"/>
          <w:sz w:val="28"/>
          <w:szCs w:val="28"/>
        </w:rPr>
        <w:t>36 630,29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14:paraId="5F831011" w14:textId="47C9C9C0" w:rsidR="002D4DE0" w:rsidRPr="009151AC" w:rsidRDefault="002D4DE0" w:rsidP="002D4DE0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1AC">
        <w:rPr>
          <w:rFonts w:ascii="Times New Roman" w:hAnsi="Times New Roman"/>
          <w:sz w:val="28"/>
          <w:szCs w:val="28"/>
        </w:rPr>
        <w:t>Фонд оплаты труда в 2024 году ожидается в размере 2</w:t>
      </w:r>
      <w:r w:rsidR="0092543D" w:rsidRPr="009151AC">
        <w:rPr>
          <w:rFonts w:ascii="Times New Roman" w:hAnsi="Times New Roman"/>
          <w:sz w:val="28"/>
          <w:szCs w:val="28"/>
        </w:rPr>
        <w:t> 819,59</w:t>
      </w:r>
      <w:r w:rsidRPr="009151AC">
        <w:rPr>
          <w:rFonts w:ascii="Times New Roman" w:hAnsi="Times New Roman"/>
          <w:sz w:val="28"/>
          <w:szCs w:val="28"/>
        </w:rPr>
        <w:t xml:space="preserve"> млн руб. или 102,</w:t>
      </w:r>
      <w:r w:rsidR="0092543D" w:rsidRPr="009151AC">
        <w:rPr>
          <w:rFonts w:ascii="Times New Roman" w:hAnsi="Times New Roman"/>
          <w:sz w:val="28"/>
          <w:szCs w:val="28"/>
        </w:rPr>
        <w:t>8</w:t>
      </w:r>
      <w:r w:rsidR="002B7849" w:rsidRPr="009151AC">
        <w:rPr>
          <w:rFonts w:ascii="Times New Roman" w:hAnsi="Times New Roman"/>
          <w:sz w:val="28"/>
          <w:szCs w:val="28"/>
        </w:rPr>
        <w:t xml:space="preserve"> </w:t>
      </w:r>
      <w:r w:rsidRPr="009151AC">
        <w:rPr>
          <w:rFonts w:ascii="Times New Roman" w:hAnsi="Times New Roman"/>
          <w:sz w:val="28"/>
          <w:szCs w:val="28"/>
        </w:rPr>
        <w:t>% к уровню 2023 года (2025 – 2</w:t>
      </w:r>
      <w:r w:rsidR="0092543D" w:rsidRPr="009151AC">
        <w:rPr>
          <w:rFonts w:ascii="Times New Roman" w:hAnsi="Times New Roman"/>
          <w:sz w:val="28"/>
          <w:szCs w:val="28"/>
        </w:rPr>
        <w:t> 914,02</w:t>
      </w:r>
      <w:r w:rsidRPr="009151AC">
        <w:rPr>
          <w:rFonts w:ascii="Times New Roman" w:hAnsi="Times New Roman"/>
          <w:sz w:val="28"/>
          <w:szCs w:val="28"/>
        </w:rPr>
        <w:t> млн руб.; 2026 – 2</w:t>
      </w:r>
      <w:r w:rsidR="0092543D" w:rsidRPr="009151AC">
        <w:rPr>
          <w:rFonts w:ascii="Times New Roman" w:hAnsi="Times New Roman"/>
          <w:sz w:val="28"/>
          <w:szCs w:val="28"/>
        </w:rPr>
        <w:t> 969,72</w:t>
      </w:r>
      <w:r w:rsidRPr="009151AC">
        <w:rPr>
          <w:rFonts w:ascii="Times New Roman" w:hAnsi="Times New Roman"/>
          <w:sz w:val="28"/>
          <w:szCs w:val="28"/>
        </w:rPr>
        <w:t> млн руб.). В 2022 году фонд оплаты труда составил 2 470,62 млн руб.</w:t>
      </w:r>
    </w:p>
    <w:p w14:paraId="420C4B98" w14:textId="77777777" w:rsidR="002D4DE0" w:rsidRPr="009151AC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1AC">
        <w:rPr>
          <w:rFonts w:ascii="Times New Roman" w:hAnsi="Times New Roman"/>
          <w:sz w:val="28"/>
          <w:szCs w:val="28"/>
        </w:rPr>
        <w:t>Выплаты социального характера в 2024 году прогнозируются в размере 4,567 млн руб.</w:t>
      </w:r>
    </w:p>
    <w:p w14:paraId="6CBCE3E0" w14:textId="36F72329" w:rsidR="002D4DE0" w:rsidRPr="00033C11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1AC">
        <w:rPr>
          <w:rFonts w:ascii="Times New Roman" w:hAnsi="Times New Roman"/>
          <w:sz w:val="28"/>
          <w:szCs w:val="28"/>
        </w:rPr>
        <w:t xml:space="preserve">Валовый совокупный доход в 2024 году прогнозируется в объеме </w:t>
      </w:r>
      <w:r w:rsidR="002B7849" w:rsidRPr="009151AC">
        <w:rPr>
          <w:rFonts w:ascii="Times New Roman" w:hAnsi="Times New Roman"/>
          <w:sz w:val="28"/>
          <w:szCs w:val="28"/>
        </w:rPr>
        <w:t>2 824,16 </w:t>
      </w:r>
      <w:r w:rsidRPr="009151AC">
        <w:rPr>
          <w:rFonts w:ascii="Times New Roman" w:hAnsi="Times New Roman"/>
          <w:sz w:val="28"/>
          <w:szCs w:val="28"/>
        </w:rPr>
        <w:t>млн руб., что на 2,</w:t>
      </w:r>
      <w:r w:rsidR="002B7849" w:rsidRPr="009151AC">
        <w:rPr>
          <w:rFonts w:ascii="Times New Roman" w:hAnsi="Times New Roman"/>
          <w:sz w:val="28"/>
          <w:szCs w:val="28"/>
        </w:rPr>
        <w:t>8</w:t>
      </w:r>
      <w:r w:rsidRPr="009151AC">
        <w:rPr>
          <w:rFonts w:ascii="Times New Roman" w:hAnsi="Times New Roman"/>
          <w:sz w:val="28"/>
          <w:szCs w:val="28"/>
        </w:rPr>
        <w:t> % превосходит аналогичный показатель 2023 года (2025 – 2</w:t>
      </w:r>
      <w:r w:rsidR="002B7849" w:rsidRPr="009151AC">
        <w:rPr>
          <w:rFonts w:ascii="Times New Roman" w:hAnsi="Times New Roman"/>
          <w:sz w:val="28"/>
          <w:szCs w:val="28"/>
        </w:rPr>
        <w:t> 918,71</w:t>
      </w:r>
      <w:r w:rsidRPr="009151AC">
        <w:rPr>
          <w:rFonts w:ascii="Times New Roman" w:hAnsi="Times New Roman"/>
          <w:sz w:val="28"/>
          <w:szCs w:val="28"/>
        </w:rPr>
        <w:t> млн руб.; 2026 – 2</w:t>
      </w:r>
      <w:r w:rsidR="002B7849" w:rsidRPr="009151AC">
        <w:rPr>
          <w:rFonts w:ascii="Times New Roman" w:hAnsi="Times New Roman"/>
          <w:sz w:val="28"/>
          <w:szCs w:val="28"/>
        </w:rPr>
        <w:t> 974,53</w:t>
      </w:r>
      <w:r w:rsidRPr="009151AC">
        <w:rPr>
          <w:rFonts w:ascii="Times New Roman" w:hAnsi="Times New Roman"/>
          <w:sz w:val="28"/>
          <w:szCs w:val="28"/>
        </w:rPr>
        <w:t xml:space="preserve"> млн руб.). Данный показатель в 2022 году составил 2 474,92 млн руб.</w:t>
      </w:r>
    </w:p>
    <w:p w14:paraId="257F0A87" w14:textId="77777777" w:rsidR="002D4DE0" w:rsidRPr="00940147" w:rsidRDefault="002D4DE0" w:rsidP="002D4DE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40147">
        <w:rPr>
          <w:rFonts w:ascii="Times New Roman" w:hAnsi="Times New Roman"/>
          <w:b/>
          <w:sz w:val="28"/>
          <w:szCs w:val="28"/>
        </w:rPr>
        <w:t>Бюджет</w:t>
      </w:r>
    </w:p>
    <w:p w14:paraId="15C3A427" w14:textId="77777777" w:rsidR="002D4DE0" w:rsidRPr="00940147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147">
        <w:rPr>
          <w:rFonts w:ascii="Times New Roman" w:hAnsi="Times New Roman"/>
          <w:sz w:val="28"/>
          <w:szCs w:val="28"/>
        </w:rPr>
        <w:t xml:space="preserve">В структуре собственных доходов консолидированного бюджета </w:t>
      </w:r>
      <w:r>
        <w:rPr>
          <w:rFonts w:ascii="Times New Roman" w:hAnsi="Times New Roman"/>
          <w:sz w:val="28"/>
          <w:szCs w:val="28"/>
        </w:rPr>
        <w:t>фактически достигнутый объем налогов, формируемых на территории, составил: в 2021</w:t>
      </w:r>
      <w:r w:rsidRPr="00940147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168,54 млн руб., в 2022 году – 183,01 млн</w:t>
      </w:r>
      <w:r w:rsidRPr="00940147">
        <w:rPr>
          <w:rFonts w:ascii="Times New Roman" w:hAnsi="Times New Roman"/>
          <w:sz w:val="28"/>
          <w:szCs w:val="28"/>
        </w:rPr>
        <w:t xml:space="preserve"> руб., потен</w:t>
      </w:r>
      <w:r>
        <w:rPr>
          <w:rFonts w:ascii="Times New Roman" w:hAnsi="Times New Roman"/>
          <w:sz w:val="28"/>
          <w:szCs w:val="28"/>
        </w:rPr>
        <w:t>циал 2023 года оценивается в 193,87 млн руб. На 2024</w:t>
      </w:r>
      <w:r w:rsidRPr="00940147">
        <w:rPr>
          <w:rFonts w:ascii="Times New Roman" w:hAnsi="Times New Roman"/>
          <w:sz w:val="28"/>
          <w:szCs w:val="28"/>
        </w:rPr>
        <w:t xml:space="preserve"> год доходный потенциал прогнозируется в размере </w:t>
      </w:r>
      <w:r>
        <w:rPr>
          <w:rFonts w:ascii="Times New Roman" w:hAnsi="Times New Roman"/>
          <w:sz w:val="28"/>
          <w:szCs w:val="28"/>
        </w:rPr>
        <w:t>205,17 млн руб.</w:t>
      </w:r>
      <w:r w:rsidRPr="00940147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25</w:t>
      </w:r>
      <w:r w:rsidRPr="0094014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215,5 млн руб., 2026 </w:t>
      </w:r>
      <w:r w:rsidRPr="00940147">
        <w:rPr>
          <w:rFonts w:ascii="Times New Roman" w:hAnsi="Times New Roman"/>
          <w:sz w:val="28"/>
          <w:szCs w:val="28"/>
        </w:rPr>
        <w:t xml:space="preserve">год – </w:t>
      </w:r>
      <w:r>
        <w:rPr>
          <w:rFonts w:ascii="Times New Roman" w:hAnsi="Times New Roman"/>
          <w:sz w:val="28"/>
          <w:szCs w:val="28"/>
        </w:rPr>
        <w:t>227,45 млн руб</w:t>
      </w:r>
      <w:r w:rsidRPr="00940147">
        <w:rPr>
          <w:rFonts w:ascii="Times New Roman" w:hAnsi="Times New Roman"/>
          <w:sz w:val="28"/>
          <w:szCs w:val="28"/>
        </w:rPr>
        <w:t>.</w:t>
      </w:r>
    </w:p>
    <w:p w14:paraId="0D7D2E1C" w14:textId="77777777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147">
        <w:rPr>
          <w:rFonts w:ascii="Times New Roman" w:hAnsi="Times New Roman"/>
          <w:sz w:val="28"/>
          <w:szCs w:val="28"/>
        </w:rPr>
        <w:t xml:space="preserve">Доходный потенциал района </w:t>
      </w:r>
      <w:r>
        <w:rPr>
          <w:rFonts w:ascii="Times New Roman" w:hAnsi="Times New Roman"/>
          <w:sz w:val="28"/>
          <w:szCs w:val="28"/>
        </w:rPr>
        <w:t>формируется за счет налогов на доходы физических лиц, налогов на имущество и налогов на совокупный доход.</w:t>
      </w:r>
    </w:p>
    <w:p w14:paraId="165E95A8" w14:textId="77777777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доходного потенциала по оценке 2023 года представлена следующим образом:</w:t>
      </w:r>
    </w:p>
    <w:p w14:paraId="45A00B53" w14:textId="77777777" w:rsidR="002D4DE0" w:rsidRDefault="002D4DE0" w:rsidP="002D4D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401EB01" wp14:editId="68A163EC">
            <wp:extent cx="4543425" cy="1876425"/>
            <wp:effectExtent l="0" t="0" r="0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7DF38F5" w14:textId="77777777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Налог на доходы физических лиц по оценке 2023 года составляет 80 % налоговых доходов. Сумма соответствующего налога прогнозируется на 2024 год в размере 165,4 млн руб., что превышает значение аналогичного показателя 2023 года на 6 % (2025 – 174,6 млн руб.; 2026 – 185 млн руб.).</w:t>
      </w:r>
    </w:p>
    <w:p w14:paraId="3998E59F" w14:textId="77777777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 на имущество по оценке 2023 года составляют 10 % налоговых доходов. Сумма поступлений земельного налога в 2024 году прогнозируется в размере 17,7 млн руб. или 107,3 % к уровню 2023 года (2025 – 18 млн руб.; 2026 – 18,7 млн руб.). Поступление налога на имущество физических лиц прогнозируется в 2024 году в размере 2,9 млн руб. или 103,6 % к уровню 2023 года (2025 – 3,0</w:t>
      </w:r>
      <w:r w:rsidRPr="00FA0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 руб.; 2026 – 3,1 млн руб.).</w:t>
      </w:r>
    </w:p>
    <w:p w14:paraId="39ADDDB4" w14:textId="77777777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 на совокупный доход по оценке 2023 года составят 10 % налоговых доходов. В 2024 году поступление н</w:t>
      </w:r>
      <w:r w:rsidRPr="00942380">
        <w:rPr>
          <w:rFonts w:ascii="Times New Roman" w:hAnsi="Times New Roman"/>
          <w:sz w:val="28"/>
          <w:szCs w:val="28"/>
        </w:rPr>
        <w:t>алог</w:t>
      </w:r>
      <w:r>
        <w:rPr>
          <w:rFonts w:ascii="Times New Roman" w:hAnsi="Times New Roman"/>
          <w:sz w:val="28"/>
          <w:szCs w:val="28"/>
        </w:rPr>
        <w:t>а</w:t>
      </w:r>
      <w:r w:rsidRPr="00942380">
        <w:rPr>
          <w:rFonts w:ascii="Times New Roman" w:hAnsi="Times New Roman"/>
          <w:sz w:val="28"/>
          <w:szCs w:val="28"/>
        </w:rPr>
        <w:t>, взимаем</w:t>
      </w:r>
      <w:r>
        <w:rPr>
          <w:rFonts w:ascii="Times New Roman" w:hAnsi="Times New Roman"/>
          <w:sz w:val="28"/>
          <w:szCs w:val="28"/>
        </w:rPr>
        <w:t>ого</w:t>
      </w:r>
      <w:r w:rsidRPr="00942380">
        <w:rPr>
          <w:rFonts w:ascii="Times New Roman" w:hAnsi="Times New Roman"/>
          <w:sz w:val="28"/>
          <w:szCs w:val="28"/>
        </w:rPr>
        <w:t xml:space="preserve"> в связи с применением патентной системы налогообложения</w:t>
      </w:r>
      <w:r>
        <w:rPr>
          <w:rFonts w:ascii="Times New Roman" w:hAnsi="Times New Roman"/>
          <w:sz w:val="28"/>
          <w:szCs w:val="28"/>
        </w:rPr>
        <w:t xml:space="preserve">, ожидается в размере 3,17 млн руб. или </w:t>
      </w:r>
      <w:r w:rsidRPr="002A601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4</w:t>
      </w:r>
      <w:r w:rsidRPr="002A6018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> % к уровню 2023 года (2025 – 3,3 млн руб.; 2026 – 3,4 млн руб.) Сумма поступлений единого сельскохозяйственного налога в 2024 году ожидается в размере 1,3 млн руб., что соответствует ожидаемому уровню 2023 года (2025 – 1,3 млн руб.; 2026 – 1,35 млн руб.). Поступление н</w:t>
      </w:r>
      <w:r w:rsidRPr="00E039DC">
        <w:rPr>
          <w:rFonts w:ascii="Times New Roman" w:hAnsi="Times New Roman"/>
          <w:sz w:val="28"/>
          <w:szCs w:val="28"/>
        </w:rPr>
        <w:t>алог</w:t>
      </w:r>
      <w:r>
        <w:rPr>
          <w:rFonts w:ascii="Times New Roman" w:hAnsi="Times New Roman"/>
          <w:sz w:val="28"/>
          <w:szCs w:val="28"/>
        </w:rPr>
        <w:t>а</w:t>
      </w:r>
      <w:r w:rsidRPr="00E039DC">
        <w:rPr>
          <w:rFonts w:ascii="Times New Roman" w:hAnsi="Times New Roman"/>
          <w:sz w:val="28"/>
          <w:szCs w:val="28"/>
        </w:rPr>
        <w:t>, взимаем</w:t>
      </w:r>
      <w:r>
        <w:rPr>
          <w:rFonts w:ascii="Times New Roman" w:hAnsi="Times New Roman"/>
          <w:sz w:val="28"/>
          <w:szCs w:val="28"/>
        </w:rPr>
        <w:t>ого</w:t>
      </w:r>
      <w:r w:rsidRPr="00E039DC">
        <w:rPr>
          <w:rFonts w:ascii="Times New Roman" w:hAnsi="Times New Roman"/>
          <w:sz w:val="28"/>
          <w:szCs w:val="28"/>
        </w:rPr>
        <w:t xml:space="preserve"> в связи с применением упрощенной системы налогообложения</w:t>
      </w:r>
      <w:r>
        <w:rPr>
          <w:rFonts w:ascii="Times New Roman" w:hAnsi="Times New Roman"/>
          <w:sz w:val="28"/>
          <w:szCs w:val="28"/>
        </w:rPr>
        <w:t>, в 2024 году прогнозируется в сумме 14,7 млн. руб. или 103,5 % к аналогичному показателю 2023 года (2025 – 15,3 млн руб.; 2026 – 15,9 млн руб.).</w:t>
      </w:r>
    </w:p>
    <w:p w14:paraId="5E1F0D2B" w14:textId="77777777" w:rsidR="002D4DE0" w:rsidRDefault="002D4DE0" w:rsidP="002D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Тенденции социально-экономического развития района на период до 2026 года были</w:t>
      </w:r>
      <w:r w:rsidRPr="00422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спроецированы на основе макроэкономических условий базового варианта. </w:t>
      </w:r>
      <w:r w:rsidRPr="00B27B9A">
        <w:rPr>
          <w:rFonts w:ascii="Times New Roman" w:hAnsi="Times New Roman"/>
          <w:sz w:val="28"/>
          <w:szCs w:val="28"/>
        </w:rPr>
        <w:t>Базовый вариант развития описывает наиболее вероятный сценарий развития российской экономики с учетом относительно оптимистичных изменений внешних условий</w:t>
      </w:r>
      <w:r>
        <w:rPr>
          <w:rFonts w:ascii="Times New Roman" w:hAnsi="Times New Roman"/>
          <w:sz w:val="28"/>
          <w:szCs w:val="28"/>
        </w:rPr>
        <w:t>. Вектор дальнейшего развития ключевых отраслей соответствует параметрам данного варианта и в условиях существующих тенденций отражает прогноз основных социально-экономических показателей. В целом перспектива развития характеризуется стабильностью и сохранением существующих тенденций.</w:t>
      </w:r>
    </w:p>
    <w:p w14:paraId="68490F19" w14:textId="77777777" w:rsidR="002D4DE0" w:rsidRDefault="002D4DE0" w:rsidP="002D4D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5D5222C" w14:textId="77777777" w:rsidR="002D4DE0" w:rsidRDefault="002D4DE0" w:rsidP="002D4D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8CE7FE" w14:textId="77777777" w:rsidR="002D4DE0" w:rsidRDefault="002D4DE0" w:rsidP="002D4D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экономического</w:t>
      </w:r>
    </w:p>
    <w:p w14:paraId="74ACFEB2" w14:textId="77777777" w:rsidR="002D4DE0" w:rsidRPr="00B61D66" w:rsidRDefault="002D4DE0" w:rsidP="002D4D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планирования                                                      Е.А. </w:t>
      </w:r>
      <w:proofErr w:type="spellStart"/>
      <w:r>
        <w:rPr>
          <w:rFonts w:ascii="Times New Roman" w:hAnsi="Times New Roman"/>
          <w:sz w:val="28"/>
          <w:szCs w:val="28"/>
        </w:rPr>
        <w:t>Цицинкова</w:t>
      </w:r>
      <w:proofErr w:type="spellEnd"/>
    </w:p>
    <w:p w14:paraId="00B69E76" w14:textId="77777777" w:rsidR="00952924" w:rsidRDefault="00952924"/>
    <w:sectPr w:rsidR="00952924" w:rsidSect="002D4DE0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9F6B3C"/>
    <w:multiLevelType w:val="hybridMultilevel"/>
    <w:tmpl w:val="610C9A06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59"/>
    <w:rsid w:val="000760B6"/>
    <w:rsid w:val="000B7EFA"/>
    <w:rsid w:val="00111980"/>
    <w:rsid w:val="00126721"/>
    <w:rsid w:val="00144AFC"/>
    <w:rsid w:val="0015210D"/>
    <w:rsid w:val="00211875"/>
    <w:rsid w:val="00234046"/>
    <w:rsid w:val="0023563A"/>
    <w:rsid w:val="00250759"/>
    <w:rsid w:val="00274A85"/>
    <w:rsid w:val="00293E7B"/>
    <w:rsid w:val="002A153F"/>
    <w:rsid w:val="002B7849"/>
    <w:rsid w:val="002D4DE0"/>
    <w:rsid w:val="00391A1A"/>
    <w:rsid w:val="003B3599"/>
    <w:rsid w:val="003F3314"/>
    <w:rsid w:val="00432DD7"/>
    <w:rsid w:val="00572CD6"/>
    <w:rsid w:val="00587592"/>
    <w:rsid w:val="005E6ED8"/>
    <w:rsid w:val="00601D42"/>
    <w:rsid w:val="006A17C1"/>
    <w:rsid w:val="00723E86"/>
    <w:rsid w:val="00727BA4"/>
    <w:rsid w:val="007E0F10"/>
    <w:rsid w:val="00892CE7"/>
    <w:rsid w:val="008B72B8"/>
    <w:rsid w:val="009151AC"/>
    <w:rsid w:val="0092543D"/>
    <w:rsid w:val="00952924"/>
    <w:rsid w:val="009F28BE"/>
    <w:rsid w:val="00AD55F9"/>
    <w:rsid w:val="00B11E2F"/>
    <w:rsid w:val="00B27BDA"/>
    <w:rsid w:val="00B67132"/>
    <w:rsid w:val="00BE0A24"/>
    <w:rsid w:val="00C247FD"/>
    <w:rsid w:val="00C43B46"/>
    <w:rsid w:val="00D54247"/>
    <w:rsid w:val="00D66040"/>
    <w:rsid w:val="00DD2102"/>
    <w:rsid w:val="00E17DEE"/>
    <w:rsid w:val="00E77B92"/>
    <w:rsid w:val="00F50134"/>
    <w:rsid w:val="00F81F98"/>
    <w:rsid w:val="00F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F105"/>
  <w15:chartTrackingRefBased/>
  <w15:docId w15:val="{BF46112C-6F03-4D65-BE97-B3C65C25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7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759"/>
    <w:rPr>
      <w:color w:val="800080"/>
      <w:u w:val="single"/>
    </w:rPr>
  </w:style>
  <w:style w:type="paragraph" w:customStyle="1" w:styleId="msonormal0">
    <w:name w:val="msonormal"/>
    <w:basedOn w:val="a"/>
    <w:rsid w:val="0025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507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507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507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507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2507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50759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2507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2507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1">
    <w:name w:val="xl71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2">
    <w:name w:val="xl8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6">
    <w:name w:val="xl86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7">
    <w:name w:val="xl97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0">
    <w:name w:val="xl10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250759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5">
    <w:name w:val="xl105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8">
    <w:name w:val="xl108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250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thinReverseDiagStripe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50759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250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250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250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25075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34">
    <w:name w:val="xl134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250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250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250759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250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250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250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2507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2507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250759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25075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250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250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25075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2507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250759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25075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25075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250759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25075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2507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rsid w:val="0014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29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text1"/>
    <w:basedOn w:val="a"/>
    <w:rsid w:val="00952924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27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727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727B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727BA4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727BA4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727BA4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23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114688876180976"/>
          <c:y val="2.499922803767176E-3"/>
          <c:w val="0.42242403637369408"/>
          <c:h val="0.65833333333333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1537999090895761"/>
                  <c:y val="2.71384900416859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5F-4A4C-98CB-1FAD26A9C2B5}"/>
                </c:ext>
              </c:extLst>
            </c:dLbl>
            <c:dLbl>
              <c:idx val="1"/>
              <c:layout>
                <c:manualLayout>
                  <c:x val="9.1478565179352586E-2"/>
                  <c:y val="-0.1643066234367762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5F-4A4C-98CB-1FAD26A9C2B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5F-4A4C-98CB-1FAD26A9C2B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5F-4A4C-98CB-1FAD26A9C2B5}"/>
                </c:ext>
              </c:extLst>
            </c:dLbl>
            <c:dLbl>
              <c:idx val="4"/>
              <c:layout>
                <c:manualLayout>
                  <c:x val="-0.11579561736752855"/>
                  <c:y val="-5.06287221711499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5F-4A4C-98CB-1FAD26A9C2B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5F-4A4C-98CB-1FAD26A9C2B5}"/>
                </c:ext>
              </c:extLst>
            </c:dLbl>
            <c:dLbl>
              <c:idx val="6"/>
              <c:layout>
                <c:manualLayout>
                  <c:x val="1.7721080954266191E-2"/>
                  <c:y val="-5.94432607688744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5F-4A4C-98CB-1FAD26A9C2B5}"/>
                </c:ext>
              </c:extLst>
            </c:dLbl>
            <c:dLbl>
              <c:idx val="7"/>
              <c:layout>
                <c:manualLayout>
                  <c:x val="4.5499787386911829E-2"/>
                  <c:y val="-3.14587000154392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5F-4A4C-98CB-1FAD26A9C2B5}"/>
                </c:ext>
              </c:extLst>
            </c:dLbl>
            <c:dLbl>
              <c:idx val="8"/>
              <c:layout>
                <c:manualLayout>
                  <c:x val="0.1338834880276836"/>
                  <c:y val="-2.673336421182646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0,8%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098598708680974E-2"/>
                      <c:h val="7.21960784313725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FE5F-4A4C-98CB-1FAD26A9C2B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сельское хозяйство</c:v>
                </c:pt>
                <c:pt idx="1">
                  <c:v>добыча полезных ископаемых </c:v>
                </c:pt>
                <c:pt idx="2">
                  <c:v>обрабатывающие производства </c:v>
                </c:pt>
                <c:pt idx="3">
                  <c:v>обеспечение электрической энергией, газом и паром</c:v>
                </c:pt>
                <c:pt idx="4">
                  <c:v>водоснабжение, водоотведение, организация сбора и утилизации отходов </c:v>
                </c:pt>
                <c:pt idx="5">
                  <c:v>строительство</c:v>
                </c:pt>
                <c:pt idx="6">
                  <c:v>торговля оптовая и розничная</c:v>
                </c:pt>
                <c:pt idx="7">
                  <c:v>транспортировка и хранение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26.4</c:v>
                </c:pt>
                <c:pt idx="1">
                  <c:v>56.8</c:v>
                </c:pt>
                <c:pt idx="2">
                  <c:v>12.1</c:v>
                </c:pt>
                <c:pt idx="3">
                  <c:v>0.8</c:v>
                </c:pt>
                <c:pt idx="4">
                  <c:v>0.16540889349351021</c:v>
                </c:pt>
                <c:pt idx="5">
                  <c:v>0.3</c:v>
                </c:pt>
                <c:pt idx="6">
                  <c:v>0.6</c:v>
                </c:pt>
                <c:pt idx="7">
                  <c:v>2</c:v>
                </c:pt>
                <c:pt idx="8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E5F-4A4C-98CB-1FAD26A9C2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1.6735338250316477E-4"/>
          <c:y val="0.38953095568936236"/>
          <c:w val="0.84340806561191028"/>
          <c:h val="0.46929257372240235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655293088363971"/>
          <c:y val="0.13906829062097675"/>
          <c:w val="0.43833366982973604"/>
          <c:h val="0.611303587051618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</c:numCache>
            </c:numRef>
          </c:cat>
          <c:val>
            <c:numRef>
              <c:f>Лист1!$B$2:$B$7</c:f>
              <c:numCache>
                <c:formatCode>0.00</c:formatCode>
                <c:ptCount val="6"/>
                <c:pt idx="0">
                  <c:v>36714.227689828171</c:v>
                </c:pt>
                <c:pt idx="1">
                  <c:v>41399.284122403973</c:v>
                </c:pt>
                <c:pt idx="2">
                  <c:v>45944.634706636803</c:v>
                </c:pt>
                <c:pt idx="3">
                  <c:v>47209.858751670166</c:v>
                </c:pt>
                <c:pt idx="4">
                  <c:v>48791.023966673696</c:v>
                </c:pt>
                <c:pt idx="5">
                  <c:v>49723.614055179947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8B-437E-98B4-7C49F63D85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2A8B-437E-98B4-7C49F63D85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2A8B-437E-98B4-7C49F63D8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6303872"/>
        <c:axId val="106305408"/>
      </c:barChart>
      <c:catAx>
        <c:axId val="10630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6305408"/>
        <c:crosses val="autoZero"/>
        <c:auto val="1"/>
        <c:lblAlgn val="ctr"/>
        <c:lblOffset val="100"/>
        <c:noMultiLvlLbl val="0"/>
      </c:catAx>
      <c:valAx>
        <c:axId val="10630540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630387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7089309990097391"/>
          <c:y val="0.40556391125266994"/>
          <c:w val="0.2630577648382188"/>
          <c:h val="0.1336249247913778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335167781446855E-4"/>
          <c:y val="6.5010486129425893E-2"/>
          <c:w val="0.50615173103362077"/>
          <c:h val="0.78973389091913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2"/>
          <c:dLbls>
            <c:dLbl>
              <c:idx val="0"/>
              <c:layout>
                <c:manualLayout>
                  <c:x val="-0.14629011373578302"/>
                  <c:y val="-0.2758813999924651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18-4F99-81EF-0D098AC76104}"/>
                </c:ext>
              </c:extLst>
            </c:dLbl>
            <c:dLbl>
              <c:idx val="1"/>
              <c:layout>
                <c:manualLayout>
                  <c:x val="1.1930308711411073E-2"/>
                  <c:y val="-1.84957741526328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18-4F99-81EF-0D098AC76104}"/>
                </c:ext>
              </c:extLst>
            </c:dLbl>
            <c:dLbl>
              <c:idx val="2"/>
              <c:layout>
                <c:manualLayout>
                  <c:x val="3.2721509811273593E-2"/>
                  <c:y val="-5.362367981514272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18-4F99-81EF-0D098AC7610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156.04</c:v>
                </c:pt>
                <c:pt idx="1">
                  <c:v>19.3</c:v>
                </c:pt>
                <c:pt idx="2">
                  <c:v>18.53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18-4F99-81EF-0D098AC76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074445694288863"/>
          <c:y val="0.13024551356917721"/>
          <c:w val="0.43360211025374956"/>
          <c:h val="0.5581614738349094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E74A-C8B2-45A5-9EE2-9D244C88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К10 27.50</dc:creator>
  <cp:keywords/>
  <dc:description/>
  <cp:lastModifiedBy>15-2</cp:lastModifiedBy>
  <cp:revision>2</cp:revision>
  <cp:lastPrinted>2023-09-13T03:01:00Z</cp:lastPrinted>
  <dcterms:created xsi:type="dcterms:W3CDTF">2023-09-29T10:34:00Z</dcterms:created>
  <dcterms:modified xsi:type="dcterms:W3CDTF">2023-09-29T10:34:00Z</dcterms:modified>
</cp:coreProperties>
</file>