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94B38" w:rsidTr="00094B38">
        <w:tc>
          <w:tcPr>
            <w:tcW w:w="4785" w:type="dxa"/>
          </w:tcPr>
          <w:p w:rsidR="00094B38" w:rsidRPr="00F61E62" w:rsidRDefault="00094B38" w:rsidP="00094B3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3</w:t>
            </w:r>
            <w:r w:rsidRPr="00F61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государственн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программе Иркутской области «Развитие жилищно-коммунального </w:t>
            </w:r>
            <w:r w:rsidRPr="00F61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хозяйства и повышение энерго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</w:t>
            </w:r>
            <w:r w:rsidR="00651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Иркутской области» на 2019 - 2023</w:t>
            </w:r>
            <w:r w:rsidRPr="00F61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  <w:p w:rsidR="00094B38" w:rsidRDefault="00094B38" w:rsidP="009B20AE">
            <w:pPr>
              <w:pStyle w:val="ConsPlusNormal"/>
              <w:jc w:val="center"/>
              <w:outlineLvl w:val="2"/>
              <w:rPr>
                <w:highlight w:val="green"/>
              </w:rPr>
            </w:pPr>
          </w:p>
        </w:tc>
      </w:tr>
    </w:tbl>
    <w:p w:rsidR="00094B38" w:rsidRDefault="00094B38" w:rsidP="009B20AE">
      <w:pPr>
        <w:pStyle w:val="ConsPlusNormal"/>
        <w:jc w:val="center"/>
        <w:outlineLvl w:val="2"/>
        <w:rPr>
          <w:highlight w:val="green"/>
        </w:rPr>
      </w:pPr>
    </w:p>
    <w:p w:rsidR="00094B38" w:rsidRDefault="00094B38" w:rsidP="009B20AE">
      <w:pPr>
        <w:pStyle w:val="ConsPlusNormal"/>
        <w:jc w:val="center"/>
        <w:outlineLvl w:val="2"/>
        <w:rPr>
          <w:highlight w:val="green"/>
        </w:rPr>
      </w:pPr>
    </w:p>
    <w:p w:rsidR="009B20AE" w:rsidRPr="00094B38" w:rsidRDefault="009B20AE" w:rsidP="00094B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94B3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B20AE" w:rsidRPr="00094B38" w:rsidRDefault="00094B38" w:rsidP="00094B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B38">
        <w:rPr>
          <w:rFonts w:ascii="Times New Roman" w:hAnsi="Times New Roman" w:cs="Times New Roman"/>
          <w:b/>
          <w:sz w:val="28"/>
          <w:szCs w:val="28"/>
        </w:rPr>
        <w:t>ПОДПРОГРАММЫ «</w:t>
      </w:r>
      <w:r w:rsidR="009B20AE" w:rsidRPr="00094B38">
        <w:rPr>
          <w:rFonts w:ascii="Times New Roman" w:hAnsi="Times New Roman" w:cs="Times New Roman"/>
          <w:b/>
          <w:sz w:val="28"/>
          <w:szCs w:val="28"/>
        </w:rPr>
        <w:t>МОДЕРНИЗАЦИЯ ОБЪЕКТОВ КОММУНАЛЬНОЙ</w:t>
      </w:r>
    </w:p>
    <w:p w:rsidR="009B20AE" w:rsidRPr="00094B38" w:rsidRDefault="009B20AE" w:rsidP="00094B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B38">
        <w:rPr>
          <w:rFonts w:ascii="Times New Roman" w:hAnsi="Times New Roman" w:cs="Times New Roman"/>
          <w:b/>
          <w:sz w:val="28"/>
          <w:szCs w:val="28"/>
        </w:rPr>
        <w:t>И</w:t>
      </w:r>
      <w:r w:rsidR="00094B38" w:rsidRPr="00094B38">
        <w:rPr>
          <w:rFonts w:ascii="Times New Roman" w:hAnsi="Times New Roman" w:cs="Times New Roman"/>
          <w:b/>
          <w:sz w:val="28"/>
          <w:szCs w:val="28"/>
        </w:rPr>
        <w:t xml:space="preserve">НФРАСТРУКТУРЫ </w:t>
      </w:r>
      <w:r w:rsidR="006513C6">
        <w:rPr>
          <w:rFonts w:ascii="Times New Roman" w:hAnsi="Times New Roman" w:cs="Times New Roman"/>
          <w:b/>
          <w:sz w:val="28"/>
          <w:szCs w:val="28"/>
        </w:rPr>
        <w:t>ИРКУТСКОЙ ОБЛАСТИ» НА 2019 - 2023</w:t>
      </w:r>
      <w:r w:rsidRPr="00094B3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B20AE" w:rsidRDefault="009B20AE" w:rsidP="00094B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B38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094B38" w:rsidRPr="00094B38">
        <w:rPr>
          <w:rFonts w:ascii="Times New Roman" w:hAnsi="Times New Roman" w:cs="Times New Roman"/>
          <w:b/>
          <w:sz w:val="28"/>
          <w:szCs w:val="28"/>
        </w:rPr>
        <w:t>ОЙ ПРОГРАММЫ ИРКУТСКОЙ ОБЛАСТИ «</w:t>
      </w:r>
      <w:r w:rsidRPr="00094B38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094B38" w:rsidRPr="00094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B38">
        <w:rPr>
          <w:rFonts w:ascii="Times New Roman" w:hAnsi="Times New Roman" w:cs="Times New Roman"/>
          <w:b/>
          <w:sz w:val="28"/>
          <w:szCs w:val="28"/>
        </w:rPr>
        <w:t>ЖИЛИЩНО-КОММУНАЛЬН</w:t>
      </w:r>
      <w:r w:rsidR="00094B38" w:rsidRPr="00094B38">
        <w:rPr>
          <w:rFonts w:ascii="Times New Roman" w:hAnsi="Times New Roman" w:cs="Times New Roman"/>
          <w:b/>
          <w:sz w:val="28"/>
          <w:szCs w:val="28"/>
        </w:rPr>
        <w:t>ОГО ХОЗЯЙСТВА И ПОВЫШЕНИЕ ЭНЕРГОЭФФЕКТИВНОСТИ ИРКУТСКОЙ ОБЛАСТИ»</w:t>
      </w:r>
      <w:r w:rsidRPr="00094B38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6513C6">
        <w:rPr>
          <w:rFonts w:ascii="Times New Roman" w:hAnsi="Times New Roman" w:cs="Times New Roman"/>
          <w:b/>
          <w:sz w:val="28"/>
          <w:szCs w:val="28"/>
        </w:rPr>
        <w:t xml:space="preserve"> 2019 - 2023</w:t>
      </w:r>
      <w:r w:rsidRPr="00094B38">
        <w:rPr>
          <w:rFonts w:ascii="Times New Roman" w:hAnsi="Times New Roman" w:cs="Times New Roman"/>
          <w:b/>
          <w:sz w:val="28"/>
          <w:szCs w:val="28"/>
        </w:rPr>
        <w:t xml:space="preserve"> ГОДЫ (ДАЛЕЕ СООТВЕТСТВЕННО - ПОДПРОГРАММА,</w:t>
      </w:r>
      <w:r w:rsidR="00094B38" w:rsidRPr="00094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B38">
        <w:rPr>
          <w:rFonts w:ascii="Times New Roman" w:hAnsi="Times New Roman" w:cs="Times New Roman"/>
          <w:b/>
          <w:sz w:val="28"/>
          <w:szCs w:val="28"/>
        </w:rPr>
        <w:t>ГОСУДАРСТВЕННАЯ ПРОГРАММА)</w:t>
      </w:r>
    </w:p>
    <w:p w:rsidR="00094B38" w:rsidRPr="00094B38" w:rsidRDefault="00094B38" w:rsidP="00094B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46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523"/>
      </w:tblGrid>
      <w:tr w:rsidR="00094B38" w:rsidRPr="00F61E62" w:rsidTr="002A1E10">
        <w:trPr>
          <w:trHeight w:val="245"/>
        </w:trPr>
        <w:tc>
          <w:tcPr>
            <w:tcW w:w="1555" w:type="pct"/>
          </w:tcPr>
          <w:p w:rsidR="00094B38" w:rsidRPr="00094B38" w:rsidRDefault="00094B38" w:rsidP="00094B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государственной программы </w:t>
            </w:r>
          </w:p>
        </w:tc>
        <w:tc>
          <w:tcPr>
            <w:tcW w:w="3445" w:type="pct"/>
            <w:vAlign w:val="center"/>
          </w:tcPr>
          <w:p w:rsidR="00094B38" w:rsidRPr="00094B38" w:rsidRDefault="00094B38" w:rsidP="00094B38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«Развитие жилищно-коммунального хозяйства и повышение энергоэффективности Иркутской области»</w:t>
            </w:r>
          </w:p>
        </w:tc>
      </w:tr>
      <w:tr w:rsidR="00094B38" w:rsidRPr="00F61E62" w:rsidTr="002A1E10">
        <w:trPr>
          <w:trHeight w:val="245"/>
        </w:trPr>
        <w:tc>
          <w:tcPr>
            <w:tcW w:w="1555" w:type="pct"/>
          </w:tcPr>
          <w:p w:rsidR="00094B38" w:rsidRPr="00094B38" w:rsidRDefault="00094B38" w:rsidP="00094B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445" w:type="pct"/>
            <w:vAlign w:val="center"/>
          </w:tcPr>
          <w:p w:rsidR="00094B38" w:rsidRPr="00094B38" w:rsidRDefault="00094B38" w:rsidP="00094B38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«</w:t>
            </w:r>
            <w:r w:rsidRPr="00094B38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</w:t>
            </w:r>
            <w:r w:rsidR="006513C6">
              <w:rPr>
                <w:rFonts w:ascii="Times New Roman" w:hAnsi="Times New Roman"/>
                <w:sz w:val="28"/>
                <w:szCs w:val="28"/>
              </w:rPr>
              <w:t>ктуры Иркутской области» на 2019 - 2023</w:t>
            </w:r>
            <w:r w:rsidRPr="00094B3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94B38" w:rsidRPr="00F61E62" w:rsidTr="002A1E10">
        <w:trPr>
          <w:trHeight w:val="245"/>
        </w:trPr>
        <w:tc>
          <w:tcPr>
            <w:tcW w:w="1555" w:type="pct"/>
          </w:tcPr>
          <w:p w:rsidR="00094B38" w:rsidRPr="00094B38" w:rsidRDefault="00094B38" w:rsidP="00094B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45" w:type="pct"/>
            <w:vAlign w:val="center"/>
          </w:tcPr>
          <w:p w:rsidR="00094B38" w:rsidRPr="00094B38" w:rsidRDefault="00094B38" w:rsidP="008F4653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Министерство </w:t>
            </w:r>
            <w:r w:rsidR="008F46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строительства и жилищно-коммунального хозяйства</w:t>
            </w: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Иркутской области</w:t>
            </w:r>
          </w:p>
        </w:tc>
      </w:tr>
      <w:tr w:rsidR="006513C6" w:rsidRPr="00F61E62" w:rsidTr="002A1E10">
        <w:trPr>
          <w:trHeight w:val="245"/>
        </w:trPr>
        <w:tc>
          <w:tcPr>
            <w:tcW w:w="1555" w:type="pct"/>
          </w:tcPr>
          <w:p w:rsidR="006513C6" w:rsidRPr="00094B38" w:rsidRDefault="006513C6" w:rsidP="006513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Участники подпрограммы</w:t>
            </w:r>
          </w:p>
        </w:tc>
        <w:tc>
          <w:tcPr>
            <w:tcW w:w="3445" w:type="pct"/>
            <w:vAlign w:val="center"/>
          </w:tcPr>
          <w:p w:rsidR="006513C6" w:rsidRPr="00094B38" w:rsidRDefault="006513C6" w:rsidP="006513C6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строительства и жилищно-коммунального хозяйства</w:t>
            </w: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Иркутской области</w:t>
            </w:r>
          </w:p>
        </w:tc>
      </w:tr>
      <w:tr w:rsidR="006513C6" w:rsidRPr="00F61E62" w:rsidTr="002A1E10">
        <w:trPr>
          <w:trHeight w:val="245"/>
        </w:trPr>
        <w:tc>
          <w:tcPr>
            <w:tcW w:w="1555" w:type="pct"/>
          </w:tcPr>
          <w:p w:rsidR="006513C6" w:rsidRPr="00094B38" w:rsidRDefault="006513C6" w:rsidP="006513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3445" w:type="pct"/>
            <w:vAlign w:val="center"/>
          </w:tcPr>
          <w:p w:rsidR="006513C6" w:rsidRPr="008F4653" w:rsidRDefault="006513C6" w:rsidP="006513C6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F4653">
              <w:rPr>
                <w:rFonts w:ascii="Times New Roman" w:hAnsi="Times New Roman"/>
                <w:sz w:val="28"/>
                <w:szCs w:val="28"/>
              </w:rPr>
              <w:t>Повышение надежности функционирования систем коммунальной инфраструктуры Иркутской области, сокращение потребления топливно-энергетических ресурсов в теплоэнергетическом комплексе Иркутской области</w:t>
            </w:r>
          </w:p>
        </w:tc>
      </w:tr>
      <w:tr w:rsidR="006513C6" w:rsidRPr="00F61E62" w:rsidTr="002A1E10">
        <w:trPr>
          <w:trHeight w:val="245"/>
        </w:trPr>
        <w:tc>
          <w:tcPr>
            <w:tcW w:w="1555" w:type="pct"/>
          </w:tcPr>
          <w:p w:rsidR="006513C6" w:rsidRPr="00094B38" w:rsidRDefault="006513C6" w:rsidP="006513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Задача</w:t>
            </w: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3445" w:type="pct"/>
            <w:vAlign w:val="center"/>
          </w:tcPr>
          <w:p w:rsidR="006513C6" w:rsidRPr="008F4653" w:rsidRDefault="006513C6" w:rsidP="00651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8F4653">
              <w:rPr>
                <w:rFonts w:ascii="Times New Roman" w:hAnsi="Times New Roman"/>
                <w:sz w:val="28"/>
                <w:szCs w:val="28"/>
              </w:rPr>
              <w:t>Повышение надежности объектов теплоснабжения, коммунальной инфраструктуры</w:t>
            </w:r>
          </w:p>
        </w:tc>
      </w:tr>
      <w:tr w:rsidR="006513C6" w:rsidRPr="00F61E62" w:rsidTr="002A1E10">
        <w:trPr>
          <w:trHeight w:val="245"/>
        </w:trPr>
        <w:tc>
          <w:tcPr>
            <w:tcW w:w="1555" w:type="pct"/>
          </w:tcPr>
          <w:p w:rsidR="006513C6" w:rsidRPr="00094B38" w:rsidRDefault="006513C6" w:rsidP="006513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3445" w:type="pct"/>
            <w:vAlign w:val="center"/>
          </w:tcPr>
          <w:p w:rsidR="006513C6" w:rsidRPr="008F4653" w:rsidRDefault="006513C6" w:rsidP="006513C6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2019-2023</w:t>
            </w:r>
            <w:bookmarkStart w:id="0" w:name="_GoBack"/>
            <w:bookmarkEnd w:id="0"/>
            <w:r w:rsidRPr="008F46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6513C6" w:rsidRPr="00F61E62" w:rsidTr="002A1E10">
        <w:trPr>
          <w:trHeight w:val="245"/>
        </w:trPr>
        <w:tc>
          <w:tcPr>
            <w:tcW w:w="1555" w:type="pct"/>
          </w:tcPr>
          <w:p w:rsidR="006513C6" w:rsidRPr="00094B38" w:rsidRDefault="006513C6" w:rsidP="006513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3445" w:type="pct"/>
            <w:vAlign w:val="center"/>
          </w:tcPr>
          <w:p w:rsidR="006513C6" w:rsidRPr="008F4653" w:rsidRDefault="006513C6" w:rsidP="006513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53">
              <w:rPr>
                <w:rFonts w:ascii="Times New Roman" w:hAnsi="Times New Roman" w:cs="Times New Roman"/>
                <w:sz w:val="28"/>
                <w:szCs w:val="28"/>
              </w:rPr>
              <w:t>1. Количество аварий в системах тепло-, водоснабжения и водоотведения.</w:t>
            </w:r>
          </w:p>
          <w:p w:rsidR="006513C6" w:rsidRPr="008F4653" w:rsidRDefault="006513C6" w:rsidP="006513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53">
              <w:rPr>
                <w:rFonts w:ascii="Times New Roman" w:hAnsi="Times New Roman" w:cs="Times New Roman"/>
                <w:sz w:val="28"/>
                <w:szCs w:val="28"/>
              </w:rPr>
              <w:t>2. Количество введенных в эксплуатацию объектов коммунальной инфраструктуры, находящихся в муниципальной собственности, включая приобретение объектов жизнеобеспечения в соответствии с законодательством, всего.</w:t>
            </w:r>
          </w:p>
          <w:p w:rsidR="006513C6" w:rsidRPr="008F4653" w:rsidRDefault="006513C6" w:rsidP="006513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53">
              <w:rPr>
                <w:rFonts w:ascii="Times New Roman" w:hAnsi="Times New Roman" w:cs="Times New Roman"/>
                <w:sz w:val="28"/>
                <w:szCs w:val="28"/>
              </w:rPr>
              <w:t xml:space="preserve">3. Доля утечек и неучтенного расхода воды в </w:t>
            </w:r>
            <w:r w:rsidRPr="008F4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суммарном объеме воды, поданной в сеть.</w:t>
            </w:r>
          </w:p>
          <w:p w:rsidR="006513C6" w:rsidRPr="008F4653" w:rsidRDefault="006513C6" w:rsidP="006513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53">
              <w:rPr>
                <w:rFonts w:ascii="Times New Roman" w:hAnsi="Times New Roman" w:cs="Times New Roman"/>
                <w:sz w:val="28"/>
                <w:szCs w:val="28"/>
              </w:rPr>
              <w:t>4. Доля потерь по тепловой энергии в суммарном объеме отпуска тепловой энергии.</w:t>
            </w:r>
          </w:p>
          <w:p w:rsidR="006513C6" w:rsidRPr="008F4653" w:rsidRDefault="006513C6" w:rsidP="006513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53">
              <w:rPr>
                <w:rFonts w:ascii="Times New Roman" w:hAnsi="Times New Roman" w:cs="Times New Roman"/>
                <w:sz w:val="28"/>
                <w:szCs w:val="28"/>
              </w:rPr>
              <w:t xml:space="preserve">5. Сокращение объемов </w:t>
            </w:r>
            <w:proofErr w:type="spellStart"/>
            <w:r w:rsidRPr="008F4653">
              <w:rPr>
                <w:rFonts w:ascii="Times New Roman" w:hAnsi="Times New Roman" w:cs="Times New Roman"/>
                <w:sz w:val="28"/>
                <w:szCs w:val="28"/>
              </w:rPr>
              <w:t>непереработанных</w:t>
            </w:r>
            <w:proofErr w:type="spellEnd"/>
            <w:r w:rsidRPr="008F4653">
              <w:rPr>
                <w:rFonts w:ascii="Times New Roman" w:hAnsi="Times New Roman" w:cs="Times New Roman"/>
                <w:sz w:val="28"/>
                <w:szCs w:val="28"/>
              </w:rPr>
              <w:t xml:space="preserve"> и не размещенных на полигонах отходов (снижение образования </w:t>
            </w:r>
            <w:proofErr w:type="spellStart"/>
            <w:r w:rsidRPr="008F4653">
              <w:rPr>
                <w:rFonts w:ascii="Times New Roman" w:hAnsi="Times New Roman" w:cs="Times New Roman"/>
                <w:sz w:val="28"/>
                <w:szCs w:val="28"/>
              </w:rPr>
              <w:t>золошлаковых</w:t>
            </w:r>
            <w:proofErr w:type="spellEnd"/>
            <w:r w:rsidRPr="008F4653">
              <w:rPr>
                <w:rFonts w:ascii="Times New Roman" w:hAnsi="Times New Roman" w:cs="Times New Roman"/>
                <w:sz w:val="28"/>
                <w:szCs w:val="28"/>
              </w:rPr>
              <w:t xml:space="preserve"> отходов).</w:t>
            </w:r>
          </w:p>
          <w:p w:rsidR="006513C6" w:rsidRPr="008F4653" w:rsidRDefault="006513C6" w:rsidP="00651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F4653">
              <w:rPr>
                <w:rFonts w:ascii="Times New Roman" w:hAnsi="Times New Roman"/>
                <w:sz w:val="28"/>
                <w:szCs w:val="28"/>
              </w:rPr>
              <w:t>6. Прирост мощности объектов капитального строительства (в натуральном выражении)</w:t>
            </w:r>
          </w:p>
        </w:tc>
      </w:tr>
      <w:tr w:rsidR="006513C6" w:rsidRPr="00F61E62" w:rsidTr="002A1E10">
        <w:trPr>
          <w:trHeight w:val="245"/>
        </w:trPr>
        <w:tc>
          <w:tcPr>
            <w:tcW w:w="1555" w:type="pct"/>
          </w:tcPr>
          <w:p w:rsidR="006513C6" w:rsidRPr="00094B38" w:rsidRDefault="006513C6" w:rsidP="006513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445" w:type="pct"/>
            <w:vAlign w:val="center"/>
          </w:tcPr>
          <w:p w:rsidR="006513C6" w:rsidRPr="00094B38" w:rsidRDefault="006513C6" w:rsidP="00651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8F4653">
              <w:rPr>
                <w:rFonts w:ascii="Times New Roman" w:hAnsi="Times New Roman"/>
                <w:sz w:val="28"/>
                <w:szCs w:val="28"/>
              </w:rPr>
              <w:t>1. Проведение модернизации, реконструкции, нового строительства объектов теплоснабжения, мероприятий по подготовке к отопительному сезону объектов коммунальной инфраструктуры на территории Иркутской области</w:t>
            </w:r>
          </w:p>
        </w:tc>
      </w:tr>
      <w:tr w:rsidR="006513C6" w:rsidRPr="00F61E62" w:rsidTr="002A1E10">
        <w:trPr>
          <w:trHeight w:val="245"/>
        </w:trPr>
        <w:tc>
          <w:tcPr>
            <w:tcW w:w="1555" w:type="pct"/>
          </w:tcPr>
          <w:p w:rsidR="006513C6" w:rsidRPr="00094B38" w:rsidRDefault="006513C6" w:rsidP="006513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3445" w:type="pct"/>
            <w:vAlign w:val="center"/>
          </w:tcPr>
          <w:p w:rsidR="006513C6" w:rsidRPr="00094B38" w:rsidRDefault="006513C6" w:rsidP="00651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Подпрограмма не содержит ведомственные целевые программы</w:t>
            </w:r>
          </w:p>
        </w:tc>
      </w:tr>
      <w:tr w:rsidR="006513C6" w:rsidRPr="00F61E62" w:rsidTr="002A1E10">
        <w:trPr>
          <w:trHeight w:val="245"/>
        </w:trPr>
        <w:tc>
          <w:tcPr>
            <w:tcW w:w="1555" w:type="pct"/>
          </w:tcPr>
          <w:p w:rsidR="006513C6" w:rsidRPr="00094B38" w:rsidRDefault="006513C6" w:rsidP="006513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3445" w:type="pct"/>
            <w:vAlign w:val="center"/>
          </w:tcPr>
          <w:p w:rsidR="006513C6" w:rsidRPr="00094B38" w:rsidRDefault="006513C6" w:rsidP="006513C6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Объем финансирования, в том числе:</w:t>
            </w:r>
          </w:p>
          <w:p w:rsidR="006513C6" w:rsidRPr="00094B38" w:rsidRDefault="006513C6" w:rsidP="006513C6">
            <w:pPr>
              <w:tabs>
                <w:tab w:val="left" w:pos="455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2014 год - 2 365 054,5 тыс. рублей;</w:t>
            </w:r>
          </w:p>
          <w:p w:rsidR="006513C6" w:rsidRPr="00094B38" w:rsidRDefault="006513C6" w:rsidP="006513C6">
            <w:pPr>
              <w:tabs>
                <w:tab w:val="left" w:pos="455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2015 год - 2 470 018,3 тыс. рублей;</w:t>
            </w:r>
          </w:p>
          <w:p w:rsidR="006513C6" w:rsidRPr="00094B38" w:rsidRDefault="006513C6" w:rsidP="006513C6">
            <w:pPr>
              <w:tabs>
                <w:tab w:val="left" w:pos="455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2016 год - 3 732 897,0 тыс. рублей;</w:t>
            </w:r>
          </w:p>
          <w:p w:rsidR="006513C6" w:rsidRPr="00094B38" w:rsidRDefault="006513C6" w:rsidP="006513C6">
            <w:pPr>
              <w:tabs>
                <w:tab w:val="left" w:pos="455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2017 год - 3 678 117,1 тыс. рублей;</w:t>
            </w:r>
          </w:p>
          <w:p w:rsidR="006513C6" w:rsidRPr="00094B38" w:rsidRDefault="006513C6" w:rsidP="006513C6">
            <w:pPr>
              <w:tabs>
                <w:tab w:val="left" w:pos="455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2018 год - 3 095 114,6 тыс. рублей;</w:t>
            </w:r>
          </w:p>
          <w:p w:rsidR="006513C6" w:rsidRPr="00094B38" w:rsidRDefault="006513C6" w:rsidP="006513C6">
            <w:pPr>
              <w:widowControl w:val="0"/>
              <w:suppressLineNumbers/>
              <w:suppressAutoHyphens/>
              <w:spacing w:after="0" w:line="240" w:lineRule="auto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2019 год - 2 855 191,8 тыс. рублей;</w:t>
            </w:r>
          </w:p>
          <w:p w:rsidR="006513C6" w:rsidRPr="00094B38" w:rsidRDefault="006513C6" w:rsidP="006513C6">
            <w:pPr>
              <w:widowControl w:val="0"/>
              <w:suppressLineNumbers/>
              <w:suppressAutoHyphens/>
              <w:spacing w:after="0" w:line="240" w:lineRule="auto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2020 год - 2 855 191,8 тыс. рублей.</w:t>
            </w:r>
          </w:p>
          <w:p w:rsidR="006513C6" w:rsidRPr="00094B38" w:rsidRDefault="006513C6" w:rsidP="006513C6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Объем финансирования за счет средств областного бюджета, в том числе:</w:t>
            </w:r>
          </w:p>
          <w:p w:rsidR="006513C6" w:rsidRPr="00094B38" w:rsidRDefault="006513C6" w:rsidP="006513C6">
            <w:pPr>
              <w:tabs>
                <w:tab w:val="left" w:pos="266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2014 год - 2 365 032,5 тыс. рублей;</w:t>
            </w:r>
          </w:p>
          <w:p w:rsidR="006513C6" w:rsidRPr="00094B38" w:rsidRDefault="006513C6" w:rsidP="006513C6">
            <w:pPr>
              <w:tabs>
                <w:tab w:val="left" w:pos="266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2015 год - 2 469 975,3 тыс. рублей;</w:t>
            </w:r>
          </w:p>
          <w:p w:rsidR="006513C6" w:rsidRPr="00094B38" w:rsidRDefault="006513C6" w:rsidP="006513C6">
            <w:pPr>
              <w:tabs>
                <w:tab w:val="left" w:pos="266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2016 год - 3 732 852,0 тыс. рублей;</w:t>
            </w:r>
          </w:p>
          <w:p w:rsidR="006513C6" w:rsidRPr="00094B38" w:rsidRDefault="006513C6" w:rsidP="006513C6">
            <w:pPr>
              <w:tabs>
                <w:tab w:val="left" w:pos="266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2017 год - 3 678 072,1 тыс. рублей;</w:t>
            </w:r>
          </w:p>
          <w:p w:rsidR="006513C6" w:rsidRPr="00094B38" w:rsidRDefault="006513C6" w:rsidP="006513C6">
            <w:pPr>
              <w:tabs>
                <w:tab w:val="left" w:pos="266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2018 год - 3 093 903,2 тыс. рублей;</w:t>
            </w:r>
          </w:p>
          <w:p w:rsidR="006513C6" w:rsidRPr="00094B38" w:rsidRDefault="006513C6" w:rsidP="006513C6">
            <w:pPr>
              <w:widowControl w:val="0"/>
              <w:suppressLineNumbers/>
              <w:suppressAutoHyphens/>
              <w:spacing w:after="0" w:line="240" w:lineRule="auto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2019 год - 2 855 146,8 тыс. рублей;</w:t>
            </w:r>
          </w:p>
          <w:p w:rsidR="006513C6" w:rsidRPr="00094B38" w:rsidRDefault="006513C6" w:rsidP="006513C6">
            <w:pPr>
              <w:widowControl w:val="0"/>
              <w:suppressLineNumbers/>
              <w:suppressAutoHyphens/>
              <w:spacing w:after="0" w:line="240" w:lineRule="auto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2020 год - 2 855 146,8 тыс. рублей.</w:t>
            </w:r>
          </w:p>
          <w:p w:rsidR="006513C6" w:rsidRPr="00094B38" w:rsidRDefault="006513C6" w:rsidP="006513C6">
            <w:pPr>
              <w:tabs>
                <w:tab w:val="left" w:pos="314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Объем финансирования за счет планируемых средств местного бюджета:</w:t>
            </w:r>
          </w:p>
          <w:p w:rsidR="006513C6" w:rsidRPr="00094B38" w:rsidRDefault="006513C6" w:rsidP="006513C6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2014 год - 22,0 тыс. рублей;</w:t>
            </w:r>
          </w:p>
          <w:p w:rsidR="006513C6" w:rsidRPr="00094B38" w:rsidRDefault="006513C6" w:rsidP="006513C6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2015 год - 43,0 тыс. рублей;</w:t>
            </w:r>
          </w:p>
          <w:p w:rsidR="006513C6" w:rsidRPr="00094B38" w:rsidRDefault="006513C6" w:rsidP="006513C6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2016 год - 45,0 тыс. рублей;</w:t>
            </w:r>
          </w:p>
          <w:p w:rsidR="006513C6" w:rsidRPr="00094B38" w:rsidRDefault="006513C6" w:rsidP="006513C6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2017 год - 45,0 тыс. рублей;</w:t>
            </w:r>
          </w:p>
          <w:p w:rsidR="006513C6" w:rsidRPr="00094B38" w:rsidRDefault="006513C6" w:rsidP="006513C6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2018 год – 1 211,4 тыс. рублей;</w:t>
            </w:r>
          </w:p>
          <w:p w:rsidR="006513C6" w:rsidRPr="00094B38" w:rsidRDefault="006513C6" w:rsidP="006513C6">
            <w:pPr>
              <w:widowControl w:val="0"/>
              <w:suppressLineNumbers/>
              <w:suppressAutoHyphens/>
              <w:spacing w:after="0" w:line="240" w:lineRule="auto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2019 год - 45,0 тыс. рублей;</w:t>
            </w:r>
          </w:p>
          <w:p w:rsidR="006513C6" w:rsidRPr="00094B38" w:rsidRDefault="006513C6" w:rsidP="006513C6">
            <w:pPr>
              <w:widowControl w:val="0"/>
              <w:suppressLineNumbers/>
              <w:suppressAutoHyphens/>
              <w:spacing w:after="0" w:line="240" w:lineRule="auto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2020 год - 45,0 тыс. рублей.</w:t>
            </w:r>
          </w:p>
          <w:p w:rsidR="006513C6" w:rsidRPr="00094B38" w:rsidRDefault="006513C6" w:rsidP="006513C6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Объемы финансирования подпрограммы</w:t>
            </w: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ежегодно </w:t>
            </w: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уточняются при формировании областного бюджета на очередной финансовый год, исходя из возможностей областного бюджета и затрат, необходимых для реализации подпрограммы</w:t>
            </w:r>
          </w:p>
        </w:tc>
      </w:tr>
      <w:tr w:rsidR="006513C6" w:rsidRPr="00F61E62" w:rsidTr="002A1E10">
        <w:trPr>
          <w:trHeight w:val="245"/>
        </w:trPr>
        <w:tc>
          <w:tcPr>
            <w:tcW w:w="1555" w:type="pct"/>
          </w:tcPr>
          <w:p w:rsidR="006513C6" w:rsidRPr="00094B38" w:rsidRDefault="006513C6" w:rsidP="006513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B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45" w:type="pct"/>
            <w:vAlign w:val="center"/>
          </w:tcPr>
          <w:p w:rsidR="006513C6" w:rsidRPr="008F4653" w:rsidRDefault="006513C6" w:rsidP="006513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53">
              <w:rPr>
                <w:rFonts w:ascii="Times New Roman" w:hAnsi="Times New Roman" w:cs="Times New Roman"/>
                <w:sz w:val="28"/>
                <w:szCs w:val="28"/>
              </w:rPr>
              <w:t>1. Количество аварий в системах тепло-, водоснабжения и водоотведения 20 единиц.</w:t>
            </w:r>
          </w:p>
          <w:p w:rsidR="006513C6" w:rsidRPr="008F4653" w:rsidRDefault="006513C6" w:rsidP="006513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53">
              <w:rPr>
                <w:rFonts w:ascii="Times New Roman" w:hAnsi="Times New Roman" w:cs="Times New Roman"/>
                <w:sz w:val="28"/>
                <w:szCs w:val="28"/>
              </w:rPr>
              <w:t>2. Количество введенных в эксплуатацию объектов коммунальной инфраструктуры, находящихся в муниципальной собственности, включая приобретение объектов жизнеобеспечения в соответствии с законодательством, всего 54 единиц.</w:t>
            </w:r>
          </w:p>
          <w:p w:rsidR="006513C6" w:rsidRPr="008F4653" w:rsidRDefault="006513C6" w:rsidP="006513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53">
              <w:rPr>
                <w:rFonts w:ascii="Times New Roman" w:hAnsi="Times New Roman" w:cs="Times New Roman"/>
                <w:sz w:val="28"/>
                <w:szCs w:val="28"/>
              </w:rPr>
              <w:t>3. Доля утечек и неучтенного расхода воды в суммарном объеме воды, поданной в сеть, 17,6%.</w:t>
            </w:r>
          </w:p>
          <w:p w:rsidR="006513C6" w:rsidRPr="008F4653" w:rsidRDefault="006513C6" w:rsidP="006513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53">
              <w:rPr>
                <w:rFonts w:ascii="Times New Roman" w:hAnsi="Times New Roman" w:cs="Times New Roman"/>
                <w:sz w:val="28"/>
                <w:szCs w:val="28"/>
              </w:rPr>
              <w:t>4. Доля потерь по тепловой энергии в суммарном объеме отпуска тепловой энергии 15,5%.</w:t>
            </w:r>
          </w:p>
          <w:p w:rsidR="006513C6" w:rsidRPr="008F4653" w:rsidRDefault="006513C6" w:rsidP="006513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53">
              <w:rPr>
                <w:rFonts w:ascii="Times New Roman" w:hAnsi="Times New Roman" w:cs="Times New Roman"/>
                <w:sz w:val="28"/>
                <w:szCs w:val="28"/>
              </w:rPr>
              <w:t xml:space="preserve">5. Сокращение объемов </w:t>
            </w:r>
            <w:proofErr w:type="spellStart"/>
            <w:r w:rsidRPr="008F4653">
              <w:rPr>
                <w:rFonts w:ascii="Times New Roman" w:hAnsi="Times New Roman" w:cs="Times New Roman"/>
                <w:sz w:val="28"/>
                <w:szCs w:val="28"/>
              </w:rPr>
              <w:t>непереработанных</w:t>
            </w:r>
            <w:proofErr w:type="spellEnd"/>
            <w:r w:rsidRPr="008F4653">
              <w:rPr>
                <w:rFonts w:ascii="Times New Roman" w:hAnsi="Times New Roman" w:cs="Times New Roman"/>
                <w:sz w:val="28"/>
                <w:szCs w:val="28"/>
              </w:rPr>
              <w:t xml:space="preserve"> и не размещенных на полигонах отходов (снижение образования </w:t>
            </w:r>
            <w:proofErr w:type="spellStart"/>
            <w:r w:rsidRPr="008F4653">
              <w:rPr>
                <w:rFonts w:ascii="Times New Roman" w:hAnsi="Times New Roman" w:cs="Times New Roman"/>
                <w:sz w:val="28"/>
                <w:szCs w:val="28"/>
              </w:rPr>
              <w:t>золошлаковых</w:t>
            </w:r>
            <w:proofErr w:type="spellEnd"/>
            <w:r w:rsidRPr="008F4653">
              <w:rPr>
                <w:rFonts w:ascii="Times New Roman" w:hAnsi="Times New Roman" w:cs="Times New Roman"/>
                <w:sz w:val="28"/>
                <w:szCs w:val="28"/>
              </w:rPr>
              <w:t xml:space="preserve"> отходов) 36,7%.</w:t>
            </w:r>
          </w:p>
          <w:p w:rsidR="006513C6" w:rsidRPr="008F4653" w:rsidRDefault="006513C6" w:rsidP="006513C6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F4653">
              <w:rPr>
                <w:rFonts w:ascii="Times New Roman" w:hAnsi="Times New Roman"/>
                <w:sz w:val="28"/>
                <w:szCs w:val="28"/>
              </w:rPr>
              <w:t xml:space="preserve">6. Прирост мощности объектов капитального строительства (в натуральном выражении) 12,9 </w:t>
            </w:r>
            <w:proofErr w:type="spellStart"/>
            <w:r w:rsidRPr="008F4653">
              <w:rPr>
                <w:rFonts w:ascii="Times New Roman" w:hAnsi="Times New Roman"/>
                <w:sz w:val="28"/>
                <w:szCs w:val="28"/>
              </w:rPr>
              <w:t>гигакалории</w:t>
            </w:r>
            <w:proofErr w:type="spellEnd"/>
            <w:r w:rsidRPr="008F4653">
              <w:rPr>
                <w:rFonts w:ascii="Times New Roman" w:hAnsi="Times New Roman"/>
                <w:sz w:val="28"/>
                <w:szCs w:val="28"/>
              </w:rPr>
              <w:t xml:space="preserve"> в час</w:t>
            </w:r>
          </w:p>
        </w:tc>
      </w:tr>
    </w:tbl>
    <w:p w:rsidR="009B20AE" w:rsidRPr="00094B38" w:rsidRDefault="009B20AE" w:rsidP="00094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В результате проводимой в последние годы планомерной работы по развитию коммунальной инфраструктуры Иркутской области удалось: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сократить затраты на производство тепловой энергии, в части топливной составляющей, за счет снижения потребления жидкого топлива в целом по Иркутской области со 142 тыс. тонн в 2001 году до 39 тыс. тонн в 2012 году;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сократить количество коммунальных теплоисточников с 1370 до 1005, количество теплоисточников на жидком топливе с 80 до 41;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распространить опыт опорных организаций, обладающих достаточными оборотными средствами и кадровым потенциалом, стабильно показывающих положительные результаты своей деятельности в течение 3 - 4 лет, на территории муниципальных образований Иркутской области, имеющих наиболее острые проблемы в теплоэнергетике и коммунальной сфере.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 xml:space="preserve">Привлечь в теплоэнергетику Иркутской области в рамках государственно-частного партнерства инвестиции на проведение работ по строительству, реконструкцию, модернизации объектов </w:t>
      </w:r>
      <w:r w:rsidRPr="008F4653">
        <w:rPr>
          <w:rFonts w:ascii="Times New Roman" w:hAnsi="Times New Roman" w:cs="Times New Roman"/>
          <w:sz w:val="28"/>
          <w:szCs w:val="28"/>
          <w:highlight w:val="red"/>
        </w:rPr>
        <w:t>в 2011 году в сумме 169,0 млн. рублей, в 2012 году - 86,0 млн. рублей).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 xml:space="preserve">Выполненные в предыдущие годы мероприятия в системах коммунальной инфраструктуры Иркутской области позволили приступить к решению задачи поэтапного перехода от планово-административных методов регулирования к использованию рыночных механизмов путем привлечения частных инвесторов к управлению объектами, частично решить проблему финансового оздоровления Организаций, сформировать новую систему оплаты за коммунальные услуги, создать систему адресной </w:t>
      </w:r>
      <w:r w:rsidRPr="00094B38">
        <w:rPr>
          <w:rFonts w:ascii="Times New Roman" w:hAnsi="Times New Roman" w:cs="Times New Roman"/>
          <w:sz w:val="28"/>
          <w:szCs w:val="28"/>
        </w:rPr>
        <w:lastRenderedPageBreak/>
        <w:t>социальной поддержки граждан.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653">
        <w:rPr>
          <w:rFonts w:ascii="Times New Roman" w:hAnsi="Times New Roman" w:cs="Times New Roman"/>
          <w:sz w:val="28"/>
          <w:szCs w:val="28"/>
          <w:highlight w:val="red"/>
        </w:rPr>
        <w:t>Наиболее значимым результатом проведения работы стал рост удовлетворенности населения Иркутской области жилищно-коммунальными услугами до 23,8% по итогам 2011 года, в сравнении с предыдущими годами (в 2007, 2008 годах - 18%, 2009 - 19%, 2010 - 22,4%).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Тем не менее, конечные цели реформы - обеспечение нормативного качества коммунальных услуг и нормативной надежности систем коммунальной инфраструктуры, повышение ее энергоэффективности, оптимизация затрат на производство коммунальных ресурсов - на сегодняшний день не достигнуты. Жилищно-коммунальный комплекс остается зоной повышенных социально-экономических рисков.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Уровень активности частных инвесторов не достаточен, в 2012 году отмечается снижение активности из-за низкой инвестиционной привлекательности отрасли. Данная ситуация обусловлена длительными сроками возврата инвестиций и опережающим ростом цен на энергетические ресурсы (газ, электрическая энергия, уголь). Органы местного самоуправления муниципальных образований Иркутской области в силу ограниченных возможностей местных бюджетов не в состоянии самостоятельно обеспечить проведение модернизации коммунальной инфраструктуры, функционирующей на территории муниципальных образований Иркутской области.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  <w:highlight w:val="green"/>
        </w:rPr>
        <w:t>Проводимые мероприятия не позволили сократить количество аварий и сбоев в системах коммунальной инфраструктуры: согласно данным областного государ</w:t>
      </w:r>
      <w:r w:rsidR="008F4653">
        <w:rPr>
          <w:rFonts w:ascii="Times New Roman" w:hAnsi="Times New Roman" w:cs="Times New Roman"/>
          <w:sz w:val="28"/>
          <w:szCs w:val="28"/>
          <w:highlight w:val="green"/>
        </w:rPr>
        <w:t xml:space="preserve">ственного казенного учреждения «Центр </w:t>
      </w:r>
      <w:proofErr w:type="spellStart"/>
      <w:r w:rsidR="008F4653">
        <w:rPr>
          <w:rFonts w:ascii="Times New Roman" w:hAnsi="Times New Roman" w:cs="Times New Roman"/>
          <w:sz w:val="28"/>
          <w:szCs w:val="28"/>
          <w:highlight w:val="green"/>
        </w:rPr>
        <w:t>энергоресурсо</w:t>
      </w:r>
      <w:proofErr w:type="spellEnd"/>
      <w:r w:rsidR="008F4653">
        <w:rPr>
          <w:rFonts w:ascii="Times New Roman" w:hAnsi="Times New Roman" w:cs="Times New Roman"/>
          <w:sz w:val="28"/>
          <w:szCs w:val="28"/>
          <w:highlight w:val="green"/>
        </w:rPr>
        <w:t xml:space="preserve"> сбережения»</w:t>
      </w:r>
      <w:r w:rsidRPr="00094B38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8F4653">
        <w:rPr>
          <w:rFonts w:ascii="Times New Roman" w:hAnsi="Times New Roman" w:cs="Times New Roman"/>
          <w:sz w:val="28"/>
          <w:szCs w:val="28"/>
          <w:highlight w:val="red"/>
        </w:rPr>
        <w:t>количество аварий и сбоев в системах коммунальной инфраструктуры в 2009 году составило 91 ед., в 2010 году - 66 ед., в 2011 году - 79 ед., в 2012 году - 110 ед., в 2017 году – 348 ед.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Высокая стоимость эксплуатационных затрат, требующая масштабных инвестиций в реконструкцию существующих и строительство новых объектов, с одной стороны, и социально обоснованные ограничения роста тарифов на коммунальные услуги с другой, привели к ряду проблем, основными из которых являются: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низкие темпы модернизации систем коммунальной инфраструктуры;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  <w:highlight w:val="green"/>
        </w:rPr>
        <w:t>высокий уровень износа коммунальной инфраструктуры (в среднем 70,2% на конец 2017 года), требует значительных капитальных вложений. Указанный уровень износа коммунальной инфраструктуры выше среднероссийского (60% на конец 2016 года);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низкая эффективность системы управления объектами коммунальной инфраструктуры, преобладание административных методов хозяйствования над рыночными;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 xml:space="preserve">продолжающийся рост числа аварий и сбоев в работе систем коммунальной инфраструктуры, недостаточное техническое обеспечение организаций, осуществляющих деятельность в сфере электро-, газо-, тепло- и водоснабжения, водоотведения, очистки сточных вод, в том числе специальной техникой, что сказывается на продолжительности устранения </w:t>
      </w:r>
      <w:r w:rsidRPr="00094B38">
        <w:rPr>
          <w:rFonts w:ascii="Times New Roman" w:hAnsi="Times New Roman" w:cs="Times New Roman"/>
          <w:sz w:val="28"/>
          <w:szCs w:val="28"/>
        </w:rPr>
        <w:lastRenderedPageBreak/>
        <w:t>аварий.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Реализация подпрограммы позволит: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скоординировать привлечение средств областного бюджета и местных бюджетов;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стимулировать проведение преобразований, направленных на снижение рисков инвестирования средств внебюджетных источников в проекты модернизации объектов коммунальной инфраструктуры, которые позволят повысить доступность привлечения органами местного самоуправления средств внебюджетных источников для модернизации объектов коммунальной инфраструктуры.</w:t>
      </w:r>
    </w:p>
    <w:p w:rsidR="009B20AE" w:rsidRPr="00094B38" w:rsidRDefault="009B20AE" w:rsidP="00094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0AE" w:rsidRPr="00094B38" w:rsidRDefault="009B20AE" w:rsidP="00094B3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  <w:r w:rsidRPr="00094B38">
        <w:rPr>
          <w:rFonts w:ascii="Times New Roman" w:hAnsi="Times New Roman" w:cs="Times New Roman"/>
          <w:sz w:val="28"/>
          <w:szCs w:val="28"/>
          <w:highlight w:val="green"/>
        </w:rPr>
        <w:t>Раздел 1. ЦЕЛЬ ПОДПРОГРАММЫ, ЦЕЛЕВЫЕ ПОКАЗАТЕЛИ,</w:t>
      </w:r>
    </w:p>
    <w:p w:rsidR="009B20AE" w:rsidRPr="00094B38" w:rsidRDefault="009B20AE" w:rsidP="00094B38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094B38">
        <w:rPr>
          <w:rFonts w:ascii="Times New Roman" w:hAnsi="Times New Roman" w:cs="Times New Roman"/>
          <w:sz w:val="28"/>
          <w:szCs w:val="28"/>
          <w:highlight w:val="green"/>
        </w:rPr>
        <w:t>СРОКИ РЕАЛИЗАЦИИ ПОДПРОГРАММЫ</w:t>
      </w:r>
    </w:p>
    <w:p w:rsidR="009B20AE" w:rsidRPr="00094B38" w:rsidRDefault="009B20AE" w:rsidP="00094B3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94B38">
        <w:rPr>
          <w:rFonts w:ascii="Times New Roman" w:hAnsi="Times New Roman" w:cs="Times New Roman"/>
          <w:sz w:val="28"/>
          <w:szCs w:val="28"/>
          <w:highlight w:val="green"/>
        </w:rPr>
        <w:t>Целью подпрограммы является повышение надежности функционирования систем коммунальной инфраструктуры Иркутской области, сокращение потребления топливно-энергетических ресурсов в теплоэнергетическом комплексе Иркутской области.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94B38">
        <w:rPr>
          <w:rFonts w:ascii="Times New Roman" w:hAnsi="Times New Roman" w:cs="Times New Roman"/>
          <w:sz w:val="28"/>
          <w:szCs w:val="28"/>
          <w:highlight w:val="green"/>
        </w:rPr>
        <w:t>Для достижения намеченной цели предполагается решение задачи - повышение надежности объектов теплоснабжения, коммунальной инфраструктуры.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94B38">
        <w:rPr>
          <w:rFonts w:ascii="Times New Roman" w:hAnsi="Times New Roman" w:cs="Times New Roman"/>
          <w:sz w:val="28"/>
          <w:szCs w:val="28"/>
          <w:highlight w:val="green"/>
        </w:rPr>
        <w:t>Реализация цели и задачи будет осуществляться за счет выполнения мероприятий по оказанию содействия муниципальным образованиям Иркутской области в реализации первоочередных мероприятий по модернизации объектов теплоснабжения и по подготовке к отопительному сезону объектов коммунальной инфраструктуры, находящихся в муниципальной собственности, и строительству, модернизации, реконструкции и капитальному ремонту объектов теплоснабжения социальной сферы, находящихся в государственной собственности.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94B38">
        <w:rPr>
          <w:rFonts w:ascii="Times New Roman" w:hAnsi="Times New Roman" w:cs="Times New Roman"/>
          <w:sz w:val="28"/>
          <w:szCs w:val="28"/>
          <w:highlight w:val="green"/>
        </w:rPr>
        <w:t>Достижение цели будет обеспечено путем достижения следующих целевых значений показателей: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94B38">
        <w:rPr>
          <w:rFonts w:ascii="Times New Roman" w:hAnsi="Times New Roman" w:cs="Times New Roman"/>
          <w:sz w:val="28"/>
          <w:szCs w:val="28"/>
          <w:highlight w:val="green"/>
        </w:rPr>
        <w:t>1. Количество аварий в системах тепло-, водоснабжения и водоотведения.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94B38">
        <w:rPr>
          <w:rFonts w:ascii="Times New Roman" w:hAnsi="Times New Roman" w:cs="Times New Roman"/>
          <w:sz w:val="28"/>
          <w:szCs w:val="28"/>
          <w:highlight w:val="green"/>
        </w:rPr>
        <w:t>2. Количество введенных в эксплуатацию объектов коммунальной инфраструктуры, находящихся в муниципальной собственности, включая приобретение объектов жизнеобеспечения в соответствии с законодательством, всего.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94B38">
        <w:rPr>
          <w:rFonts w:ascii="Times New Roman" w:hAnsi="Times New Roman" w:cs="Times New Roman"/>
          <w:sz w:val="28"/>
          <w:szCs w:val="28"/>
          <w:highlight w:val="green"/>
        </w:rPr>
        <w:t>3. Доля утечек и неучтенного расхода воды в суммарном объеме воды, поданной в сеть.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94B38">
        <w:rPr>
          <w:rFonts w:ascii="Times New Roman" w:hAnsi="Times New Roman" w:cs="Times New Roman"/>
          <w:sz w:val="28"/>
          <w:szCs w:val="28"/>
          <w:highlight w:val="green"/>
        </w:rPr>
        <w:t>4. Доля потерь по тепловой энергии в суммарном объеме отпуска тепловой энергии.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94B38">
        <w:rPr>
          <w:rFonts w:ascii="Times New Roman" w:hAnsi="Times New Roman" w:cs="Times New Roman"/>
          <w:sz w:val="28"/>
          <w:szCs w:val="28"/>
          <w:highlight w:val="green"/>
        </w:rPr>
        <w:t xml:space="preserve">5. Сокращение объемов </w:t>
      </w:r>
      <w:proofErr w:type="spellStart"/>
      <w:r w:rsidRPr="00094B38">
        <w:rPr>
          <w:rFonts w:ascii="Times New Roman" w:hAnsi="Times New Roman" w:cs="Times New Roman"/>
          <w:sz w:val="28"/>
          <w:szCs w:val="28"/>
          <w:highlight w:val="green"/>
        </w:rPr>
        <w:t>непереработанных</w:t>
      </w:r>
      <w:proofErr w:type="spellEnd"/>
      <w:r w:rsidRPr="00094B38">
        <w:rPr>
          <w:rFonts w:ascii="Times New Roman" w:hAnsi="Times New Roman" w:cs="Times New Roman"/>
          <w:sz w:val="28"/>
          <w:szCs w:val="28"/>
          <w:highlight w:val="green"/>
        </w:rPr>
        <w:t xml:space="preserve"> и не размещенных на полигонах отходов (снижение образования </w:t>
      </w:r>
      <w:proofErr w:type="spellStart"/>
      <w:r w:rsidRPr="00094B38">
        <w:rPr>
          <w:rFonts w:ascii="Times New Roman" w:hAnsi="Times New Roman" w:cs="Times New Roman"/>
          <w:sz w:val="28"/>
          <w:szCs w:val="28"/>
          <w:highlight w:val="green"/>
        </w:rPr>
        <w:t>золошлаковых</w:t>
      </w:r>
      <w:proofErr w:type="spellEnd"/>
      <w:r w:rsidRPr="00094B38">
        <w:rPr>
          <w:rFonts w:ascii="Times New Roman" w:hAnsi="Times New Roman" w:cs="Times New Roman"/>
          <w:sz w:val="28"/>
          <w:szCs w:val="28"/>
          <w:highlight w:val="green"/>
        </w:rPr>
        <w:t xml:space="preserve"> отходов).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94B38">
        <w:rPr>
          <w:rFonts w:ascii="Times New Roman" w:hAnsi="Times New Roman" w:cs="Times New Roman"/>
          <w:sz w:val="28"/>
          <w:szCs w:val="28"/>
          <w:highlight w:val="green"/>
        </w:rPr>
        <w:t xml:space="preserve">Значения целевых показателей достижения целей и решения задач подпрограммы приведены в </w:t>
      </w:r>
      <w:hyperlink w:anchor="P12192" w:history="1">
        <w:r w:rsidRPr="00094B38">
          <w:rPr>
            <w:rFonts w:ascii="Times New Roman" w:hAnsi="Times New Roman" w:cs="Times New Roman"/>
            <w:color w:val="0000FF"/>
            <w:sz w:val="28"/>
            <w:szCs w:val="28"/>
            <w:highlight w:val="green"/>
          </w:rPr>
          <w:t>приложении 9</w:t>
        </w:r>
      </w:hyperlink>
      <w:r w:rsidRPr="00094B38">
        <w:rPr>
          <w:rFonts w:ascii="Times New Roman" w:hAnsi="Times New Roman" w:cs="Times New Roman"/>
          <w:sz w:val="28"/>
          <w:szCs w:val="28"/>
          <w:highlight w:val="green"/>
        </w:rPr>
        <w:t xml:space="preserve"> к государственной программе.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94B38">
        <w:rPr>
          <w:rFonts w:ascii="Times New Roman" w:hAnsi="Times New Roman" w:cs="Times New Roman"/>
          <w:sz w:val="28"/>
          <w:szCs w:val="28"/>
          <w:highlight w:val="green"/>
        </w:rPr>
        <w:lastRenderedPageBreak/>
        <w:t xml:space="preserve">Сроки реализации подпрограммы: </w:t>
      </w:r>
      <w:r w:rsidRPr="00243644">
        <w:rPr>
          <w:rFonts w:ascii="Times New Roman" w:hAnsi="Times New Roman" w:cs="Times New Roman"/>
          <w:sz w:val="28"/>
          <w:szCs w:val="28"/>
          <w:highlight w:val="red"/>
        </w:rPr>
        <w:t>2020 - 2025 годы</w:t>
      </w:r>
      <w:r w:rsidRPr="00094B38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94B38">
        <w:rPr>
          <w:rFonts w:ascii="Times New Roman" w:hAnsi="Times New Roman" w:cs="Times New Roman"/>
          <w:sz w:val="28"/>
          <w:szCs w:val="28"/>
          <w:highlight w:val="green"/>
        </w:rPr>
        <w:t>Учитывая, что выполнение работ по разработке проектной документации, строительству, реконструкции, модернизации объектов теплоснабжения и мероприятиям по подготовке объектов коммунальной инфраструктуры, находящихся в муниципальной собственности, включая приобретение объектов жизнеобеспечения в соответствии с законодательством, и строительству, модернизации, реконструкции и капитальному ремонту объектов теплоснабжения социальной сферы, находящихся в государственной собственности, планируется в течение всего периода выполнения подпрограммы, выделение отдельных этапов ее реализации не предусматривается.</w:t>
      </w:r>
    </w:p>
    <w:p w:rsidR="009B20AE" w:rsidRPr="00094B38" w:rsidRDefault="009B20AE" w:rsidP="00094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0AE" w:rsidRPr="00094B38" w:rsidRDefault="009B20AE" w:rsidP="00094B3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Раздел 2. ВЕДОМСТВЕННЫЕ ЦЕЛЕВЫЕ ПРОГРАММЫ И ОСНОВНЫЕ</w:t>
      </w:r>
    </w:p>
    <w:p w:rsidR="009B20AE" w:rsidRPr="00094B38" w:rsidRDefault="009B20AE" w:rsidP="00094B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МЕРОПРИЯТИЯ ПОДПРОГРАММЫ</w:t>
      </w:r>
    </w:p>
    <w:p w:rsidR="009B20AE" w:rsidRPr="00094B38" w:rsidRDefault="009B20AE" w:rsidP="00094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Подпрограмма не содержит ведомственных целевых программ.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предусмотрено предоставление субсидий из областного бюджета местным бюджетам в целях </w:t>
      </w:r>
      <w:proofErr w:type="spellStart"/>
      <w:r w:rsidRPr="00094B3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94B38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Возможно привлечение средств федерального бюджета и внебюджетных источников на реализацию мероприятий подпрограммы.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В рамках подпрограммы предполагается проведение мероприятий, направленных на решение существующих проблем в системах коммунальной инфраструктуры Иркутской области.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Базовым инструментом реализации мероприятий подпрограммы по модернизации объектов коммунальной инфраструктуры является разработанная программа комплексного развития систем коммунальной инфраструктуры муниципальных образований Иркутской области.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В рамках подпрограммы предполагается вы</w:t>
      </w:r>
      <w:r w:rsidR="00243644">
        <w:rPr>
          <w:rFonts w:ascii="Times New Roman" w:hAnsi="Times New Roman" w:cs="Times New Roman"/>
          <w:sz w:val="28"/>
          <w:szCs w:val="28"/>
        </w:rPr>
        <w:t>полнение основного мероприятия «</w:t>
      </w:r>
      <w:r w:rsidRPr="00094B38">
        <w:rPr>
          <w:rFonts w:ascii="Times New Roman" w:hAnsi="Times New Roman" w:cs="Times New Roman"/>
          <w:sz w:val="28"/>
          <w:szCs w:val="28"/>
        </w:rPr>
        <w:t xml:space="preserve">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</w:t>
      </w:r>
      <w:r w:rsidR="00243644">
        <w:rPr>
          <w:rFonts w:ascii="Times New Roman" w:hAnsi="Times New Roman" w:cs="Times New Roman"/>
          <w:sz w:val="28"/>
          <w:szCs w:val="28"/>
        </w:rPr>
        <w:t>на территории Иркутской области»</w:t>
      </w:r>
      <w:r w:rsidRPr="00094B38">
        <w:rPr>
          <w:rFonts w:ascii="Times New Roman" w:hAnsi="Times New Roman" w:cs="Times New Roman"/>
          <w:sz w:val="28"/>
          <w:szCs w:val="28"/>
        </w:rPr>
        <w:t xml:space="preserve"> путем оказания содействия муниципальным образованиям Иркутской области в реализации первоочередных мероприятий по модернизации объектов теплоснабжения и подготовке объектов коммунальной инфраструктуры, находящихся в муниципальной собственности, включая приобретение объектов жизнеобеспечения в соответствии с законодательством, к отопительному сезону, и реализации мероприятий по строительству, модернизации, реконструкции и капитальному ремонту объектов теплоснабжения социальной сферы, находящихся в государственной собственности.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lastRenderedPageBreak/>
        <w:t xml:space="preserve">В рамках данного мероприятия планируется продолжить практику предоставления муниципальным образованиям Иркутской области финансовой поддержки на выполнение наиболее значимых и высоко затратных мероприятий по модернизации, в том числе на разработку проектной документации, объектов коммунальной инфраструктуры муниципальной собственности, включая приобретение объектов жизнеобеспечения в соответствии с законодательством, которая была начата в рамках областной государственной целевой </w:t>
      </w:r>
      <w:r w:rsidR="00243644">
        <w:rPr>
          <w:rFonts w:ascii="Times New Roman" w:hAnsi="Times New Roman" w:cs="Times New Roman"/>
          <w:sz w:val="28"/>
          <w:szCs w:val="28"/>
        </w:rPr>
        <w:t>программы «</w:t>
      </w:r>
      <w:r w:rsidRPr="00094B38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 Иркутс</w:t>
      </w:r>
      <w:r w:rsidR="00243644">
        <w:rPr>
          <w:rFonts w:ascii="Times New Roman" w:hAnsi="Times New Roman" w:cs="Times New Roman"/>
          <w:sz w:val="28"/>
          <w:szCs w:val="28"/>
        </w:rPr>
        <w:t>кой области на 2007 - 2010 годы»</w:t>
      </w:r>
      <w:r w:rsidRPr="00094B38">
        <w:rPr>
          <w:rFonts w:ascii="Times New Roman" w:hAnsi="Times New Roman" w:cs="Times New Roman"/>
          <w:sz w:val="28"/>
          <w:szCs w:val="28"/>
        </w:rPr>
        <w:t xml:space="preserve"> и долгосрочной целевой </w:t>
      </w:r>
      <w:r w:rsidR="00243644">
        <w:rPr>
          <w:rFonts w:ascii="Times New Roman" w:hAnsi="Times New Roman" w:cs="Times New Roman"/>
          <w:sz w:val="28"/>
          <w:szCs w:val="28"/>
        </w:rPr>
        <w:t>программы «</w:t>
      </w:r>
      <w:r w:rsidRPr="00094B38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 Иркутс</w:t>
      </w:r>
      <w:r w:rsidR="00243644">
        <w:rPr>
          <w:rFonts w:ascii="Times New Roman" w:hAnsi="Times New Roman" w:cs="Times New Roman"/>
          <w:sz w:val="28"/>
          <w:szCs w:val="28"/>
        </w:rPr>
        <w:t>кой области на 2011 - 2013 годы»</w:t>
      </w:r>
      <w:r w:rsidRPr="00094B38">
        <w:rPr>
          <w:rFonts w:ascii="Times New Roman" w:hAnsi="Times New Roman" w:cs="Times New Roman"/>
          <w:sz w:val="28"/>
          <w:szCs w:val="28"/>
        </w:rPr>
        <w:t>, а также обеспечить реализацию мероприятий по строительству, модернизации, реконструкции и капитальному ремонту объектов теплоснабжения социальной сферы, находящихся в государственной собственности.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 xml:space="preserve">Необходимо продолжить реализацию таких масштабных проектов, как реконструкция системы теплоснабжения города Бодайбо, реализовать проект по реконструкции системы теплоснабжения города Нижнеудинска, иные проекты, направленные на повышение экономической эффективности </w:t>
      </w:r>
      <w:proofErr w:type="spellStart"/>
      <w:r w:rsidRPr="00094B38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Pr="00094B38">
        <w:rPr>
          <w:rFonts w:ascii="Times New Roman" w:hAnsi="Times New Roman" w:cs="Times New Roman"/>
          <w:sz w:val="28"/>
          <w:szCs w:val="28"/>
        </w:rPr>
        <w:t>, водоотведения, очистки сточных вод в населенных пунктах Иркутской области.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 xml:space="preserve">Также предполагается продолжить предоставление муниципальным образованиям Иркутской области финансовой поддержки на выполнение первоочередных мероприятий по подготовке к отопительному сезону объектов коммунальной инфраструктуры, которая была начата в рамках </w:t>
      </w:r>
      <w:r w:rsidR="00243644">
        <w:rPr>
          <w:rFonts w:ascii="Times New Roman" w:hAnsi="Times New Roman" w:cs="Times New Roman"/>
          <w:sz w:val="28"/>
          <w:szCs w:val="28"/>
        </w:rPr>
        <w:t>подпрограммы «</w:t>
      </w:r>
      <w:r w:rsidRPr="00094B38">
        <w:rPr>
          <w:rFonts w:ascii="Times New Roman" w:hAnsi="Times New Roman" w:cs="Times New Roman"/>
          <w:sz w:val="28"/>
          <w:szCs w:val="28"/>
        </w:rPr>
        <w:t>Подготовка объектов коммунальной инфраструктуры Иркутской области к отопитель</w:t>
      </w:r>
      <w:r w:rsidR="00243644">
        <w:rPr>
          <w:rFonts w:ascii="Times New Roman" w:hAnsi="Times New Roman" w:cs="Times New Roman"/>
          <w:sz w:val="28"/>
          <w:szCs w:val="28"/>
        </w:rPr>
        <w:t>ному сезону в 2011 - 2013 годах»</w:t>
      </w:r>
      <w:r w:rsidRPr="00094B38">
        <w:rPr>
          <w:rFonts w:ascii="Times New Roman" w:hAnsi="Times New Roman" w:cs="Times New Roman"/>
          <w:sz w:val="28"/>
          <w:szCs w:val="28"/>
        </w:rPr>
        <w:t xml:space="preserve"> </w:t>
      </w:r>
      <w:r w:rsidR="00243644">
        <w:rPr>
          <w:rFonts w:ascii="Times New Roman" w:hAnsi="Times New Roman" w:cs="Times New Roman"/>
          <w:sz w:val="28"/>
          <w:szCs w:val="28"/>
        </w:rPr>
        <w:t>долгосрочной целевой программы «</w:t>
      </w:r>
      <w:r w:rsidRPr="00094B38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 Иркутс</w:t>
      </w:r>
      <w:r w:rsidR="00243644">
        <w:rPr>
          <w:rFonts w:ascii="Times New Roman" w:hAnsi="Times New Roman" w:cs="Times New Roman"/>
          <w:sz w:val="28"/>
          <w:szCs w:val="28"/>
        </w:rPr>
        <w:t>кой области на 2011 - 2013 годы»</w:t>
      </w:r>
      <w:r w:rsidRPr="00094B38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Иркутской области от 19 ноябр</w:t>
      </w:r>
      <w:r w:rsidR="00243644">
        <w:rPr>
          <w:rFonts w:ascii="Times New Roman" w:hAnsi="Times New Roman" w:cs="Times New Roman"/>
          <w:sz w:val="28"/>
          <w:szCs w:val="28"/>
        </w:rPr>
        <w:t>я 2010 года  №</w:t>
      </w:r>
      <w:r w:rsidRPr="00094B38">
        <w:rPr>
          <w:rFonts w:ascii="Times New Roman" w:hAnsi="Times New Roman" w:cs="Times New Roman"/>
          <w:sz w:val="28"/>
          <w:szCs w:val="28"/>
        </w:rPr>
        <w:t xml:space="preserve"> 291-пп. Данная финансовая поддержка необходима в условиях отсутствия требуемого объема финансовых ресурсов в муниципальных образованиях на повышение надежности объектов коммунальной инфраструктуры и направлена на поддержание работоспособности систем жизнеобеспечения в период прохождения отопительных сезонов.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Участниками мероприятий подпрограммы являются органы местного самоуправления муниципальных образований Иркутской области в соответствии с законодательством и подпрограммой.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Ответственный исполнитель подпрограммы: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 xml:space="preserve">а) организует ежегодное проведение отбора муниципальных образований Иркутской области для оказания им содействия в реализации мероприятий по модернизации, реконструкции, новому строительству объектов теплоснабжения (далее - отбор муниципальных образований Иркутской области), рассмотрение состояния жилищно-коммунального хозяйства муниципальных образований Иркутской области для предоставления субсидий за счет областного бюджета и объектов </w:t>
      </w:r>
      <w:r w:rsidRPr="00094B38">
        <w:rPr>
          <w:rFonts w:ascii="Times New Roman" w:hAnsi="Times New Roman" w:cs="Times New Roman"/>
          <w:sz w:val="28"/>
          <w:szCs w:val="28"/>
        </w:rPr>
        <w:lastRenderedPageBreak/>
        <w:t>теплоснабжения социальной сферы, находящихся в государственной собственности, для проведения мероприятий по строительству, модернизации, реконструкции и их капитальному ремонту, а также дополнительных отборов муниципальных образований Иркутской области в процессе реализации подпрограммы в текущем финансовом году;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 xml:space="preserve">б) заключает соглашения с органами местного самоуправления муниципальных образований Иркутской области, участвующими в </w:t>
      </w:r>
      <w:proofErr w:type="spellStart"/>
      <w:r w:rsidRPr="00094B38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094B38">
        <w:rPr>
          <w:rFonts w:ascii="Times New Roman" w:hAnsi="Times New Roman" w:cs="Times New Roman"/>
          <w:sz w:val="28"/>
          <w:szCs w:val="28"/>
        </w:rPr>
        <w:t xml:space="preserve"> подпрограммы;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в) участвует в обсуждении вопросов, связанных с реализацией и финансированием мероприятий подпрограммы;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г) устанавливает (корректирует) плановые значения целевых индикаторов и показателей результативности для мониторинга и ежегодной оценки эффективности реализации подпрограммы;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д) готовит предложения по реализации подпрограммы, уточняет расходы по мероприятиям подпрограммы;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е) несет ответственность за обеспечение своевременной и качественной реализации мероприятий подпрограммы, за эффективное использование средств, выделяемых на ее реализацию;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ж) организует размещение в электронном виде информации о реализации подпрограммы.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з) осуществляет в рамках полномочий, определенных действующим законодательством: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мониторинг разработки и утверждения схем теплоснабжения поселений, городских округов Иркутской области с численностью населения менее 500 тысяч человек, схем водоснабжения и водоотведения;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 xml:space="preserve">мониторинг показателей технико-экономического состояния систем теплоснабжения (за исключением </w:t>
      </w:r>
      <w:proofErr w:type="spellStart"/>
      <w:r w:rsidRPr="00094B38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094B38">
        <w:rPr>
          <w:rFonts w:ascii="Times New Roman" w:hAnsi="Times New Roman" w:cs="Times New Roman"/>
          <w:sz w:val="28"/>
          <w:szCs w:val="28"/>
        </w:rPr>
        <w:t xml:space="preserve"> установок потребителей тепловой энергии, теплоносителя, а также источников тепловой энергии, функционирующих в режиме выработки тепловой и электрической энергии), в том числе показателей физического износа и энергетической эффективности объектов теплоснабжения;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мониторинг показателей технико-экономического состояния систем водоснабжения и водоотведения, в том числе показателей физического износа и энергетической эффективности объектов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водоснабжения;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мониторинг деятельности органов местного самоуправления муниципальных образований Иркутской области по заключению концессионных соглашений на эксплуатацию объектов теплоснабжения, водоснабжения и водоотведения, находящихся в муниципальной собственности;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 xml:space="preserve">мониторинг хода подготовки жилищно-коммунального комплекса Иркутской области к отопительным периодам и работы систем жизнеобеспечения населения Иркутской области, включая анализ и оценку статистики жалоб потребителей на нарушение качества предоставления </w:t>
      </w:r>
      <w:r w:rsidRPr="00094B38">
        <w:rPr>
          <w:rFonts w:ascii="Times New Roman" w:hAnsi="Times New Roman" w:cs="Times New Roman"/>
          <w:sz w:val="28"/>
          <w:szCs w:val="28"/>
        </w:rPr>
        <w:lastRenderedPageBreak/>
        <w:t>коммунальных услуг, а также наличия инцидентов и отключений в системах теплоснабжения, водоснабжения и водоотведения.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Форма соглашения, предусмотренного в абзаце шестнадцатом настоящего раздела, сроки и порядок представления отчетности о выполнении муниципальным образованием Иркутской области мероприятий, предусмотренных соглашением, утверждаются распоряжением ответственного исполнителя подпрограммы.</w:t>
      </w:r>
    </w:p>
    <w:p w:rsidR="009B20AE" w:rsidRPr="00094B38" w:rsidRDefault="009B20AE" w:rsidP="00094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0AE" w:rsidRPr="00094B38" w:rsidRDefault="009B20AE" w:rsidP="00094B3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Раздел 3. МЕРЫ ГОСУДАРСТВЕННОГО РЕГУЛИРОВАНИЯ, НАПРАВЛЕННЫЕ</w:t>
      </w:r>
    </w:p>
    <w:p w:rsidR="009B20AE" w:rsidRPr="00094B38" w:rsidRDefault="009B20AE" w:rsidP="00094B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НА ДОСТИЖЕНИЕ ЦЕЛЕЙ И ЗАДАЧ ПОДПРОГРАММЫ</w:t>
      </w:r>
    </w:p>
    <w:p w:rsidR="009B20AE" w:rsidRPr="00094B38" w:rsidRDefault="009B20AE" w:rsidP="00094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Мероприятиями подпрограммы предусмотрены следующие меры государственного регулирования: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94B3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94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B38">
        <w:rPr>
          <w:rFonts w:ascii="Times New Roman" w:hAnsi="Times New Roman" w:cs="Times New Roman"/>
          <w:sz w:val="28"/>
          <w:szCs w:val="28"/>
        </w:rPr>
        <w:t>высокозатратных</w:t>
      </w:r>
      <w:proofErr w:type="spellEnd"/>
      <w:r w:rsidRPr="00094B38">
        <w:rPr>
          <w:rFonts w:ascii="Times New Roman" w:hAnsi="Times New Roman" w:cs="Times New Roman"/>
          <w:sz w:val="28"/>
          <w:szCs w:val="28"/>
        </w:rPr>
        <w:t xml:space="preserve"> мероприятий по модернизации, в том числе на разработку проектной документации, объектов теплоснабжения муниципальной собственности в целях содействия в организации строительства, модернизации объектов коммунальной инфраструктуры, снижения расходов областного бюджета на возмещение недополученных доходов организаций теплоснабжения в связи с оказанием услуг в сфере теплоснабжения, а также на снижение расходов бюджетов на оплату коммунальных услуг;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94B3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94B38">
        <w:rPr>
          <w:rFonts w:ascii="Times New Roman" w:hAnsi="Times New Roman" w:cs="Times New Roman"/>
          <w:sz w:val="28"/>
          <w:szCs w:val="28"/>
        </w:rPr>
        <w:t xml:space="preserve"> затрат по подготовке к отопительному сезону объектов коммунальной инфраструктуры, находящихся в муниципальной собственности, включая приобретение объектов жизнеобеспечения в соответствии с законодательством, для предупреждения ситуаций, которые могут привести к нарушениям функционирования систем жизнеобеспечения населения на территории Иркутской области в период прохождения отопительных сезонов;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3) финансирование мероприятий по строительству, модернизации, реконструкции и капитальному ремонту объектов теплоснабжения социальной сферы, находящихся в государственной собственности, в целях повышения надежности их функционирования, сокращения потребления топливно-энергетических ресурсов и снижения расходов областного бюджета на их содержание.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Решение задач качественного и безаварийного прохождения отопительных сезонов соответствует установленным приоритетам социально-экономического развития Иркутской области и возможно только программными методами путем проведения комплекса мероприятий. Исходя из поставленных целей, приоритетными мероприятиями подпрограммы являются инвестиционные проекты, связанные с реконструкцией систем теплоснабжения населенных пунктов, направленные на повышение энергетической и экономической эффективности систем теплоснабжения.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подготовке к отопительному сезону объектов коммунальной инфраструктуры, находящихся в муниципальной </w:t>
      </w:r>
      <w:r w:rsidRPr="00094B38">
        <w:rPr>
          <w:rFonts w:ascii="Times New Roman" w:hAnsi="Times New Roman" w:cs="Times New Roman"/>
          <w:sz w:val="28"/>
          <w:szCs w:val="28"/>
        </w:rPr>
        <w:lastRenderedPageBreak/>
        <w:t>собственности, включая приобретение объектов жизнеобеспечения в соответствии с законодательством,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Иркутской области в период прохождения отопительных сезонов, предотвращения критического уровня износа основных фондов объектов коммунальной инфраструктуры, повышения надежности предоставления коммунальных услуг потребителям требуемого объема и качества.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Высокий уровень износа основных фондов, низкие показатели замены и ввода в действие новых коммунальных сетей приводят к росту числа аварий и технологических отказов на объектах коммунальной инфраструктуры.</w:t>
      </w:r>
    </w:p>
    <w:p w:rsidR="009B20AE" w:rsidRPr="00094B38" w:rsidRDefault="009B20AE" w:rsidP="00094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0AE" w:rsidRPr="00094B38" w:rsidRDefault="009B20AE" w:rsidP="00094B3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9B20AE" w:rsidRPr="00094B38" w:rsidRDefault="009B20AE" w:rsidP="00094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 xml:space="preserve">Ресурсное </w:t>
      </w:r>
      <w:r w:rsidR="0024364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094B38">
        <w:rPr>
          <w:rFonts w:ascii="Times New Roman" w:hAnsi="Times New Roman" w:cs="Times New Roman"/>
          <w:sz w:val="28"/>
          <w:szCs w:val="28"/>
        </w:rPr>
        <w:t xml:space="preserve">реализации подпрограммы за счет средств областного бюджета представлено </w:t>
      </w:r>
      <w:r w:rsidRPr="00243644">
        <w:rPr>
          <w:rFonts w:ascii="Times New Roman" w:hAnsi="Times New Roman" w:cs="Times New Roman"/>
          <w:sz w:val="28"/>
          <w:szCs w:val="28"/>
          <w:highlight w:val="red"/>
        </w:rPr>
        <w:t>в приложении 11 к</w:t>
      </w:r>
      <w:r w:rsidRPr="00094B38">
        <w:rPr>
          <w:rFonts w:ascii="Times New Roman" w:hAnsi="Times New Roman" w:cs="Times New Roman"/>
          <w:sz w:val="28"/>
          <w:szCs w:val="28"/>
        </w:rPr>
        <w:t xml:space="preserve"> государственной программе.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r w:rsidR="00243644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094B38">
        <w:rPr>
          <w:rFonts w:ascii="Times New Roman" w:hAnsi="Times New Roman" w:cs="Times New Roman"/>
          <w:sz w:val="28"/>
          <w:szCs w:val="28"/>
        </w:rPr>
        <w:t xml:space="preserve">ресурсного обеспечения реализации подпрограммы за счет всех источников финансирования приведена в </w:t>
      </w:r>
      <w:r w:rsidRPr="00243644">
        <w:rPr>
          <w:rFonts w:ascii="Times New Roman" w:hAnsi="Times New Roman" w:cs="Times New Roman"/>
          <w:sz w:val="28"/>
          <w:szCs w:val="28"/>
          <w:highlight w:val="red"/>
        </w:rPr>
        <w:t>приложении 12</w:t>
      </w:r>
      <w:r w:rsidRPr="00094B38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9B20AE" w:rsidRPr="00094B38" w:rsidRDefault="009B20AE" w:rsidP="00094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0AE" w:rsidRPr="00094B38" w:rsidRDefault="009B20AE" w:rsidP="00094B3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Раздел 5. ПРОГНОЗ СВОДНЫХ ПОКАЗАТЕЛЕЙ</w:t>
      </w:r>
    </w:p>
    <w:p w:rsidR="009B20AE" w:rsidRPr="00094B38" w:rsidRDefault="009B20AE" w:rsidP="00094B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ГОСУДАРСТВЕННЫХ ЗАДАНИЙ</w:t>
      </w:r>
    </w:p>
    <w:p w:rsidR="009B20AE" w:rsidRPr="00094B38" w:rsidRDefault="009B20AE" w:rsidP="00094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644" w:rsidRPr="00F61E62" w:rsidRDefault="00243644" w:rsidP="002436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E62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подпрограммы не предусмотрено установление государственных заданий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6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20AE" w:rsidRPr="00094B38" w:rsidRDefault="009B20AE" w:rsidP="00094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0AE" w:rsidRPr="00094B38" w:rsidRDefault="009B20AE" w:rsidP="00094B3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Раздел 6. ОБЪЕМЫ ФИНАНСИРОВАНИЯ МЕРОПРИЯТИЙ ПОДПРОГРАММЫ</w:t>
      </w:r>
    </w:p>
    <w:p w:rsidR="009B20AE" w:rsidRPr="00094B38" w:rsidRDefault="009B20AE" w:rsidP="00094B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</w:p>
    <w:p w:rsidR="009B20AE" w:rsidRPr="00094B38" w:rsidRDefault="009B20AE" w:rsidP="00094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 xml:space="preserve">Основанием для привлечения средств федерального бюджета на реализацию подпрограммы является федеральная целевая </w:t>
      </w:r>
      <w:r w:rsidR="00243644">
        <w:rPr>
          <w:rFonts w:ascii="Times New Roman" w:hAnsi="Times New Roman" w:cs="Times New Roman"/>
          <w:sz w:val="28"/>
          <w:szCs w:val="28"/>
        </w:rPr>
        <w:t>программа «</w:t>
      </w:r>
      <w:r w:rsidRPr="00094B38">
        <w:rPr>
          <w:rFonts w:ascii="Times New Roman" w:hAnsi="Times New Roman" w:cs="Times New Roman"/>
          <w:sz w:val="28"/>
          <w:szCs w:val="28"/>
        </w:rPr>
        <w:t>Охрана озера Байкал и социально-экономическое развитие Байкальской природной</w:t>
      </w:r>
      <w:r w:rsidR="00243644">
        <w:rPr>
          <w:rFonts w:ascii="Times New Roman" w:hAnsi="Times New Roman" w:cs="Times New Roman"/>
          <w:sz w:val="28"/>
          <w:szCs w:val="28"/>
        </w:rPr>
        <w:t xml:space="preserve"> территории на 2012 - 2020 годы»</w:t>
      </w:r>
      <w:r w:rsidRPr="00094B38">
        <w:rPr>
          <w:rFonts w:ascii="Times New Roman" w:hAnsi="Times New Roman" w:cs="Times New Roman"/>
          <w:sz w:val="28"/>
          <w:szCs w:val="28"/>
        </w:rPr>
        <w:t>, утвержденная постановлением Правительства Российской Фед</w:t>
      </w:r>
      <w:r w:rsidR="00243644">
        <w:rPr>
          <w:rFonts w:ascii="Times New Roman" w:hAnsi="Times New Roman" w:cs="Times New Roman"/>
          <w:sz w:val="28"/>
          <w:szCs w:val="28"/>
        </w:rPr>
        <w:t>ерации от 21 августа 2012 года №</w:t>
      </w:r>
      <w:r w:rsidRPr="00094B38">
        <w:rPr>
          <w:rFonts w:ascii="Times New Roman" w:hAnsi="Times New Roman" w:cs="Times New Roman"/>
          <w:sz w:val="28"/>
          <w:szCs w:val="28"/>
        </w:rPr>
        <w:t xml:space="preserve"> 847, в соответствии с которой бюджету Иркутской области предоставляются субсидии из федерального бюджета на </w:t>
      </w:r>
      <w:proofErr w:type="spellStart"/>
      <w:r w:rsidRPr="00094B3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94B38">
        <w:rPr>
          <w:rFonts w:ascii="Times New Roman" w:hAnsi="Times New Roman" w:cs="Times New Roman"/>
          <w:sz w:val="28"/>
          <w:szCs w:val="28"/>
        </w:rPr>
        <w:t xml:space="preserve"> региональных целевых программ по модернизации систем теплоснабжения.</w:t>
      </w:r>
    </w:p>
    <w:p w:rsidR="009B20AE" w:rsidRPr="00094B38" w:rsidRDefault="009B20AE" w:rsidP="00094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0AE" w:rsidRPr="00094B38" w:rsidRDefault="009B20AE" w:rsidP="00094B3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Раздел 7. СВЕДЕНИЯ ОБ УЧАСТИИ МУНИЦИПАЛЬНЫХ ОБРАЗОВАНИЙ</w:t>
      </w:r>
    </w:p>
    <w:p w:rsidR="009B20AE" w:rsidRPr="00094B38" w:rsidRDefault="009B20AE" w:rsidP="00094B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ИРКУТСКОЙ ОБЛАСТИ В РЕАЛИЗАЦИИ ПОДПРОГРАММЫ</w:t>
      </w:r>
    </w:p>
    <w:p w:rsidR="009B20AE" w:rsidRPr="00094B38" w:rsidRDefault="009B20AE" w:rsidP="00094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 xml:space="preserve">Механизм реализации подпрограммы базируется на принципах партнерства исполнительных органов государственной власти Иркутской </w:t>
      </w:r>
      <w:r w:rsidRPr="00094B38">
        <w:rPr>
          <w:rFonts w:ascii="Times New Roman" w:hAnsi="Times New Roman" w:cs="Times New Roman"/>
          <w:sz w:val="28"/>
          <w:szCs w:val="28"/>
        </w:rPr>
        <w:lastRenderedPageBreak/>
        <w:t>области и органов местного самоуправления муниципальных образований Иркутской области.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предусмотрено предоставление субсидий из областного бюджета местным бюджетам в целях </w:t>
      </w:r>
      <w:proofErr w:type="spellStart"/>
      <w:r w:rsidRPr="00094B3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94B38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Цели и условия предоставления и расходования субсидий местным бюджетам из областного бюджета,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нормативными правовыми актами Правительства Иркутской области.</w:t>
      </w: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 xml:space="preserve">Распределение субсидий из областного бюджета бюджетам муниципальных образований Иркутской области на 2014 - 2015 годы представлено в </w:t>
      </w:r>
      <w:hyperlink w:anchor="P1566" w:history="1">
        <w:r w:rsidR="00243644" w:rsidRPr="00243644">
          <w:rPr>
            <w:rFonts w:ascii="Times New Roman" w:hAnsi="Times New Roman" w:cs="Times New Roman"/>
            <w:sz w:val="28"/>
            <w:szCs w:val="28"/>
          </w:rPr>
          <w:t>приложениях</w:t>
        </w:r>
        <w:r w:rsidRPr="0024364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24364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0" w:history="1">
        <w:r w:rsidRPr="0024364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4364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29" w:history="1">
        <w:r w:rsidRPr="0024364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4364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02" w:history="1">
        <w:r w:rsidRPr="0024364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43644">
        <w:rPr>
          <w:rFonts w:ascii="Times New Roman" w:hAnsi="Times New Roman" w:cs="Times New Roman"/>
          <w:sz w:val="28"/>
          <w:szCs w:val="28"/>
        </w:rPr>
        <w:t xml:space="preserve"> к </w:t>
      </w:r>
      <w:r w:rsidRPr="00094B38">
        <w:rPr>
          <w:rFonts w:ascii="Times New Roman" w:hAnsi="Times New Roman" w:cs="Times New Roman"/>
          <w:sz w:val="28"/>
          <w:szCs w:val="28"/>
        </w:rPr>
        <w:t>подпрограмме.</w:t>
      </w:r>
    </w:p>
    <w:p w:rsidR="009B20AE" w:rsidRPr="00094B38" w:rsidRDefault="00243644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9B20AE" w:rsidRPr="00094B38">
        <w:rPr>
          <w:rFonts w:ascii="Times New Roman" w:hAnsi="Times New Roman" w:cs="Times New Roman"/>
          <w:sz w:val="28"/>
          <w:szCs w:val="28"/>
        </w:rPr>
        <w:t>объектов капитального строительства (реконструкции) государственной собственности Иркутской области и муниципальной собственности, находящихся в государственной собственности Иркутской области и муниципальной собственности, включенных в подпрограмму, представлен в приложении 6 к подпрограмме.</w:t>
      </w:r>
    </w:p>
    <w:p w:rsidR="009B20AE" w:rsidRPr="00094B38" w:rsidRDefault="009B20AE" w:rsidP="00094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0AE" w:rsidRPr="00094B38" w:rsidRDefault="009B20AE" w:rsidP="00094B3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Раздел 8. СВЕДЕНИЯ ОБ УЧАСТИИ ГОСУДАРСТВЕННЫХ ВНЕБЮДЖЕТНЫХ</w:t>
      </w:r>
    </w:p>
    <w:p w:rsidR="009B20AE" w:rsidRPr="00094B38" w:rsidRDefault="009B20AE" w:rsidP="00094B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ФОНДОВ, ВКЛЮЧАЯ ДАННЫЕ О ПРОГНОЗНЫХ РАСХОДАХ ФОНДА</w:t>
      </w:r>
    </w:p>
    <w:p w:rsidR="009B20AE" w:rsidRPr="00094B38" w:rsidRDefault="009B20AE" w:rsidP="00094B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НА РЕАЛИЗАЦИЮ ПОДПРОГРАММЫ</w:t>
      </w:r>
    </w:p>
    <w:p w:rsidR="009B20AE" w:rsidRPr="00094B38" w:rsidRDefault="009B20AE" w:rsidP="00094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0AE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Реализация подпрограммы не предусматривает участия государственных внебюджетных фондов.</w:t>
      </w:r>
    </w:p>
    <w:p w:rsidR="009B20AE" w:rsidRPr="00094B38" w:rsidRDefault="009B20AE" w:rsidP="00094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0AE" w:rsidRPr="00094B38" w:rsidRDefault="009B20AE" w:rsidP="00094B3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Раздел 9. СВЕДЕНИЯ ОБ УЧАСТИИ ОРГАНИЗАЦИЙ, ВКЛЮЧАЯ ДАННЫЕ</w:t>
      </w:r>
    </w:p>
    <w:p w:rsidR="009B20AE" w:rsidRPr="00094B38" w:rsidRDefault="009B20AE" w:rsidP="00094B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О ПРОГНОЗНЫХ РАСХОДАХ УКАЗАННЫХ ОРГАНИЗАЦИЙ</w:t>
      </w:r>
    </w:p>
    <w:p w:rsidR="009B20AE" w:rsidRPr="00094B38" w:rsidRDefault="009B20AE" w:rsidP="00094B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НА РЕАЛИЗАЦИЮ ПОДПРОГРАММЫ</w:t>
      </w:r>
    </w:p>
    <w:p w:rsidR="009B20AE" w:rsidRPr="00094B38" w:rsidRDefault="009B20AE" w:rsidP="00094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280" w:rsidRPr="00094B38" w:rsidRDefault="009B20AE" w:rsidP="0009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sz w:val="28"/>
          <w:szCs w:val="28"/>
        </w:rPr>
        <w:t>Организации участия в реализации подпрограммы не принимают.</w:t>
      </w:r>
    </w:p>
    <w:sectPr w:rsidR="00F43280" w:rsidRPr="00094B38" w:rsidSect="00094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0AE"/>
    <w:rsid w:val="00022338"/>
    <w:rsid w:val="00094B38"/>
    <w:rsid w:val="00243644"/>
    <w:rsid w:val="00257250"/>
    <w:rsid w:val="006513C6"/>
    <w:rsid w:val="00825F01"/>
    <w:rsid w:val="008F4653"/>
    <w:rsid w:val="009B20AE"/>
    <w:rsid w:val="00B2347B"/>
    <w:rsid w:val="00D47D36"/>
    <w:rsid w:val="00F4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C4F5"/>
  <w15:docId w15:val="{852BD23F-E4F1-41F9-9A3F-2F481A2A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2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2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9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94B38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F4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11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u.kharevskaya</dc:creator>
  <cp:keywords/>
  <dc:description/>
  <cp:lastModifiedBy>HP</cp:lastModifiedBy>
  <cp:revision>4</cp:revision>
  <dcterms:created xsi:type="dcterms:W3CDTF">2018-08-22T23:40:00Z</dcterms:created>
  <dcterms:modified xsi:type="dcterms:W3CDTF">2018-08-26T14:43:00Z</dcterms:modified>
</cp:coreProperties>
</file>