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3</w:t>
        <w:br/>
        <w:br/>
        <w:t xml:space="preserve">ИЗБИРАТЕЛЬНЫЙ УЧАСТОК № 418 </w:t>
        <w:br/>
        <w:t xml:space="preserve">Иркутская область, Жигаловский район, деревня Воробьева, улица Таежная, 28,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594"/>
        <w:gridCol w:w="1143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594"/>
        <w:gridCol w:w="1143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Алфёров Николай Иванович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27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Берденникова Ирина Александровна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Кульжик Алёна Владимировна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Лемзякова Надежда Николаевна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Малкова Ольга Владимировна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Пастрик Александр Рудольфович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Приходченко Надежда Анатольевна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Вера Афонасьевна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Елена Анатольевна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1 час 50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245</Words>
  <Characters>1655</Characters>
  <CharactersWithSpaces>1836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2025-09-14T17:51:05Z</dcterms:created>
  <dc:creator>Apache POI</dc:creator>
  <dc:description/>
  <dc:language>ru-RU</dc:language>
  <cp:lastModifiedBy/>
  <cp:lastPrinted>2025-09-15T01:52:02Z</cp:lastPrinted>
  <dcterms:modified xsi:type="dcterms:W3CDTF">2025-09-15T01:52:12Z</dcterms:modified>
  <cp:revision>1</cp:revision>
  <dc:subject/>
  <dc:title/>
</cp:coreProperties>
</file>