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5A" w:rsidRDefault="002B097C" w:rsidP="008326AC">
      <w:pPr>
        <w:pStyle w:val="5"/>
        <w:jc w:val="center"/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35560</wp:posOffset>
            </wp:positionV>
            <wp:extent cx="598805" cy="638810"/>
            <wp:effectExtent l="19050" t="0" r="0" b="0"/>
            <wp:wrapNone/>
            <wp:docPr id="18" name="Рисунок 1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25A" w:rsidRDefault="00DD325A" w:rsidP="008326AC">
      <w:pPr>
        <w:pStyle w:val="5"/>
        <w:jc w:val="center"/>
      </w:pPr>
    </w:p>
    <w:p w:rsidR="00DD325A" w:rsidRDefault="00DD325A" w:rsidP="008326AC">
      <w:pPr>
        <w:pStyle w:val="5"/>
        <w:jc w:val="center"/>
      </w:pPr>
    </w:p>
    <w:p w:rsidR="00DD325A" w:rsidRDefault="00DD325A" w:rsidP="008326AC">
      <w:pPr>
        <w:pStyle w:val="5"/>
        <w:jc w:val="center"/>
      </w:pPr>
    </w:p>
    <w:p w:rsidR="00CE519B" w:rsidRPr="00B7185E" w:rsidRDefault="00CE519B" w:rsidP="008326AC">
      <w:pPr>
        <w:pStyle w:val="5"/>
        <w:jc w:val="center"/>
        <w:rPr>
          <w:b/>
          <w:sz w:val="28"/>
          <w:szCs w:val="28"/>
        </w:rPr>
      </w:pPr>
      <w:r w:rsidRPr="00B7185E">
        <w:rPr>
          <w:b/>
          <w:sz w:val="28"/>
          <w:szCs w:val="28"/>
        </w:rPr>
        <w:t>Российская Федерация</w:t>
      </w:r>
    </w:p>
    <w:p w:rsidR="00CE519B" w:rsidRPr="006D2034" w:rsidRDefault="00CE519B" w:rsidP="008A1AFC">
      <w:pPr>
        <w:jc w:val="center"/>
        <w:rPr>
          <w:b/>
          <w:sz w:val="28"/>
          <w:szCs w:val="28"/>
        </w:rPr>
      </w:pPr>
      <w:r w:rsidRPr="006D2034">
        <w:rPr>
          <w:b/>
          <w:sz w:val="28"/>
          <w:szCs w:val="28"/>
        </w:rPr>
        <w:t>Иркутская область</w:t>
      </w:r>
    </w:p>
    <w:p w:rsidR="00CE519B" w:rsidRPr="006D2034" w:rsidRDefault="00CE519B" w:rsidP="008A1AFC">
      <w:pPr>
        <w:jc w:val="center"/>
        <w:rPr>
          <w:b/>
          <w:sz w:val="28"/>
          <w:szCs w:val="28"/>
        </w:rPr>
      </w:pPr>
      <w:r w:rsidRPr="006D2034">
        <w:rPr>
          <w:b/>
          <w:sz w:val="28"/>
          <w:szCs w:val="28"/>
        </w:rPr>
        <w:t>Нижнеилимский муниципальный район</w:t>
      </w:r>
    </w:p>
    <w:p w:rsidR="00B7185E" w:rsidRDefault="00991D91" w:rsidP="00B7185E">
      <w:pPr>
        <w:jc w:val="center"/>
        <w:rPr>
          <w:b/>
          <w:sz w:val="36"/>
          <w:szCs w:val="36"/>
        </w:rPr>
      </w:pPr>
      <w:r w:rsidRPr="006D2034">
        <w:rPr>
          <w:b/>
          <w:sz w:val="36"/>
          <w:szCs w:val="36"/>
        </w:rPr>
        <w:t>АДМИНИСТРАЦИЯ</w:t>
      </w:r>
    </w:p>
    <w:p w:rsidR="00CE519B" w:rsidRPr="006D2034" w:rsidRDefault="008A1AFC" w:rsidP="00B7185E">
      <w:pPr>
        <w:jc w:val="center"/>
        <w:rPr>
          <w:b/>
          <w:sz w:val="16"/>
          <w:szCs w:val="16"/>
          <w:u w:val="single"/>
        </w:rPr>
      </w:pPr>
      <w:r w:rsidRPr="006D2034">
        <w:rPr>
          <w:b/>
          <w:sz w:val="28"/>
          <w:szCs w:val="28"/>
          <w:u w:val="single"/>
        </w:rPr>
        <w:t>____________________</w:t>
      </w:r>
      <w:r w:rsidR="006D2034">
        <w:rPr>
          <w:b/>
          <w:sz w:val="28"/>
          <w:szCs w:val="28"/>
          <w:u w:val="single"/>
        </w:rPr>
        <w:t>_______________</w:t>
      </w:r>
      <w:r w:rsidR="00CE519B" w:rsidRPr="006D2034">
        <w:rPr>
          <w:b/>
          <w:sz w:val="28"/>
          <w:szCs w:val="28"/>
          <w:u w:val="single"/>
        </w:rPr>
        <w:t>_____________________________</w:t>
      </w:r>
    </w:p>
    <w:p w:rsidR="00CE519B" w:rsidRPr="006D2034" w:rsidRDefault="00AA3511" w:rsidP="00B7185E">
      <w:pPr>
        <w:spacing w:before="280"/>
        <w:jc w:val="center"/>
        <w:rPr>
          <w:b/>
          <w:sz w:val="32"/>
          <w:szCs w:val="32"/>
        </w:rPr>
      </w:pPr>
      <w:r w:rsidRPr="006D2034">
        <w:rPr>
          <w:b/>
          <w:sz w:val="32"/>
          <w:szCs w:val="32"/>
        </w:rPr>
        <w:t>ПОСТАНОВЛ</w:t>
      </w:r>
      <w:r w:rsidR="00CE519B" w:rsidRPr="006D2034">
        <w:rPr>
          <w:b/>
          <w:sz w:val="32"/>
          <w:szCs w:val="32"/>
        </w:rPr>
        <w:t>ЕНИЕ</w:t>
      </w:r>
    </w:p>
    <w:p w:rsidR="00CE519B" w:rsidRPr="00E4379C" w:rsidRDefault="00CE519B" w:rsidP="008A1AFC">
      <w:pPr>
        <w:rPr>
          <w:b/>
          <w:sz w:val="21"/>
          <w:szCs w:val="21"/>
        </w:rPr>
      </w:pPr>
    </w:p>
    <w:p w:rsidR="004A788F" w:rsidRPr="00AC5DF4" w:rsidRDefault="004A788F" w:rsidP="004A78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C5DF4">
        <w:rPr>
          <w:color w:val="000000"/>
          <w:sz w:val="28"/>
          <w:szCs w:val="28"/>
        </w:rPr>
        <w:t>т «</w:t>
      </w:r>
      <w:r w:rsidR="00762628">
        <w:rPr>
          <w:color w:val="000000"/>
          <w:sz w:val="28"/>
          <w:szCs w:val="28"/>
        </w:rPr>
        <w:t>28</w:t>
      </w:r>
      <w:r w:rsidRPr="00AC5DF4">
        <w:rPr>
          <w:color w:val="000000"/>
          <w:sz w:val="28"/>
          <w:szCs w:val="28"/>
        </w:rPr>
        <w:t>»  _</w:t>
      </w:r>
      <w:r w:rsidR="00762628">
        <w:rPr>
          <w:color w:val="000000"/>
          <w:sz w:val="28"/>
          <w:szCs w:val="28"/>
        </w:rPr>
        <w:t>06</w:t>
      </w:r>
      <w:r w:rsidRPr="00AC5DF4">
        <w:rPr>
          <w:color w:val="000000"/>
          <w:sz w:val="28"/>
          <w:szCs w:val="28"/>
        </w:rPr>
        <w:t>___ 2021 г. №_</w:t>
      </w:r>
      <w:r w:rsidR="00762628">
        <w:rPr>
          <w:color w:val="000000"/>
          <w:sz w:val="28"/>
          <w:szCs w:val="28"/>
        </w:rPr>
        <w:t>559</w:t>
      </w:r>
      <w:r w:rsidRPr="00AC5DF4">
        <w:rPr>
          <w:color w:val="000000"/>
          <w:sz w:val="28"/>
          <w:szCs w:val="28"/>
        </w:rPr>
        <w:t>_</w:t>
      </w:r>
    </w:p>
    <w:p w:rsidR="00CE519B" w:rsidRPr="0015161D" w:rsidRDefault="00CE519B" w:rsidP="008A1AFC">
      <w:pPr>
        <w:rPr>
          <w:sz w:val="28"/>
          <w:szCs w:val="28"/>
        </w:rPr>
      </w:pPr>
      <w:r w:rsidRPr="0015161D">
        <w:rPr>
          <w:sz w:val="28"/>
          <w:szCs w:val="28"/>
        </w:rPr>
        <w:t xml:space="preserve">г. Железногорск-Илимский </w:t>
      </w:r>
    </w:p>
    <w:p w:rsidR="00CE519B" w:rsidRDefault="00CE519B" w:rsidP="008A1AFC">
      <w:pPr>
        <w:tabs>
          <w:tab w:val="left" w:pos="5580"/>
        </w:tabs>
        <w:jc w:val="both"/>
        <w:rPr>
          <w:sz w:val="22"/>
          <w:szCs w:val="22"/>
        </w:rPr>
      </w:pPr>
    </w:p>
    <w:p w:rsidR="0071731D" w:rsidRDefault="0071731D" w:rsidP="002B2C0A">
      <w:pPr>
        <w:tabs>
          <w:tab w:val="left" w:pos="5580"/>
        </w:tabs>
        <w:ind w:right="377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4F94">
        <w:rPr>
          <w:sz w:val="28"/>
          <w:szCs w:val="28"/>
        </w:rPr>
        <w:t xml:space="preserve">Об утверждении </w:t>
      </w:r>
      <w:r w:rsidR="004A788F">
        <w:rPr>
          <w:color w:val="000000"/>
          <w:sz w:val="28"/>
          <w:szCs w:val="28"/>
          <w:lang w:bidi="ru-RU"/>
        </w:rPr>
        <w:t>нормативных затрат на обеспечение функций муниципальных органов (включая подведомственные казенные учреждения)</w:t>
      </w:r>
      <w:r w:rsidR="004A788F">
        <w:rPr>
          <w:color w:val="000000"/>
          <w:sz w:val="28"/>
          <w:szCs w:val="28"/>
          <w:lang w:eastAsia="en-US"/>
        </w:rPr>
        <w:t>муниципального образования «Нижнеилимский район»</w:t>
      </w:r>
    </w:p>
    <w:p w:rsidR="007A41F9" w:rsidRDefault="007A41F9" w:rsidP="007A41F9">
      <w:pPr>
        <w:tabs>
          <w:tab w:val="left" w:pos="5580"/>
        </w:tabs>
        <w:ind w:right="3778"/>
        <w:rPr>
          <w:sz w:val="28"/>
          <w:szCs w:val="28"/>
        </w:rPr>
      </w:pPr>
    </w:p>
    <w:p w:rsidR="00185F01" w:rsidRPr="002B097C" w:rsidRDefault="000C4F94" w:rsidP="00185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350">
        <w:rPr>
          <w:sz w:val="28"/>
          <w:szCs w:val="28"/>
        </w:rPr>
        <w:t xml:space="preserve">В соответствии с частью 5 статьи 19 Федерального закона </w:t>
      </w:r>
      <w:r>
        <w:rPr>
          <w:sz w:val="28"/>
          <w:szCs w:val="28"/>
        </w:rPr>
        <w:br/>
      </w:r>
      <w:r w:rsidRPr="00A61350">
        <w:rPr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color w:val="000000"/>
          <w:sz w:val="28"/>
          <w:szCs w:val="28"/>
          <w:shd w:val="clear" w:color="auto" w:fill="FFFFFF"/>
        </w:rPr>
        <w:t>постановлением</w:t>
      </w:r>
      <w:r w:rsidRPr="00784852">
        <w:rPr>
          <w:color w:val="000000"/>
          <w:sz w:val="28"/>
          <w:szCs w:val="28"/>
          <w:shd w:val="clear" w:color="auto" w:fill="FFFFFF"/>
        </w:rPr>
        <w:t xml:space="preserve"> администрации Нижнеилимского муниципального района от </w:t>
      </w:r>
      <w:r w:rsidR="004A788F">
        <w:rPr>
          <w:color w:val="000000"/>
          <w:sz w:val="28"/>
          <w:szCs w:val="28"/>
          <w:shd w:val="clear" w:color="auto" w:fill="FFFFFF"/>
        </w:rPr>
        <w:t>__________________2021</w:t>
      </w:r>
      <w:r w:rsidR="00C51C3B">
        <w:rPr>
          <w:color w:val="000000"/>
          <w:sz w:val="28"/>
          <w:szCs w:val="28"/>
          <w:shd w:val="clear" w:color="auto" w:fill="FFFFFF"/>
        </w:rPr>
        <w:t xml:space="preserve"> года № </w:t>
      </w:r>
      <w:r w:rsidR="004A788F">
        <w:rPr>
          <w:color w:val="000000"/>
          <w:sz w:val="28"/>
          <w:szCs w:val="28"/>
          <w:shd w:val="clear" w:color="auto" w:fill="FFFFFF"/>
        </w:rPr>
        <w:t>_______</w:t>
      </w:r>
      <w:r w:rsidRPr="00784852">
        <w:rPr>
          <w:sz w:val="28"/>
          <w:szCs w:val="28"/>
        </w:rPr>
        <w:t>«</w:t>
      </w:r>
      <w:bookmarkStart w:id="0" w:name="_Hlk73429595"/>
      <w:r w:rsidR="004A788F">
        <w:rPr>
          <w:color w:val="000000"/>
          <w:sz w:val="28"/>
          <w:szCs w:val="28"/>
        </w:rPr>
        <w:t xml:space="preserve">Об утверждении </w:t>
      </w:r>
      <w:r w:rsidR="004A788F">
        <w:rPr>
          <w:color w:val="000000"/>
          <w:sz w:val="28"/>
          <w:szCs w:val="28"/>
          <w:shd w:val="clear" w:color="auto" w:fill="FFFFFF"/>
        </w:rPr>
        <w:t>Правил определения</w:t>
      </w:r>
      <w:r w:rsidR="004A788F">
        <w:rPr>
          <w:color w:val="000000"/>
          <w:sz w:val="28"/>
          <w:szCs w:val="28"/>
        </w:rPr>
        <w:t xml:space="preserve"> нормативных затрат на обеспечение функций</w:t>
      </w:r>
      <w:r w:rsidR="004A788F">
        <w:rPr>
          <w:color w:val="000000"/>
          <w:sz w:val="28"/>
          <w:szCs w:val="28"/>
          <w:lang w:bidi="ru-RU"/>
        </w:rPr>
        <w:t>муниципальных органов (включая подведомственные казенные учреждения)</w:t>
      </w:r>
      <w:r w:rsidR="004A788F">
        <w:rPr>
          <w:color w:val="000000"/>
          <w:sz w:val="28"/>
          <w:szCs w:val="28"/>
          <w:lang w:eastAsia="en-US"/>
        </w:rPr>
        <w:t xml:space="preserve"> муниципального образования «Нижнеилимский район</w:t>
      </w:r>
      <w:bookmarkEnd w:id="0"/>
      <w:r w:rsidR="004A788F">
        <w:rPr>
          <w:color w:val="000000"/>
          <w:sz w:val="28"/>
          <w:szCs w:val="28"/>
          <w:lang w:eastAsia="en-US"/>
        </w:rPr>
        <w:t>»</w:t>
      </w:r>
      <w:r w:rsidR="00D038D4" w:rsidRPr="002B097C">
        <w:rPr>
          <w:sz w:val="28"/>
          <w:szCs w:val="28"/>
        </w:rPr>
        <w:t>,</w:t>
      </w:r>
      <w:r w:rsidR="00D479A4" w:rsidRPr="002B097C">
        <w:rPr>
          <w:sz w:val="28"/>
          <w:szCs w:val="28"/>
        </w:rPr>
        <w:t xml:space="preserve">руководствуясь статьей 47 Устава муниципального образования «Нижнеилимский район», </w:t>
      </w:r>
      <w:r w:rsidR="00B9072F" w:rsidRPr="002B097C">
        <w:rPr>
          <w:sz w:val="28"/>
          <w:szCs w:val="28"/>
        </w:rPr>
        <w:t>администрация Нижнеилимского муниципального района</w:t>
      </w:r>
    </w:p>
    <w:p w:rsidR="00185F01" w:rsidRPr="002B097C" w:rsidRDefault="00185F01" w:rsidP="00B9072F">
      <w:pPr>
        <w:spacing w:before="240" w:after="240"/>
        <w:ind w:firstLine="709"/>
        <w:jc w:val="center"/>
        <w:rPr>
          <w:b/>
          <w:sz w:val="28"/>
          <w:szCs w:val="28"/>
        </w:rPr>
      </w:pPr>
      <w:r w:rsidRPr="002B097C">
        <w:rPr>
          <w:b/>
          <w:sz w:val="28"/>
          <w:szCs w:val="28"/>
        </w:rPr>
        <w:t>ПОСТАНОВЛЯЕТ:</w:t>
      </w:r>
    </w:p>
    <w:p w:rsidR="002B097C" w:rsidRPr="00E62B27" w:rsidRDefault="000C4F94" w:rsidP="00FC773A">
      <w:pPr>
        <w:pStyle w:val="af8"/>
        <w:numPr>
          <w:ilvl w:val="0"/>
          <w:numId w:val="4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62B27">
        <w:rPr>
          <w:sz w:val="28"/>
          <w:szCs w:val="28"/>
        </w:rPr>
        <w:t xml:space="preserve">Утвердить нормативные затраты </w:t>
      </w:r>
      <w:r w:rsidR="004A788F">
        <w:rPr>
          <w:color w:val="000000"/>
          <w:sz w:val="28"/>
          <w:szCs w:val="28"/>
          <w:lang w:bidi="ru-RU"/>
        </w:rPr>
        <w:t>на обеспечение функций муниципальных органов (включая подведомственные казенные учреждения)</w:t>
      </w:r>
      <w:r w:rsidR="004A788F">
        <w:rPr>
          <w:color w:val="000000"/>
          <w:sz w:val="28"/>
          <w:szCs w:val="28"/>
          <w:lang w:eastAsia="en-US"/>
        </w:rPr>
        <w:t>муниципального образования «Нижнеилимский район</w:t>
      </w:r>
      <w:r w:rsidR="00501D9C">
        <w:rPr>
          <w:color w:val="000000"/>
          <w:sz w:val="28"/>
          <w:szCs w:val="28"/>
          <w:lang w:eastAsia="en-US"/>
        </w:rPr>
        <w:t>»</w:t>
      </w:r>
      <w:r w:rsidR="00FA0C29">
        <w:rPr>
          <w:sz w:val="28"/>
          <w:szCs w:val="28"/>
        </w:rPr>
        <w:t>согласно Приложению</w:t>
      </w:r>
      <w:r w:rsidR="00E62B27" w:rsidRPr="00E62B27">
        <w:rPr>
          <w:sz w:val="28"/>
          <w:szCs w:val="28"/>
        </w:rPr>
        <w:t>.</w:t>
      </w:r>
    </w:p>
    <w:p w:rsidR="00501D9C" w:rsidRDefault="00501D9C" w:rsidP="00501D9C">
      <w:pPr>
        <w:pStyle w:val="ConsPlusNormal"/>
        <w:numPr>
          <w:ilvl w:val="0"/>
          <w:numId w:val="45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муниципального образования «Нижнеилимский район»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1D9C" w:rsidRDefault="00501D9C" w:rsidP="00501D9C">
      <w:pPr>
        <w:pStyle w:val="af9"/>
        <w:numPr>
          <w:ilvl w:val="0"/>
          <w:numId w:val="45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Отделу по регулированию контрактной системы в сфере закупок администрации Нижнеилимского муниципального района (Курдюмов М.Ю.) разместить в единой информационной системе в сфере закупок настоящее постановление</w:t>
      </w:r>
      <w:r>
        <w:rPr>
          <w:color w:val="000000"/>
          <w:sz w:val="28"/>
          <w:szCs w:val="28"/>
        </w:rPr>
        <w:t>.</w:t>
      </w:r>
    </w:p>
    <w:p w:rsidR="00501D9C" w:rsidRPr="00C177AA" w:rsidRDefault="00501D9C" w:rsidP="00501D9C">
      <w:pPr>
        <w:pStyle w:val="af9"/>
        <w:numPr>
          <w:ilvl w:val="0"/>
          <w:numId w:val="45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Признать утратившим силу </w:t>
      </w:r>
      <w:bookmarkStart w:id="1" w:name="_Hlk73457423"/>
      <w:r>
        <w:rPr>
          <w:color w:val="000000"/>
          <w:sz w:val="28"/>
          <w:szCs w:val="28"/>
        </w:rPr>
        <w:t xml:space="preserve">Постановление администрации Нижнеилимского муниципального района от 06.07.2018г. №632 </w:t>
      </w:r>
      <w:r>
        <w:rPr>
          <w:sz w:val="28"/>
          <w:szCs w:val="28"/>
        </w:rPr>
        <w:t>«Об утверждении нормативных затрат на обеспечение функций</w:t>
      </w:r>
      <w:r>
        <w:rPr>
          <w:sz w:val="28"/>
          <w:szCs w:val="28"/>
          <w:lang w:eastAsia="en-US"/>
        </w:rPr>
        <w:t xml:space="preserve"> органов местного самоуправления муниципального образования «Нижнеилимский район» и подведомственных им казенных учреждений</w:t>
      </w:r>
      <w:r>
        <w:rPr>
          <w:sz w:val="28"/>
          <w:szCs w:val="28"/>
        </w:rPr>
        <w:t>»</w:t>
      </w:r>
      <w:r w:rsidRPr="00C177AA">
        <w:rPr>
          <w:sz w:val="28"/>
          <w:szCs w:val="28"/>
        </w:rPr>
        <w:t>за исключением пункта 4.</w:t>
      </w:r>
      <w:bookmarkEnd w:id="1"/>
    </w:p>
    <w:p w:rsidR="00501D9C" w:rsidRDefault="00501D9C" w:rsidP="00501D9C">
      <w:pPr>
        <w:pStyle w:val="af9"/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_Hlk74648796"/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Контроль за исполнением данного постановления возложить на заместителя мэра района по экономической политике и цифровому развитию Е.В. Чудинова.</w:t>
      </w:r>
    </w:p>
    <w:bookmarkEnd w:id="2"/>
    <w:p w:rsidR="00501D9C" w:rsidRDefault="00501D9C" w:rsidP="00501D9C">
      <w:pPr>
        <w:pStyle w:val="af9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567"/>
        <w:jc w:val="both"/>
      </w:pPr>
    </w:p>
    <w:p w:rsidR="00501D9C" w:rsidRDefault="00501D9C" w:rsidP="00501D9C">
      <w:pPr>
        <w:pStyle w:val="ConsPlusNormal"/>
        <w:jc w:val="both"/>
      </w:pPr>
    </w:p>
    <w:p w:rsidR="00501D9C" w:rsidRDefault="00501D9C" w:rsidP="00501D9C">
      <w:pPr>
        <w:pStyle w:val="ConsPlusNormal"/>
        <w:jc w:val="both"/>
      </w:pPr>
    </w:p>
    <w:p w:rsidR="00501D9C" w:rsidRDefault="00501D9C" w:rsidP="00501D9C">
      <w:pPr>
        <w:pStyle w:val="ConsPlusNormal"/>
        <w:jc w:val="both"/>
      </w:pPr>
    </w:p>
    <w:p w:rsidR="00501D9C" w:rsidRDefault="00501D9C" w:rsidP="00501D9C">
      <w:pPr>
        <w:spacing w:after="120"/>
        <w:ind w:right="44" w:firstLine="708"/>
        <w:jc w:val="both"/>
        <w:rPr>
          <w:b/>
          <w:sz w:val="28"/>
          <w:szCs w:val="28"/>
        </w:rPr>
      </w:pPr>
      <w:bookmarkStart w:id="3" w:name="_Hlk74048770"/>
      <w:r w:rsidRPr="00B85CE2">
        <w:rPr>
          <w:b/>
          <w:sz w:val="28"/>
          <w:szCs w:val="28"/>
        </w:rPr>
        <w:t>Мэр района</w:t>
      </w:r>
      <w:r w:rsidRPr="00B85CE2">
        <w:rPr>
          <w:b/>
          <w:sz w:val="28"/>
          <w:szCs w:val="28"/>
        </w:rPr>
        <w:tab/>
      </w:r>
      <w:r w:rsidRPr="00B85CE2">
        <w:rPr>
          <w:b/>
          <w:sz w:val="28"/>
          <w:szCs w:val="28"/>
        </w:rPr>
        <w:tab/>
      </w:r>
      <w:r w:rsidRPr="00B85CE2">
        <w:rPr>
          <w:b/>
          <w:sz w:val="28"/>
          <w:szCs w:val="28"/>
        </w:rPr>
        <w:tab/>
      </w:r>
      <w:r w:rsidRPr="00B85CE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bookmarkEnd w:id="3"/>
    <w:p w:rsidR="00501D9C" w:rsidRDefault="00501D9C" w:rsidP="00501D9C">
      <w:pPr>
        <w:pStyle w:val="ConsPlusNormal"/>
        <w:jc w:val="both"/>
      </w:pPr>
    </w:p>
    <w:p w:rsidR="002B097C" w:rsidRDefault="002B097C" w:rsidP="00501D9C">
      <w:pPr>
        <w:pStyle w:val="ConsPlusNormal"/>
        <w:ind w:firstLine="0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2B097C" w:rsidRDefault="002B097C" w:rsidP="002B097C">
      <w:pPr>
        <w:pStyle w:val="ConsPlusNormal"/>
        <w:jc w:val="both"/>
      </w:pPr>
    </w:p>
    <w:p w:rsidR="00C51C3B" w:rsidRDefault="00C51C3B" w:rsidP="00C51C3B">
      <w:pPr>
        <w:ind w:right="44"/>
        <w:jc w:val="both"/>
      </w:pPr>
      <w:r w:rsidRPr="00B171BA">
        <w:t xml:space="preserve">Рассылка: в дело-2, </w:t>
      </w:r>
      <w:r>
        <w:t>органам администрации Нижнеилимского муниципального района, МДОУ, МБОУ, МБУДО, МОУ, МКУК, МКУ, МУП</w:t>
      </w:r>
    </w:p>
    <w:p w:rsidR="002B097C" w:rsidRDefault="002B097C" w:rsidP="002B097C">
      <w:pPr>
        <w:ind w:right="44"/>
        <w:jc w:val="both"/>
      </w:pPr>
      <w:r>
        <w:t>М.Ю. Курдюмов</w:t>
      </w:r>
    </w:p>
    <w:p w:rsidR="002B097C" w:rsidRDefault="002B097C" w:rsidP="002B097C">
      <w:pPr>
        <w:ind w:right="44"/>
        <w:jc w:val="both"/>
      </w:pPr>
      <w:r>
        <w:t>30360</w:t>
      </w:r>
    </w:p>
    <w:p w:rsidR="002B097C" w:rsidRDefault="002B097C" w:rsidP="002B097C">
      <w:pPr>
        <w:ind w:right="44"/>
        <w:jc w:val="both"/>
      </w:pPr>
    </w:p>
    <w:p w:rsidR="00FC773A" w:rsidRDefault="00FC773A" w:rsidP="002B097C">
      <w:pPr>
        <w:ind w:right="44"/>
        <w:jc w:val="both"/>
        <w:sectPr w:rsidR="00FC773A" w:rsidSect="002B097C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01D9C" w:rsidRDefault="00501D9C" w:rsidP="00501D9C">
      <w:pPr>
        <w:ind w:left="3540" w:firstLine="70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к постановлению администрации</w:t>
      </w:r>
    </w:p>
    <w:p w:rsidR="00501D9C" w:rsidRDefault="00501D9C" w:rsidP="00501D9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Нижнеилимского муниципального района</w:t>
      </w:r>
    </w:p>
    <w:p w:rsidR="00501D9C" w:rsidRDefault="00501D9C" w:rsidP="00501D9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____________________г. № ______</w:t>
      </w:r>
    </w:p>
    <w:p w:rsidR="00501D9C" w:rsidRPr="001B6EBA" w:rsidRDefault="00501D9C" w:rsidP="00501D9C">
      <w:pPr>
        <w:ind w:right="44"/>
        <w:jc w:val="both"/>
      </w:pPr>
    </w:p>
    <w:p w:rsidR="00FC773A" w:rsidRPr="001B6EBA" w:rsidRDefault="00FC773A" w:rsidP="002B097C">
      <w:pPr>
        <w:ind w:right="44"/>
        <w:jc w:val="both"/>
      </w:pPr>
    </w:p>
    <w:p w:rsidR="001B6EBA" w:rsidRPr="001B6EBA" w:rsidRDefault="001B6EBA" w:rsidP="001B6E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BA">
        <w:rPr>
          <w:rFonts w:ascii="Times New Roman" w:hAnsi="Times New Roman" w:cs="Times New Roman"/>
          <w:sz w:val="28"/>
          <w:szCs w:val="28"/>
        </w:rPr>
        <w:t>НОРМАТИВНЫЕ ЗАТРАТЫ</w:t>
      </w:r>
    </w:p>
    <w:p w:rsidR="001B6EBA" w:rsidRPr="001B6EBA" w:rsidRDefault="001B6EBA" w:rsidP="001B6E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BA">
        <w:rPr>
          <w:rFonts w:ascii="Times New Roman" w:hAnsi="Times New Roman" w:cs="Times New Roman"/>
          <w:sz w:val="28"/>
          <w:szCs w:val="28"/>
        </w:rPr>
        <w:t>НА ОБЕСПЕЧЕНИЕ ФУНКЦИЙ</w:t>
      </w:r>
      <w:r w:rsidR="00501D9C">
        <w:rPr>
          <w:rFonts w:ascii="Times New Roman" w:hAnsi="Times New Roman" w:cs="Times New Roman"/>
          <w:sz w:val="28"/>
          <w:szCs w:val="28"/>
        </w:rPr>
        <w:t xml:space="preserve"> МУНИЦИПАЛЬНЫХ ОРГАНОВ</w:t>
      </w:r>
      <w:r w:rsidR="000A6FE4">
        <w:rPr>
          <w:rFonts w:ascii="Times New Roman" w:hAnsi="Times New Roman" w:cs="Times New Roman"/>
          <w:sz w:val="28"/>
          <w:szCs w:val="28"/>
        </w:rPr>
        <w:t xml:space="preserve"> (ВКЛЮЧАЯ ПОДВЕДОМСТВЕННЫЕ КАЗЕННЫЕ УЧРЕЖДЕНИЯ)</w:t>
      </w:r>
      <w:r w:rsidR="00345C8C" w:rsidRPr="00345C8C">
        <w:rPr>
          <w:rFonts w:ascii="Times New Roman" w:hAnsi="Times New Roman" w:cs="Times New Roman"/>
          <w:caps/>
          <w:sz w:val="28"/>
          <w:szCs w:val="28"/>
          <w:lang w:eastAsia="en-US"/>
        </w:rPr>
        <w:t xml:space="preserve"> муниципального образования «Нижнеилимский район» </w:t>
      </w:r>
    </w:p>
    <w:p w:rsidR="001B6EBA" w:rsidRPr="0091231B" w:rsidRDefault="001B6EBA" w:rsidP="001B6E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10F4" w:rsidRPr="000A6FE4" w:rsidRDefault="000A6FE4" w:rsidP="000A6F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4" w:name="Par35"/>
      <w:bookmarkEnd w:id="4"/>
      <w:r w:rsidRPr="000A6FE4">
        <w:rPr>
          <w:rFonts w:ascii="Times New Roman" w:hAnsi="Times New Roman" w:cs="Times New Roman"/>
          <w:sz w:val="28"/>
          <w:szCs w:val="28"/>
        </w:rPr>
        <w:t>Н</w:t>
      </w:r>
      <w:r w:rsidR="00501D9C" w:rsidRPr="000A6FE4">
        <w:rPr>
          <w:rFonts w:ascii="Times New Roman" w:hAnsi="Times New Roman" w:cs="Times New Roman"/>
          <w:sz w:val="28"/>
          <w:szCs w:val="28"/>
        </w:rPr>
        <w:t xml:space="preserve">ормативные затраты </w:t>
      </w:r>
      <w:r w:rsidR="00501D9C" w:rsidRPr="000A6FE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обеспечение функций муниципальных органов (включая подведомственные казенные учреждения)</w:t>
      </w:r>
      <w:r w:rsidR="00501D9C" w:rsidRPr="000A6F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образования «Нижнеилимский район»</w:t>
      </w:r>
      <w:r w:rsidR="001B6EBA" w:rsidRPr="000A6FE4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Правилами </w:t>
      </w:r>
      <w:r w:rsidRPr="000A6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</w:t>
      </w:r>
      <w:r w:rsidRPr="000A6FE4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затрат на обеспечение функций</w:t>
      </w:r>
      <w:r w:rsidRPr="000A6FE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органов (включая подведомственные казенные учреждения)</w:t>
      </w:r>
      <w:r w:rsidRPr="000A6F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образования «Нижнеилимский район»</w:t>
      </w:r>
      <w:r w:rsidR="001B6EBA" w:rsidRPr="000A6FE4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1B6EBA" w:rsidRPr="000A6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 Нижнеилим</w:t>
      </w:r>
      <w:r w:rsidR="00C51C3B" w:rsidRPr="000A6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муниципального района от </w:t>
      </w:r>
      <w:r w:rsidRPr="000A6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 </w:t>
      </w:r>
      <w:r w:rsidR="001B6EBA" w:rsidRPr="000A6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0A6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C51C3B" w:rsidRPr="000A6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Pr="000A6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  <w:r w:rsidR="005610F4" w:rsidRPr="000A6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0F4" w:rsidRPr="0028612D" w:rsidRDefault="005610F4" w:rsidP="005610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8612D">
        <w:rPr>
          <w:sz w:val="28"/>
          <w:szCs w:val="28"/>
        </w:rPr>
        <w:t xml:space="preserve">Муниципальными органами в целях </w:t>
      </w:r>
      <w:r>
        <w:rPr>
          <w:sz w:val="28"/>
          <w:szCs w:val="28"/>
        </w:rPr>
        <w:t xml:space="preserve">настоящих нормативных затрат </w:t>
      </w:r>
      <w:r w:rsidRPr="0028612D">
        <w:rPr>
          <w:sz w:val="28"/>
          <w:szCs w:val="28"/>
        </w:rPr>
        <w:t>являются:</w:t>
      </w:r>
    </w:p>
    <w:p w:rsidR="005610F4" w:rsidRDefault="005610F4" w:rsidP="005610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12D">
        <w:rPr>
          <w:color w:val="000000"/>
          <w:sz w:val="28"/>
          <w:szCs w:val="28"/>
        </w:rPr>
        <w:t>- Дума</w:t>
      </w:r>
      <w:r>
        <w:rPr>
          <w:color w:val="000000"/>
          <w:sz w:val="28"/>
          <w:szCs w:val="28"/>
        </w:rPr>
        <w:t xml:space="preserve"> Нижнеилимского муниципального района</w:t>
      </w:r>
      <w:r w:rsidRPr="00F465FC">
        <w:rPr>
          <w:sz w:val="28"/>
          <w:szCs w:val="28"/>
          <w:lang w:eastAsia="en-US"/>
        </w:rPr>
        <w:t>,</w:t>
      </w:r>
    </w:p>
    <w:p w:rsidR="005610F4" w:rsidRDefault="005610F4" w:rsidP="005610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 Контрольно-счетная</w:t>
      </w:r>
      <w:r w:rsidRPr="00F465FC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а</w:t>
      </w:r>
      <w:r w:rsidRPr="00F465FC">
        <w:rPr>
          <w:color w:val="000000"/>
          <w:sz w:val="28"/>
          <w:szCs w:val="28"/>
        </w:rPr>
        <w:t xml:space="preserve"> Нижнеилимского муниципального района,</w:t>
      </w:r>
    </w:p>
    <w:p w:rsidR="005610F4" w:rsidRDefault="005610F4" w:rsidP="005610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- а</w:t>
      </w:r>
      <w:r w:rsidRPr="00F465FC">
        <w:rPr>
          <w:color w:val="000000"/>
          <w:sz w:val="28"/>
          <w:szCs w:val="28"/>
          <w:shd w:val="clear" w:color="auto" w:fill="FFFFFF"/>
        </w:rPr>
        <w:t>дминистраци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F465FC">
        <w:rPr>
          <w:color w:val="000000"/>
          <w:sz w:val="28"/>
          <w:szCs w:val="28"/>
          <w:shd w:val="clear" w:color="auto" w:fill="FFFFFF"/>
        </w:rPr>
        <w:t xml:space="preserve"> Нижнеилимского муниципального района,</w:t>
      </w:r>
    </w:p>
    <w:p w:rsidR="001B6EBA" w:rsidRDefault="005610F4" w:rsidP="005610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- Ор</w:t>
      </w:r>
      <w:r w:rsidRPr="00F465FC">
        <w:rPr>
          <w:sz w:val="28"/>
          <w:szCs w:val="28"/>
          <w:lang w:eastAsia="en-US"/>
        </w:rPr>
        <w:t>ган</w:t>
      </w:r>
      <w:r>
        <w:rPr>
          <w:sz w:val="28"/>
          <w:szCs w:val="28"/>
          <w:lang w:eastAsia="en-US"/>
        </w:rPr>
        <w:t>ы</w:t>
      </w:r>
      <w:r w:rsidRPr="00F465FC">
        <w:rPr>
          <w:sz w:val="28"/>
          <w:szCs w:val="28"/>
          <w:lang w:eastAsia="en-US"/>
        </w:rPr>
        <w:t xml:space="preserve"> администрации Нижнеилимского муниципального района с правами юридического лица.</w:t>
      </w:r>
    </w:p>
    <w:p w:rsidR="005610F4" w:rsidRPr="0091231B" w:rsidRDefault="005610F4" w:rsidP="005610F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</w:p>
    <w:p w:rsidR="001B6EBA" w:rsidRPr="001B6EBA" w:rsidRDefault="001B6EBA" w:rsidP="001B6E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6EBA">
        <w:rPr>
          <w:rFonts w:ascii="Times New Roman" w:hAnsi="Times New Roman" w:cs="Times New Roman"/>
          <w:sz w:val="28"/>
          <w:szCs w:val="28"/>
        </w:rPr>
        <w:t xml:space="preserve">1. Нормативы количества и цены </w:t>
      </w:r>
    </w:p>
    <w:p w:rsidR="001B6EBA" w:rsidRPr="001B6EBA" w:rsidRDefault="001B6EBA" w:rsidP="001B6E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BA">
        <w:rPr>
          <w:rFonts w:ascii="Times New Roman" w:hAnsi="Times New Roman" w:cs="Times New Roman"/>
          <w:sz w:val="28"/>
          <w:szCs w:val="28"/>
        </w:rPr>
        <w:t>средств подвижной связи, цены за услуги подвижной связи,количества абонентских номеров пользовательского (оконечного) оборудования, подключенного к сети подвижной связи иколичества SIM-карт</w:t>
      </w:r>
    </w:p>
    <w:p w:rsidR="001B6EBA" w:rsidRPr="007F1D07" w:rsidRDefault="001B6EBA" w:rsidP="001B6EBA">
      <w:pPr>
        <w:pStyle w:val="ConsPlusNormal"/>
        <w:jc w:val="both"/>
        <w:rPr>
          <w:b/>
        </w:rPr>
      </w:pPr>
    </w:p>
    <w:tbl>
      <w:tblPr>
        <w:tblW w:w="1006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26"/>
        <w:gridCol w:w="2127"/>
        <w:gridCol w:w="1843"/>
        <w:gridCol w:w="1985"/>
      </w:tblGrid>
      <w:tr w:rsidR="001B6EBA" w:rsidRPr="0091231B" w:rsidTr="0091231B">
        <w:trPr>
          <w:trHeight w:val="20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A" w:rsidRPr="0091231B" w:rsidRDefault="001B6EBA" w:rsidP="000B5841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91231B">
              <w:rPr>
                <w:rFonts w:ascii="Times New Roman" w:hAnsi="Times New Roman" w:cs="Times New Roman"/>
              </w:rPr>
              <w:t>Количество средств связи</w:t>
            </w:r>
            <w:r w:rsidR="000B5841" w:rsidRPr="0091231B">
              <w:rPr>
                <w:rFonts w:ascii="Times New Roman" w:hAnsi="Times New Roman" w:cs="Times New Roman"/>
              </w:rPr>
              <w:t>, шт.</w:t>
            </w:r>
            <w:r w:rsidRPr="0091231B">
              <w:rPr>
                <w:rFonts w:ascii="Times New Roman" w:hAnsi="Times New Roman" w:cs="Times New Roman"/>
              </w:rPr>
              <w:t xml:space="preserve">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A" w:rsidRPr="0091231B" w:rsidRDefault="001B6EBA" w:rsidP="001B55DC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91231B">
              <w:rPr>
                <w:rFonts w:ascii="Times New Roman" w:hAnsi="Times New Roman" w:cs="Times New Roman"/>
              </w:rPr>
              <w:t>Цена приобретения</w:t>
            </w:r>
          </w:p>
          <w:p w:rsidR="001B6EBA" w:rsidRPr="0091231B" w:rsidRDefault="001B6EBA" w:rsidP="001B55DC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91231B">
              <w:rPr>
                <w:rFonts w:ascii="Times New Roman" w:hAnsi="Times New Roman" w:cs="Times New Roman"/>
              </w:rPr>
              <w:t xml:space="preserve">средств связи, </w:t>
            </w:r>
            <w:r w:rsidR="000B5841" w:rsidRPr="0091231B">
              <w:rPr>
                <w:rFonts w:ascii="Times New Roman" w:hAnsi="Times New Roman" w:cs="Times New Roman"/>
              </w:rPr>
              <w:t>руб.</w:t>
            </w:r>
          </w:p>
          <w:p w:rsidR="001B6EBA" w:rsidRPr="0091231B" w:rsidRDefault="001B6EBA" w:rsidP="001B55DC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91231B">
              <w:rPr>
                <w:rFonts w:ascii="Times New Roman" w:hAnsi="Times New Roman" w:cs="Times New Roman"/>
              </w:rPr>
              <w:t>не более &lt;1&gt;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A" w:rsidRPr="0091231B" w:rsidRDefault="001B6EBA" w:rsidP="001B55DC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91231B">
              <w:rPr>
                <w:rFonts w:ascii="Times New Roman" w:hAnsi="Times New Roman" w:cs="Times New Roman"/>
              </w:rPr>
              <w:t>Расходы на услуги связи,</w:t>
            </w:r>
            <w:r w:rsidR="000B5841" w:rsidRPr="0091231B">
              <w:rPr>
                <w:rFonts w:ascii="Times New Roman" w:hAnsi="Times New Roman" w:cs="Times New Roman"/>
              </w:rPr>
              <w:t xml:space="preserve"> в месяц, руб. включительно</w:t>
            </w:r>
          </w:p>
          <w:p w:rsidR="001B6EBA" w:rsidRPr="0091231B" w:rsidRDefault="001B6EBA" w:rsidP="001B55DC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91231B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A" w:rsidRPr="0091231B" w:rsidRDefault="001B6EBA" w:rsidP="001B55DC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91231B">
              <w:rPr>
                <w:rFonts w:ascii="Times New Roman" w:hAnsi="Times New Roman" w:cs="Times New Roman"/>
              </w:rPr>
              <w:t>Количество абонентских номеров пользовательского (оконечного) оборудования, подключенного к сети подвижной связи,</w:t>
            </w:r>
            <w:r w:rsidR="000B5841" w:rsidRPr="0091231B">
              <w:rPr>
                <w:rFonts w:ascii="Times New Roman" w:hAnsi="Times New Roman" w:cs="Times New Roman"/>
              </w:rPr>
              <w:t xml:space="preserve"> шт.</w:t>
            </w:r>
            <w:r w:rsidRPr="0091231B">
              <w:rPr>
                <w:rFonts w:ascii="Times New Roman" w:hAnsi="Times New Roman" w:cs="Times New Roman"/>
              </w:rPr>
              <w:t xml:space="preserve"> не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A" w:rsidRPr="0091231B" w:rsidRDefault="001B6EBA" w:rsidP="001B55DC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91231B">
              <w:rPr>
                <w:rFonts w:ascii="Times New Roman" w:hAnsi="Times New Roman" w:cs="Times New Roman"/>
              </w:rPr>
              <w:t>Количество</w:t>
            </w:r>
          </w:p>
          <w:p w:rsidR="001B6EBA" w:rsidRPr="0091231B" w:rsidRDefault="001B6EBA" w:rsidP="001B55DC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91231B">
              <w:rPr>
                <w:rFonts w:ascii="Times New Roman" w:hAnsi="Times New Roman" w:cs="Times New Roman"/>
              </w:rPr>
              <w:t>SIM-карт,</w:t>
            </w:r>
            <w:r w:rsidR="000B5841" w:rsidRPr="0091231B">
              <w:rPr>
                <w:rFonts w:ascii="Times New Roman" w:hAnsi="Times New Roman" w:cs="Times New Roman"/>
              </w:rPr>
              <w:t xml:space="preserve"> шт.</w:t>
            </w:r>
          </w:p>
          <w:p w:rsidR="001B6EBA" w:rsidRPr="0091231B" w:rsidRDefault="001B6EBA" w:rsidP="001B55DC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91231B">
              <w:rPr>
                <w:rFonts w:ascii="Times New Roman" w:hAnsi="Times New Roman" w:cs="Times New Roman"/>
              </w:rPr>
              <w:t xml:space="preserve"> не более</w:t>
            </w:r>
          </w:p>
        </w:tc>
      </w:tr>
      <w:tr w:rsidR="001B6EBA" w:rsidRPr="0091231B" w:rsidTr="00082D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A" w:rsidRPr="00F4446C" w:rsidRDefault="001B6EBA" w:rsidP="000B5841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F4446C">
              <w:rPr>
                <w:rFonts w:ascii="Times New Roman" w:hAnsi="Times New Roman" w:cs="Times New Roman"/>
              </w:rPr>
              <w:t>1 на 1</w:t>
            </w:r>
            <w:r w:rsidR="00FC2B10" w:rsidRPr="00F4446C">
              <w:rPr>
                <w:rFonts w:ascii="Times New Roman" w:hAnsi="Times New Roman" w:cs="Times New Roman"/>
              </w:rPr>
              <w:t>муниципального служащего</w:t>
            </w:r>
            <w:r w:rsidRPr="00F4446C">
              <w:rPr>
                <w:rFonts w:ascii="Times New Roman" w:hAnsi="Times New Roman" w:cs="Times New Roman"/>
              </w:rPr>
              <w:t xml:space="preserve">, замещающего должность, относящуюся к </w:t>
            </w:r>
            <w:r w:rsidR="00082D23" w:rsidRPr="00F4446C">
              <w:rPr>
                <w:rFonts w:ascii="Times New Roman" w:hAnsi="Times New Roman" w:cs="Times New Roman"/>
              </w:rPr>
              <w:t>главной</w:t>
            </w:r>
            <w:r w:rsidR="00316F88" w:rsidRPr="00F4446C">
              <w:rPr>
                <w:rFonts w:ascii="Times New Roman" w:hAnsi="Times New Roman" w:cs="Times New Roman"/>
              </w:rPr>
              <w:t xml:space="preserve"> и высшей</w:t>
            </w:r>
            <w:r w:rsidRPr="00F4446C">
              <w:rPr>
                <w:rFonts w:ascii="Times New Roman" w:hAnsi="Times New Roman" w:cs="Times New Roman"/>
              </w:rPr>
              <w:t xml:space="preserve">группе должностей </w:t>
            </w:r>
            <w:r w:rsidR="00345C8C" w:rsidRPr="00F4446C">
              <w:rPr>
                <w:rFonts w:ascii="Times New Roman" w:hAnsi="Times New Roman" w:cs="Times New Roman"/>
              </w:rPr>
              <w:t>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A" w:rsidRPr="00F4446C" w:rsidRDefault="005079C1" w:rsidP="000B5841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F4446C">
              <w:rPr>
                <w:rFonts w:ascii="Times New Roman" w:hAnsi="Times New Roman" w:cs="Times New Roman"/>
              </w:rPr>
              <w:t>1</w:t>
            </w:r>
            <w:r w:rsidR="000B5841" w:rsidRPr="00F4446C">
              <w:rPr>
                <w:rFonts w:ascii="Times New Roman" w:hAnsi="Times New Roman" w:cs="Times New Roman"/>
              </w:rPr>
              <w:t>5</w:t>
            </w:r>
            <w:r w:rsidR="001B6EBA" w:rsidRPr="00F4446C">
              <w:rPr>
                <w:rFonts w:ascii="Times New Roman" w:hAnsi="Times New Roman" w:cs="Times New Roman"/>
              </w:rPr>
              <w:t>000</w:t>
            </w:r>
            <w:r w:rsidRPr="00F4446C">
              <w:rPr>
                <w:rFonts w:ascii="Times New Roman" w:hAnsi="Times New Roman" w:cs="Times New Roman"/>
              </w:rPr>
              <w:t xml:space="preserve"> рублей включительно</w:t>
            </w:r>
            <w:r w:rsidR="001B6EBA" w:rsidRPr="00F4446C">
              <w:rPr>
                <w:rFonts w:ascii="Times New Roman" w:hAnsi="Times New Roman" w:cs="Times New Roman"/>
              </w:rPr>
              <w:t xml:space="preserve"> за 1 единицу на </w:t>
            </w:r>
            <w:r w:rsidR="00345C8C" w:rsidRPr="00F4446C">
              <w:rPr>
                <w:rFonts w:ascii="Times New Roman" w:hAnsi="Times New Roman" w:cs="Times New Roman"/>
              </w:rPr>
              <w:t>1 муниципального служащего, замещающего должность, относящуюся к главной</w:t>
            </w:r>
            <w:r w:rsidR="00316F88" w:rsidRPr="00F4446C">
              <w:rPr>
                <w:rFonts w:ascii="Times New Roman" w:hAnsi="Times New Roman" w:cs="Times New Roman"/>
              </w:rPr>
              <w:t xml:space="preserve"> и высшей</w:t>
            </w:r>
            <w:r w:rsidR="00345C8C" w:rsidRPr="00F4446C">
              <w:rPr>
                <w:rFonts w:ascii="Times New Roman" w:hAnsi="Times New Roman" w:cs="Times New Roman"/>
              </w:rPr>
              <w:t xml:space="preserve"> группе должностей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A" w:rsidRPr="00F4446C" w:rsidRDefault="005079C1" w:rsidP="000B5841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F4446C">
              <w:rPr>
                <w:rFonts w:ascii="Times New Roman" w:hAnsi="Times New Roman" w:cs="Times New Roman"/>
                <w:color w:val="000000"/>
                <w:lang w:eastAsia="en-US"/>
              </w:rPr>
              <w:t>4000 рублей включительно в расчете</w:t>
            </w:r>
            <w:r w:rsidR="001B6EBA" w:rsidRPr="00F4446C">
              <w:rPr>
                <w:rFonts w:ascii="Times New Roman" w:hAnsi="Times New Roman" w:cs="Times New Roman"/>
              </w:rPr>
              <w:t xml:space="preserve"> на </w:t>
            </w:r>
            <w:r w:rsidR="00345C8C" w:rsidRPr="00F4446C">
              <w:rPr>
                <w:rFonts w:ascii="Times New Roman" w:hAnsi="Times New Roman" w:cs="Times New Roman"/>
              </w:rPr>
              <w:t>1 муниципального служащего, замещающего должность, относящуюся к главной</w:t>
            </w:r>
            <w:r w:rsidR="00316F88" w:rsidRPr="00F4446C">
              <w:rPr>
                <w:rFonts w:ascii="Times New Roman" w:hAnsi="Times New Roman" w:cs="Times New Roman"/>
              </w:rPr>
              <w:t xml:space="preserve"> и высшей</w:t>
            </w:r>
            <w:r w:rsidR="00345C8C" w:rsidRPr="00F4446C">
              <w:rPr>
                <w:rFonts w:ascii="Times New Roman" w:hAnsi="Times New Roman" w:cs="Times New Roman"/>
              </w:rPr>
              <w:t xml:space="preserve"> группе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A" w:rsidRPr="00F4446C" w:rsidRDefault="00F4446C" w:rsidP="000B5841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F4446C">
              <w:rPr>
                <w:rFonts w:ascii="Times New Roman" w:hAnsi="Times New Roman" w:cs="Times New Roman"/>
              </w:rPr>
              <w:t>1</w:t>
            </w:r>
            <w:r w:rsidR="001B6EBA" w:rsidRPr="00F4446C">
              <w:rPr>
                <w:rFonts w:ascii="Times New Roman" w:hAnsi="Times New Roman" w:cs="Times New Roman"/>
              </w:rPr>
              <w:t xml:space="preserve"> на </w:t>
            </w:r>
            <w:r w:rsidR="00345C8C" w:rsidRPr="00F4446C">
              <w:rPr>
                <w:rFonts w:ascii="Times New Roman" w:hAnsi="Times New Roman" w:cs="Times New Roman"/>
              </w:rPr>
              <w:t xml:space="preserve">1 муниципального служащего, замещающего должность, относящуюся к главной </w:t>
            </w:r>
            <w:r w:rsidR="00316F88" w:rsidRPr="00F4446C">
              <w:rPr>
                <w:rFonts w:ascii="Times New Roman" w:hAnsi="Times New Roman" w:cs="Times New Roman"/>
              </w:rPr>
              <w:t xml:space="preserve">и высшей </w:t>
            </w:r>
            <w:r w:rsidR="00345C8C" w:rsidRPr="00F4446C">
              <w:rPr>
                <w:rFonts w:ascii="Times New Roman" w:hAnsi="Times New Roman" w:cs="Times New Roman"/>
              </w:rPr>
              <w:t>группе должностей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A" w:rsidRPr="00F4446C" w:rsidRDefault="00F4446C" w:rsidP="000B5841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F4446C">
              <w:rPr>
                <w:rFonts w:ascii="Times New Roman" w:hAnsi="Times New Roman" w:cs="Times New Roman"/>
              </w:rPr>
              <w:t>1</w:t>
            </w:r>
            <w:r w:rsidR="001B6EBA" w:rsidRPr="00F4446C">
              <w:rPr>
                <w:rFonts w:ascii="Times New Roman" w:hAnsi="Times New Roman" w:cs="Times New Roman"/>
              </w:rPr>
              <w:t xml:space="preserve"> на </w:t>
            </w:r>
            <w:r w:rsidR="00345C8C" w:rsidRPr="00F4446C">
              <w:rPr>
                <w:rFonts w:ascii="Times New Roman" w:hAnsi="Times New Roman" w:cs="Times New Roman"/>
              </w:rPr>
              <w:t xml:space="preserve">1 муниципального служащего, замещающего должность, относящуюся к главной </w:t>
            </w:r>
            <w:r w:rsidR="00316F88" w:rsidRPr="00F4446C">
              <w:rPr>
                <w:rFonts w:ascii="Times New Roman" w:hAnsi="Times New Roman" w:cs="Times New Roman"/>
              </w:rPr>
              <w:t xml:space="preserve">и высшей </w:t>
            </w:r>
            <w:r w:rsidR="00345C8C" w:rsidRPr="00F4446C">
              <w:rPr>
                <w:rFonts w:ascii="Times New Roman" w:hAnsi="Times New Roman" w:cs="Times New Roman"/>
              </w:rPr>
              <w:t>группе должностей муниципальной службы</w:t>
            </w:r>
          </w:p>
        </w:tc>
      </w:tr>
      <w:tr w:rsidR="00F4446C" w:rsidRPr="0091231B" w:rsidTr="00F4446C">
        <w:trPr>
          <w:trHeight w:val="25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C" w:rsidRPr="00F4446C" w:rsidRDefault="00F4446C" w:rsidP="00F4446C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F4446C">
              <w:rPr>
                <w:rFonts w:ascii="Times New Roman" w:hAnsi="Times New Roman" w:cs="Times New Roman"/>
              </w:rPr>
              <w:lastRenderedPageBreak/>
              <w:t xml:space="preserve">1 на 1 муниципального служащего, </w:t>
            </w:r>
            <w:r w:rsidRPr="00F4446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замещающего должность, относящуюся к </w:t>
            </w:r>
            <w:r w:rsidRPr="00F4446C">
              <w:rPr>
                <w:rFonts w:ascii="Times New Roman" w:hAnsi="Times New Roman" w:cs="Times New Roman"/>
                <w:color w:val="000000"/>
              </w:rPr>
              <w:t>ведущей должности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C" w:rsidRPr="00F4446C" w:rsidRDefault="00F4446C" w:rsidP="00F4446C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F4446C">
              <w:rPr>
                <w:rFonts w:ascii="Times New Roman" w:hAnsi="Times New Roman" w:cs="Times New Roman"/>
              </w:rPr>
              <w:t xml:space="preserve">10000 рублей включительно за 1 единицу на 1 муниципального служащего, </w:t>
            </w:r>
            <w:r w:rsidRPr="00F4446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замещающего должность, относящуюся к </w:t>
            </w:r>
            <w:r w:rsidRPr="00F4446C">
              <w:rPr>
                <w:rFonts w:ascii="Times New Roman" w:hAnsi="Times New Roman" w:cs="Times New Roman"/>
                <w:color w:val="000000"/>
              </w:rPr>
              <w:t>ведущей должности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C" w:rsidRPr="00F4446C" w:rsidRDefault="00F4446C" w:rsidP="00F4446C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F4446C">
              <w:rPr>
                <w:rFonts w:ascii="Times New Roman" w:hAnsi="Times New Roman" w:cs="Times New Roman"/>
                <w:color w:val="000000"/>
                <w:lang w:eastAsia="en-US"/>
              </w:rPr>
              <w:t>2000 рублей включительно в расчете</w:t>
            </w:r>
            <w:r w:rsidRPr="00F4446C">
              <w:rPr>
                <w:rFonts w:ascii="Times New Roman" w:hAnsi="Times New Roman" w:cs="Times New Roman"/>
              </w:rPr>
              <w:t xml:space="preserve"> на 1 муниципального служащего, </w:t>
            </w:r>
            <w:r w:rsidRPr="00F4446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замещающего должность, относящуюся к </w:t>
            </w:r>
            <w:r w:rsidRPr="00F4446C">
              <w:rPr>
                <w:rFonts w:ascii="Times New Roman" w:hAnsi="Times New Roman" w:cs="Times New Roman"/>
                <w:color w:val="000000"/>
              </w:rPr>
              <w:t>ведущей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C" w:rsidRPr="00F4446C" w:rsidRDefault="00F4446C" w:rsidP="00F4446C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F4446C">
              <w:rPr>
                <w:rFonts w:ascii="Times New Roman" w:hAnsi="Times New Roman" w:cs="Times New Roman"/>
              </w:rPr>
              <w:t xml:space="preserve">1 на 1 муниципального служащего, </w:t>
            </w:r>
            <w:r w:rsidRPr="00F4446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замещающего должность, относящуюся к </w:t>
            </w:r>
            <w:r w:rsidRPr="00F4446C">
              <w:rPr>
                <w:rFonts w:ascii="Times New Roman" w:hAnsi="Times New Roman" w:cs="Times New Roman"/>
                <w:color w:val="000000"/>
              </w:rPr>
              <w:t>ведущей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C" w:rsidRPr="00F4446C" w:rsidRDefault="00F4446C" w:rsidP="00F4446C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F4446C">
              <w:rPr>
                <w:rFonts w:ascii="Times New Roman" w:hAnsi="Times New Roman" w:cs="Times New Roman"/>
              </w:rPr>
              <w:t xml:space="preserve">1 на 1 муниципального служащего, </w:t>
            </w:r>
            <w:r w:rsidRPr="00F4446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замещающего должность, относящуюся к </w:t>
            </w:r>
            <w:r w:rsidRPr="00F4446C">
              <w:rPr>
                <w:rFonts w:ascii="Times New Roman" w:hAnsi="Times New Roman" w:cs="Times New Roman"/>
                <w:color w:val="000000"/>
              </w:rPr>
              <w:t>ведущей должности муниципальной службы</w:t>
            </w:r>
          </w:p>
        </w:tc>
      </w:tr>
      <w:tr w:rsidR="00F4446C" w:rsidRPr="00E37A17" w:rsidTr="00082D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C" w:rsidRPr="00E37A17" w:rsidRDefault="00F4446C" w:rsidP="00F4446C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E37A17">
              <w:rPr>
                <w:rFonts w:ascii="Times New Roman" w:hAnsi="Times New Roman" w:cs="Times New Roman"/>
              </w:rPr>
              <w:t xml:space="preserve">1 на 1 муниципального служащего, </w:t>
            </w:r>
            <w:r w:rsidRPr="00E37A17">
              <w:rPr>
                <w:rFonts w:ascii="Times New Roman" w:hAnsi="Times New Roman" w:cs="Times New Roman"/>
                <w:color w:val="000000"/>
                <w:lang w:eastAsia="en-US"/>
              </w:rPr>
              <w:t>замещающего должность, относящуюся к с</w:t>
            </w:r>
            <w:r w:rsidRPr="00E37A17">
              <w:rPr>
                <w:rFonts w:ascii="Times New Roman" w:hAnsi="Times New Roman" w:cs="Times New Roman"/>
                <w:color w:val="000000"/>
              </w:rPr>
              <w:t>таршей и младшей должности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C" w:rsidRPr="00E37A17" w:rsidRDefault="00E37A17" w:rsidP="00E37A1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A17">
              <w:rPr>
                <w:rFonts w:ascii="Times New Roman" w:hAnsi="Times New Roman" w:cs="Times New Roman"/>
              </w:rPr>
              <w:t>7</w:t>
            </w:r>
            <w:r w:rsidR="00F4446C" w:rsidRPr="00E37A17">
              <w:rPr>
                <w:rFonts w:ascii="Times New Roman" w:hAnsi="Times New Roman" w:cs="Times New Roman"/>
              </w:rPr>
              <w:t xml:space="preserve">000 рублей включительно за 1 единицу на 1 муниципального служащего, </w:t>
            </w:r>
            <w:r w:rsidRPr="00E37A17">
              <w:rPr>
                <w:rFonts w:ascii="Times New Roman" w:hAnsi="Times New Roman" w:cs="Times New Roman"/>
                <w:color w:val="000000"/>
                <w:lang w:eastAsia="en-US"/>
              </w:rPr>
              <w:t>замещающего должность, относящуюся к с</w:t>
            </w:r>
            <w:r w:rsidRPr="00E37A17">
              <w:rPr>
                <w:rFonts w:ascii="Times New Roman" w:hAnsi="Times New Roman" w:cs="Times New Roman"/>
                <w:color w:val="000000"/>
              </w:rPr>
              <w:t>таршей и младшей должности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C" w:rsidRPr="00E37A17" w:rsidRDefault="00E37A17" w:rsidP="00F4446C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E37A17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  <w:r w:rsidR="00F4446C" w:rsidRPr="00E37A17">
              <w:rPr>
                <w:rFonts w:ascii="Times New Roman" w:hAnsi="Times New Roman" w:cs="Times New Roman"/>
                <w:color w:val="000000"/>
                <w:lang w:eastAsia="en-US"/>
              </w:rPr>
              <w:t>000 рублей включительно в расчете</w:t>
            </w:r>
            <w:r w:rsidR="00F4446C" w:rsidRPr="00E37A17">
              <w:rPr>
                <w:rFonts w:ascii="Times New Roman" w:hAnsi="Times New Roman" w:cs="Times New Roman"/>
              </w:rPr>
              <w:t xml:space="preserve"> на 1 муниципального служащего, </w:t>
            </w:r>
            <w:r w:rsidRPr="00E37A17">
              <w:rPr>
                <w:rFonts w:ascii="Times New Roman" w:hAnsi="Times New Roman" w:cs="Times New Roman"/>
                <w:color w:val="000000"/>
                <w:lang w:eastAsia="en-US"/>
              </w:rPr>
              <w:t>замещающего должность, относящуюся к с</w:t>
            </w:r>
            <w:r w:rsidRPr="00E37A17">
              <w:rPr>
                <w:rFonts w:ascii="Times New Roman" w:hAnsi="Times New Roman" w:cs="Times New Roman"/>
                <w:color w:val="000000"/>
              </w:rPr>
              <w:t>таршей и младшей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C" w:rsidRPr="00E37A17" w:rsidRDefault="00F4446C" w:rsidP="00F4446C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E37A17">
              <w:rPr>
                <w:rFonts w:ascii="Times New Roman" w:hAnsi="Times New Roman" w:cs="Times New Roman"/>
              </w:rPr>
              <w:t xml:space="preserve">1 на 1 муниципального служащего, </w:t>
            </w:r>
            <w:r w:rsidR="00E37A17" w:rsidRPr="00E37A17">
              <w:rPr>
                <w:rFonts w:ascii="Times New Roman" w:hAnsi="Times New Roman" w:cs="Times New Roman"/>
                <w:color w:val="000000"/>
                <w:lang w:eastAsia="en-US"/>
              </w:rPr>
              <w:t>замещающего должность, относящуюся к с</w:t>
            </w:r>
            <w:r w:rsidR="00E37A17" w:rsidRPr="00E37A17">
              <w:rPr>
                <w:rFonts w:ascii="Times New Roman" w:hAnsi="Times New Roman" w:cs="Times New Roman"/>
                <w:color w:val="000000"/>
              </w:rPr>
              <w:t>таршей и младшей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C" w:rsidRPr="00E37A17" w:rsidRDefault="00F4446C" w:rsidP="00F4446C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E37A17">
              <w:rPr>
                <w:rFonts w:ascii="Times New Roman" w:hAnsi="Times New Roman" w:cs="Times New Roman"/>
              </w:rPr>
              <w:t xml:space="preserve">1 на 1 муниципального служащего, </w:t>
            </w:r>
            <w:r w:rsidR="00E37A17" w:rsidRPr="00E37A17">
              <w:rPr>
                <w:rFonts w:ascii="Times New Roman" w:hAnsi="Times New Roman" w:cs="Times New Roman"/>
                <w:color w:val="000000"/>
                <w:lang w:eastAsia="en-US"/>
              </w:rPr>
              <w:t>замещающего должность, относящуюся к с</w:t>
            </w:r>
            <w:r w:rsidR="00E37A17" w:rsidRPr="00E37A17">
              <w:rPr>
                <w:rFonts w:ascii="Times New Roman" w:hAnsi="Times New Roman" w:cs="Times New Roman"/>
                <w:color w:val="000000"/>
              </w:rPr>
              <w:t>таршей и младшей должности муниципальной службы</w:t>
            </w:r>
          </w:p>
        </w:tc>
      </w:tr>
      <w:tr w:rsidR="00E37A17" w:rsidRPr="0091231B" w:rsidTr="00082D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7" w:rsidRPr="00E37A17" w:rsidRDefault="00E37A17" w:rsidP="00E37A17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E37A17">
              <w:rPr>
                <w:rFonts w:ascii="Times New Roman" w:hAnsi="Times New Roman" w:cs="Times New Roman"/>
              </w:rPr>
              <w:t xml:space="preserve">1 на 1 </w:t>
            </w:r>
            <w:r w:rsidRPr="00E37A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руководителя казенного учреждения </w:t>
            </w:r>
            <w:r w:rsidRPr="00E37A17">
              <w:rPr>
                <w:rFonts w:ascii="Times New Roman" w:hAnsi="Times New Roman" w:cs="Times New Roman"/>
                <w:color w:val="000000"/>
              </w:rPr>
              <w:t>Нижнеилимского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7" w:rsidRPr="00E37A17" w:rsidRDefault="00E37A17" w:rsidP="00E37A1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37A17">
              <w:rPr>
                <w:rFonts w:ascii="Times New Roman" w:hAnsi="Times New Roman" w:cs="Times New Roman"/>
              </w:rPr>
              <w:t xml:space="preserve">10000 рублей включительно за 1 единицу на 1 </w:t>
            </w:r>
            <w:r w:rsidRPr="00E37A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руководителя казенного учреждения </w:t>
            </w:r>
            <w:r w:rsidRPr="00E37A17">
              <w:rPr>
                <w:rFonts w:ascii="Times New Roman" w:hAnsi="Times New Roman" w:cs="Times New Roman"/>
                <w:color w:val="000000"/>
              </w:rPr>
              <w:t>Нижнеилимского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7" w:rsidRPr="00E37A17" w:rsidRDefault="00E37A17" w:rsidP="00E37A17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E37A17">
              <w:rPr>
                <w:rFonts w:ascii="Times New Roman" w:hAnsi="Times New Roman" w:cs="Times New Roman"/>
                <w:color w:val="000000"/>
                <w:lang w:eastAsia="en-US"/>
              </w:rPr>
              <w:t>2000 рублей включительно в расчете</w:t>
            </w:r>
            <w:r w:rsidRPr="00E37A17">
              <w:rPr>
                <w:rFonts w:ascii="Times New Roman" w:hAnsi="Times New Roman" w:cs="Times New Roman"/>
              </w:rPr>
              <w:t xml:space="preserve"> на 1 </w:t>
            </w:r>
            <w:r w:rsidRPr="00E37A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руководителя казенного учреждения </w:t>
            </w:r>
            <w:r w:rsidRPr="00E37A17">
              <w:rPr>
                <w:rFonts w:ascii="Times New Roman" w:hAnsi="Times New Roman" w:cs="Times New Roman"/>
                <w:color w:val="000000"/>
              </w:rPr>
              <w:t>Нижнеилимского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7" w:rsidRPr="00E37A17" w:rsidRDefault="00E37A17" w:rsidP="00E37A17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E37A17">
              <w:rPr>
                <w:rFonts w:ascii="Times New Roman" w:hAnsi="Times New Roman" w:cs="Times New Roman"/>
              </w:rPr>
              <w:t xml:space="preserve">1 на 1 </w:t>
            </w:r>
            <w:r w:rsidRPr="00E37A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руководителя казенного учреждения </w:t>
            </w:r>
            <w:r w:rsidRPr="00E37A17">
              <w:rPr>
                <w:rFonts w:ascii="Times New Roman" w:hAnsi="Times New Roman" w:cs="Times New Roman"/>
                <w:color w:val="000000"/>
              </w:rPr>
              <w:t>Нижнеилимского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7" w:rsidRPr="00E37A17" w:rsidRDefault="00E37A17" w:rsidP="00E37A17">
            <w:pPr>
              <w:pStyle w:val="ConsPlusNormal"/>
              <w:ind w:left="80" w:firstLine="0"/>
              <w:rPr>
                <w:rFonts w:ascii="Times New Roman" w:hAnsi="Times New Roman" w:cs="Times New Roman"/>
                <w:b/>
              </w:rPr>
            </w:pPr>
            <w:r w:rsidRPr="00E37A17">
              <w:rPr>
                <w:rFonts w:ascii="Times New Roman" w:hAnsi="Times New Roman" w:cs="Times New Roman"/>
              </w:rPr>
              <w:t xml:space="preserve">1 на 1 </w:t>
            </w:r>
            <w:r w:rsidRPr="00E37A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руководителя казенного учреждения </w:t>
            </w:r>
            <w:r w:rsidRPr="00E37A17">
              <w:rPr>
                <w:rFonts w:ascii="Times New Roman" w:hAnsi="Times New Roman" w:cs="Times New Roman"/>
                <w:color w:val="000000"/>
              </w:rPr>
              <w:t>Нижнеилимского муниципального района</w:t>
            </w:r>
          </w:p>
        </w:tc>
      </w:tr>
    </w:tbl>
    <w:p w:rsidR="001B6EBA" w:rsidRPr="0091231B" w:rsidRDefault="001B6EBA" w:rsidP="001B6EBA">
      <w:pPr>
        <w:pStyle w:val="ConsPlusNormal"/>
        <w:jc w:val="both"/>
        <w:rPr>
          <w:rFonts w:ascii="Times New Roman" w:hAnsi="Times New Roman" w:cs="Times New Roman"/>
          <w:b/>
        </w:rPr>
      </w:pPr>
      <w:r w:rsidRPr="0091231B">
        <w:rPr>
          <w:rFonts w:ascii="Times New Roman" w:hAnsi="Times New Roman" w:cs="Times New Roman"/>
        </w:rPr>
        <w:t>&lt;1&gt;  Периодичность приобретения сре</w:t>
      </w:r>
      <w:proofErr w:type="gramStart"/>
      <w:r w:rsidRPr="0091231B">
        <w:rPr>
          <w:rFonts w:ascii="Times New Roman" w:hAnsi="Times New Roman" w:cs="Times New Roman"/>
        </w:rPr>
        <w:t>дств св</w:t>
      </w:r>
      <w:proofErr w:type="gramEnd"/>
      <w:r w:rsidRPr="0091231B">
        <w:rPr>
          <w:rFonts w:ascii="Times New Roman" w:hAnsi="Times New Roman" w:cs="Times New Roman"/>
        </w:rPr>
        <w:t>язи определяется максимальным сроком полезного использования и составляет 5 лет.</w:t>
      </w:r>
    </w:p>
    <w:p w:rsidR="001B6EBA" w:rsidRPr="0091231B" w:rsidRDefault="001B6EBA" w:rsidP="001B6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EBA" w:rsidRPr="001B6EBA" w:rsidRDefault="001B6EBA" w:rsidP="001B6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6EBA">
        <w:rPr>
          <w:rFonts w:ascii="Times New Roman" w:hAnsi="Times New Roman" w:cs="Times New Roman"/>
          <w:sz w:val="28"/>
          <w:szCs w:val="28"/>
        </w:rPr>
        <w:t xml:space="preserve">2. Нормативы количества и цены транспортных средств </w:t>
      </w:r>
    </w:p>
    <w:p w:rsidR="001B6EBA" w:rsidRPr="001B6EBA" w:rsidRDefault="001B6EBA" w:rsidP="001B6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4678"/>
        <w:gridCol w:w="2268"/>
      </w:tblGrid>
      <w:tr w:rsidR="001B6EBA" w:rsidRPr="0091231B" w:rsidTr="001B6EBA">
        <w:trPr>
          <w:trHeight w:val="79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A" w:rsidRPr="0091231B" w:rsidRDefault="001B6EBA" w:rsidP="00082D23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231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A" w:rsidRPr="0091231B" w:rsidRDefault="001B6EBA" w:rsidP="00082D23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231B">
              <w:rPr>
                <w:rFonts w:ascii="Times New Roman" w:hAnsi="Times New Roman" w:cs="Times New Roman"/>
              </w:rPr>
              <w:t xml:space="preserve">Количество, </w:t>
            </w:r>
            <w:r w:rsidR="000B5841" w:rsidRPr="0091231B">
              <w:rPr>
                <w:rFonts w:ascii="Times New Roman" w:hAnsi="Times New Roman" w:cs="Times New Roman"/>
              </w:rPr>
              <w:t xml:space="preserve">шт. </w:t>
            </w:r>
            <w:r w:rsidRPr="0091231B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A" w:rsidRPr="0091231B" w:rsidRDefault="001B6EBA" w:rsidP="00082D23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231B">
              <w:rPr>
                <w:rFonts w:ascii="Times New Roman" w:hAnsi="Times New Roman" w:cs="Times New Roman"/>
              </w:rPr>
              <w:t>Цена за ед. руб. включительно, не более</w:t>
            </w:r>
          </w:p>
        </w:tc>
      </w:tr>
      <w:tr w:rsidR="003F498B" w:rsidRPr="0091231B" w:rsidTr="00175304">
        <w:trPr>
          <w:trHeight w:val="79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B" w:rsidRPr="0091231B" w:rsidRDefault="003F498B" w:rsidP="009475BC">
            <w:pPr>
              <w:rPr>
                <w:sz w:val="20"/>
                <w:szCs w:val="20"/>
              </w:rPr>
            </w:pPr>
            <w:r w:rsidRPr="0091231B">
              <w:rPr>
                <w:sz w:val="20"/>
                <w:szCs w:val="20"/>
              </w:rPr>
              <w:t>Транспортное средство с персональным закреплением</w:t>
            </w:r>
          </w:p>
          <w:p w:rsidR="003F498B" w:rsidRPr="0091231B" w:rsidRDefault="003F498B" w:rsidP="009475BC">
            <w:pPr>
              <w:pStyle w:val="ConsPlusNormal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B" w:rsidRPr="0091231B" w:rsidRDefault="003F498B" w:rsidP="009475BC">
            <w:pPr>
              <w:pStyle w:val="ConsPlusNormal"/>
              <w:ind w:left="142" w:firstLine="0"/>
              <w:rPr>
                <w:rFonts w:ascii="Times New Roman" w:hAnsi="Times New Roman" w:cs="Times New Roman"/>
              </w:rPr>
            </w:pPr>
            <w:r w:rsidRPr="0091231B">
              <w:rPr>
                <w:rFonts w:ascii="Times New Roman" w:hAnsi="Times New Roman" w:cs="Times New Roman"/>
              </w:rPr>
              <w:t xml:space="preserve">1 на 1 муниципального служащего, замещающего должность, относящуюся к главной группе должностей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B" w:rsidRPr="0091231B" w:rsidRDefault="009475BC" w:rsidP="009475BC">
            <w:pPr>
              <w:pStyle w:val="ConsPlusNormal"/>
              <w:ind w:left="1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5304" w:rsidRPr="0091231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175304" w:rsidRPr="0091231B">
              <w:rPr>
                <w:rFonts w:ascii="Times New Roman" w:hAnsi="Times New Roman" w:cs="Times New Roman"/>
              </w:rPr>
              <w:t>00 000</w:t>
            </w:r>
          </w:p>
        </w:tc>
      </w:tr>
      <w:tr w:rsidR="001B6EBA" w:rsidRPr="0091231B" w:rsidTr="001B6EBA">
        <w:trPr>
          <w:trHeight w:val="10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BA" w:rsidRPr="0091231B" w:rsidRDefault="003F498B" w:rsidP="009475BC">
            <w:pPr>
              <w:pStyle w:val="ConsPlusNormal"/>
              <w:ind w:left="142" w:right="80" w:firstLine="0"/>
              <w:rPr>
                <w:rFonts w:ascii="Times New Roman" w:hAnsi="Times New Roman" w:cs="Times New Roman"/>
                <w:b/>
              </w:rPr>
            </w:pPr>
            <w:r w:rsidRPr="0091231B">
              <w:rPr>
                <w:rFonts w:ascii="Times New Roman" w:hAnsi="Times New Roman" w:cs="Times New Roman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BA" w:rsidRPr="0091231B" w:rsidRDefault="00345C8C" w:rsidP="009475BC">
            <w:pPr>
              <w:widowControl w:val="0"/>
              <w:autoSpaceDE w:val="0"/>
              <w:autoSpaceDN w:val="0"/>
              <w:adjustRightInd w:val="0"/>
              <w:ind w:left="142"/>
              <w:rPr>
                <w:b/>
                <w:sz w:val="20"/>
                <w:szCs w:val="20"/>
              </w:rPr>
            </w:pPr>
            <w:r w:rsidRPr="0091231B">
              <w:rPr>
                <w:sz w:val="20"/>
                <w:szCs w:val="20"/>
              </w:rPr>
              <w:t xml:space="preserve">1 </w:t>
            </w:r>
            <w:r w:rsidR="000B5841" w:rsidRPr="0091231B">
              <w:rPr>
                <w:sz w:val="20"/>
                <w:szCs w:val="20"/>
              </w:rPr>
              <w:t>на 3</w:t>
            </w:r>
            <w:r w:rsidR="001B6EBA" w:rsidRPr="0091231B">
              <w:rPr>
                <w:sz w:val="20"/>
                <w:szCs w:val="20"/>
              </w:rPr>
              <w:t xml:space="preserve">0 единиц предельной численности </w:t>
            </w:r>
            <w:r w:rsidR="00082D23" w:rsidRPr="0091231B">
              <w:rPr>
                <w:sz w:val="20"/>
                <w:szCs w:val="20"/>
              </w:rPr>
              <w:t>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BA" w:rsidRPr="0091231B" w:rsidRDefault="001B6EBA" w:rsidP="009475BC">
            <w:pPr>
              <w:pStyle w:val="ConsPlusNormal"/>
              <w:ind w:left="142" w:firstLine="0"/>
              <w:rPr>
                <w:rFonts w:ascii="Times New Roman" w:hAnsi="Times New Roman" w:cs="Times New Roman"/>
                <w:b/>
              </w:rPr>
            </w:pPr>
            <w:r w:rsidRPr="0091231B">
              <w:rPr>
                <w:rFonts w:ascii="Times New Roman" w:hAnsi="Times New Roman" w:cs="Times New Roman"/>
              </w:rPr>
              <w:t>1</w:t>
            </w:r>
            <w:r w:rsidR="000B5841" w:rsidRPr="0091231B">
              <w:rPr>
                <w:rFonts w:ascii="Times New Roman" w:hAnsi="Times New Roman" w:cs="Times New Roman"/>
              </w:rPr>
              <w:t> </w:t>
            </w:r>
            <w:r w:rsidR="009475BC">
              <w:rPr>
                <w:rFonts w:ascii="Times New Roman" w:hAnsi="Times New Roman" w:cs="Times New Roman"/>
              </w:rPr>
              <w:t>5</w:t>
            </w:r>
            <w:r w:rsidR="000B5841" w:rsidRPr="0091231B">
              <w:rPr>
                <w:rFonts w:ascii="Times New Roman" w:hAnsi="Times New Roman" w:cs="Times New Roman"/>
              </w:rPr>
              <w:t>00 000</w:t>
            </w:r>
          </w:p>
        </w:tc>
      </w:tr>
      <w:tr w:rsidR="003F498B" w:rsidRPr="0091231B" w:rsidTr="001B6EBA">
        <w:trPr>
          <w:trHeight w:val="10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B" w:rsidRPr="0091231B" w:rsidRDefault="003F498B" w:rsidP="009475BC">
            <w:pPr>
              <w:ind w:left="142" w:right="80"/>
              <w:rPr>
                <w:b/>
                <w:sz w:val="20"/>
                <w:szCs w:val="20"/>
              </w:rPr>
            </w:pPr>
            <w:r w:rsidRPr="0091231B">
              <w:rPr>
                <w:sz w:val="20"/>
                <w:szCs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B" w:rsidRPr="0091231B" w:rsidRDefault="003F498B" w:rsidP="009475BC">
            <w:pPr>
              <w:widowControl w:val="0"/>
              <w:autoSpaceDE w:val="0"/>
              <w:autoSpaceDN w:val="0"/>
              <w:adjustRightInd w:val="0"/>
              <w:ind w:left="142"/>
              <w:rPr>
                <w:b/>
                <w:sz w:val="20"/>
                <w:szCs w:val="20"/>
              </w:rPr>
            </w:pPr>
            <w:r w:rsidRPr="0091231B">
              <w:rPr>
                <w:sz w:val="20"/>
                <w:szCs w:val="20"/>
              </w:rPr>
              <w:t>1 на 30 единиц сотрудников казенного учреждения Нижнеилимского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B" w:rsidRPr="0091231B" w:rsidRDefault="003F498B" w:rsidP="009475BC">
            <w:pPr>
              <w:pStyle w:val="ConsPlusNormal"/>
              <w:ind w:left="142" w:firstLine="0"/>
              <w:rPr>
                <w:rFonts w:ascii="Times New Roman" w:hAnsi="Times New Roman" w:cs="Times New Roman"/>
                <w:b/>
              </w:rPr>
            </w:pPr>
            <w:r w:rsidRPr="0091231B">
              <w:rPr>
                <w:rFonts w:ascii="Times New Roman" w:hAnsi="Times New Roman" w:cs="Times New Roman"/>
              </w:rPr>
              <w:t>1 </w:t>
            </w:r>
            <w:r w:rsidR="009475BC">
              <w:rPr>
                <w:rFonts w:ascii="Times New Roman" w:hAnsi="Times New Roman" w:cs="Times New Roman"/>
              </w:rPr>
              <w:t>5</w:t>
            </w:r>
            <w:r w:rsidRPr="0091231B">
              <w:rPr>
                <w:rFonts w:ascii="Times New Roman" w:hAnsi="Times New Roman" w:cs="Times New Roman"/>
              </w:rPr>
              <w:t xml:space="preserve">00 000 и не более 150 лошадиных сил </w:t>
            </w:r>
            <w:r w:rsidRPr="0091231B">
              <w:rPr>
                <w:rFonts w:ascii="Times New Roman" w:hAnsi="Times New Roman" w:cs="Times New Roman"/>
                <w:bCs/>
              </w:rPr>
              <w:t>включительно</w:t>
            </w:r>
          </w:p>
        </w:tc>
      </w:tr>
    </w:tbl>
    <w:p w:rsidR="00082D23" w:rsidRDefault="00082D23" w:rsidP="001B6E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0799" w:rsidRDefault="001B6EBA" w:rsidP="002B07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2D23">
        <w:rPr>
          <w:sz w:val="28"/>
          <w:szCs w:val="28"/>
        </w:rPr>
        <w:t xml:space="preserve">3. </w:t>
      </w:r>
      <w:r w:rsidR="0091231B">
        <w:rPr>
          <w:sz w:val="28"/>
          <w:szCs w:val="28"/>
        </w:rPr>
        <w:t>Н</w:t>
      </w:r>
      <w:r w:rsidR="0091231B" w:rsidRPr="0091231B">
        <w:rPr>
          <w:sz w:val="28"/>
          <w:szCs w:val="28"/>
        </w:rPr>
        <w:t>ормативы, применяемые при расчете нормативных затрат на приобретение средств вычислительной техники, расходных материалов и запасных частей к ним</w:t>
      </w:r>
    </w:p>
    <w:p w:rsidR="009475BC" w:rsidRDefault="009475BC" w:rsidP="002B07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1"/>
        <w:gridCol w:w="2410"/>
        <w:gridCol w:w="1417"/>
        <w:gridCol w:w="1701"/>
        <w:gridCol w:w="1418"/>
        <w:gridCol w:w="1701"/>
      </w:tblGrid>
      <w:tr w:rsidR="009475BC" w:rsidRPr="009475BC" w:rsidTr="009475BC">
        <w:tc>
          <w:tcPr>
            <w:tcW w:w="127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2410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Вид техники</w:t>
            </w:r>
          </w:p>
        </w:tc>
        <w:tc>
          <w:tcPr>
            <w:tcW w:w="1417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Количество комплектов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Цена приобретения вычислительной техники</w:t>
            </w:r>
          </w:p>
          <w:p w:rsidR="009475BC" w:rsidRPr="009475BC" w:rsidRDefault="00336A27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hyperlink w:anchor="P1264" w:history="1">
              <w:r w:rsidR="009475BC" w:rsidRPr="009475BC">
                <w:rPr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8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 xml:space="preserve">Расходы на приобретение расходных материалов </w:t>
            </w:r>
            <w:hyperlink w:anchor="P1265" w:history="1">
              <w:r w:rsidRPr="009475BC">
                <w:rPr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 xml:space="preserve">Расходы на приобретение запасных частей </w:t>
            </w:r>
            <w:hyperlink w:anchor="P1265" w:history="1">
              <w:r w:rsidRPr="009475BC">
                <w:rPr>
                  <w:color w:val="000000"/>
                  <w:sz w:val="20"/>
                  <w:szCs w:val="20"/>
                </w:rPr>
                <w:t>&lt;2&gt;</w:t>
              </w:r>
            </w:hyperlink>
          </w:p>
        </w:tc>
      </w:tr>
      <w:tr w:rsidR="009475BC" w:rsidRPr="009475BC" w:rsidTr="009475BC">
        <w:tc>
          <w:tcPr>
            <w:tcW w:w="127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6</w:t>
            </w:r>
          </w:p>
        </w:tc>
      </w:tr>
      <w:tr w:rsidR="009475BC" w:rsidRPr="009475BC" w:rsidTr="009475BC">
        <w:tc>
          <w:tcPr>
            <w:tcW w:w="1271" w:type="dxa"/>
            <w:vMerge w:val="restart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  <w:lang w:eastAsia="en-US"/>
              </w:rPr>
              <w:t>Муниципальный орган (включая подведомственные казенные учреждения) муниципального образования «Нижнеилимский район»</w:t>
            </w:r>
          </w:p>
        </w:tc>
        <w:tc>
          <w:tcPr>
            <w:tcW w:w="2410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Системный блок:</w:t>
            </w:r>
          </w:p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8 Гбайт (включительно),</w:t>
            </w:r>
          </w:p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объем накопителя не более 240 Гбайт</w:t>
            </w:r>
          </w:p>
        </w:tc>
        <w:tc>
          <w:tcPr>
            <w:tcW w:w="1417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1 ед. на 1 штатную единицу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45 тыс. рублей включительно за 1 единицу</w:t>
            </w:r>
          </w:p>
        </w:tc>
        <w:tc>
          <w:tcPr>
            <w:tcW w:w="1418" w:type="dxa"/>
            <w:vAlign w:val="center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Ежегодные расходы не более 10 тыс. рублей включительно в расчете на 1 единицу</w:t>
            </w:r>
          </w:p>
        </w:tc>
      </w:tr>
      <w:tr w:rsidR="009475BC" w:rsidRPr="009475BC" w:rsidTr="009475BC">
        <w:tc>
          <w:tcPr>
            <w:tcW w:w="1271" w:type="dxa"/>
            <w:vMerge/>
          </w:tcPr>
          <w:p w:rsidR="009475BC" w:rsidRPr="009475BC" w:rsidRDefault="009475BC" w:rsidP="00BA3A77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Системный блок:</w:t>
            </w:r>
          </w:p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менее 8 Гбайт,</w:t>
            </w:r>
          </w:p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объем накопителя не менее 256 Гбайт</w:t>
            </w:r>
          </w:p>
        </w:tc>
        <w:tc>
          <w:tcPr>
            <w:tcW w:w="1417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1 ед. на 1 штатную единицу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80 тыс. рублей включительно за 1 единицу</w:t>
            </w:r>
          </w:p>
        </w:tc>
        <w:tc>
          <w:tcPr>
            <w:tcW w:w="1418" w:type="dxa"/>
            <w:vAlign w:val="center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Ежегодные расходы не более 20 тыс. рублей включительно в расчете на 1 единицу</w:t>
            </w:r>
          </w:p>
        </w:tc>
      </w:tr>
      <w:tr w:rsidR="009475BC" w:rsidRPr="009475BC" w:rsidTr="009475BC">
        <w:tc>
          <w:tcPr>
            <w:tcW w:w="1271" w:type="dxa"/>
            <w:vMerge/>
          </w:tcPr>
          <w:p w:rsidR="009475BC" w:rsidRPr="009475BC" w:rsidRDefault="009475BC" w:rsidP="00BA3A77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Монитор, размер не более 27 дюймов,</w:t>
            </w:r>
          </w:p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разрешение экрана не более 2560 x 1440 пикселей</w:t>
            </w:r>
          </w:p>
        </w:tc>
        <w:tc>
          <w:tcPr>
            <w:tcW w:w="1417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2 ед. на 1 штатную единицу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20 тыс. рублей включительно за 1 единицу</w:t>
            </w:r>
          </w:p>
        </w:tc>
        <w:tc>
          <w:tcPr>
            <w:tcW w:w="1418" w:type="dxa"/>
            <w:vAlign w:val="center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Ежегодные расходы не более 3 тыс. рублей включительно в расчете на 1 единицу</w:t>
            </w:r>
          </w:p>
        </w:tc>
      </w:tr>
      <w:tr w:rsidR="009475BC" w:rsidRPr="009475BC" w:rsidTr="009475BC">
        <w:tc>
          <w:tcPr>
            <w:tcW w:w="1271" w:type="dxa"/>
            <w:vMerge/>
          </w:tcPr>
          <w:p w:rsidR="009475BC" w:rsidRPr="009475BC" w:rsidRDefault="009475BC" w:rsidP="00BA3A77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Монитор, размер не менее 27 дюймов,</w:t>
            </w:r>
          </w:p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разрешение экрана не менее 2560 x 1440 пикселей</w:t>
            </w:r>
          </w:p>
        </w:tc>
        <w:tc>
          <w:tcPr>
            <w:tcW w:w="1417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1 ед. на 5 штатных единиц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50 тыс. рублей включительно за 1 единицу</w:t>
            </w:r>
          </w:p>
        </w:tc>
        <w:tc>
          <w:tcPr>
            <w:tcW w:w="1418" w:type="dxa"/>
            <w:vAlign w:val="center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Ежегодные расходы не более 5 тыс. рублей включительно в расчете на 1 единицу</w:t>
            </w:r>
          </w:p>
        </w:tc>
      </w:tr>
      <w:tr w:rsidR="009475BC" w:rsidRPr="009475BC" w:rsidTr="009475BC">
        <w:tc>
          <w:tcPr>
            <w:tcW w:w="1271" w:type="dxa"/>
            <w:vMerge/>
          </w:tcPr>
          <w:p w:rsidR="009475BC" w:rsidRPr="009475BC" w:rsidRDefault="009475BC" w:rsidP="00BA3A77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Принтеры формата А4</w:t>
            </w:r>
          </w:p>
        </w:tc>
        <w:tc>
          <w:tcPr>
            <w:tcW w:w="1417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1 ед. на 1 штатную единицу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70 тыс. рублей включительно за 1 единицу</w:t>
            </w:r>
          </w:p>
        </w:tc>
        <w:tc>
          <w:tcPr>
            <w:tcW w:w="1418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Ежегодные расходы не более 10 тыс. рублей включительно в расчете на 1 единицу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Ежегодные расходы не более 20 тыс. рублей включительно в расчете на 1 единицу</w:t>
            </w:r>
          </w:p>
        </w:tc>
      </w:tr>
      <w:tr w:rsidR="009475BC" w:rsidRPr="009475BC" w:rsidTr="009475BC">
        <w:tc>
          <w:tcPr>
            <w:tcW w:w="1271" w:type="dxa"/>
            <w:vMerge/>
          </w:tcPr>
          <w:p w:rsidR="009475BC" w:rsidRPr="009475BC" w:rsidRDefault="009475BC" w:rsidP="00BA3A77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Принтеры формата А3</w:t>
            </w:r>
          </w:p>
        </w:tc>
        <w:tc>
          <w:tcPr>
            <w:tcW w:w="1417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1 ед. на 5 штатных единиц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200 тыс. рублей включительно за 1 единицу</w:t>
            </w:r>
          </w:p>
        </w:tc>
        <w:tc>
          <w:tcPr>
            <w:tcW w:w="1418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Ежегодные расходы не более 20 тыс. рублей включительно в расчете на 1 единицу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Ежегодные расходы не более 20 тыс. рублей включительно в расчете на 1 единицу</w:t>
            </w:r>
          </w:p>
        </w:tc>
      </w:tr>
      <w:tr w:rsidR="009475BC" w:rsidRPr="009475BC" w:rsidTr="009475BC">
        <w:tc>
          <w:tcPr>
            <w:tcW w:w="1271" w:type="dxa"/>
            <w:vMerge/>
          </w:tcPr>
          <w:p w:rsidR="009475BC" w:rsidRPr="009475BC" w:rsidRDefault="009475BC" w:rsidP="00BA3A77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Сканеры формата А4, скорость сканирования не более 70 стр./мин.</w:t>
            </w:r>
          </w:p>
        </w:tc>
        <w:tc>
          <w:tcPr>
            <w:tcW w:w="1417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1 ед. на 1 штатную единицу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100 тыс. рублей включительно за 1 единицу</w:t>
            </w:r>
          </w:p>
        </w:tc>
        <w:tc>
          <w:tcPr>
            <w:tcW w:w="1418" w:type="dxa"/>
            <w:vAlign w:val="center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Ежегодные расходы не более 10 тыс. рублей включительно в расчете на 1 единицу</w:t>
            </w:r>
          </w:p>
        </w:tc>
      </w:tr>
      <w:tr w:rsidR="009475BC" w:rsidRPr="009475BC" w:rsidTr="009475BC">
        <w:tc>
          <w:tcPr>
            <w:tcW w:w="1271" w:type="dxa"/>
            <w:vMerge/>
          </w:tcPr>
          <w:p w:rsidR="009475BC" w:rsidRPr="009475BC" w:rsidRDefault="009475BC" w:rsidP="00BA3A77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Сканеры формата А3, А4, скорость сканирования не менее 70 стр./мин.</w:t>
            </w:r>
          </w:p>
        </w:tc>
        <w:tc>
          <w:tcPr>
            <w:tcW w:w="1417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1 ед. на 5 штатных единиц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 xml:space="preserve">Не более 300 тыс. рублей включительно за </w:t>
            </w:r>
            <w:r w:rsidRPr="009475BC">
              <w:rPr>
                <w:color w:val="000000"/>
                <w:sz w:val="20"/>
                <w:szCs w:val="20"/>
              </w:rPr>
              <w:lastRenderedPageBreak/>
              <w:t>1 единицу</w:t>
            </w:r>
          </w:p>
        </w:tc>
        <w:tc>
          <w:tcPr>
            <w:tcW w:w="1418" w:type="dxa"/>
            <w:vAlign w:val="center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 xml:space="preserve">Ежегодные расходы не более 10 тыс. рублей </w:t>
            </w:r>
            <w:r w:rsidRPr="009475BC">
              <w:rPr>
                <w:color w:val="000000"/>
                <w:sz w:val="20"/>
                <w:szCs w:val="20"/>
              </w:rPr>
              <w:lastRenderedPageBreak/>
              <w:t>включительно в расчете на 1 единицу</w:t>
            </w:r>
          </w:p>
        </w:tc>
      </w:tr>
      <w:tr w:rsidR="009475BC" w:rsidRPr="009475BC" w:rsidTr="009475BC">
        <w:tc>
          <w:tcPr>
            <w:tcW w:w="1271" w:type="dxa"/>
            <w:vMerge/>
          </w:tcPr>
          <w:p w:rsidR="009475BC" w:rsidRPr="009475BC" w:rsidRDefault="009475BC" w:rsidP="00BA3A77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Многофункциональные устройства, копировальные аппараты формата А4</w:t>
            </w:r>
          </w:p>
        </w:tc>
        <w:tc>
          <w:tcPr>
            <w:tcW w:w="1417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1 ед. на 3 штатных единицы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60 тыс. рублей включительно за 1 единицу</w:t>
            </w:r>
          </w:p>
        </w:tc>
        <w:tc>
          <w:tcPr>
            <w:tcW w:w="1418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Ежегодные расходы не более 15 тыс. рублей включительно в расчете на 1 единицу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Ежегодные расходы не более 20 тыс. рублей включительно в расчете на 1 единицу</w:t>
            </w:r>
          </w:p>
        </w:tc>
      </w:tr>
      <w:tr w:rsidR="009475BC" w:rsidRPr="009475BC" w:rsidTr="009475BC">
        <w:tc>
          <w:tcPr>
            <w:tcW w:w="1271" w:type="dxa"/>
            <w:vMerge/>
          </w:tcPr>
          <w:p w:rsidR="009475BC" w:rsidRPr="009475BC" w:rsidRDefault="009475BC" w:rsidP="00BA3A77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Многофункциональные устройства, копировальные аппараты формата А3</w:t>
            </w:r>
          </w:p>
        </w:tc>
        <w:tc>
          <w:tcPr>
            <w:tcW w:w="1417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1 ед. на 3 штатных единицы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150 тыс. рублей включительно за 1 единицу</w:t>
            </w:r>
          </w:p>
        </w:tc>
        <w:tc>
          <w:tcPr>
            <w:tcW w:w="1418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Ежегодные расходы не более 65 тыс. рублей включительно в расчете на 1 единицу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Ежегодные расходы не более 40 тыс. рублей включительно в расчете на 1 единицу</w:t>
            </w:r>
          </w:p>
        </w:tc>
      </w:tr>
      <w:tr w:rsidR="009475BC" w:rsidRPr="009475BC" w:rsidTr="009475BC">
        <w:tc>
          <w:tcPr>
            <w:tcW w:w="1271" w:type="dxa"/>
            <w:vMerge/>
          </w:tcPr>
          <w:p w:rsidR="009475BC" w:rsidRPr="009475BC" w:rsidRDefault="009475BC" w:rsidP="00BA3A77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Ноутбуки,</w:t>
            </w:r>
          </w:p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планшетные компьютеры,</w:t>
            </w:r>
          </w:p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карманные компьютеры, в том числе совмещающие функции мобильного телефонного аппарата:</w:t>
            </w:r>
          </w:p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размер оперативной памяти не более 16 Гбайт</w:t>
            </w:r>
          </w:p>
        </w:tc>
        <w:tc>
          <w:tcPr>
            <w:tcW w:w="1417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1 ед. на 1 штатную единицу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50 тыс. рублей включительно за 1 единицу</w:t>
            </w:r>
          </w:p>
        </w:tc>
        <w:tc>
          <w:tcPr>
            <w:tcW w:w="1418" w:type="dxa"/>
            <w:vAlign w:val="center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Ежегодные расходы не более 20 тыс. рублей включительно в расчете на 1 единицу</w:t>
            </w:r>
          </w:p>
        </w:tc>
      </w:tr>
      <w:tr w:rsidR="009475BC" w:rsidRPr="009475BC" w:rsidTr="009475BC">
        <w:tc>
          <w:tcPr>
            <w:tcW w:w="1271" w:type="dxa"/>
            <w:vMerge/>
          </w:tcPr>
          <w:p w:rsidR="009475BC" w:rsidRPr="009475BC" w:rsidRDefault="009475BC" w:rsidP="00BA3A77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Ноутбуки,</w:t>
            </w:r>
          </w:p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планшетные компьютеры,</w:t>
            </w:r>
          </w:p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карманные компьютеры, в том числе совмещающие функции мобильного телефонного аппарата:</w:t>
            </w:r>
          </w:p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размер оперативной памяти не менее 16 Гбайт</w:t>
            </w:r>
          </w:p>
        </w:tc>
        <w:tc>
          <w:tcPr>
            <w:tcW w:w="1417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1 ед. на 5 штатных единиц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100 тыс. рублей включительно за 1 единицу</w:t>
            </w:r>
          </w:p>
        </w:tc>
        <w:tc>
          <w:tcPr>
            <w:tcW w:w="1418" w:type="dxa"/>
            <w:vAlign w:val="center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Ежегодные расходы не более 20 тыс. рублей включительно в расчете на 1 единицу</w:t>
            </w:r>
          </w:p>
        </w:tc>
      </w:tr>
      <w:tr w:rsidR="009475BC" w:rsidRPr="009475BC" w:rsidTr="009475BC">
        <w:tc>
          <w:tcPr>
            <w:tcW w:w="1271" w:type="dxa"/>
            <w:vMerge/>
          </w:tcPr>
          <w:p w:rsidR="009475BC" w:rsidRPr="009475BC" w:rsidRDefault="009475BC" w:rsidP="00BA3A77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Моноблоки</w:t>
            </w:r>
          </w:p>
        </w:tc>
        <w:tc>
          <w:tcPr>
            <w:tcW w:w="1417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1 ед. на 1 штатную единицу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Не более 70 тыс. рублей включительно за 1 единицу</w:t>
            </w:r>
          </w:p>
        </w:tc>
        <w:tc>
          <w:tcPr>
            <w:tcW w:w="1418" w:type="dxa"/>
            <w:vAlign w:val="center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9475BC" w:rsidRPr="009475BC" w:rsidRDefault="009475BC" w:rsidP="00BA3A77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9475BC">
              <w:rPr>
                <w:color w:val="000000"/>
                <w:sz w:val="20"/>
                <w:szCs w:val="20"/>
              </w:rPr>
              <w:t>Ежегодные расходы не более 15 тыс. рублей включительно в расчете на 1 единицу</w:t>
            </w:r>
          </w:p>
        </w:tc>
      </w:tr>
    </w:tbl>
    <w:p w:rsidR="009475BC" w:rsidRPr="0091231B" w:rsidRDefault="009475BC" w:rsidP="002B07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6EBA" w:rsidRPr="001B6EBA" w:rsidRDefault="001B6EBA" w:rsidP="001B6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231B" w:rsidRDefault="0091231B" w:rsidP="001B6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31B" w:rsidRPr="00B25268" w:rsidRDefault="0091231B" w:rsidP="0091231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B25268">
        <w:rPr>
          <w:sz w:val="20"/>
          <w:szCs w:val="20"/>
          <w:lang w:eastAsia="en-US"/>
        </w:rPr>
        <w:t>&lt;1&gt; Периодичность приобретения средств вычислительной техники определяется максимальным сроком полезного использования и составляет 5 лет</w:t>
      </w:r>
    </w:p>
    <w:p w:rsidR="0091231B" w:rsidRDefault="0091231B" w:rsidP="0091231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B25268">
        <w:rPr>
          <w:sz w:val="20"/>
          <w:szCs w:val="20"/>
          <w:lang w:eastAsia="en-US"/>
        </w:rPr>
        <w:t xml:space="preserve">&lt;2&gt; Объем расходов, рассчитанный с применением нормативных затрат на приобретение средств вычислительной техники, может быть изменен по решению руководителя </w:t>
      </w:r>
      <w:r>
        <w:rPr>
          <w:sz w:val="20"/>
          <w:szCs w:val="20"/>
          <w:lang w:eastAsia="en-US"/>
        </w:rPr>
        <w:t>муниципаль</w:t>
      </w:r>
      <w:r w:rsidRPr="00B25268">
        <w:rPr>
          <w:sz w:val="20"/>
          <w:szCs w:val="20"/>
          <w:lang w:eastAsia="en-US"/>
        </w:rPr>
        <w:t xml:space="preserve">ного </w:t>
      </w:r>
      <w:r w:rsidRPr="0028612D">
        <w:rPr>
          <w:sz w:val="20"/>
          <w:szCs w:val="20"/>
          <w:lang w:eastAsia="en-US"/>
        </w:rPr>
        <w:t>органа муниципального образования «Нижнеилимский район»в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B6EBA" w:rsidRPr="001B6EBA" w:rsidRDefault="001B6EBA" w:rsidP="001B6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6EBA" w:rsidRDefault="001B6EBA" w:rsidP="001C13DB">
      <w:pPr>
        <w:pStyle w:val="ConsPlusNormal"/>
        <w:numPr>
          <w:ilvl w:val="0"/>
          <w:numId w:val="4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56D">
        <w:rPr>
          <w:rFonts w:ascii="Times New Roman" w:hAnsi="Times New Roman" w:cs="Times New Roman"/>
          <w:sz w:val="28"/>
          <w:szCs w:val="28"/>
        </w:rPr>
        <w:t>Нормативы количества и цены мебели</w:t>
      </w:r>
    </w:p>
    <w:p w:rsidR="001C13DB" w:rsidRDefault="001C13DB" w:rsidP="001C13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13DB" w:rsidRDefault="001C13DB" w:rsidP="001C13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13DB" w:rsidRDefault="001C13DB" w:rsidP="001C13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</w:t>
      </w:r>
    </w:p>
    <w:p w:rsidR="001C13DB" w:rsidRDefault="001C13DB" w:rsidP="001C13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КОЛИЧЕСТВА И ЦЕНЫ МЕБЕЛИ</w:t>
      </w:r>
    </w:p>
    <w:p w:rsidR="001C13DB" w:rsidRDefault="001C13DB" w:rsidP="001C13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3"/>
        <w:gridCol w:w="1774"/>
        <w:gridCol w:w="1757"/>
        <w:gridCol w:w="1984"/>
      </w:tblGrid>
      <w:tr w:rsidR="001C13DB" w:rsidRPr="00510278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DB" w:rsidRPr="00510278" w:rsidRDefault="001C13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lastRenderedPageBreak/>
              <w:t xml:space="preserve">Должности категории </w:t>
            </w:r>
            <w:r w:rsidRPr="00510278">
              <w:rPr>
                <w:color w:val="000000"/>
                <w:sz w:val="20"/>
                <w:szCs w:val="20"/>
                <w:lang w:eastAsia="en-US"/>
              </w:rPr>
              <w:t xml:space="preserve">замещающего должность, относящуюся к </w:t>
            </w:r>
            <w:r w:rsidR="00510278" w:rsidRPr="00F4446C">
              <w:rPr>
                <w:sz w:val="20"/>
                <w:szCs w:val="20"/>
              </w:rPr>
              <w:t>главной и высшей группе должностей муниципальной службы</w:t>
            </w:r>
          </w:p>
        </w:tc>
      </w:tr>
      <w:tr w:rsidR="001C13DB" w:rsidRPr="00510278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DB" w:rsidRPr="00510278" w:rsidRDefault="001C13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DB" w:rsidRPr="00510278" w:rsidRDefault="001C13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Кол-во, 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DB" w:rsidRPr="00510278" w:rsidRDefault="001C13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Срок эксплуатации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DB" w:rsidRPr="00510278" w:rsidRDefault="001C13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Цена за единицу, руб. включительно (не более)</w:t>
            </w:r>
          </w:p>
        </w:tc>
      </w:tr>
      <w:tr w:rsidR="00510278" w:rsidRPr="00510278" w:rsidTr="00E6664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Стол рабочий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Начальная (максимальная) цена контракта определенная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пределах доведенных лимитов бюджетных обязательств</w:t>
            </w:r>
          </w:p>
          <w:p w:rsidR="00510278" w:rsidRPr="00510278" w:rsidRDefault="00510278" w:rsidP="00E666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E6664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Брифинг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E666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E6664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 xml:space="preserve">Тумба </w:t>
            </w:r>
            <w:proofErr w:type="spellStart"/>
            <w:r w:rsidRPr="00510278">
              <w:rPr>
                <w:sz w:val="20"/>
                <w:szCs w:val="20"/>
              </w:rPr>
              <w:t>выкатная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E666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E6664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Тумба под оргтехнику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E666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E6664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E666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E6664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Шкаф для документов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E666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E6664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E666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E6664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Стул для посетителей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E666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E6664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Сейф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13DB" w:rsidRPr="00510278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DB" w:rsidRPr="00510278" w:rsidRDefault="001C13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color w:val="000000"/>
                <w:sz w:val="20"/>
                <w:szCs w:val="20"/>
                <w:lang w:eastAsia="en-US"/>
              </w:rPr>
              <w:t xml:space="preserve">замещающего должность, относящуюся к </w:t>
            </w:r>
            <w:r w:rsidRPr="00510278">
              <w:rPr>
                <w:color w:val="000000"/>
                <w:sz w:val="20"/>
                <w:szCs w:val="20"/>
              </w:rPr>
              <w:t>ведущей должности муниципальной службы</w:t>
            </w:r>
          </w:p>
        </w:tc>
      </w:tr>
      <w:tr w:rsidR="00510278" w:rsidRPr="00510278" w:rsidTr="006015E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Стол рабочий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Начальная (максимальная) цена контракта определенная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пределах доведенных лимитов бюджетных обязательств</w:t>
            </w:r>
          </w:p>
          <w:p w:rsidR="00510278" w:rsidRPr="00510278" w:rsidRDefault="00510278" w:rsidP="00601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6015E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Стол приставной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601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6015E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 xml:space="preserve">Тумба </w:t>
            </w:r>
            <w:proofErr w:type="spellStart"/>
            <w:r w:rsidRPr="00510278">
              <w:rPr>
                <w:sz w:val="20"/>
                <w:szCs w:val="20"/>
              </w:rPr>
              <w:t>выкатная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601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6015E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Тумба под оргтехнику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601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6015E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601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6015E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Шкаф для документов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601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6015E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601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6015E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Стул для посетителей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601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6015E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601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6015E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Сейф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 (при необходимости)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13DB" w:rsidRPr="00510278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DB" w:rsidRPr="00510278" w:rsidRDefault="001C13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Иные должности</w:t>
            </w:r>
            <w:r w:rsidR="00510278" w:rsidRPr="00510278">
              <w:rPr>
                <w:sz w:val="20"/>
                <w:szCs w:val="20"/>
              </w:rPr>
              <w:t xml:space="preserve"> муниципальной службы</w:t>
            </w:r>
            <w:r w:rsidRPr="00510278">
              <w:rPr>
                <w:sz w:val="20"/>
                <w:szCs w:val="20"/>
              </w:rPr>
              <w:t xml:space="preserve">, </w:t>
            </w:r>
            <w:r w:rsidRPr="00510278">
              <w:rPr>
                <w:color w:val="000000"/>
                <w:sz w:val="20"/>
                <w:szCs w:val="20"/>
                <w:lang w:eastAsia="en-US"/>
              </w:rPr>
              <w:t>руководитель казенного учреждения</w:t>
            </w:r>
          </w:p>
        </w:tc>
      </w:tr>
      <w:tr w:rsidR="00510278" w:rsidRPr="00510278" w:rsidTr="0057425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510278">
              <w:rPr>
                <w:sz w:val="20"/>
                <w:szCs w:val="20"/>
              </w:rPr>
              <w:t>подкатная</w:t>
            </w:r>
            <w:proofErr w:type="spellEnd"/>
            <w:r w:rsidRPr="00510278">
              <w:rPr>
                <w:sz w:val="20"/>
                <w:szCs w:val="20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Не более 1 на 1 штатную единицу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 xml:space="preserve">Начальная (максимальная) цена контракта определенная в соответствии со статьей 22 Федерального закона от 5 апреля 2013 года № 44-ФЗ «О контрактной системе </w:t>
            </w:r>
            <w:r w:rsidRPr="00510278">
              <w:rPr>
                <w:sz w:val="20"/>
                <w:szCs w:val="20"/>
              </w:rPr>
              <w:lastRenderedPageBreak/>
              <w:t>в сфере закупок товаров, работ, услуг для обеспечения государственных и муниципальных нужд» в пределах доведенных лимитов бюджетных обязательств</w:t>
            </w:r>
          </w:p>
          <w:p w:rsidR="00510278" w:rsidRPr="00510278" w:rsidRDefault="00510278" w:rsidP="005742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57425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Не более 1 шт. на 4 штатные единицы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5742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57425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Шкаф для документов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Не более 1 шт. на 4 штатные единицы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5742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57425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lastRenderedPageBreak/>
              <w:t>Кресло рабочее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Не более 1 на 1 штатную единицу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5742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57425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lastRenderedPageBreak/>
              <w:t>Стул для посетителей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Не более 1 на 1 штатную единицу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C13DB" w:rsidRDefault="001C13DB" w:rsidP="001C13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3DB" w:rsidRDefault="001C13DB" w:rsidP="001C1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мебели может отличаться от приведенного в зависимости от решаемых задач. При этом закупка мебели осуществляется в пределах доведенных лимитов бюджетных обязательств на обеспечение функций </w:t>
      </w:r>
      <w:r w:rsidR="00510278" w:rsidRPr="000A6FE4">
        <w:rPr>
          <w:color w:val="000000"/>
          <w:sz w:val="28"/>
          <w:szCs w:val="28"/>
          <w:lang w:bidi="ru-RU"/>
        </w:rPr>
        <w:t>муниципальных органов (включая подведомственные казенные учреждения)</w:t>
      </w:r>
      <w:r w:rsidR="00510278" w:rsidRPr="000A6FE4">
        <w:rPr>
          <w:color w:val="000000"/>
          <w:sz w:val="28"/>
          <w:szCs w:val="28"/>
          <w:lang w:eastAsia="en-US"/>
        </w:rPr>
        <w:t xml:space="preserve"> муниципального образования «Нижнеилимский район»</w:t>
      </w:r>
      <w:r>
        <w:rPr>
          <w:sz w:val="28"/>
          <w:szCs w:val="28"/>
        </w:rPr>
        <w:t>. Замена мебели осуществляется при потере внешнего вида по результатам заключения комиссии, но не ранее окончания срока эксплуатации.</w:t>
      </w:r>
    </w:p>
    <w:p w:rsidR="001B6EBA" w:rsidRPr="001B6EBA" w:rsidRDefault="001B6EBA" w:rsidP="001B6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6EBA" w:rsidRPr="001B6EBA" w:rsidRDefault="001B6EBA" w:rsidP="001B6E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EBA" w:rsidRPr="000D5470" w:rsidRDefault="00A8061D" w:rsidP="001B6E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6EBA" w:rsidRPr="000D5470">
        <w:rPr>
          <w:rFonts w:ascii="Times New Roman" w:hAnsi="Times New Roman" w:cs="Times New Roman"/>
          <w:sz w:val="28"/>
          <w:szCs w:val="28"/>
        </w:rPr>
        <w:t>. Нормативы количества и цены канцелярских принадлежностей</w:t>
      </w:r>
    </w:p>
    <w:p w:rsidR="001B6EBA" w:rsidRPr="001B6EBA" w:rsidRDefault="001B6EBA" w:rsidP="001B6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568"/>
        <w:gridCol w:w="2835"/>
        <w:gridCol w:w="850"/>
        <w:gridCol w:w="2268"/>
        <w:gridCol w:w="1843"/>
        <w:gridCol w:w="1701"/>
      </w:tblGrid>
      <w:tr w:rsidR="001B6EBA" w:rsidRPr="00DD40AB" w:rsidTr="00A8061D">
        <w:trPr>
          <w:trHeight w:val="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BA" w:rsidRPr="00DD40AB" w:rsidRDefault="001B6EBA" w:rsidP="001B6EBA">
            <w:pPr>
              <w:rPr>
                <w:bCs/>
                <w:sz w:val="20"/>
                <w:szCs w:val="20"/>
              </w:rPr>
            </w:pPr>
            <w:r w:rsidRPr="00DD40AB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EBA" w:rsidRPr="00DD40AB" w:rsidRDefault="001B6EBA" w:rsidP="001B6EBA">
            <w:pPr>
              <w:rPr>
                <w:bCs/>
                <w:sz w:val="20"/>
                <w:szCs w:val="20"/>
              </w:rPr>
            </w:pPr>
            <w:r w:rsidRPr="00DD40AB">
              <w:rPr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EBA" w:rsidRPr="00DD40AB" w:rsidRDefault="001B6EBA" w:rsidP="001B6EBA">
            <w:pPr>
              <w:rPr>
                <w:bCs/>
                <w:sz w:val="20"/>
                <w:szCs w:val="20"/>
              </w:rPr>
            </w:pPr>
            <w:r w:rsidRPr="00DD40AB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EBA" w:rsidRPr="00DD40AB" w:rsidRDefault="001B6EBA" w:rsidP="001B6EBA">
            <w:pPr>
              <w:rPr>
                <w:bCs/>
                <w:sz w:val="20"/>
                <w:szCs w:val="20"/>
              </w:rPr>
            </w:pPr>
            <w:r w:rsidRPr="00DD40AB">
              <w:rPr>
                <w:bCs/>
                <w:sz w:val="20"/>
                <w:szCs w:val="20"/>
              </w:rPr>
              <w:t>Количество, не более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EBA" w:rsidRPr="00DD40AB" w:rsidRDefault="001B6EBA" w:rsidP="001B6EBA">
            <w:pPr>
              <w:rPr>
                <w:bCs/>
                <w:sz w:val="20"/>
                <w:szCs w:val="20"/>
              </w:rPr>
            </w:pPr>
            <w:r w:rsidRPr="00DD40AB">
              <w:rPr>
                <w:bCs/>
                <w:sz w:val="20"/>
                <w:szCs w:val="20"/>
              </w:rPr>
              <w:t>Периодичность получения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EBA" w:rsidRPr="00DD40AB" w:rsidRDefault="002B35A3" w:rsidP="002B35A3">
            <w:pPr>
              <w:jc w:val="center"/>
              <w:rPr>
                <w:bCs/>
                <w:sz w:val="20"/>
                <w:szCs w:val="20"/>
              </w:rPr>
            </w:pPr>
            <w:r w:rsidRPr="00DD40AB">
              <w:rPr>
                <w:bCs/>
                <w:sz w:val="20"/>
                <w:szCs w:val="20"/>
              </w:rPr>
              <w:t>Предельная цена</w:t>
            </w:r>
          </w:p>
        </w:tc>
      </w:tr>
      <w:tr w:rsidR="002B35A3" w:rsidRPr="00DD40AB" w:rsidTr="00A8061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proofErr w:type="spellStart"/>
            <w:r w:rsidRPr="00DD40AB">
              <w:rPr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1единица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475BC" w:rsidRPr="001C13DB" w:rsidRDefault="002B35A3" w:rsidP="001C13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 xml:space="preserve">Начальная (максимальная) цена </w:t>
            </w:r>
            <w:r w:rsidR="00A8061D" w:rsidRPr="001C13DB">
              <w:rPr>
                <w:sz w:val="20"/>
                <w:szCs w:val="20"/>
              </w:rPr>
              <w:t>контракта</w:t>
            </w:r>
            <w:r w:rsidRPr="001C13DB">
              <w:rPr>
                <w:sz w:val="20"/>
                <w:szCs w:val="20"/>
              </w:rPr>
              <w:t xml:space="preserve">определенная </w:t>
            </w:r>
            <w:r w:rsidR="00DD40AB" w:rsidRPr="001C13DB">
              <w:rPr>
                <w:sz w:val="20"/>
                <w:szCs w:val="20"/>
              </w:rPr>
              <w:t>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="009475BC" w:rsidRPr="001C13DB">
              <w:rPr>
                <w:sz w:val="20"/>
                <w:szCs w:val="20"/>
              </w:rPr>
              <w:t xml:space="preserve"> в пределах доведенных лимитов бюджетных обязательств</w:t>
            </w:r>
          </w:p>
          <w:p w:rsidR="002B35A3" w:rsidRPr="001C13DB" w:rsidRDefault="002B35A3" w:rsidP="001C13DB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Гальванический элемент питания (батарейка пальчиковая)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3 единицы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 xml:space="preserve">Гальванический элемент питания (батарейка </w:t>
            </w:r>
            <w:proofErr w:type="spellStart"/>
            <w:r w:rsidRPr="00DD40AB">
              <w:rPr>
                <w:sz w:val="20"/>
                <w:szCs w:val="20"/>
              </w:rPr>
              <w:t>мизинчиковая</w:t>
            </w:r>
            <w:proofErr w:type="spellEnd"/>
            <w:r w:rsidRPr="00DD40AB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3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Блок для заметок 9*9*9см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40AB">
              <w:rPr>
                <w:rFonts w:ascii="Times New Roman" w:hAnsi="Times New Roman" w:cs="Times New Roman"/>
              </w:rPr>
              <w:t xml:space="preserve">Бумага для заметок с клеевым краем, цветная 75*75 мм.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Бокс архивный дл.260-270мм, шир.170-180мм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 xml:space="preserve">4 единицы </w:t>
            </w:r>
            <w:r w:rsidRPr="00DD40AB">
              <w:rPr>
                <w:bCs/>
                <w:sz w:val="20"/>
                <w:szCs w:val="20"/>
              </w:rPr>
              <w:t>на 30</w:t>
            </w:r>
            <w:r w:rsidRPr="00DD40AB">
              <w:rPr>
                <w:sz w:val="20"/>
                <w:szCs w:val="20"/>
              </w:rPr>
              <w:t xml:space="preserve"> штатных 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Бумага белая форматом А4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proofErr w:type="spellStart"/>
            <w:r w:rsidRPr="00DD40AB">
              <w:rPr>
                <w:sz w:val="20"/>
                <w:szCs w:val="20"/>
              </w:rPr>
              <w:t>пач</w:t>
            </w:r>
            <w:proofErr w:type="spellEnd"/>
            <w:r w:rsidRPr="00DD40A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1 раз в  месяц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Бумага белая формат А3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DD40AB">
              <w:rPr>
                <w:rFonts w:ascii="Times New Roman" w:hAnsi="Times New Roman" w:cs="Times New Roman"/>
              </w:rPr>
              <w:t>пач</w:t>
            </w:r>
            <w:proofErr w:type="spellEnd"/>
            <w:r w:rsidRPr="00DD4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 xml:space="preserve">1 единица на </w:t>
            </w:r>
            <w:r w:rsidRPr="00DD40AB">
              <w:rPr>
                <w:rFonts w:ascii="Times New Roman" w:hAnsi="Times New Roman" w:cs="Times New Roman"/>
                <w:bCs/>
              </w:rPr>
              <w:t>30</w:t>
            </w:r>
            <w:r w:rsidRPr="00DD40AB">
              <w:rPr>
                <w:rFonts w:ascii="Times New Roman" w:hAnsi="Times New Roman" w:cs="Times New Roman"/>
              </w:rPr>
              <w:t xml:space="preserve"> штатных 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1 раз в 2  года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Бумага форматом А4 - цветная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proofErr w:type="spellStart"/>
            <w:r w:rsidRPr="00DD40AB">
              <w:rPr>
                <w:sz w:val="20"/>
                <w:szCs w:val="20"/>
              </w:rPr>
              <w:t>пач</w:t>
            </w:r>
            <w:proofErr w:type="spellEnd"/>
            <w:r w:rsidRPr="00DD40A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 xml:space="preserve">1 единица </w:t>
            </w:r>
            <w:r w:rsidRPr="00DD40AB">
              <w:rPr>
                <w:bCs/>
                <w:sz w:val="20"/>
                <w:szCs w:val="20"/>
              </w:rPr>
              <w:t>на муниципальный орган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2 года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DD40AB">
              <w:rPr>
                <w:rFonts w:ascii="Times New Roman" w:hAnsi="Times New Roman" w:cs="Times New Roman"/>
              </w:rPr>
              <w:t>Визитница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1 единица на 1 штатную единицу  относящиеся к главной группе должностей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Губка стиральная (для офисных досок)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 xml:space="preserve">4 единицы для одной доски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Доска магнитно-маркерная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 на 30 штатных 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 xml:space="preserve">1 раз в 3 года 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Дырокол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 xml:space="preserve">1 единица </w:t>
            </w:r>
            <w:r w:rsidRPr="00DD40AB">
              <w:rPr>
                <w:bCs/>
                <w:sz w:val="20"/>
                <w:szCs w:val="20"/>
              </w:rPr>
              <w:t xml:space="preserve">на </w:t>
            </w:r>
            <w:r w:rsidRPr="00DD40AB">
              <w:rPr>
                <w:sz w:val="20"/>
                <w:szCs w:val="20"/>
              </w:rPr>
              <w:t>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3 года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Зажим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40A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18 единиц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1 раз в 6 месяцев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Зажим для бумаг (25мм)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24 единицы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Зажим для бумаг (51мм)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12 единиц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Закладки цветные с клеевым краем 38*50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proofErr w:type="spellStart"/>
            <w:r w:rsidRPr="00DD40AB">
              <w:rPr>
                <w:sz w:val="20"/>
                <w:szCs w:val="20"/>
              </w:rPr>
              <w:t>упак</w:t>
            </w:r>
            <w:proofErr w:type="spellEnd"/>
            <w:r w:rsidRPr="00DD40A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Ежедневник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Игла для прошивки документов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 на кабинет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Калькулятор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 xml:space="preserve">1 раз в 5 лет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Календарь перекидной (настольный)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Календарь настенный квартальный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 xml:space="preserve">Карандаш </w:t>
            </w:r>
            <w:proofErr w:type="spellStart"/>
            <w:r w:rsidRPr="00DD40AB">
              <w:rPr>
                <w:sz w:val="20"/>
                <w:szCs w:val="20"/>
              </w:rPr>
              <w:t>чернографитовый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12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Клей ПВА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Клей-карандаш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Книжка телефонная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Книга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3 единицы на 3 штатных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 xml:space="preserve">Конверт белый, 229х324, с отрывной лентой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A8061D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 xml:space="preserve">100 единиц </w:t>
            </w:r>
            <w:r w:rsidRPr="00DD40AB">
              <w:rPr>
                <w:bCs/>
                <w:sz w:val="20"/>
                <w:szCs w:val="20"/>
              </w:rPr>
              <w:t xml:space="preserve">на </w:t>
            </w:r>
            <w:r w:rsidR="00A8061D">
              <w:rPr>
                <w:bCs/>
                <w:sz w:val="20"/>
                <w:szCs w:val="20"/>
              </w:rPr>
              <w:t>2</w:t>
            </w:r>
            <w:r w:rsidRPr="00DD40AB">
              <w:rPr>
                <w:sz w:val="20"/>
                <w:szCs w:val="20"/>
              </w:rPr>
              <w:t xml:space="preserve"> штатных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 xml:space="preserve">Конверт белый, 110х220, с отрывной лентой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A8061D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 xml:space="preserve">500 единиц </w:t>
            </w:r>
            <w:r w:rsidRPr="00DD40AB">
              <w:rPr>
                <w:bCs/>
                <w:sz w:val="20"/>
                <w:szCs w:val="20"/>
              </w:rPr>
              <w:t xml:space="preserve">на </w:t>
            </w:r>
            <w:r w:rsidR="00A8061D">
              <w:rPr>
                <w:bCs/>
                <w:sz w:val="20"/>
                <w:szCs w:val="20"/>
              </w:rPr>
              <w:t>2</w:t>
            </w:r>
            <w:r w:rsidRPr="00DD40AB">
              <w:rPr>
                <w:sz w:val="20"/>
                <w:szCs w:val="20"/>
              </w:rPr>
              <w:t xml:space="preserve"> штатных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Корректирующая жидкость (штрих), с кисточкой, 20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Корзина для бумаг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3 года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Кнопки (сталь и пластик)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proofErr w:type="spellStart"/>
            <w:r w:rsidRPr="00DD40AB">
              <w:rPr>
                <w:sz w:val="20"/>
                <w:szCs w:val="20"/>
              </w:rPr>
              <w:t>упак</w:t>
            </w:r>
            <w:proofErr w:type="spellEnd"/>
            <w:r w:rsidRPr="00DD40A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 xml:space="preserve">Ластик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 единицы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34</w:t>
            </w:r>
          </w:p>
          <w:p w:rsidR="002B35A3" w:rsidRPr="00DD40AB" w:rsidRDefault="002B35A3" w:rsidP="008709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Линейка пластиковая 20, 30, 40, 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bCs/>
                <w:sz w:val="20"/>
                <w:szCs w:val="20"/>
              </w:rPr>
            </w:pPr>
            <w:r w:rsidRPr="00DD40AB">
              <w:rPr>
                <w:bCs/>
                <w:sz w:val="20"/>
                <w:szCs w:val="20"/>
              </w:rPr>
              <w:t>1 раз в 2 года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Лоток для бумаг (горизонтальный)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bCs/>
                <w:sz w:val="20"/>
                <w:szCs w:val="20"/>
              </w:rPr>
            </w:pPr>
            <w:r w:rsidRPr="00DD40AB">
              <w:rPr>
                <w:bCs/>
                <w:sz w:val="20"/>
                <w:szCs w:val="20"/>
              </w:rPr>
              <w:t>1 раз в 3 года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Лоток для бумаг (вертикальный)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bCs/>
                <w:sz w:val="20"/>
                <w:szCs w:val="20"/>
              </w:rPr>
              <w:t>1 раз в 3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Лезвия для ножа канцелярского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Маркер для доски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8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Набор самоклеящихся этикеток закладок неоновых цветов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proofErr w:type="spellStart"/>
            <w:r w:rsidRPr="00DD40AB">
              <w:rPr>
                <w:sz w:val="20"/>
                <w:szCs w:val="20"/>
              </w:rPr>
              <w:t>упак</w:t>
            </w:r>
            <w:proofErr w:type="spellEnd"/>
            <w:r w:rsidRPr="00DD40A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6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Нож канцелярский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2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Ножницы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2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proofErr w:type="spellStart"/>
            <w:r w:rsidRPr="00DD40AB">
              <w:rPr>
                <w:sz w:val="20"/>
                <w:szCs w:val="20"/>
              </w:rPr>
              <w:t>Планинг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Очиститель для маркерных досок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 на 1 доску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 xml:space="preserve">Папка-конверт на молнии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Папка на резинке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Папка с арочным механизмом (папка-регистратор) ширина корешка 50мм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Папка с арочным механизмом (папка-регистратор) ширина корешка 75мм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Папка-уголок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12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 xml:space="preserve">Папка – скоросшиватель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10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 xml:space="preserve">Папка ДЕЛО скоросшиватель картонный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80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Папка архивная с завязками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20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Папка – конверт прозрачная с кнопкой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8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Папка, короб архивный (75-150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1D154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Папка адресная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1D1542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Пластиковый бокс под блоки бумаги для записей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3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Подставка настольная из пластика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3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 xml:space="preserve">Ручка </w:t>
            </w:r>
            <w:proofErr w:type="spellStart"/>
            <w:r w:rsidRPr="00DD40AB">
              <w:rPr>
                <w:sz w:val="20"/>
                <w:szCs w:val="20"/>
              </w:rPr>
              <w:t>гелевая</w:t>
            </w:r>
            <w:proofErr w:type="spellEnd"/>
            <w:r w:rsidRPr="00DD40AB">
              <w:rPr>
                <w:sz w:val="20"/>
                <w:szCs w:val="20"/>
              </w:rPr>
              <w:t xml:space="preserve"> (черная)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не более 2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Ручка шариковая синяя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5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Штамп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1D1542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6 единиц</w:t>
            </w:r>
            <w:r w:rsidRPr="00DD40AB">
              <w:rPr>
                <w:bCs/>
                <w:sz w:val="20"/>
                <w:szCs w:val="20"/>
              </w:rPr>
              <w:t xml:space="preserve"> на </w:t>
            </w:r>
            <w:r w:rsidRPr="00DD40AB">
              <w:rPr>
                <w:sz w:val="20"/>
                <w:szCs w:val="20"/>
              </w:rPr>
              <w:t>30 штатных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Скобы для степлера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proofErr w:type="spellStart"/>
            <w:r w:rsidRPr="00DD40AB">
              <w:rPr>
                <w:sz w:val="20"/>
                <w:szCs w:val="20"/>
              </w:rPr>
              <w:t>упак</w:t>
            </w:r>
            <w:proofErr w:type="spellEnd"/>
            <w:r w:rsidRPr="00DD40A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Скобы для степлера 24/6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  <w:p w:rsidR="002B35A3" w:rsidRPr="00DD40AB" w:rsidRDefault="002B35A3" w:rsidP="008709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Скобы для степлера 23/13, 23/23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Скотч  широкий 55мм х 66мм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Скотч  12мм х 10мм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Скрепки длиной  28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proofErr w:type="spellStart"/>
            <w:r w:rsidRPr="00DD40AB">
              <w:rPr>
                <w:sz w:val="20"/>
                <w:szCs w:val="20"/>
              </w:rPr>
              <w:t>упак</w:t>
            </w:r>
            <w:proofErr w:type="spellEnd"/>
            <w:r w:rsidRPr="00DD40A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8 единиц на 1 штатную единицу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Скрепки длиной 50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proofErr w:type="spellStart"/>
            <w:r w:rsidRPr="00DD40AB">
              <w:rPr>
                <w:sz w:val="20"/>
                <w:szCs w:val="20"/>
              </w:rPr>
              <w:t>упак</w:t>
            </w:r>
            <w:proofErr w:type="spellEnd"/>
            <w:r w:rsidRPr="00DD40A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proofErr w:type="spellStart"/>
            <w:r w:rsidRPr="00DD40AB">
              <w:rPr>
                <w:sz w:val="20"/>
                <w:szCs w:val="20"/>
              </w:rPr>
              <w:t>Скрепочница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3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Степлер № 10 до 10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Степлер № 24/6-26/6 до 30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Стержни для шариковых ручек 0,5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16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 xml:space="preserve">Стержень шариковый, </w:t>
            </w:r>
            <w:proofErr w:type="spellStart"/>
            <w:r w:rsidRPr="00DD40AB">
              <w:rPr>
                <w:rFonts w:ascii="Times New Roman" w:hAnsi="Times New Roman" w:cs="Times New Roman"/>
              </w:rPr>
              <w:t>гелевый</w:t>
            </w:r>
            <w:proofErr w:type="spellEnd"/>
            <w:r w:rsidRPr="00DD40AB">
              <w:rPr>
                <w:rFonts w:ascii="Times New Roman" w:hAnsi="Times New Roman" w:cs="Times New Roman"/>
              </w:rPr>
              <w:t xml:space="preserve"> (черный)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D40AB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Стержни для шариковых ручек 0,7мм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16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Тетрадь 24 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Тетрадь 48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Тетрадь 96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4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Текст-маркер, 5 цветов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proofErr w:type="spellStart"/>
            <w:r w:rsidRPr="00DD40AB">
              <w:rPr>
                <w:sz w:val="20"/>
                <w:szCs w:val="20"/>
              </w:rPr>
              <w:t>упак</w:t>
            </w:r>
            <w:proofErr w:type="spellEnd"/>
            <w:r w:rsidRPr="00DD40A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Термочувствительная бумага в рулоне для факсимильных аппаратов 210*12*30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16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Точилка для карандашей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b/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Файл вкладыш (</w:t>
            </w:r>
            <w:proofErr w:type="spellStart"/>
            <w:r w:rsidRPr="00DD40AB">
              <w:rPr>
                <w:sz w:val="20"/>
                <w:szCs w:val="20"/>
              </w:rPr>
              <w:t>мультифора</w:t>
            </w:r>
            <w:proofErr w:type="spellEnd"/>
            <w:r w:rsidRPr="00DD40AB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proofErr w:type="spellStart"/>
            <w:r w:rsidRPr="00DD40AB">
              <w:rPr>
                <w:sz w:val="20"/>
                <w:szCs w:val="20"/>
              </w:rPr>
              <w:t>упак</w:t>
            </w:r>
            <w:proofErr w:type="spellEnd"/>
            <w:r w:rsidRPr="00DD40A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1D1542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3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Шило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</w:t>
            </w:r>
            <w:r w:rsidRPr="00DD40AB">
              <w:rPr>
                <w:bCs/>
                <w:sz w:val="20"/>
                <w:szCs w:val="20"/>
              </w:rPr>
              <w:t xml:space="preserve">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 xml:space="preserve">1 раз в </w:t>
            </w:r>
            <w:r w:rsidRPr="00DD40AB">
              <w:rPr>
                <w:sz w:val="20"/>
                <w:szCs w:val="20"/>
                <w:lang w:val="en-US"/>
              </w:rPr>
              <w:t>4</w:t>
            </w:r>
            <w:r w:rsidRPr="00DD40A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Штемпельная краска синяя 25мл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флакон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1D1542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 единицы на 30 штатных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2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B35A3" w:rsidRPr="00DD40AB" w:rsidTr="00A8061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Шнур джутовый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единица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3" w:rsidRPr="00DD40AB" w:rsidRDefault="002B35A3" w:rsidP="00870938">
            <w:pPr>
              <w:rPr>
                <w:sz w:val="20"/>
                <w:szCs w:val="20"/>
              </w:rPr>
            </w:pPr>
            <w:r w:rsidRPr="00DD40AB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5A3" w:rsidRPr="00DD40AB" w:rsidRDefault="002B35A3" w:rsidP="0087093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</w:tbl>
    <w:p w:rsidR="001B6EBA" w:rsidRPr="001B6EBA" w:rsidRDefault="001B6EBA" w:rsidP="001B6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278" w:rsidRDefault="00510278" w:rsidP="005102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</w:t>
      </w:r>
      <w:r w:rsidRPr="000A6FE4">
        <w:rPr>
          <w:color w:val="000000"/>
          <w:sz w:val="28"/>
          <w:szCs w:val="28"/>
          <w:lang w:bidi="ru-RU"/>
        </w:rPr>
        <w:t xml:space="preserve">муниципальных органов (включая </w:t>
      </w:r>
      <w:r w:rsidRPr="000A6FE4">
        <w:rPr>
          <w:color w:val="000000"/>
          <w:sz w:val="28"/>
          <w:szCs w:val="28"/>
          <w:lang w:bidi="ru-RU"/>
        </w:rPr>
        <w:lastRenderedPageBreak/>
        <w:t>подведомственные казенные учреждения)</w:t>
      </w:r>
      <w:r w:rsidRPr="000A6FE4">
        <w:rPr>
          <w:color w:val="000000"/>
          <w:sz w:val="28"/>
          <w:szCs w:val="28"/>
          <w:lang w:eastAsia="en-US"/>
        </w:rPr>
        <w:t xml:space="preserve"> муниципального образования «Нижнеилимский район»</w:t>
      </w:r>
      <w:r w:rsidR="003F38EA">
        <w:rPr>
          <w:color w:val="000000"/>
          <w:sz w:val="28"/>
          <w:szCs w:val="28"/>
          <w:lang w:eastAsia="en-US"/>
        </w:rPr>
        <w:t>.</w:t>
      </w:r>
    </w:p>
    <w:p w:rsidR="00510278" w:rsidRDefault="00510278" w:rsidP="001B6E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0278" w:rsidRDefault="00510278" w:rsidP="001B6E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38EA" w:rsidRPr="003F38EA" w:rsidRDefault="00510278" w:rsidP="003F38EA">
      <w:pPr>
        <w:pStyle w:val="af8"/>
        <w:numPr>
          <w:ilvl w:val="0"/>
          <w:numId w:val="45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F38EA">
        <w:rPr>
          <w:bCs/>
          <w:sz w:val="28"/>
          <w:szCs w:val="28"/>
        </w:rPr>
        <w:t xml:space="preserve">НОРМАТИВЫЗАТРАТ НА ПРИОБРЕТЕНИЕ </w:t>
      </w:r>
    </w:p>
    <w:p w:rsidR="00510278" w:rsidRPr="003F38EA" w:rsidRDefault="00510278" w:rsidP="003F38EA">
      <w:pPr>
        <w:pStyle w:val="af8"/>
        <w:autoSpaceDE w:val="0"/>
        <w:autoSpaceDN w:val="0"/>
        <w:adjustRightInd w:val="0"/>
        <w:ind w:left="1350"/>
        <w:jc w:val="center"/>
        <w:rPr>
          <w:bCs/>
          <w:sz w:val="28"/>
          <w:szCs w:val="28"/>
        </w:rPr>
      </w:pPr>
      <w:r w:rsidRPr="003F38EA">
        <w:rPr>
          <w:bCs/>
          <w:sz w:val="28"/>
          <w:szCs w:val="28"/>
        </w:rPr>
        <w:t>ХОЗЯЙСТВЕННЫХ ТОВАРОВ ДЛЯ УБОРКИПОМЕЩЕНИЙ И ТЕРРИТОРИЙ</w:t>
      </w:r>
    </w:p>
    <w:p w:rsidR="00510278" w:rsidRDefault="00510278" w:rsidP="005102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10278" w:rsidRDefault="00510278" w:rsidP="00510278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Уборка помещений</w:t>
      </w:r>
    </w:p>
    <w:p w:rsidR="00510278" w:rsidRDefault="00510278" w:rsidP="005102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1417"/>
        <w:gridCol w:w="1928"/>
        <w:gridCol w:w="2548"/>
      </w:tblGrid>
      <w:tr w:rsidR="00510278" w:rsidRPr="00510278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Наименование расходных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Норма расхода для помещений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Цена за ед., руб. включительно (не более)</w:t>
            </w:r>
          </w:p>
        </w:tc>
      </w:tr>
      <w:tr w:rsidR="00510278" w:rsidRPr="00510278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Стиральный порошок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кг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0,5 на 1 месяц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1C13DB" w:rsidRDefault="00510278" w:rsidP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Начальная (максимальная) цена контракта определенная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пределах доведенных лимитов бюджетных обязательств</w:t>
            </w:r>
          </w:p>
          <w:p w:rsidR="00510278" w:rsidRPr="00510278" w:rsidRDefault="00510278" w:rsidP="00393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Мыло туалетное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кг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0,2 на 1 месяц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393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Мыло хозяйственное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кг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0,25 на 1 месяц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393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Чистящее средство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кг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 на 12 месяцев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393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Средство для мытья окон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 на 1 месяц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3F38EA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На одного уборщика</w:t>
            </w:r>
          </w:p>
        </w:tc>
      </w:tr>
      <w:tr w:rsidR="00510278" w:rsidRPr="00510278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Веники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 на 1 месяц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1C13DB" w:rsidRDefault="00510278" w:rsidP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Начальная (максимальная) цена контракта определенная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пределах доведенных лимитов бюджетных обязательств</w:t>
            </w:r>
          </w:p>
          <w:p w:rsidR="00510278" w:rsidRPr="00510278" w:rsidRDefault="00510278" w:rsidP="001A7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Щетка для мытья стен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 на 12 месяцев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1A7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Швабра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 на 6 месяцев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1A7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Щетка для мытья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 на 12 месяцев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1A7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Совки для сбора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 на 6 месяцев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1A7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Ведро металлическое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 на 12 месяцев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1A7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Ведро пластмассовое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 на 12 месяцев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1A7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Перчатки резиновые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пар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4 на 1 месяц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1A7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Нетканое полотно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2 на 1 месяц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1A7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Мешки для мусора 30 л (рулон 30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рулон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2 на 1 месяц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0278" w:rsidRPr="00510278" w:rsidRDefault="00510278" w:rsidP="001A7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Мешки для мусора 60 л (рулон 30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рулон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3 на 1 месяц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1A7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Мешки для мусора 120 л (рулон 10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рулон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2 на 1 месяц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1A7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Вафельное полотно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2 на 1 месяц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 w:rsidP="001A7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0278" w:rsidRPr="00510278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Белизна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278">
              <w:rPr>
                <w:sz w:val="20"/>
                <w:szCs w:val="20"/>
              </w:rPr>
              <w:t>1 на 1 месяц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510278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10278" w:rsidRDefault="00510278" w:rsidP="005102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278" w:rsidRDefault="00510278" w:rsidP="005102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Нормы расхода материалов указаны для помещения площадью 400 кв. метров.</w:t>
      </w:r>
    </w:p>
    <w:p w:rsidR="00510278" w:rsidRDefault="00510278" w:rsidP="0051027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Моющие и чистящие средства (порошки, пасты, мыло, в том числе жидкое, и т.д.), инвентарь, инструмент и другие материалы, используемые для хозяйственного обслуживания, приобретаются в пределах доведенных лимитов бюджетных обязательств на обеспечение функций </w:t>
      </w:r>
      <w:r w:rsidR="003F38EA" w:rsidRPr="000A6FE4">
        <w:rPr>
          <w:color w:val="000000"/>
          <w:sz w:val="28"/>
          <w:szCs w:val="28"/>
          <w:lang w:bidi="ru-RU"/>
        </w:rPr>
        <w:t>муниципальных органов (включая подведомственные казенные учреждения)</w:t>
      </w:r>
      <w:r w:rsidR="003F38EA" w:rsidRPr="000A6FE4">
        <w:rPr>
          <w:color w:val="000000"/>
          <w:sz w:val="28"/>
          <w:szCs w:val="28"/>
          <w:lang w:eastAsia="en-US"/>
        </w:rPr>
        <w:t xml:space="preserve"> муниципального образования «Нижнеилимский район»</w:t>
      </w:r>
      <w:r>
        <w:rPr>
          <w:sz w:val="28"/>
          <w:szCs w:val="28"/>
        </w:rPr>
        <w:t>.</w:t>
      </w:r>
    </w:p>
    <w:p w:rsidR="00510278" w:rsidRDefault="00510278" w:rsidP="0051027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случае отсутствия моющих и чистящих средств, инструмента и инвентаря, указанных в нормах, разрешается их замена на аналогичные.</w:t>
      </w:r>
    </w:p>
    <w:p w:rsidR="00510278" w:rsidRDefault="00510278" w:rsidP="00510278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 Уборка санузлов и туалетов</w:t>
      </w:r>
    </w:p>
    <w:p w:rsidR="00510278" w:rsidRDefault="00510278" w:rsidP="005102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5"/>
        <w:gridCol w:w="1417"/>
        <w:gridCol w:w="1928"/>
        <w:gridCol w:w="1709"/>
      </w:tblGrid>
      <w:tr w:rsidR="00510278" w:rsidRPr="003F38EA" w:rsidTr="003F38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3F38EA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3F38EA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3F38EA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Норма расхода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3F38EA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Цена за ед., руб. включительно (не более)</w:t>
            </w:r>
          </w:p>
        </w:tc>
      </w:tr>
      <w:tr w:rsidR="003F38EA" w:rsidRPr="003F38EA" w:rsidTr="001B77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 xml:space="preserve">Стиральный порошок на прибор </w:t>
            </w:r>
            <w:hyperlink w:anchor="Par155" w:history="1">
              <w:r w:rsidRPr="003F38EA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кг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0,2 на 1 месяц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1C13DB" w:rsidRDefault="003F38EA" w:rsidP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Начальная (максимальная) цена контракта определенная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пределах доведенных лимитов бюджетных обязательств</w:t>
            </w:r>
          </w:p>
          <w:p w:rsidR="003F38EA" w:rsidRPr="003F38EA" w:rsidRDefault="003F38EA" w:rsidP="001B77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1B77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 xml:space="preserve">Туалетное мыло на 1 умывальник </w:t>
            </w:r>
            <w:hyperlink w:anchor="Par156" w:history="1">
              <w:r w:rsidRPr="003F38EA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кг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0,4 на 1 месяц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1B77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1B77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Чистящее средство на 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кг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0,2 на 1 месяц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1B77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1B77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Хлорка (хлорамин, "Белизна") на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кг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0,2 на 1 месяц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1B77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1B77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Щетка для мытья стен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1 на 12 месяцев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1B77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1B77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Швабра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1 на 6 месяцев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1B77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1B77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Перчатки резиновые (анатомические) (отдельно для санузла и туалета)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пар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4 на 1 месяц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1B77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1B77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Ерши для унитазов на 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1 на 12 месяцев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1B77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1B77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Ведро металлическое или пластмассовое (на 1 кабину, не более 50 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1 на 12 месяцев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1B77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1B77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Контейнер для мусора (на 1 кабину, металлический или пластмассовый, более 50 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1 на 12 месяцев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1B77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1B77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Ткань техническая для мытья полов (нетканое полотно или аналог)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4 на 1 месяц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1B77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1B77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 xml:space="preserve">Туалетная бумага для диспенсера (на 1 кабину) </w:t>
            </w:r>
            <w:hyperlink w:anchor="Par156" w:history="1">
              <w:r w:rsidRPr="003F38EA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рулон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5 на 1 неделю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1B77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1B77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Освежитель воздуха (300 - 400 мл)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12 на 12 месяцев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1B77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1B77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Мыло жидкое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1 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2 на 1 неделю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10278" w:rsidRDefault="00510278" w:rsidP="0051027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5" w:name="Par155"/>
      <w:bookmarkEnd w:id="5"/>
      <w:r>
        <w:rPr>
          <w:sz w:val="28"/>
          <w:szCs w:val="28"/>
        </w:rPr>
        <w:t>&lt;1&gt; К приборам относятся - умывальник, писсуар и унитаз.</w:t>
      </w:r>
    </w:p>
    <w:p w:rsidR="00510278" w:rsidRDefault="00510278" w:rsidP="0051027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6" w:name="Par156"/>
      <w:bookmarkEnd w:id="6"/>
      <w:r>
        <w:rPr>
          <w:sz w:val="28"/>
          <w:szCs w:val="28"/>
        </w:rPr>
        <w:t>&lt;2&gt; Нормы расхода указаны из расчета не менее 20 человек на умывальник, кабину.</w:t>
      </w:r>
    </w:p>
    <w:p w:rsidR="00510278" w:rsidRDefault="00510278" w:rsidP="005102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8EA" w:rsidRDefault="003F38EA" w:rsidP="005102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278" w:rsidRDefault="00510278" w:rsidP="00510278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в) Уборка территорий</w:t>
      </w:r>
    </w:p>
    <w:p w:rsidR="00510278" w:rsidRDefault="00510278" w:rsidP="005102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1417"/>
        <w:gridCol w:w="1928"/>
        <w:gridCol w:w="2406"/>
      </w:tblGrid>
      <w:tr w:rsidR="00510278" w:rsidRPr="003F38EA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3F38EA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3F38EA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3F38EA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Норма расхода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3F38EA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Цена за ед., руб. включительно (не более)</w:t>
            </w:r>
          </w:p>
        </w:tc>
      </w:tr>
      <w:tr w:rsidR="003F38EA" w:rsidRPr="003F38EA" w:rsidTr="00E5360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Лопата штыковая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1 на 24 месяца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1C13DB" w:rsidRDefault="003F38EA" w:rsidP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Начальная (максимальная) цена контракта определенная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пределах доведенных лимитов бюджетных обязательств</w:t>
            </w:r>
          </w:p>
          <w:p w:rsidR="003F38EA" w:rsidRPr="003F38EA" w:rsidRDefault="003F38EA" w:rsidP="00E536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E5360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Лопата совковая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1 на 24 месяца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E536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E5360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Скребок для удаления льда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1 на 6 месяцев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E536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E5360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Движки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1 на 6 месяцев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E536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E5360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Рукавицы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пар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1 на 1 месяц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E536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E5360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Метла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1 на 3 месяца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E536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E5360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Мыло хозяйственное (на 1 дворника)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кг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0,25 на 1 месяц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E536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E5360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Совок металлический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1 на 6 месяцев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E536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E5360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Ведро металлическое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1 на 12 месяцев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E536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E5360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1 на 60 месяцев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E536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E5360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Поливочный шланг на 20 - 25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1 на 24 месяца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E536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E5360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Тележка грузовая одноосная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1 на 24 месяца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10278" w:rsidRDefault="00510278" w:rsidP="005102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278" w:rsidRDefault="00510278" w:rsidP="005102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Нормы расхода материалов указаны для участка территории площадью 1000 кв. метров.</w:t>
      </w:r>
    </w:p>
    <w:p w:rsidR="00510278" w:rsidRDefault="00510278" w:rsidP="0051027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площади участка, находящегося более чем на 50% под озеленением, нормы расхода увеличиваются в 1,5 раза.</w:t>
      </w:r>
    </w:p>
    <w:p w:rsidR="00510278" w:rsidRDefault="00510278" w:rsidP="00510278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г) Стеклопротирочные работы</w:t>
      </w:r>
    </w:p>
    <w:p w:rsidR="00510278" w:rsidRDefault="00510278" w:rsidP="005102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1417"/>
        <w:gridCol w:w="1928"/>
        <w:gridCol w:w="2406"/>
      </w:tblGrid>
      <w:tr w:rsidR="00510278" w:rsidRPr="003F38EA" w:rsidTr="003F38E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3F38EA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3F38EA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3F38EA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Норма расхода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78" w:rsidRPr="003F38EA" w:rsidRDefault="0051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Цена за ед. руб. включительно (не более)</w:t>
            </w:r>
          </w:p>
        </w:tc>
      </w:tr>
      <w:tr w:rsidR="003F38EA" w:rsidRPr="003F38EA" w:rsidTr="00F42153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Средство для чистки стекол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0,1 на 10 кв. м остеклений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1C13DB" w:rsidRDefault="003F38EA" w:rsidP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3DB">
              <w:rPr>
                <w:sz w:val="20"/>
                <w:szCs w:val="20"/>
              </w:rPr>
              <w:t>Начальная (максимальная) цена контракта определенная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пределах доведенных лимитов бюджетных обязательств</w:t>
            </w:r>
          </w:p>
          <w:p w:rsidR="003F38EA" w:rsidRPr="003F38EA" w:rsidRDefault="003F38EA" w:rsidP="00F42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F42153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Щетка-валик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1 на 12 месяцев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 w:rsidP="00F42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38EA" w:rsidRPr="003F38EA" w:rsidTr="00F42153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Полотно вафельное или аналогичное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38EA">
              <w:rPr>
                <w:sz w:val="20"/>
                <w:szCs w:val="20"/>
              </w:rPr>
              <w:t>2,5 на 1 месяц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EA" w:rsidRPr="003F38EA" w:rsidRDefault="003F3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10278" w:rsidRDefault="00510278" w:rsidP="005102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278" w:rsidRDefault="00510278" w:rsidP="005102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хозяйственных товаров может отличаться от приведенного в зависимости от решаемых задач. При этом закупка хозяйственных товаров </w:t>
      </w:r>
      <w:r>
        <w:rPr>
          <w:sz w:val="28"/>
          <w:szCs w:val="28"/>
        </w:rPr>
        <w:lastRenderedPageBreak/>
        <w:t xml:space="preserve">осуществляется в пределах доведенных лимитов бюджетных обязательств на обеспечение </w:t>
      </w:r>
      <w:r w:rsidR="003F38EA">
        <w:rPr>
          <w:sz w:val="28"/>
          <w:szCs w:val="28"/>
        </w:rPr>
        <w:t xml:space="preserve">функций </w:t>
      </w:r>
      <w:r w:rsidR="003F38EA" w:rsidRPr="000A6FE4">
        <w:rPr>
          <w:color w:val="000000"/>
          <w:sz w:val="28"/>
          <w:szCs w:val="28"/>
          <w:lang w:bidi="ru-RU"/>
        </w:rPr>
        <w:t>муниципальных органов (включая подведомственные казенные учреждения)</w:t>
      </w:r>
      <w:r w:rsidR="003F38EA" w:rsidRPr="000A6FE4">
        <w:rPr>
          <w:color w:val="000000"/>
          <w:sz w:val="28"/>
          <w:szCs w:val="28"/>
          <w:lang w:eastAsia="en-US"/>
        </w:rPr>
        <w:t xml:space="preserve"> муниципального образования «Нижнеилимский район»</w:t>
      </w:r>
      <w:r>
        <w:rPr>
          <w:sz w:val="28"/>
          <w:szCs w:val="28"/>
        </w:rPr>
        <w:t>.</w:t>
      </w:r>
    </w:p>
    <w:p w:rsidR="00510278" w:rsidRDefault="00510278" w:rsidP="001B6E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0278" w:rsidRDefault="00510278" w:rsidP="001B6E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38EA" w:rsidRDefault="003F38EA" w:rsidP="001B6E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3F38EA" w:rsidRDefault="003F38EA" w:rsidP="001B6E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69B6" w:rsidRDefault="00DF69B6" w:rsidP="00DF69B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Заместитель мэра района</w:t>
      </w:r>
    </w:p>
    <w:p w:rsidR="00DF69B6" w:rsidRDefault="00DF69B6" w:rsidP="00DF69B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по экономической политике</w:t>
      </w:r>
    </w:p>
    <w:p w:rsidR="00DF69B6" w:rsidRDefault="00DF69B6" w:rsidP="00DF69B6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и цифровому развитию                                                                        Е.В. </w:t>
      </w:r>
      <w:proofErr w:type="spellStart"/>
      <w:r>
        <w:rPr>
          <w:sz w:val="28"/>
          <w:szCs w:val="28"/>
        </w:rPr>
        <w:t>Чудинов</w:t>
      </w:r>
      <w:proofErr w:type="spellEnd"/>
    </w:p>
    <w:p w:rsidR="00510278" w:rsidRDefault="00510278" w:rsidP="001B6E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0278" w:rsidRDefault="00510278" w:rsidP="001B6E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10F4" w:rsidRDefault="005610F4" w:rsidP="005610F4">
      <w:pPr>
        <w:ind w:right="44"/>
      </w:pPr>
    </w:p>
    <w:p w:rsidR="005610F4" w:rsidRPr="002B097C" w:rsidRDefault="005610F4" w:rsidP="005610F4">
      <w:pPr>
        <w:ind w:right="44"/>
      </w:pPr>
    </w:p>
    <w:sectPr w:rsidR="005610F4" w:rsidRPr="002B097C" w:rsidSect="005610F4">
      <w:pgSz w:w="11905" w:h="16838"/>
      <w:pgMar w:top="680" w:right="567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D9C" w:rsidRDefault="00501D9C" w:rsidP="00EA6267">
      <w:r>
        <w:separator/>
      </w:r>
    </w:p>
  </w:endnote>
  <w:endnote w:type="continuationSeparator" w:id="1">
    <w:p w:rsidR="00501D9C" w:rsidRDefault="00501D9C" w:rsidP="00EA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D9C" w:rsidRDefault="00501D9C" w:rsidP="00EA6267">
      <w:r>
        <w:separator/>
      </w:r>
    </w:p>
  </w:footnote>
  <w:footnote w:type="continuationSeparator" w:id="1">
    <w:p w:rsidR="00501D9C" w:rsidRDefault="00501D9C" w:rsidP="00EA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80E"/>
    <w:multiLevelType w:val="multilevel"/>
    <w:tmpl w:val="F210F24C"/>
    <w:lvl w:ilvl="0">
      <w:start w:val="49"/>
      <w:numFmt w:val="decimal"/>
      <w:lvlText w:val="%1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8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7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332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2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776" w:hanging="1440"/>
      </w:pPr>
      <w:rPr>
        <w:rFonts w:hint="default"/>
        <w:sz w:val="28"/>
      </w:rPr>
    </w:lvl>
  </w:abstractNum>
  <w:abstractNum w:abstractNumId="1">
    <w:nsid w:val="07032A09"/>
    <w:multiLevelType w:val="hybridMultilevel"/>
    <w:tmpl w:val="3B8E0DFE"/>
    <w:lvl w:ilvl="0" w:tplc="9E021C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197"/>
    <w:multiLevelType w:val="hybridMultilevel"/>
    <w:tmpl w:val="9FD88B16"/>
    <w:lvl w:ilvl="0" w:tplc="140A1E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A1640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D46"/>
    <w:multiLevelType w:val="multilevel"/>
    <w:tmpl w:val="7C74E4C6"/>
    <w:lvl w:ilvl="0">
      <w:start w:val="2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5">
    <w:nsid w:val="150E668F"/>
    <w:multiLevelType w:val="multilevel"/>
    <w:tmpl w:val="8B269CDA"/>
    <w:lvl w:ilvl="0">
      <w:start w:val="42"/>
      <w:numFmt w:val="decimal"/>
      <w:lvlText w:val="%1."/>
      <w:lvlJc w:val="left"/>
      <w:pPr>
        <w:ind w:left="570" w:hanging="570"/>
      </w:pPr>
      <w:rPr>
        <w:rFonts w:eastAsia="Times New Roman" w:hint="default"/>
        <w:sz w:val="28"/>
      </w:rPr>
    </w:lvl>
    <w:lvl w:ilvl="1">
      <w:start w:val="3"/>
      <w:numFmt w:val="decimal"/>
      <w:lvlText w:val="%1.%2."/>
      <w:lvlJc w:val="left"/>
      <w:pPr>
        <w:ind w:left="1137" w:hanging="57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="Times New Roman" w:hint="default"/>
        <w:sz w:val="28"/>
      </w:rPr>
    </w:lvl>
  </w:abstractNum>
  <w:abstractNum w:abstractNumId="6">
    <w:nsid w:val="1A0F5B67"/>
    <w:multiLevelType w:val="singleLevel"/>
    <w:tmpl w:val="244CF4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1CE53574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084559"/>
    <w:multiLevelType w:val="multilevel"/>
    <w:tmpl w:val="37AA07D0"/>
    <w:lvl w:ilvl="0">
      <w:start w:val="21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9">
    <w:nsid w:val="259200F7"/>
    <w:multiLevelType w:val="multilevel"/>
    <w:tmpl w:val="5C2EAA92"/>
    <w:lvl w:ilvl="0">
      <w:start w:val="1"/>
      <w:numFmt w:val="decimal"/>
      <w:lvlText w:val="%1."/>
      <w:lvlJc w:val="left"/>
      <w:pPr>
        <w:ind w:left="171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0">
    <w:nsid w:val="272B646F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A216A81"/>
    <w:multiLevelType w:val="multilevel"/>
    <w:tmpl w:val="5DF4F0F8"/>
    <w:lvl w:ilvl="0">
      <w:start w:val="42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63" w:hanging="78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2">
    <w:nsid w:val="2B5177C0"/>
    <w:multiLevelType w:val="hybridMultilevel"/>
    <w:tmpl w:val="9AD45C78"/>
    <w:lvl w:ilvl="0" w:tplc="7884ED5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283E7C"/>
    <w:multiLevelType w:val="multilevel"/>
    <w:tmpl w:val="9BEA0A84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4">
    <w:nsid w:val="2D1D5FCE"/>
    <w:multiLevelType w:val="hybridMultilevel"/>
    <w:tmpl w:val="1F2E8680"/>
    <w:lvl w:ilvl="0" w:tplc="86D07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EA5293B"/>
    <w:multiLevelType w:val="multilevel"/>
    <w:tmpl w:val="FA6C9FB8"/>
    <w:lvl w:ilvl="0">
      <w:start w:val="46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>
    <w:nsid w:val="2F2A170F"/>
    <w:multiLevelType w:val="hybridMultilevel"/>
    <w:tmpl w:val="C3AC31CE"/>
    <w:lvl w:ilvl="0" w:tplc="D15C4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59A0F18"/>
    <w:multiLevelType w:val="multilevel"/>
    <w:tmpl w:val="8F2E5990"/>
    <w:lvl w:ilvl="0">
      <w:start w:val="17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8">
    <w:nsid w:val="363A1766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AE5E5E"/>
    <w:multiLevelType w:val="hybridMultilevel"/>
    <w:tmpl w:val="A4AE12E4"/>
    <w:lvl w:ilvl="0" w:tplc="5B4E364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B0764B"/>
    <w:multiLevelType w:val="multilevel"/>
    <w:tmpl w:val="E85CB388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4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1">
    <w:nsid w:val="3A8001F5"/>
    <w:multiLevelType w:val="multilevel"/>
    <w:tmpl w:val="6EFE75B0"/>
    <w:lvl w:ilvl="0">
      <w:start w:val="30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22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1E77EAE"/>
    <w:multiLevelType w:val="multilevel"/>
    <w:tmpl w:val="41A6D9BA"/>
    <w:lvl w:ilvl="0">
      <w:start w:val="3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4">
    <w:nsid w:val="4D1B3FEA"/>
    <w:multiLevelType w:val="multilevel"/>
    <w:tmpl w:val="8B46A6BA"/>
    <w:lvl w:ilvl="0">
      <w:start w:val="5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5">
    <w:nsid w:val="549763AB"/>
    <w:multiLevelType w:val="multilevel"/>
    <w:tmpl w:val="CDC8FE5A"/>
    <w:lvl w:ilvl="0">
      <w:start w:val="45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26">
    <w:nsid w:val="55DA647C"/>
    <w:multiLevelType w:val="hybridMultilevel"/>
    <w:tmpl w:val="5B982FCC"/>
    <w:lvl w:ilvl="0" w:tplc="06C2C4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222C0"/>
    <w:multiLevelType w:val="multilevel"/>
    <w:tmpl w:val="BCA233AC"/>
    <w:lvl w:ilvl="0">
      <w:start w:val="45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8">
    <w:nsid w:val="59490DC5"/>
    <w:multiLevelType w:val="multilevel"/>
    <w:tmpl w:val="CFF80452"/>
    <w:lvl w:ilvl="0">
      <w:start w:val="44"/>
      <w:numFmt w:val="decimal"/>
      <w:lvlText w:val="%1."/>
      <w:lvlJc w:val="left"/>
      <w:pPr>
        <w:ind w:left="960" w:hanging="96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1231" w:hanging="9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02" w:hanging="9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2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8" w:hanging="2160"/>
      </w:pPr>
      <w:rPr>
        <w:rFonts w:eastAsia="Times New Roman" w:hint="default"/>
      </w:rPr>
    </w:lvl>
  </w:abstractNum>
  <w:abstractNum w:abstractNumId="29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5AD724E8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04426D"/>
    <w:multiLevelType w:val="hybridMultilevel"/>
    <w:tmpl w:val="3B8E0DFE"/>
    <w:lvl w:ilvl="0" w:tplc="9E021C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56EAF"/>
    <w:multiLevelType w:val="hybridMultilevel"/>
    <w:tmpl w:val="EA64968E"/>
    <w:lvl w:ilvl="0" w:tplc="A1A4B4E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EFD4869"/>
    <w:multiLevelType w:val="hybridMultilevel"/>
    <w:tmpl w:val="5B982FCC"/>
    <w:lvl w:ilvl="0" w:tplc="06C2C4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A7C64"/>
    <w:multiLevelType w:val="hybridMultilevel"/>
    <w:tmpl w:val="DABCEB52"/>
    <w:lvl w:ilvl="0" w:tplc="D312F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DC3D70"/>
    <w:multiLevelType w:val="hybridMultilevel"/>
    <w:tmpl w:val="938CD714"/>
    <w:lvl w:ilvl="0" w:tplc="4ABC6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42113F2"/>
    <w:multiLevelType w:val="multilevel"/>
    <w:tmpl w:val="E39C91AE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37">
    <w:nsid w:val="6A3F384C"/>
    <w:multiLevelType w:val="multilevel"/>
    <w:tmpl w:val="1B9CB75C"/>
    <w:lvl w:ilvl="0">
      <w:start w:val="4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26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96" w:hanging="2160"/>
      </w:pPr>
      <w:rPr>
        <w:rFonts w:eastAsia="Times New Roman" w:hint="default"/>
      </w:rPr>
    </w:lvl>
  </w:abstractNum>
  <w:abstractNum w:abstractNumId="38">
    <w:nsid w:val="6BD230B4"/>
    <w:multiLevelType w:val="multilevel"/>
    <w:tmpl w:val="3BA22222"/>
    <w:lvl w:ilvl="0">
      <w:start w:val="3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39">
    <w:nsid w:val="719E0F65"/>
    <w:multiLevelType w:val="multilevel"/>
    <w:tmpl w:val="77AA5080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1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0">
    <w:nsid w:val="724A57A2"/>
    <w:multiLevelType w:val="multilevel"/>
    <w:tmpl w:val="5074C724"/>
    <w:lvl w:ilvl="0">
      <w:start w:val="6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6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576" w:hanging="2160"/>
      </w:pPr>
      <w:rPr>
        <w:rFonts w:eastAsia="Times New Roman" w:hint="default"/>
      </w:rPr>
    </w:lvl>
  </w:abstractNum>
  <w:abstractNum w:abstractNumId="41">
    <w:nsid w:val="793B1B3D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632634"/>
    <w:multiLevelType w:val="multilevel"/>
    <w:tmpl w:val="C4A43E98"/>
    <w:lvl w:ilvl="0">
      <w:start w:val="1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3">
    <w:nsid w:val="7DE170BA"/>
    <w:multiLevelType w:val="multilevel"/>
    <w:tmpl w:val="A208953C"/>
    <w:lvl w:ilvl="0">
      <w:start w:val="45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4">
    <w:nsid w:val="7FF062F9"/>
    <w:multiLevelType w:val="hybridMultilevel"/>
    <w:tmpl w:val="088E7C22"/>
    <w:lvl w:ilvl="0" w:tplc="3C447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9"/>
  </w:num>
  <w:num w:numId="2">
    <w:abstractNumId w:val="6"/>
  </w:num>
  <w:num w:numId="3">
    <w:abstractNumId w:val="40"/>
  </w:num>
  <w:num w:numId="4">
    <w:abstractNumId w:val="42"/>
  </w:num>
  <w:num w:numId="5">
    <w:abstractNumId w:val="17"/>
  </w:num>
  <w:num w:numId="6">
    <w:abstractNumId w:val="36"/>
  </w:num>
  <w:num w:numId="7">
    <w:abstractNumId w:val="13"/>
  </w:num>
  <w:num w:numId="8">
    <w:abstractNumId w:val="8"/>
  </w:num>
  <w:num w:numId="9">
    <w:abstractNumId w:val="4"/>
  </w:num>
  <w:num w:numId="10">
    <w:abstractNumId w:val="21"/>
  </w:num>
  <w:num w:numId="11">
    <w:abstractNumId w:val="38"/>
  </w:num>
  <w:num w:numId="12">
    <w:abstractNumId w:val="23"/>
  </w:num>
  <w:num w:numId="13">
    <w:abstractNumId w:val="5"/>
  </w:num>
  <w:num w:numId="14">
    <w:abstractNumId w:val="11"/>
  </w:num>
  <w:num w:numId="15">
    <w:abstractNumId w:val="28"/>
  </w:num>
  <w:num w:numId="16">
    <w:abstractNumId w:val="25"/>
  </w:num>
  <w:num w:numId="17">
    <w:abstractNumId w:val="37"/>
  </w:num>
  <w:num w:numId="18">
    <w:abstractNumId w:val="39"/>
  </w:num>
  <w:num w:numId="19">
    <w:abstractNumId w:val="27"/>
  </w:num>
  <w:num w:numId="20">
    <w:abstractNumId w:val="20"/>
  </w:num>
  <w:num w:numId="21">
    <w:abstractNumId w:val="43"/>
  </w:num>
  <w:num w:numId="22">
    <w:abstractNumId w:val="15"/>
  </w:num>
  <w:num w:numId="23">
    <w:abstractNumId w:val="0"/>
  </w:num>
  <w:num w:numId="24">
    <w:abstractNumId w:val="24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6"/>
  </w:num>
  <w:num w:numId="29">
    <w:abstractNumId w:val="10"/>
  </w:num>
  <w:num w:numId="30">
    <w:abstractNumId w:val="41"/>
  </w:num>
  <w:num w:numId="31">
    <w:abstractNumId w:val="30"/>
  </w:num>
  <w:num w:numId="32">
    <w:abstractNumId w:val="3"/>
  </w:num>
  <w:num w:numId="33">
    <w:abstractNumId w:val="7"/>
  </w:num>
  <w:num w:numId="34">
    <w:abstractNumId w:val="22"/>
  </w:num>
  <w:num w:numId="35">
    <w:abstractNumId w:val="14"/>
  </w:num>
  <w:num w:numId="36">
    <w:abstractNumId w:val="2"/>
  </w:num>
  <w:num w:numId="37">
    <w:abstractNumId w:val="44"/>
  </w:num>
  <w:num w:numId="38">
    <w:abstractNumId w:val="16"/>
  </w:num>
  <w:num w:numId="39">
    <w:abstractNumId w:val="34"/>
  </w:num>
  <w:num w:numId="40">
    <w:abstractNumId w:val="32"/>
  </w:num>
  <w:num w:numId="41">
    <w:abstractNumId w:val="19"/>
  </w:num>
  <w:num w:numId="42">
    <w:abstractNumId w:val="1"/>
  </w:num>
  <w:num w:numId="43">
    <w:abstractNumId w:val="31"/>
  </w:num>
  <w:num w:numId="44">
    <w:abstractNumId w:val="18"/>
  </w:num>
  <w:num w:numId="45">
    <w:abstractNumId w:val="12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C26"/>
    <w:rsid w:val="00000318"/>
    <w:rsid w:val="000007B7"/>
    <w:rsid w:val="000061C8"/>
    <w:rsid w:val="00006AAA"/>
    <w:rsid w:val="00007069"/>
    <w:rsid w:val="00010AEC"/>
    <w:rsid w:val="00011A08"/>
    <w:rsid w:val="000120A5"/>
    <w:rsid w:val="00014209"/>
    <w:rsid w:val="00016731"/>
    <w:rsid w:val="00024870"/>
    <w:rsid w:val="00027387"/>
    <w:rsid w:val="00033CA1"/>
    <w:rsid w:val="00033F14"/>
    <w:rsid w:val="00035BC2"/>
    <w:rsid w:val="00037295"/>
    <w:rsid w:val="000404FE"/>
    <w:rsid w:val="00040886"/>
    <w:rsid w:val="00040CB7"/>
    <w:rsid w:val="00043EDD"/>
    <w:rsid w:val="000442A9"/>
    <w:rsid w:val="000540F9"/>
    <w:rsid w:val="000621B5"/>
    <w:rsid w:val="000625D2"/>
    <w:rsid w:val="00063E0B"/>
    <w:rsid w:val="00072AFA"/>
    <w:rsid w:val="00075AD2"/>
    <w:rsid w:val="00077C31"/>
    <w:rsid w:val="000811BB"/>
    <w:rsid w:val="0008206D"/>
    <w:rsid w:val="00082B18"/>
    <w:rsid w:val="00082D23"/>
    <w:rsid w:val="0008313A"/>
    <w:rsid w:val="000850AD"/>
    <w:rsid w:val="00087C26"/>
    <w:rsid w:val="000901D2"/>
    <w:rsid w:val="0009235E"/>
    <w:rsid w:val="000926EF"/>
    <w:rsid w:val="00092E9F"/>
    <w:rsid w:val="0009338B"/>
    <w:rsid w:val="00094A85"/>
    <w:rsid w:val="000A1792"/>
    <w:rsid w:val="000A2E2E"/>
    <w:rsid w:val="000A602E"/>
    <w:rsid w:val="000A634C"/>
    <w:rsid w:val="000A6FE4"/>
    <w:rsid w:val="000A75E6"/>
    <w:rsid w:val="000B3531"/>
    <w:rsid w:val="000B566E"/>
    <w:rsid w:val="000B5841"/>
    <w:rsid w:val="000B6915"/>
    <w:rsid w:val="000B74A6"/>
    <w:rsid w:val="000C02BE"/>
    <w:rsid w:val="000C097E"/>
    <w:rsid w:val="000C217A"/>
    <w:rsid w:val="000C4F94"/>
    <w:rsid w:val="000D2C5E"/>
    <w:rsid w:val="000D4438"/>
    <w:rsid w:val="000D5470"/>
    <w:rsid w:val="000D5630"/>
    <w:rsid w:val="000D56D9"/>
    <w:rsid w:val="000D6892"/>
    <w:rsid w:val="000E253F"/>
    <w:rsid w:val="000E42BF"/>
    <w:rsid w:val="000E4F2F"/>
    <w:rsid w:val="000F206D"/>
    <w:rsid w:val="00102533"/>
    <w:rsid w:val="00103960"/>
    <w:rsid w:val="00103C44"/>
    <w:rsid w:val="00106C64"/>
    <w:rsid w:val="0010742E"/>
    <w:rsid w:val="0010799B"/>
    <w:rsid w:val="001106C1"/>
    <w:rsid w:val="0011077B"/>
    <w:rsid w:val="001109C4"/>
    <w:rsid w:val="0011275B"/>
    <w:rsid w:val="00115294"/>
    <w:rsid w:val="00115D9E"/>
    <w:rsid w:val="00122108"/>
    <w:rsid w:val="001221D3"/>
    <w:rsid w:val="0012262F"/>
    <w:rsid w:val="00122D23"/>
    <w:rsid w:val="00126B9C"/>
    <w:rsid w:val="00131728"/>
    <w:rsid w:val="00131BA2"/>
    <w:rsid w:val="00134A11"/>
    <w:rsid w:val="001360F4"/>
    <w:rsid w:val="0013712E"/>
    <w:rsid w:val="00140A5A"/>
    <w:rsid w:val="001513BB"/>
    <w:rsid w:val="00156AA9"/>
    <w:rsid w:val="001613C4"/>
    <w:rsid w:val="00162717"/>
    <w:rsid w:val="00164803"/>
    <w:rsid w:val="00164E0C"/>
    <w:rsid w:val="00172299"/>
    <w:rsid w:val="001730FC"/>
    <w:rsid w:val="001744A1"/>
    <w:rsid w:val="0017469D"/>
    <w:rsid w:val="00175304"/>
    <w:rsid w:val="00177B71"/>
    <w:rsid w:val="00183596"/>
    <w:rsid w:val="00185607"/>
    <w:rsid w:val="00185F01"/>
    <w:rsid w:val="00187351"/>
    <w:rsid w:val="00191EDF"/>
    <w:rsid w:val="00193536"/>
    <w:rsid w:val="001972DA"/>
    <w:rsid w:val="001A05FC"/>
    <w:rsid w:val="001A7508"/>
    <w:rsid w:val="001A77B4"/>
    <w:rsid w:val="001B0C8E"/>
    <w:rsid w:val="001B55DC"/>
    <w:rsid w:val="001B6EBA"/>
    <w:rsid w:val="001B7B09"/>
    <w:rsid w:val="001C13DB"/>
    <w:rsid w:val="001C5211"/>
    <w:rsid w:val="001C73A4"/>
    <w:rsid w:val="001D1542"/>
    <w:rsid w:val="001D16F9"/>
    <w:rsid w:val="001D3363"/>
    <w:rsid w:val="001D3C1D"/>
    <w:rsid w:val="001D3D7F"/>
    <w:rsid w:val="001D6DF0"/>
    <w:rsid w:val="001D7BBB"/>
    <w:rsid w:val="001E1F1C"/>
    <w:rsid w:val="001E6B34"/>
    <w:rsid w:val="001E6E8C"/>
    <w:rsid w:val="001F1A01"/>
    <w:rsid w:val="001F43F5"/>
    <w:rsid w:val="001F6442"/>
    <w:rsid w:val="001F7118"/>
    <w:rsid w:val="001F7985"/>
    <w:rsid w:val="001F7BE6"/>
    <w:rsid w:val="002019B3"/>
    <w:rsid w:val="00202397"/>
    <w:rsid w:val="00204231"/>
    <w:rsid w:val="002051EA"/>
    <w:rsid w:val="00205563"/>
    <w:rsid w:val="0021077A"/>
    <w:rsid w:val="00211A17"/>
    <w:rsid w:val="00211CDC"/>
    <w:rsid w:val="0021360D"/>
    <w:rsid w:val="002178A4"/>
    <w:rsid w:val="0022080E"/>
    <w:rsid w:val="002213E2"/>
    <w:rsid w:val="002275BB"/>
    <w:rsid w:val="00230286"/>
    <w:rsid w:val="00230BD2"/>
    <w:rsid w:val="002318F7"/>
    <w:rsid w:val="0024038A"/>
    <w:rsid w:val="00240C80"/>
    <w:rsid w:val="00243E5A"/>
    <w:rsid w:val="002461AD"/>
    <w:rsid w:val="002468F2"/>
    <w:rsid w:val="00246F6C"/>
    <w:rsid w:val="00247717"/>
    <w:rsid w:val="00247CCF"/>
    <w:rsid w:val="00251FFD"/>
    <w:rsid w:val="00253CEE"/>
    <w:rsid w:val="00254D92"/>
    <w:rsid w:val="00260B18"/>
    <w:rsid w:val="00260C3D"/>
    <w:rsid w:val="00263F61"/>
    <w:rsid w:val="00265165"/>
    <w:rsid w:val="00265212"/>
    <w:rsid w:val="00267552"/>
    <w:rsid w:val="00274C23"/>
    <w:rsid w:val="00275249"/>
    <w:rsid w:val="00275E8D"/>
    <w:rsid w:val="00285148"/>
    <w:rsid w:val="0028612D"/>
    <w:rsid w:val="00290834"/>
    <w:rsid w:val="00293D5F"/>
    <w:rsid w:val="002A320F"/>
    <w:rsid w:val="002A3EB9"/>
    <w:rsid w:val="002A4D1C"/>
    <w:rsid w:val="002B005D"/>
    <w:rsid w:val="002B0799"/>
    <w:rsid w:val="002B097C"/>
    <w:rsid w:val="002B18FF"/>
    <w:rsid w:val="002B19B0"/>
    <w:rsid w:val="002B26F3"/>
    <w:rsid w:val="002B2C0A"/>
    <w:rsid w:val="002B35A3"/>
    <w:rsid w:val="002C139D"/>
    <w:rsid w:val="002C46AB"/>
    <w:rsid w:val="002C4838"/>
    <w:rsid w:val="002C525A"/>
    <w:rsid w:val="002C5C07"/>
    <w:rsid w:val="002C5C0C"/>
    <w:rsid w:val="002C6005"/>
    <w:rsid w:val="002C7D72"/>
    <w:rsid w:val="002C7DA0"/>
    <w:rsid w:val="002D1A42"/>
    <w:rsid w:val="002E4B30"/>
    <w:rsid w:val="002E679B"/>
    <w:rsid w:val="002F516A"/>
    <w:rsid w:val="002F6701"/>
    <w:rsid w:val="003027DD"/>
    <w:rsid w:val="00307222"/>
    <w:rsid w:val="003072F1"/>
    <w:rsid w:val="00307815"/>
    <w:rsid w:val="00313135"/>
    <w:rsid w:val="003168DD"/>
    <w:rsid w:val="00316F88"/>
    <w:rsid w:val="00323C83"/>
    <w:rsid w:val="0032512B"/>
    <w:rsid w:val="00327C84"/>
    <w:rsid w:val="003315A7"/>
    <w:rsid w:val="003338B7"/>
    <w:rsid w:val="003339D1"/>
    <w:rsid w:val="00336658"/>
    <w:rsid w:val="00336A27"/>
    <w:rsid w:val="00337AD3"/>
    <w:rsid w:val="00340331"/>
    <w:rsid w:val="003444A8"/>
    <w:rsid w:val="00345C8C"/>
    <w:rsid w:val="00346086"/>
    <w:rsid w:val="00347CF4"/>
    <w:rsid w:val="0035001F"/>
    <w:rsid w:val="003501B2"/>
    <w:rsid w:val="00350B01"/>
    <w:rsid w:val="00352E53"/>
    <w:rsid w:val="00353036"/>
    <w:rsid w:val="00353B7B"/>
    <w:rsid w:val="00353D3F"/>
    <w:rsid w:val="00353E5F"/>
    <w:rsid w:val="00354967"/>
    <w:rsid w:val="00355FF8"/>
    <w:rsid w:val="00356673"/>
    <w:rsid w:val="003618F0"/>
    <w:rsid w:val="00364C51"/>
    <w:rsid w:val="0036672D"/>
    <w:rsid w:val="0036673D"/>
    <w:rsid w:val="00371B8B"/>
    <w:rsid w:val="003726B2"/>
    <w:rsid w:val="00376A36"/>
    <w:rsid w:val="00377908"/>
    <w:rsid w:val="00383B68"/>
    <w:rsid w:val="003847B7"/>
    <w:rsid w:val="00384B8B"/>
    <w:rsid w:val="00386B16"/>
    <w:rsid w:val="00390782"/>
    <w:rsid w:val="00390E6E"/>
    <w:rsid w:val="00390F2E"/>
    <w:rsid w:val="003919B7"/>
    <w:rsid w:val="00396863"/>
    <w:rsid w:val="00397FAA"/>
    <w:rsid w:val="003A2C2A"/>
    <w:rsid w:val="003A34B8"/>
    <w:rsid w:val="003B1256"/>
    <w:rsid w:val="003B215B"/>
    <w:rsid w:val="003B44DE"/>
    <w:rsid w:val="003C324F"/>
    <w:rsid w:val="003D2047"/>
    <w:rsid w:val="003D519A"/>
    <w:rsid w:val="003D5EB8"/>
    <w:rsid w:val="003E204C"/>
    <w:rsid w:val="003E34C3"/>
    <w:rsid w:val="003E45EA"/>
    <w:rsid w:val="003E5BB0"/>
    <w:rsid w:val="003E6389"/>
    <w:rsid w:val="003F118C"/>
    <w:rsid w:val="003F175A"/>
    <w:rsid w:val="003F1961"/>
    <w:rsid w:val="003F1C1E"/>
    <w:rsid w:val="003F1FA1"/>
    <w:rsid w:val="003F38EA"/>
    <w:rsid w:val="003F402C"/>
    <w:rsid w:val="003F498B"/>
    <w:rsid w:val="003F5611"/>
    <w:rsid w:val="003F5CD5"/>
    <w:rsid w:val="003F614D"/>
    <w:rsid w:val="003F64E6"/>
    <w:rsid w:val="0040108B"/>
    <w:rsid w:val="00406181"/>
    <w:rsid w:val="00406DF4"/>
    <w:rsid w:val="00407689"/>
    <w:rsid w:val="004105BD"/>
    <w:rsid w:val="004133CD"/>
    <w:rsid w:val="0041374F"/>
    <w:rsid w:val="00413AEF"/>
    <w:rsid w:val="0041723C"/>
    <w:rsid w:val="00417831"/>
    <w:rsid w:val="004265CD"/>
    <w:rsid w:val="00432B7C"/>
    <w:rsid w:val="00432B83"/>
    <w:rsid w:val="004407A4"/>
    <w:rsid w:val="004411AA"/>
    <w:rsid w:val="00450530"/>
    <w:rsid w:val="00451490"/>
    <w:rsid w:val="004528EF"/>
    <w:rsid w:val="00455523"/>
    <w:rsid w:val="00455E17"/>
    <w:rsid w:val="004633AA"/>
    <w:rsid w:val="00463F06"/>
    <w:rsid w:val="00464749"/>
    <w:rsid w:val="00466911"/>
    <w:rsid w:val="00466C7A"/>
    <w:rsid w:val="00472341"/>
    <w:rsid w:val="00472BAF"/>
    <w:rsid w:val="00472BBC"/>
    <w:rsid w:val="00476189"/>
    <w:rsid w:val="00476963"/>
    <w:rsid w:val="004823F0"/>
    <w:rsid w:val="00484611"/>
    <w:rsid w:val="004854F1"/>
    <w:rsid w:val="004925C6"/>
    <w:rsid w:val="00495CBA"/>
    <w:rsid w:val="00496250"/>
    <w:rsid w:val="004A06EA"/>
    <w:rsid w:val="004A266C"/>
    <w:rsid w:val="004A788F"/>
    <w:rsid w:val="004B1EAD"/>
    <w:rsid w:val="004B37D8"/>
    <w:rsid w:val="004B541F"/>
    <w:rsid w:val="004B72C8"/>
    <w:rsid w:val="004C0657"/>
    <w:rsid w:val="004C48AB"/>
    <w:rsid w:val="004D5B38"/>
    <w:rsid w:val="004D5E83"/>
    <w:rsid w:val="004E0402"/>
    <w:rsid w:val="004E07B4"/>
    <w:rsid w:val="004E26A7"/>
    <w:rsid w:val="004E2920"/>
    <w:rsid w:val="004E517C"/>
    <w:rsid w:val="004E5846"/>
    <w:rsid w:val="004E7248"/>
    <w:rsid w:val="004E754F"/>
    <w:rsid w:val="004F1B34"/>
    <w:rsid w:val="004F33A9"/>
    <w:rsid w:val="004F507E"/>
    <w:rsid w:val="004F7CC3"/>
    <w:rsid w:val="00501D9C"/>
    <w:rsid w:val="00506474"/>
    <w:rsid w:val="005079C1"/>
    <w:rsid w:val="00510278"/>
    <w:rsid w:val="00510592"/>
    <w:rsid w:val="00511786"/>
    <w:rsid w:val="0051401B"/>
    <w:rsid w:val="005147D9"/>
    <w:rsid w:val="00514A29"/>
    <w:rsid w:val="00515746"/>
    <w:rsid w:val="005163CF"/>
    <w:rsid w:val="00520089"/>
    <w:rsid w:val="00520C84"/>
    <w:rsid w:val="00521926"/>
    <w:rsid w:val="00521CD0"/>
    <w:rsid w:val="00523881"/>
    <w:rsid w:val="00523A52"/>
    <w:rsid w:val="00540461"/>
    <w:rsid w:val="0054197B"/>
    <w:rsid w:val="00553F9A"/>
    <w:rsid w:val="00560EC2"/>
    <w:rsid w:val="005610F4"/>
    <w:rsid w:val="0056143A"/>
    <w:rsid w:val="00566DA5"/>
    <w:rsid w:val="005700BD"/>
    <w:rsid w:val="0057333D"/>
    <w:rsid w:val="0057680C"/>
    <w:rsid w:val="0058185C"/>
    <w:rsid w:val="0058382D"/>
    <w:rsid w:val="005943E9"/>
    <w:rsid w:val="00594D4C"/>
    <w:rsid w:val="0059500F"/>
    <w:rsid w:val="00595DE0"/>
    <w:rsid w:val="00596279"/>
    <w:rsid w:val="005A0ECA"/>
    <w:rsid w:val="005A66E4"/>
    <w:rsid w:val="005A6B6C"/>
    <w:rsid w:val="005A7B43"/>
    <w:rsid w:val="005B0B0B"/>
    <w:rsid w:val="005B374C"/>
    <w:rsid w:val="005B5450"/>
    <w:rsid w:val="005B7612"/>
    <w:rsid w:val="005C05F1"/>
    <w:rsid w:val="005C498C"/>
    <w:rsid w:val="005C63F6"/>
    <w:rsid w:val="005C77DA"/>
    <w:rsid w:val="005D279F"/>
    <w:rsid w:val="005D297C"/>
    <w:rsid w:val="005D2ABA"/>
    <w:rsid w:val="005D5719"/>
    <w:rsid w:val="005D62CD"/>
    <w:rsid w:val="005E492F"/>
    <w:rsid w:val="005E4C47"/>
    <w:rsid w:val="005E5B7A"/>
    <w:rsid w:val="005E7854"/>
    <w:rsid w:val="005F0928"/>
    <w:rsid w:val="005F10A7"/>
    <w:rsid w:val="005F38E0"/>
    <w:rsid w:val="005F45AB"/>
    <w:rsid w:val="00603592"/>
    <w:rsid w:val="00603A3F"/>
    <w:rsid w:val="0060524C"/>
    <w:rsid w:val="00605E0B"/>
    <w:rsid w:val="00606AA0"/>
    <w:rsid w:val="006103A6"/>
    <w:rsid w:val="00611228"/>
    <w:rsid w:val="0061583F"/>
    <w:rsid w:val="00616108"/>
    <w:rsid w:val="00617022"/>
    <w:rsid w:val="00617D67"/>
    <w:rsid w:val="006231BB"/>
    <w:rsid w:val="00624379"/>
    <w:rsid w:val="0062703E"/>
    <w:rsid w:val="00631299"/>
    <w:rsid w:val="00633E79"/>
    <w:rsid w:val="0063519B"/>
    <w:rsid w:val="00637540"/>
    <w:rsid w:val="0064076A"/>
    <w:rsid w:val="0064191C"/>
    <w:rsid w:val="00642E29"/>
    <w:rsid w:val="00654389"/>
    <w:rsid w:val="006616D6"/>
    <w:rsid w:val="006620CE"/>
    <w:rsid w:val="006637DF"/>
    <w:rsid w:val="00665680"/>
    <w:rsid w:val="006656EC"/>
    <w:rsid w:val="006674C8"/>
    <w:rsid w:val="00670286"/>
    <w:rsid w:val="0067494C"/>
    <w:rsid w:val="006828EC"/>
    <w:rsid w:val="0068327F"/>
    <w:rsid w:val="00683EE6"/>
    <w:rsid w:val="006929D8"/>
    <w:rsid w:val="006965B6"/>
    <w:rsid w:val="00696E6F"/>
    <w:rsid w:val="006A117F"/>
    <w:rsid w:val="006A227B"/>
    <w:rsid w:val="006A238E"/>
    <w:rsid w:val="006A7961"/>
    <w:rsid w:val="006B2161"/>
    <w:rsid w:val="006B5838"/>
    <w:rsid w:val="006B715E"/>
    <w:rsid w:val="006B7981"/>
    <w:rsid w:val="006C0256"/>
    <w:rsid w:val="006C0E85"/>
    <w:rsid w:val="006C142C"/>
    <w:rsid w:val="006C50D1"/>
    <w:rsid w:val="006C7425"/>
    <w:rsid w:val="006C7963"/>
    <w:rsid w:val="006D1CB4"/>
    <w:rsid w:val="006D2034"/>
    <w:rsid w:val="006D308C"/>
    <w:rsid w:val="006D4CAA"/>
    <w:rsid w:val="006D7DB4"/>
    <w:rsid w:val="006E0406"/>
    <w:rsid w:val="006E4878"/>
    <w:rsid w:val="006E59D9"/>
    <w:rsid w:val="006F1B08"/>
    <w:rsid w:val="006F3657"/>
    <w:rsid w:val="006F4F8F"/>
    <w:rsid w:val="006F6648"/>
    <w:rsid w:val="007004B6"/>
    <w:rsid w:val="00704DCF"/>
    <w:rsid w:val="00711E6B"/>
    <w:rsid w:val="00712880"/>
    <w:rsid w:val="0071544C"/>
    <w:rsid w:val="00716B99"/>
    <w:rsid w:val="0071731D"/>
    <w:rsid w:val="00720CF0"/>
    <w:rsid w:val="00724B78"/>
    <w:rsid w:val="007266AD"/>
    <w:rsid w:val="0073096E"/>
    <w:rsid w:val="00730DCC"/>
    <w:rsid w:val="007351AC"/>
    <w:rsid w:val="00735C54"/>
    <w:rsid w:val="007404E1"/>
    <w:rsid w:val="007451D0"/>
    <w:rsid w:val="007461DC"/>
    <w:rsid w:val="007474BD"/>
    <w:rsid w:val="00750003"/>
    <w:rsid w:val="00750DD5"/>
    <w:rsid w:val="00751149"/>
    <w:rsid w:val="00753589"/>
    <w:rsid w:val="00754433"/>
    <w:rsid w:val="00755EB6"/>
    <w:rsid w:val="007568BC"/>
    <w:rsid w:val="00756A13"/>
    <w:rsid w:val="00757428"/>
    <w:rsid w:val="00762628"/>
    <w:rsid w:val="00764E55"/>
    <w:rsid w:val="00767BB2"/>
    <w:rsid w:val="00773B4A"/>
    <w:rsid w:val="007741F4"/>
    <w:rsid w:val="00774E07"/>
    <w:rsid w:val="00781D22"/>
    <w:rsid w:val="0078258A"/>
    <w:rsid w:val="00784852"/>
    <w:rsid w:val="00785385"/>
    <w:rsid w:val="00786CD1"/>
    <w:rsid w:val="00795D73"/>
    <w:rsid w:val="00796003"/>
    <w:rsid w:val="00796933"/>
    <w:rsid w:val="007A1ACC"/>
    <w:rsid w:val="007A41F9"/>
    <w:rsid w:val="007B1BDE"/>
    <w:rsid w:val="007C1F68"/>
    <w:rsid w:val="007C355B"/>
    <w:rsid w:val="007C3799"/>
    <w:rsid w:val="007C5E84"/>
    <w:rsid w:val="007C6679"/>
    <w:rsid w:val="007D3DB1"/>
    <w:rsid w:val="007D4441"/>
    <w:rsid w:val="007D63E0"/>
    <w:rsid w:val="007D7654"/>
    <w:rsid w:val="007E0BDA"/>
    <w:rsid w:val="007E1379"/>
    <w:rsid w:val="007E44B2"/>
    <w:rsid w:val="007E4627"/>
    <w:rsid w:val="007E4709"/>
    <w:rsid w:val="007E52A3"/>
    <w:rsid w:val="007E5C2A"/>
    <w:rsid w:val="007E6771"/>
    <w:rsid w:val="007E740C"/>
    <w:rsid w:val="007F104A"/>
    <w:rsid w:val="007F2039"/>
    <w:rsid w:val="007F490D"/>
    <w:rsid w:val="007F7535"/>
    <w:rsid w:val="0080118A"/>
    <w:rsid w:val="00804F39"/>
    <w:rsid w:val="00805D15"/>
    <w:rsid w:val="00812946"/>
    <w:rsid w:val="00815E43"/>
    <w:rsid w:val="008168FE"/>
    <w:rsid w:val="00816E47"/>
    <w:rsid w:val="00823D5F"/>
    <w:rsid w:val="008326AC"/>
    <w:rsid w:val="0083618E"/>
    <w:rsid w:val="00837787"/>
    <w:rsid w:val="008414C6"/>
    <w:rsid w:val="0084220F"/>
    <w:rsid w:val="00846987"/>
    <w:rsid w:val="008474D7"/>
    <w:rsid w:val="00847B44"/>
    <w:rsid w:val="00851CCF"/>
    <w:rsid w:val="00854689"/>
    <w:rsid w:val="00862403"/>
    <w:rsid w:val="00864328"/>
    <w:rsid w:val="008661FD"/>
    <w:rsid w:val="00867C07"/>
    <w:rsid w:val="00867F39"/>
    <w:rsid w:val="00870662"/>
    <w:rsid w:val="00870938"/>
    <w:rsid w:val="0087365D"/>
    <w:rsid w:val="008774DC"/>
    <w:rsid w:val="00884510"/>
    <w:rsid w:val="0088510E"/>
    <w:rsid w:val="00887B06"/>
    <w:rsid w:val="00892EA0"/>
    <w:rsid w:val="008947DA"/>
    <w:rsid w:val="008A078A"/>
    <w:rsid w:val="008A1AFC"/>
    <w:rsid w:val="008A3EA5"/>
    <w:rsid w:val="008A74A7"/>
    <w:rsid w:val="008B3F33"/>
    <w:rsid w:val="008B469E"/>
    <w:rsid w:val="008B4D62"/>
    <w:rsid w:val="008B623C"/>
    <w:rsid w:val="008B6BD4"/>
    <w:rsid w:val="008C3F35"/>
    <w:rsid w:val="008C71FD"/>
    <w:rsid w:val="008D3DD9"/>
    <w:rsid w:val="008E0CC0"/>
    <w:rsid w:val="008E44F7"/>
    <w:rsid w:val="008F316E"/>
    <w:rsid w:val="008F408F"/>
    <w:rsid w:val="008F755C"/>
    <w:rsid w:val="00907ACA"/>
    <w:rsid w:val="00910643"/>
    <w:rsid w:val="009109E5"/>
    <w:rsid w:val="00911484"/>
    <w:rsid w:val="009118DE"/>
    <w:rsid w:val="0091231B"/>
    <w:rsid w:val="009149DB"/>
    <w:rsid w:val="00914DD4"/>
    <w:rsid w:val="009153E6"/>
    <w:rsid w:val="00915634"/>
    <w:rsid w:val="00915C71"/>
    <w:rsid w:val="009235D1"/>
    <w:rsid w:val="00927A86"/>
    <w:rsid w:val="00930F85"/>
    <w:rsid w:val="00931B15"/>
    <w:rsid w:val="00933F1F"/>
    <w:rsid w:val="00934954"/>
    <w:rsid w:val="00934E67"/>
    <w:rsid w:val="0093651A"/>
    <w:rsid w:val="00937CFA"/>
    <w:rsid w:val="0094187E"/>
    <w:rsid w:val="009428AB"/>
    <w:rsid w:val="00942ACE"/>
    <w:rsid w:val="009434D9"/>
    <w:rsid w:val="00943E0A"/>
    <w:rsid w:val="009473F4"/>
    <w:rsid w:val="009475BC"/>
    <w:rsid w:val="00947E7C"/>
    <w:rsid w:val="0095137A"/>
    <w:rsid w:val="009521C6"/>
    <w:rsid w:val="0095613B"/>
    <w:rsid w:val="0097352E"/>
    <w:rsid w:val="009807EB"/>
    <w:rsid w:val="00982318"/>
    <w:rsid w:val="009851C5"/>
    <w:rsid w:val="00987B91"/>
    <w:rsid w:val="00991D91"/>
    <w:rsid w:val="00992A99"/>
    <w:rsid w:val="00992F50"/>
    <w:rsid w:val="00995B80"/>
    <w:rsid w:val="009978AB"/>
    <w:rsid w:val="00997F1A"/>
    <w:rsid w:val="009A1D95"/>
    <w:rsid w:val="009A21C9"/>
    <w:rsid w:val="009B0AD9"/>
    <w:rsid w:val="009B0BA5"/>
    <w:rsid w:val="009B3735"/>
    <w:rsid w:val="009B39E8"/>
    <w:rsid w:val="009B3F82"/>
    <w:rsid w:val="009B4168"/>
    <w:rsid w:val="009B4FB6"/>
    <w:rsid w:val="009C095F"/>
    <w:rsid w:val="009C414D"/>
    <w:rsid w:val="009C42A4"/>
    <w:rsid w:val="009C5693"/>
    <w:rsid w:val="009C5DB5"/>
    <w:rsid w:val="009C7626"/>
    <w:rsid w:val="009D056B"/>
    <w:rsid w:val="009D31CD"/>
    <w:rsid w:val="009D414F"/>
    <w:rsid w:val="009D4EC1"/>
    <w:rsid w:val="009E20E9"/>
    <w:rsid w:val="009E3680"/>
    <w:rsid w:val="009E5AFE"/>
    <w:rsid w:val="009F7B1A"/>
    <w:rsid w:val="00A02962"/>
    <w:rsid w:val="00A03424"/>
    <w:rsid w:val="00A059A6"/>
    <w:rsid w:val="00A10758"/>
    <w:rsid w:val="00A139CB"/>
    <w:rsid w:val="00A152AD"/>
    <w:rsid w:val="00A164D1"/>
    <w:rsid w:val="00A16DC2"/>
    <w:rsid w:val="00A2080D"/>
    <w:rsid w:val="00A20ECA"/>
    <w:rsid w:val="00A31196"/>
    <w:rsid w:val="00A33020"/>
    <w:rsid w:val="00A379E8"/>
    <w:rsid w:val="00A41A03"/>
    <w:rsid w:val="00A427F3"/>
    <w:rsid w:val="00A43C38"/>
    <w:rsid w:val="00A46C74"/>
    <w:rsid w:val="00A46C82"/>
    <w:rsid w:val="00A50244"/>
    <w:rsid w:val="00A52917"/>
    <w:rsid w:val="00A55668"/>
    <w:rsid w:val="00A56915"/>
    <w:rsid w:val="00A57010"/>
    <w:rsid w:val="00A57255"/>
    <w:rsid w:val="00A57790"/>
    <w:rsid w:val="00A57913"/>
    <w:rsid w:val="00A6196B"/>
    <w:rsid w:val="00A63F49"/>
    <w:rsid w:val="00A6635D"/>
    <w:rsid w:val="00A700D4"/>
    <w:rsid w:val="00A73801"/>
    <w:rsid w:val="00A77141"/>
    <w:rsid w:val="00A778CA"/>
    <w:rsid w:val="00A8061D"/>
    <w:rsid w:val="00A82557"/>
    <w:rsid w:val="00A83891"/>
    <w:rsid w:val="00A8503B"/>
    <w:rsid w:val="00A85F62"/>
    <w:rsid w:val="00A93441"/>
    <w:rsid w:val="00A96E8E"/>
    <w:rsid w:val="00AA19E3"/>
    <w:rsid w:val="00AA3511"/>
    <w:rsid w:val="00AA3921"/>
    <w:rsid w:val="00AA3FBD"/>
    <w:rsid w:val="00AA52EE"/>
    <w:rsid w:val="00AB1565"/>
    <w:rsid w:val="00AB16D6"/>
    <w:rsid w:val="00AB3499"/>
    <w:rsid w:val="00AB461D"/>
    <w:rsid w:val="00AB63B3"/>
    <w:rsid w:val="00AC02B4"/>
    <w:rsid w:val="00AC04FD"/>
    <w:rsid w:val="00AC20F5"/>
    <w:rsid w:val="00AC56A9"/>
    <w:rsid w:val="00AC5899"/>
    <w:rsid w:val="00AC723D"/>
    <w:rsid w:val="00AD0388"/>
    <w:rsid w:val="00AD21F0"/>
    <w:rsid w:val="00AD384B"/>
    <w:rsid w:val="00AD5013"/>
    <w:rsid w:val="00AD5107"/>
    <w:rsid w:val="00AD51CE"/>
    <w:rsid w:val="00AD5CFA"/>
    <w:rsid w:val="00AD7D15"/>
    <w:rsid w:val="00AE0CE4"/>
    <w:rsid w:val="00AE1A01"/>
    <w:rsid w:val="00AE37F4"/>
    <w:rsid w:val="00AE3AC9"/>
    <w:rsid w:val="00AE6B7F"/>
    <w:rsid w:val="00AF5C06"/>
    <w:rsid w:val="00AF60BE"/>
    <w:rsid w:val="00B00B16"/>
    <w:rsid w:val="00B05D97"/>
    <w:rsid w:val="00B07426"/>
    <w:rsid w:val="00B110C1"/>
    <w:rsid w:val="00B13C80"/>
    <w:rsid w:val="00B171BA"/>
    <w:rsid w:val="00B1754C"/>
    <w:rsid w:val="00B21E27"/>
    <w:rsid w:val="00B24870"/>
    <w:rsid w:val="00B25B36"/>
    <w:rsid w:val="00B263AC"/>
    <w:rsid w:val="00B277AE"/>
    <w:rsid w:val="00B2796F"/>
    <w:rsid w:val="00B336CB"/>
    <w:rsid w:val="00B3625B"/>
    <w:rsid w:val="00B365DD"/>
    <w:rsid w:val="00B37F76"/>
    <w:rsid w:val="00B42945"/>
    <w:rsid w:val="00B469EA"/>
    <w:rsid w:val="00B51425"/>
    <w:rsid w:val="00B52DDD"/>
    <w:rsid w:val="00B53BAC"/>
    <w:rsid w:val="00B54FE4"/>
    <w:rsid w:val="00B55E2D"/>
    <w:rsid w:val="00B563FE"/>
    <w:rsid w:val="00B57152"/>
    <w:rsid w:val="00B575A4"/>
    <w:rsid w:val="00B57D60"/>
    <w:rsid w:val="00B62C98"/>
    <w:rsid w:val="00B630D4"/>
    <w:rsid w:val="00B65C49"/>
    <w:rsid w:val="00B7185E"/>
    <w:rsid w:val="00B72849"/>
    <w:rsid w:val="00B73B71"/>
    <w:rsid w:val="00B7419F"/>
    <w:rsid w:val="00B746D2"/>
    <w:rsid w:val="00B77C03"/>
    <w:rsid w:val="00B83B0E"/>
    <w:rsid w:val="00B842AE"/>
    <w:rsid w:val="00B8557E"/>
    <w:rsid w:val="00B85EF0"/>
    <w:rsid w:val="00B9072F"/>
    <w:rsid w:val="00B920BA"/>
    <w:rsid w:val="00B922A6"/>
    <w:rsid w:val="00B93119"/>
    <w:rsid w:val="00B93AD1"/>
    <w:rsid w:val="00B96F09"/>
    <w:rsid w:val="00BA057A"/>
    <w:rsid w:val="00BA06B4"/>
    <w:rsid w:val="00BA15A8"/>
    <w:rsid w:val="00BA3E04"/>
    <w:rsid w:val="00BB065F"/>
    <w:rsid w:val="00BB1F79"/>
    <w:rsid w:val="00BB47D7"/>
    <w:rsid w:val="00BB72CE"/>
    <w:rsid w:val="00BC2BD3"/>
    <w:rsid w:val="00BC34AF"/>
    <w:rsid w:val="00BC5486"/>
    <w:rsid w:val="00BC5FFB"/>
    <w:rsid w:val="00BD1404"/>
    <w:rsid w:val="00BD3413"/>
    <w:rsid w:val="00BD73C0"/>
    <w:rsid w:val="00BE094E"/>
    <w:rsid w:val="00BE1734"/>
    <w:rsid w:val="00BE1BE9"/>
    <w:rsid w:val="00BE3AA5"/>
    <w:rsid w:val="00BE4AEC"/>
    <w:rsid w:val="00BE5197"/>
    <w:rsid w:val="00BE58C2"/>
    <w:rsid w:val="00BE660E"/>
    <w:rsid w:val="00BE79AD"/>
    <w:rsid w:val="00BF0688"/>
    <w:rsid w:val="00BF31EA"/>
    <w:rsid w:val="00BF32DB"/>
    <w:rsid w:val="00BF48B3"/>
    <w:rsid w:val="00BF4EDD"/>
    <w:rsid w:val="00BF508D"/>
    <w:rsid w:val="00C00954"/>
    <w:rsid w:val="00C135DE"/>
    <w:rsid w:val="00C23D78"/>
    <w:rsid w:val="00C24BA8"/>
    <w:rsid w:val="00C27E2D"/>
    <w:rsid w:val="00C30FD4"/>
    <w:rsid w:val="00C33D0C"/>
    <w:rsid w:val="00C44ABA"/>
    <w:rsid w:val="00C51C3B"/>
    <w:rsid w:val="00C51DE5"/>
    <w:rsid w:val="00C53FA5"/>
    <w:rsid w:val="00C542CD"/>
    <w:rsid w:val="00C60FA7"/>
    <w:rsid w:val="00C6119F"/>
    <w:rsid w:val="00C61A82"/>
    <w:rsid w:val="00C634D0"/>
    <w:rsid w:val="00C648E4"/>
    <w:rsid w:val="00C74F22"/>
    <w:rsid w:val="00C75200"/>
    <w:rsid w:val="00C75E8B"/>
    <w:rsid w:val="00C76124"/>
    <w:rsid w:val="00C77EB3"/>
    <w:rsid w:val="00C803FC"/>
    <w:rsid w:val="00C82D5E"/>
    <w:rsid w:val="00C83A4D"/>
    <w:rsid w:val="00C83B88"/>
    <w:rsid w:val="00C844DE"/>
    <w:rsid w:val="00C85346"/>
    <w:rsid w:val="00C86CBF"/>
    <w:rsid w:val="00C94383"/>
    <w:rsid w:val="00CA0D81"/>
    <w:rsid w:val="00CA2A04"/>
    <w:rsid w:val="00CA5DAB"/>
    <w:rsid w:val="00CA6246"/>
    <w:rsid w:val="00CA691C"/>
    <w:rsid w:val="00CB304E"/>
    <w:rsid w:val="00CB6122"/>
    <w:rsid w:val="00CC214E"/>
    <w:rsid w:val="00CC30B6"/>
    <w:rsid w:val="00CD1425"/>
    <w:rsid w:val="00CD17DB"/>
    <w:rsid w:val="00CD1DB4"/>
    <w:rsid w:val="00CD45C2"/>
    <w:rsid w:val="00CD5663"/>
    <w:rsid w:val="00CD63BC"/>
    <w:rsid w:val="00CE1B16"/>
    <w:rsid w:val="00CE1EC5"/>
    <w:rsid w:val="00CE519B"/>
    <w:rsid w:val="00CF2065"/>
    <w:rsid w:val="00CF2B4F"/>
    <w:rsid w:val="00CF2E12"/>
    <w:rsid w:val="00CF58F9"/>
    <w:rsid w:val="00D009FE"/>
    <w:rsid w:val="00D0277D"/>
    <w:rsid w:val="00D038D4"/>
    <w:rsid w:val="00D05BB4"/>
    <w:rsid w:val="00D074AD"/>
    <w:rsid w:val="00D11EEF"/>
    <w:rsid w:val="00D17954"/>
    <w:rsid w:val="00D217A7"/>
    <w:rsid w:val="00D23190"/>
    <w:rsid w:val="00D23439"/>
    <w:rsid w:val="00D235E1"/>
    <w:rsid w:val="00D276C9"/>
    <w:rsid w:val="00D34FF9"/>
    <w:rsid w:val="00D35B4C"/>
    <w:rsid w:val="00D36B38"/>
    <w:rsid w:val="00D41028"/>
    <w:rsid w:val="00D42143"/>
    <w:rsid w:val="00D43923"/>
    <w:rsid w:val="00D4578B"/>
    <w:rsid w:val="00D479A4"/>
    <w:rsid w:val="00D56459"/>
    <w:rsid w:val="00D61CEC"/>
    <w:rsid w:val="00D6693E"/>
    <w:rsid w:val="00D741F0"/>
    <w:rsid w:val="00D77201"/>
    <w:rsid w:val="00D819A3"/>
    <w:rsid w:val="00D865C8"/>
    <w:rsid w:val="00D87804"/>
    <w:rsid w:val="00D91702"/>
    <w:rsid w:val="00D928E3"/>
    <w:rsid w:val="00D93C08"/>
    <w:rsid w:val="00D95A21"/>
    <w:rsid w:val="00D9674F"/>
    <w:rsid w:val="00DA0A4D"/>
    <w:rsid w:val="00DA2676"/>
    <w:rsid w:val="00DA3337"/>
    <w:rsid w:val="00DA50A9"/>
    <w:rsid w:val="00DA74A2"/>
    <w:rsid w:val="00DB410F"/>
    <w:rsid w:val="00DB5663"/>
    <w:rsid w:val="00DB5F2A"/>
    <w:rsid w:val="00DB705B"/>
    <w:rsid w:val="00DB7A26"/>
    <w:rsid w:val="00DC0779"/>
    <w:rsid w:val="00DC1574"/>
    <w:rsid w:val="00DC2B8B"/>
    <w:rsid w:val="00DC36D5"/>
    <w:rsid w:val="00DD01E5"/>
    <w:rsid w:val="00DD05AD"/>
    <w:rsid w:val="00DD285D"/>
    <w:rsid w:val="00DD2D95"/>
    <w:rsid w:val="00DD325A"/>
    <w:rsid w:val="00DD40AB"/>
    <w:rsid w:val="00DD45D4"/>
    <w:rsid w:val="00DD45E2"/>
    <w:rsid w:val="00DD4BA5"/>
    <w:rsid w:val="00DD56F5"/>
    <w:rsid w:val="00DE25FA"/>
    <w:rsid w:val="00DE48A4"/>
    <w:rsid w:val="00DE656F"/>
    <w:rsid w:val="00DE7A13"/>
    <w:rsid w:val="00DF26BB"/>
    <w:rsid w:val="00DF5961"/>
    <w:rsid w:val="00DF69B6"/>
    <w:rsid w:val="00E03BB8"/>
    <w:rsid w:val="00E050AE"/>
    <w:rsid w:val="00E0571C"/>
    <w:rsid w:val="00E11645"/>
    <w:rsid w:val="00E14057"/>
    <w:rsid w:val="00E16FB9"/>
    <w:rsid w:val="00E2478A"/>
    <w:rsid w:val="00E3263E"/>
    <w:rsid w:val="00E35A47"/>
    <w:rsid w:val="00E37A17"/>
    <w:rsid w:val="00E40F6E"/>
    <w:rsid w:val="00E44149"/>
    <w:rsid w:val="00E44B7A"/>
    <w:rsid w:val="00E47D84"/>
    <w:rsid w:val="00E500BE"/>
    <w:rsid w:val="00E53883"/>
    <w:rsid w:val="00E55124"/>
    <w:rsid w:val="00E570FB"/>
    <w:rsid w:val="00E60019"/>
    <w:rsid w:val="00E60734"/>
    <w:rsid w:val="00E61BBC"/>
    <w:rsid w:val="00E62805"/>
    <w:rsid w:val="00E62B27"/>
    <w:rsid w:val="00E62F75"/>
    <w:rsid w:val="00E62F9C"/>
    <w:rsid w:val="00E6335F"/>
    <w:rsid w:val="00E65FC5"/>
    <w:rsid w:val="00E725B0"/>
    <w:rsid w:val="00E74FD4"/>
    <w:rsid w:val="00E77560"/>
    <w:rsid w:val="00E77901"/>
    <w:rsid w:val="00E816E8"/>
    <w:rsid w:val="00E8201B"/>
    <w:rsid w:val="00E825A6"/>
    <w:rsid w:val="00E845D6"/>
    <w:rsid w:val="00E84899"/>
    <w:rsid w:val="00E86492"/>
    <w:rsid w:val="00E86B57"/>
    <w:rsid w:val="00E87590"/>
    <w:rsid w:val="00E91F1A"/>
    <w:rsid w:val="00E97007"/>
    <w:rsid w:val="00EA3CC2"/>
    <w:rsid w:val="00EA4A10"/>
    <w:rsid w:val="00EA6267"/>
    <w:rsid w:val="00EA7F75"/>
    <w:rsid w:val="00EB17DE"/>
    <w:rsid w:val="00EB3B4D"/>
    <w:rsid w:val="00EB5D98"/>
    <w:rsid w:val="00EB5EB2"/>
    <w:rsid w:val="00EC1C9B"/>
    <w:rsid w:val="00EC1D25"/>
    <w:rsid w:val="00EC200D"/>
    <w:rsid w:val="00EC2DC2"/>
    <w:rsid w:val="00EC3230"/>
    <w:rsid w:val="00EC5ABA"/>
    <w:rsid w:val="00EC6505"/>
    <w:rsid w:val="00ED1A2B"/>
    <w:rsid w:val="00ED1BC9"/>
    <w:rsid w:val="00ED3B90"/>
    <w:rsid w:val="00ED5866"/>
    <w:rsid w:val="00EE08A8"/>
    <w:rsid w:val="00EE5062"/>
    <w:rsid w:val="00EE5303"/>
    <w:rsid w:val="00EF1BE8"/>
    <w:rsid w:val="00EF527D"/>
    <w:rsid w:val="00EF70D3"/>
    <w:rsid w:val="00F00A43"/>
    <w:rsid w:val="00F104E0"/>
    <w:rsid w:val="00F121C6"/>
    <w:rsid w:val="00F12C58"/>
    <w:rsid w:val="00F14FEC"/>
    <w:rsid w:val="00F15AC2"/>
    <w:rsid w:val="00F2656B"/>
    <w:rsid w:val="00F32F8A"/>
    <w:rsid w:val="00F3499C"/>
    <w:rsid w:val="00F36763"/>
    <w:rsid w:val="00F36BB3"/>
    <w:rsid w:val="00F37C56"/>
    <w:rsid w:val="00F4446C"/>
    <w:rsid w:val="00F455E1"/>
    <w:rsid w:val="00F45B81"/>
    <w:rsid w:val="00F465FC"/>
    <w:rsid w:val="00F47363"/>
    <w:rsid w:val="00F50AAC"/>
    <w:rsid w:val="00F50D94"/>
    <w:rsid w:val="00F523CA"/>
    <w:rsid w:val="00F6061B"/>
    <w:rsid w:val="00F60FA0"/>
    <w:rsid w:val="00F61059"/>
    <w:rsid w:val="00F6756D"/>
    <w:rsid w:val="00F67611"/>
    <w:rsid w:val="00F713E1"/>
    <w:rsid w:val="00F75C17"/>
    <w:rsid w:val="00F77568"/>
    <w:rsid w:val="00F80917"/>
    <w:rsid w:val="00F83DEE"/>
    <w:rsid w:val="00F84A27"/>
    <w:rsid w:val="00F84E59"/>
    <w:rsid w:val="00F861C0"/>
    <w:rsid w:val="00F863BB"/>
    <w:rsid w:val="00F87CDF"/>
    <w:rsid w:val="00F92191"/>
    <w:rsid w:val="00F9675D"/>
    <w:rsid w:val="00F96E28"/>
    <w:rsid w:val="00F9760B"/>
    <w:rsid w:val="00FA00D1"/>
    <w:rsid w:val="00FA0C29"/>
    <w:rsid w:val="00FA1FF4"/>
    <w:rsid w:val="00FA2B4B"/>
    <w:rsid w:val="00FB0276"/>
    <w:rsid w:val="00FB1BF4"/>
    <w:rsid w:val="00FB2FC0"/>
    <w:rsid w:val="00FB5CC1"/>
    <w:rsid w:val="00FB5EDD"/>
    <w:rsid w:val="00FB61F3"/>
    <w:rsid w:val="00FB75EC"/>
    <w:rsid w:val="00FC02CD"/>
    <w:rsid w:val="00FC2771"/>
    <w:rsid w:val="00FC2B10"/>
    <w:rsid w:val="00FC3EA0"/>
    <w:rsid w:val="00FC5760"/>
    <w:rsid w:val="00FC644D"/>
    <w:rsid w:val="00FC773A"/>
    <w:rsid w:val="00FD17F8"/>
    <w:rsid w:val="00FD1EF6"/>
    <w:rsid w:val="00FD2B6C"/>
    <w:rsid w:val="00FD3BE9"/>
    <w:rsid w:val="00FD4D43"/>
    <w:rsid w:val="00FD6C8B"/>
    <w:rsid w:val="00FD7089"/>
    <w:rsid w:val="00FE0238"/>
    <w:rsid w:val="00FE3BEB"/>
    <w:rsid w:val="00FF0E76"/>
    <w:rsid w:val="00FF407A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5D"/>
    <w:rPr>
      <w:sz w:val="24"/>
      <w:szCs w:val="24"/>
    </w:rPr>
  </w:style>
  <w:style w:type="paragraph" w:styleId="1">
    <w:name w:val="heading 1"/>
    <w:basedOn w:val="a"/>
    <w:next w:val="a"/>
    <w:qFormat/>
    <w:rsid w:val="00A6635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6635D"/>
    <w:pPr>
      <w:keepNext/>
      <w:ind w:left="2268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A6635D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A6635D"/>
    <w:pPr>
      <w:ind w:left="6480" w:firstLine="3"/>
    </w:pPr>
    <w:rPr>
      <w:sz w:val="28"/>
      <w:szCs w:val="20"/>
    </w:rPr>
  </w:style>
  <w:style w:type="paragraph" w:styleId="3">
    <w:name w:val="Body Text 3"/>
    <w:basedOn w:val="a"/>
    <w:rsid w:val="00A6635D"/>
    <w:rPr>
      <w:snapToGrid w:val="0"/>
      <w:sz w:val="28"/>
      <w:szCs w:val="20"/>
    </w:rPr>
  </w:style>
  <w:style w:type="paragraph" w:styleId="a3">
    <w:name w:val="Body Text"/>
    <w:basedOn w:val="a"/>
    <w:rsid w:val="00A6635D"/>
    <w:pPr>
      <w:jc w:val="both"/>
    </w:pPr>
    <w:rPr>
      <w:sz w:val="28"/>
    </w:rPr>
  </w:style>
  <w:style w:type="paragraph" w:styleId="21">
    <w:name w:val="Body Text 2"/>
    <w:basedOn w:val="a"/>
    <w:rsid w:val="00A6635D"/>
    <w:pPr>
      <w:jc w:val="both"/>
    </w:pPr>
  </w:style>
  <w:style w:type="character" w:styleId="a4">
    <w:name w:val="Hyperlink"/>
    <w:rsid w:val="000D6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E5303"/>
    <w:rPr>
      <w:rFonts w:ascii="Tahoma" w:hAnsi="Tahoma"/>
      <w:sz w:val="16"/>
      <w:szCs w:val="16"/>
    </w:rPr>
  </w:style>
  <w:style w:type="paragraph" w:customStyle="1" w:styleId="a7">
    <w:name w:val="Название таблицы"/>
    <w:basedOn w:val="a"/>
    <w:rsid w:val="00992F50"/>
    <w:pPr>
      <w:keepNext/>
      <w:spacing w:before="120" w:after="120" w:line="360" w:lineRule="auto"/>
    </w:pPr>
    <w:rPr>
      <w:szCs w:val="20"/>
    </w:rPr>
  </w:style>
  <w:style w:type="paragraph" w:customStyle="1" w:styleId="ConsNormal">
    <w:name w:val="ConsNormal"/>
    <w:rsid w:val="0075114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5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Пункт регламента"/>
    <w:basedOn w:val="a3"/>
    <w:rsid w:val="00BB47D7"/>
    <w:pPr>
      <w:tabs>
        <w:tab w:val="left" w:pos="2700"/>
      </w:tabs>
      <w:suppressAutoHyphens/>
      <w:ind w:left="2700" w:firstLine="720"/>
    </w:pPr>
    <w:rPr>
      <w:sz w:val="26"/>
      <w:szCs w:val="26"/>
      <w:lang w:eastAsia="ar-SA"/>
    </w:rPr>
  </w:style>
  <w:style w:type="character" w:styleId="a9">
    <w:name w:val="footnote reference"/>
    <w:semiHidden/>
    <w:rsid w:val="00EA6267"/>
    <w:rPr>
      <w:vertAlign w:val="superscript"/>
    </w:rPr>
  </w:style>
  <w:style w:type="paragraph" w:styleId="aa">
    <w:name w:val="footnote text"/>
    <w:basedOn w:val="a"/>
    <w:link w:val="ab"/>
    <w:semiHidden/>
    <w:rsid w:val="00EA6267"/>
    <w:pPr>
      <w:suppressAutoHyphens/>
      <w:spacing w:before="60" w:after="60"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semiHidden/>
    <w:rsid w:val="00EA6267"/>
    <w:rPr>
      <w:lang w:eastAsia="ar-SA"/>
    </w:rPr>
  </w:style>
  <w:style w:type="paragraph" w:styleId="HTML">
    <w:name w:val="HTML Preformatted"/>
    <w:basedOn w:val="a"/>
    <w:link w:val="HTML0"/>
    <w:rsid w:val="00F4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45B81"/>
    <w:rPr>
      <w:rFonts w:ascii="Courier New" w:hAnsi="Courier New" w:cs="Courier New"/>
    </w:rPr>
  </w:style>
  <w:style w:type="paragraph" w:customStyle="1" w:styleId="ac">
    <w:name w:val="Знак"/>
    <w:basedOn w:val="a"/>
    <w:rsid w:val="00A502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C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rsid w:val="00B746D2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Title"/>
    <w:basedOn w:val="a"/>
    <w:link w:val="af"/>
    <w:qFormat/>
    <w:rsid w:val="00B746D2"/>
    <w:pPr>
      <w:jc w:val="center"/>
    </w:pPr>
    <w:rPr>
      <w:sz w:val="28"/>
      <w:szCs w:val="28"/>
    </w:rPr>
  </w:style>
  <w:style w:type="character" w:customStyle="1" w:styleId="af">
    <w:name w:val="Название Знак"/>
    <w:link w:val="ae"/>
    <w:rsid w:val="00B746D2"/>
    <w:rPr>
      <w:sz w:val="28"/>
      <w:szCs w:val="28"/>
    </w:rPr>
  </w:style>
  <w:style w:type="paragraph" w:customStyle="1" w:styleId="af0">
    <w:name w:val="Пункт"/>
    <w:basedOn w:val="a"/>
    <w:rsid w:val="00B746D2"/>
    <w:pPr>
      <w:tabs>
        <w:tab w:val="num" w:pos="1980"/>
      </w:tabs>
      <w:ind w:left="1404" w:hanging="504"/>
      <w:jc w:val="both"/>
    </w:pPr>
  </w:style>
  <w:style w:type="paragraph" w:styleId="af1">
    <w:name w:val="header"/>
    <w:basedOn w:val="a"/>
    <w:link w:val="af2"/>
    <w:uiPriority w:val="99"/>
    <w:rsid w:val="00B746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746D2"/>
    <w:rPr>
      <w:sz w:val="24"/>
      <w:szCs w:val="24"/>
    </w:rPr>
  </w:style>
  <w:style w:type="character" w:styleId="af3">
    <w:name w:val="page number"/>
    <w:basedOn w:val="a0"/>
    <w:rsid w:val="00B746D2"/>
  </w:style>
  <w:style w:type="paragraph" w:customStyle="1" w:styleId="ConsPlusNormal">
    <w:name w:val="ConsPlusNormal"/>
    <w:rsid w:val="00B74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unhideWhenUsed/>
    <w:rsid w:val="001F7B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1F7BE6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F7BE6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172299"/>
    <w:rPr>
      <w:color w:val="800080"/>
      <w:u w:val="single"/>
    </w:rPr>
  </w:style>
  <w:style w:type="table" w:styleId="af7">
    <w:name w:val="Table Grid"/>
    <w:basedOn w:val="a1"/>
    <w:uiPriority w:val="59"/>
    <w:rsid w:val="00F32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99"/>
    <w:qFormat/>
    <w:rsid w:val="0071731D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7A41F9"/>
    <w:pPr>
      <w:spacing w:before="100" w:beforeAutospacing="1" w:after="100" w:afterAutospacing="1"/>
    </w:pPr>
  </w:style>
  <w:style w:type="character" w:customStyle="1" w:styleId="afa">
    <w:name w:val="Основной текст_"/>
    <w:basedOn w:val="a0"/>
    <w:link w:val="10"/>
    <w:rsid w:val="00DB5663"/>
    <w:rPr>
      <w:spacing w:val="3"/>
      <w:shd w:val="clear" w:color="auto" w:fill="FFFFFF"/>
    </w:rPr>
  </w:style>
  <w:style w:type="paragraph" w:customStyle="1" w:styleId="10">
    <w:name w:val="Основной текст1"/>
    <w:basedOn w:val="a"/>
    <w:link w:val="afa"/>
    <w:rsid w:val="00DB5663"/>
    <w:pPr>
      <w:widowControl w:val="0"/>
      <w:shd w:val="clear" w:color="auto" w:fill="FFFFFF"/>
      <w:spacing w:after="600" w:line="320" w:lineRule="exact"/>
    </w:pPr>
    <w:rPr>
      <w:spacing w:val="3"/>
      <w:sz w:val="20"/>
      <w:szCs w:val="20"/>
    </w:rPr>
  </w:style>
  <w:style w:type="paragraph" w:customStyle="1" w:styleId="11">
    <w:name w:val="Абзац списка1"/>
    <w:basedOn w:val="a"/>
    <w:rsid w:val="00251FFD"/>
    <w:pPr>
      <w:ind w:left="720"/>
      <w:contextualSpacing/>
    </w:pPr>
    <w:rPr>
      <w:rFonts w:eastAsia="Calibri"/>
    </w:rPr>
  </w:style>
  <w:style w:type="numbering" w:customStyle="1" w:styleId="12">
    <w:name w:val="Нет списка1"/>
    <w:next w:val="a2"/>
    <w:uiPriority w:val="99"/>
    <w:semiHidden/>
    <w:unhideWhenUsed/>
    <w:rsid w:val="00251FFD"/>
  </w:style>
  <w:style w:type="paragraph" w:customStyle="1" w:styleId="ConsPlusCell">
    <w:name w:val="ConsPlusCell"/>
    <w:uiPriority w:val="99"/>
    <w:rsid w:val="00251FF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1B6EB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Page">
    <w:name w:val="ConsPlusTitlePage"/>
    <w:uiPriority w:val="99"/>
    <w:rsid w:val="001B6EBA"/>
    <w:pPr>
      <w:autoSpaceDE w:val="0"/>
      <w:autoSpaceDN w:val="0"/>
      <w:adjustRightInd w:val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onsPlusJurTerm">
    <w:name w:val="ConsPlusJurTerm"/>
    <w:uiPriority w:val="99"/>
    <w:rsid w:val="001B6EBA"/>
    <w:pPr>
      <w:autoSpaceDE w:val="0"/>
      <w:autoSpaceDN w:val="0"/>
      <w:adjustRightInd w:val="0"/>
    </w:pPr>
    <w:rPr>
      <w:rFonts w:ascii="Tahoma" w:eastAsiaTheme="minorHAnsi" w:hAnsi="Tahoma" w:cs="Tahoma"/>
      <w:sz w:val="26"/>
      <w:szCs w:val="26"/>
      <w:lang w:eastAsia="en-US"/>
    </w:rPr>
  </w:style>
  <w:style w:type="character" w:customStyle="1" w:styleId="afb">
    <w:name w:val="Цветовое выделение"/>
    <w:uiPriority w:val="99"/>
    <w:rsid w:val="001B6EBA"/>
    <w:rPr>
      <w:b/>
      <w:bCs/>
      <w:color w:val="26282F"/>
    </w:rPr>
  </w:style>
  <w:style w:type="paragraph" w:customStyle="1" w:styleId="western">
    <w:name w:val="western"/>
    <w:basedOn w:val="a"/>
    <w:uiPriority w:val="99"/>
    <w:rsid w:val="001B6EBA"/>
    <w:pPr>
      <w:spacing w:before="100" w:beforeAutospacing="1" w:after="100" w:afterAutospacing="1"/>
    </w:pPr>
    <w:rPr>
      <w:rFonts w:eastAsia="Arial Unicode MS"/>
    </w:rPr>
  </w:style>
  <w:style w:type="character" w:styleId="afc">
    <w:name w:val="Strong"/>
    <w:basedOn w:val="a0"/>
    <w:uiPriority w:val="22"/>
    <w:qFormat/>
    <w:rsid w:val="00B93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80EE-23EB-47D8-A65F-CFC9724A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4202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Н-Илимския Администрация</Company>
  <LinksUpToDate>false</LinksUpToDate>
  <CharactersWithSpaces>27792</CharactersWithSpaces>
  <SharedDoc>false</SharedDoc>
  <HLinks>
    <vt:vector size="72" baseType="variant">
      <vt:variant>
        <vt:i4>131143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131141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1835094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consultantplus://offline/ref=1DEA7FB2C0E597FF41AA0153EDC62F559BD7D843573A11FFEACC8BF986I2gCC</vt:lpwstr>
      </vt:variant>
      <vt:variant>
        <vt:lpwstr/>
      </vt:variant>
      <vt:variant>
        <vt:i4>1835018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consultantplus://offline/ref=1DEA7FB2C0E597FF41AA0153EDC62F559BD7DC40513C11FFEACC8BF986I2gCC</vt:lpwstr>
      </vt:variant>
      <vt:variant>
        <vt:lpwstr/>
      </vt:variant>
      <vt:variant>
        <vt:i4>1835018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consultantplus://offline/ref=1DEA7FB2C0E597FF41AA0153EDC62F559BD7DC40513C11FFEACC8BF986I2gCC</vt:lpwstr>
      </vt:variant>
      <vt:variant>
        <vt:lpwstr/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8257590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consultantplus://offline/ref=8B22656F3CE064EF8BE856BE9DBC60521691BD2DA93535D65EDE33FF5BE93CA11E331EEF5B59E3AAAEl4C</vt:lpwstr>
      </vt:variant>
      <vt:variant>
        <vt:lpwstr/>
      </vt:variant>
      <vt:variant>
        <vt:i4>8257635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consultantplus://offline/ref=8B22656F3CE064EF8BE856BE9DBC60521691BD2DA93535D65EDE33FF5BE93CA11E331EEF5B59E0ABAElAC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http://www.nilim.irkobl.ru/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Экономический отдел</dc:creator>
  <cp:keywords/>
  <dc:description/>
  <cp:lastModifiedBy>Лариса</cp:lastModifiedBy>
  <cp:revision>5</cp:revision>
  <cp:lastPrinted>2021-06-17T04:48:00Z</cp:lastPrinted>
  <dcterms:created xsi:type="dcterms:W3CDTF">2021-06-15T01:58:00Z</dcterms:created>
  <dcterms:modified xsi:type="dcterms:W3CDTF">2021-06-29T03:38:00Z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-1476720214</vt:i4>
  </property>
</Properties>
</file>