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>Утверждена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 xml:space="preserve">администрации Киренского 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E86E1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86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86E1C">
        <w:rPr>
          <w:rFonts w:ascii="Times New Roman" w:hAnsi="Times New Roman" w:cs="Times New Roman"/>
          <w:sz w:val="24"/>
          <w:szCs w:val="24"/>
        </w:rPr>
        <w:t xml:space="preserve"> 2025 года № </w:t>
      </w:r>
      <w:r>
        <w:rPr>
          <w:rFonts w:ascii="Times New Roman" w:hAnsi="Times New Roman" w:cs="Times New Roman"/>
          <w:sz w:val="24"/>
          <w:szCs w:val="24"/>
        </w:rPr>
        <w:t>583</w:t>
      </w:r>
    </w:p>
    <w:p w:rsidR="003B74D1" w:rsidRPr="00E86E1C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ПРОГРАММА</w:t>
      </w:r>
    </w:p>
    <w:p w:rsidR="003B74D1" w:rsidRDefault="003B74D1" w:rsidP="003B74D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«Профилактика терроризма и экстремизма, а также минимизация и (или) ликвидация последствий их проявлений на </w:t>
      </w:r>
    </w:p>
    <w:p w:rsidR="003B74D1" w:rsidRDefault="003B74D1" w:rsidP="003B74D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территории Киренского муниципального округа на 2026 – 2036 гг.» </w:t>
      </w: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4D1" w:rsidRDefault="003B74D1" w:rsidP="003B74D1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Киренск, 2025 год</w:t>
      </w:r>
    </w:p>
    <w:p w:rsidR="003B74D1" w:rsidRDefault="003B74D1" w:rsidP="003B74D1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0"/>
        </w:rPr>
      </w:pPr>
    </w:p>
    <w:p w:rsidR="003B74D1" w:rsidRDefault="003B74D1" w:rsidP="003B74D1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0"/>
        </w:rPr>
      </w:pPr>
      <w:r>
        <w:rPr>
          <w:b/>
          <w:sz w:val="20"/>
        </w:rPr>
        <w:lastRenderedPageBreak/>
        <w:t>ПАСПОРТ</w:t>
      </w:r>
    </w:p>
    <w:p w:rsidR="003B74D1" w:rsidRDefault="003B74D1" w:rsidP="003B74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ПРОГРАММЫ КИРЕНСКОГО МУНИЦИПАЛЬНОГО ОКРУГА</w:t>
      </w:r>
    </w:p>
    <w:p w:rsidR="003B74D1" w:rsidRDefault="003B74D1" w:rsidP="003B74D1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3B74D1" w:rsidRPr="00806857" w:rsidRDefault="003B74D1" w:rsidP="003B74D1">
      <w:pPr>
        <w:widowControl w:val="0"/>
        <w:autoSpaceDE w:val="0"/>
        <w:autoSpaceDN w:val="0"/>
        <w:adjustRightInd w:val="0"/>
        <w:jc w:val="center"/>
      </w:pPr>
      <w:r w:rsidRPr="00806857">
        <w:rPr>
          <w:bCs/>
          <w:color w:val="000000"/>
        </w:rPr>
        <w:t>«Профилактика терроризма и экстремизма, а также минимизация и (или) ликвидация последствий их проявлений на территории Киренского муниципального округа на 2026 – 2036 гг.»</w:t>
      </w:r>
    </w:p>
    <w:p w:rsidR="003B74D1" w:rsidRPr="00806857" w:rsidRDefault="003B74D1" w:rsidP="003B74D1">
      <w:pPr>
        <w:widowControl w:val="0"/>
        <w:autoSpaceDE w:val="0"/>
        <w:autoSpaceDN w:val="0"/>
        <w:adjustRightInd w:val="0"/>
        <w:jc w:val="center"/>
      </w:pPr>
      <w:r w:rsidRPr="00806857">
        <w:t>(далее – муниципальная программа)</w:t>
      </w:r>
    </w:p>
    <w:p w:rsidR="003B74D1" w:rsidRPr="00A068F1" w:rsidRDefault="003B74D1" w:rsidP="003B74D1">
      <w:pPr>
        <w:jc w:val="center"/>
        <w:rPr>
          <w:b/>
          <w:sz w:val="20"/>
          <w:szCs w:val="2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429"/>
      </w:tblGrid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Наименование </w:t>
            </w:r>
          </w:p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rPr>
                <w:bCs/>
                <w:color w:val="000000"/>
                <w:sz w:val="20"/>
                <w:szCs w:val="20"/>
              </w:rPr>
            </w:pPr>
            <w:r w:rsidRPr="00D42602">
              <w:rPr>
                <w:bCs/>
                <w:color w:val="000000"/>
                <w:sz w:val="20"/>
                <w:szCs w:val="20"/>
              </w:rPr>
              <w:t>«Профилактика терроризма и экстремизма, а также минимизация и (или) ликвидация последствий их проявлений на территории Киренского муниципального округа на 2026 – 2036</w:t>
            </w:r>
            <w:r>
              <w:rPr>
                <w:bCs/>
                <w:color w:val="000000"/>
                <w:sz w:val="20"/>
                <w:szCs w:val="20"/>
              </w:rPr>
              <w:t xml:space="preserve"> г</w:t>
            </w:r>
            <w:r w:rsidRPr="00D42602">
              <w:rPr>
                <w:bCs/>
                <w:color w:val="000000"/>
                <w:sz w:val="20"/>
                <w:szCs w:val="20"/>
              </w:rPr>
              <w:t>г.»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</w:t>
            </w:r>
            <w:r w:rsidRPr="00D42602">
              <w:rPr>
                <w:sz w:val="20"/>
                <w:szCs w:val="20"/>
              </w:rPr>
              <w:t xml:space="preserve"> Киренского </w:t>
            </w:r>
          </w:p>
          <w:p w:rsidR="003B74D1" w:rsidRPr="00D42602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муниципального округа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Соисполнители </w:t>
            </w:r>
          </w:p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42602" w:rsidRDefault="003B74D1" w:rsidP="002F79D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right="66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отсутствуют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 xml:space="preserve">Участники </w:t>
            </w:r>
          </w:p>
          <w:p w:rsidR="003B74D1" w:rsidRPr="00D42602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D42602" w:rsidRDefault="003B74D1" w:rsidP="002F79D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right="66"/>
              <w:rPr>
                <w:sz w:val="20"/>
                <w:szCs w:val="20"/>
              </w:rPr>
            </w:pPr>
            <w:r w:rsidRPr="00D42602">
              <w:rPr>
                <w:sz w:val="20"/>
                <w:szCs w:val="20"/>
              </w:rPr>
              <w:t>Киренский линейный пункт полиции ВСЛУ МВД России на транспорте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</w:t>
            </w:r>
          </w:p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A068F1" w:rsidRDefault="003B74D1" w:rsidP="002F79DE">
            <w:pPr>
              <w:rPr>
                <w:sz w:val="20"/>
                <w:szCs w:val="20"/>
              </w:rPr>
            </w:pPr>
            <w:r w:rsidRPr="00A068F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A068F1">
              <w:rPr>
                <w:sz w:val="20"/>
                <w:szCs w:val="20"/>
              </w:rPr>
              <w:t>антиэкстремистской</w:t>
            </w:r>
            <w:proofErr w:type="spellEnd"/>
            <w:r w:rsidRPr="00A068F1">
              <w:rPr>
                <w:sz w:val="20"/>
                <w:szCs w:val="20"/>
              </w:rPr>
              <w:t xml:space="preserve"> направленности  </w:t>
            </w:r>
          </w:p>
          <w:p w:rsidR="003B74D1" w:rsidRDefault="003B74D1" w:rsidP="002F79DE">
            <w:pPr>
              <w:pStyle w:val="ConsPlusCell"/>
              <w:widowControl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A068F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68F1">
              <w:rPr>
                <w:sz w:val="20"/>
                <w:szCs w:val="20"/>
              </w:rPr>
              <w:t>ормирование негативного отношения населения к проявлениям террористической и экстремистской идеологии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Default="003B74D1" w:rsidP="002F79DE">
            <w:pPr>
              <w:tabs>
                <w:tab w:val="left" w:pos="540"/>
              </w:tabs>
              <w:spacing w:line="276" w:lineRule="auto"/>
              <w:ind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2026-2036 годы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показатели 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D7729E" w:rsidRDefault="003B74D1" w:rsidP="002F79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29E">
              <w:rPr>
                <w:sz w:val="20"/>
                <w:szCs w:val="20"/>
              </w:rPr>
              <w:t>Доля населения, охваченная мероприятиями по профилактике терроризма, экстремизма, от общей численности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Default="003B74D1" w:rsidP="002F79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отсутствуют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мероприятия муниципальной программы</w:t>
            </w:r>
          </w:p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Default="003B74D1" w:rsidP="002F79DE">
            <w:pPr>
              <w:rPr>
                <w:sz w:val="20"/>
                <w:szCs w:val="20"/>
              </w:rPr>
            </w:pPr>
            <w:r w:rsidRPr="00A068F1">
              <w:rPr>
                <w:bCs/>
                <w:color w:val="000000"/>
                <w:sz w:val="20"/>
                <w:szCs w:val="20"/>
              </w:rPr>
              <w:t xml:space="preserve">Профилактика терроризма и экстремизма, а также минимизация и (или) ликвидация последствий их проявлений </w:t>
            </w: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Ресурсное обеспечение муниципальной 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  <w:r w:rsidRPr="00DE3714">
              <w:rPr>
                <w:sz w:val="20"/>
                <w:szCs w:val="20"/>
              </w:rPr>
              <w:t>Программа финансируется за счет средств районного бюджета. Общий объем финансирования за счет средств бюджета</w:t>
            </w:r>
            <w:r>
              <w:rPr>
                <w:sz w:val="20"/>
                <w:szCs w:val="20"/>
              </w:rPr>
              <w:t xml:space="preserve"> округа</w:t>
            </w:r>
            <w:r w:rsidRPr="00DE3714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– 924</w:t>
            </w:r>
            <w:r w:rsidRPr="00DE3714">
              <w:rPr>
                <w:color w:val="000000"/>
                <w:sz w:val="20"/>
                <w:szCs w:val="20"/>
                <w:lang w:eastAsia="ru-RU" w:bidi="ru-RU"/>
              </w:rPr>
              <w:t>,0 тыс.рублей, в том числе по годам: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- 2026 год  –  84,0 тыс.рублей;</w:t>
            </w:r>
          </w:p>
          <w:p w:rsidR="003B74D1" w:rsidRPr="00DE3714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- 2027 год  –  84,0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- 2028 год  – 82,0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 xml:space="preserve">- 2029 год  – </w:t>
            </w:r>
            <w:r>
              <w:rPr>
                <w:sz w:val="20"/>
                <w:szCs w:val="20"/>
                <w:lang w:eastAsia="ru-RU"/>
              </w:rPr>
              <w:t>84</w:t>
            </w:r>
            <w:r w:rsidRPr="00DE3714">
              <w:rPr>
                <w:sz w:val="20"/>
                <w:szCs w:val="20"/>
                <w:lang w:eastAsia="ru-RU"/>
              </w:rPr>
              <w:t>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 xml:space="preserve">- 2030 год  – </w:t>
            </w:r>
            <w:r>
              <w:rPr>
                <w:sz w:val="20"/>
                <w:szCs w:val="20"/>
                <w:lang w:eastAsia="ru-RU"/>
              </w:rPr>
              <w:t>84</w:t>
            </w:r>
            <w:r w:rsidRPr="00DE3714">
              <w:rPr>
                <w:sz w:val="20"/>
                <w:szCs w:val="20"/>
                <w:lang w:eastAsia="ru-RU"/>
              </w:rPr>
              <w:t>,0 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- 2031 год  –  84,0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 xml:space="preserve">- 2032 год  –  </w:t>
            </w:r>
            <w:r>
              <w:rPr>
                <w:sz w:val="20"/>
                <w:szCs w:val="20"/>
                <w:lang w:eastAsia="ru-RU"/>
              </w:rPr>
              <w:t>84</w:t>
            </w:r>
            <w:r w:rsidRPr="00DE3714">
              <w:rPr>
                <w:sz w:val="20"/>
                <w:szCs w:val="20"/>
                <w:lang w:eastAsia="ru-RU"/>
              </w:rPr>
              <w:t>,0 тыс.рублей;</w:t>
            </w:r>
          </w:p>
          <w:p w:rsidR="003B74D1" w:rsidRPr="00DE3714" w:rsidRDefault="003B74D1" w:rsidP="002F79DE">
            <w:pPr>
              <w:pStyle w:val="23"/>
              <w:shd w:val="clear" w:color="auto" w:fill="auto"/>
              <w:tabs>
                <w:tab w:val="left" w:pos="999"/>
                <w:tab w:val="left" w:pos="1042"/>
              </w:tabs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E3714">
              <w:rPr>
                <w:sz w:val="20"/>
                <w:szCs w:val="20"/>
                <w:lang w:eastAsia="ru-RU"/>
              </w:rPr>
              <w:t>- 2033 год  –  84,0 тыс.рублей;</w:t>
            </w:r>
          </w:p>
          <w:p w:rsidR="003B74D1" w:rsidRPr="00DE3714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- 2034 год  –  84,0 тыс.рублей;</w:t>
            </w:r>
          </w:p>
          <w:p w:rsidR="003B74D1" w:rsidRPr="00DE3714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- 2035 год  –  84,0 тыс.рублей;</w:t>
            </w:r>
          </w:p>
          <w:p w:rsidR="003B74D1" w:rsidRDefault="003B74D1" w:rsidP="002F79DE">
            <w:pPr>
              <w:rPr>
                <w:sz w:val="20"/>
                <w:szCs w:val="20"/>
              </w:rPr>
            </w:pPr>
            <w:r w:rsidRPr="00DE3714">
              <w:rPr>
                <w:sz w:val="20"/>
                <w:szCs w:val="20"/>
              </w:rPr>
              <w:t>- 2036 год  –  84,0 тыс.рублей;</w:t>
            </w: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  <w:p w:rsidR="003B74D1" w:rsidRDefault="003B74D1" w:rsidP="002F79DE">
            <w:pPr>
              <w:rPr>
                <w:sz w:val="20"/>
                <w:szCs w:val="20"/>
              </w:rPr>
            </w:pPr>
          </w:p>
        </w:tc>
      </w:tr>
      <w:tr w:rsidR="003B74D1" w:rsidTr="002F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конечные  результаты реализации муниципальной программы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D7729E" w:rsidRDefault="003B74D1" w:rsidP="002F79DE">
            <w:pPr>
              <w:pStyle w:val="a6"/>
              <w:ind w:left="34"/>
              <w:rPr>
                <w:sz w:val="20"/>
                <w:szCs w:val="20"/>
              </w:rPr>
            </w:pPr>
            <w:r w:rsidRPr="00D7729E">
              <w:rPr>
                <w:sz w:val="20"/>
                <w:szCs w:val="20"/>
              </w:rPr>
              <w:t>Увеличение доли населения, охваченной мероприятиями по профилактике терроризма</w:t>
            </w:r>
            <w:r>
              <w:rPr>
                <w:sz w:val="20"/>
                <w:szCs w:val="20"/>
              </w:rPr>
              <w:t xml:space="preserve"> и</w:t>
            </w:r>
            <w:r w:rsidRPr="00D7729E">
              <w:rPr>
                <w:sz w:val="20"/>
                <w:szCs w:val="20"/>
              </w:rPr>
              <w:t xml:space="preserve"> экстремизма, от общей численности </w:t>
            </w:r>
            <w:r>
              <w:rPr>
                <w:sz w:val="20"/>
                <w:szCs w:val="20"/>
              </w:rPr>
              <w:t xml:space="preserve"> </w:t>
            </w:r>
            <w:r w:rsidRPr="00D7729E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Pr="00D7729E">
              <w:rPr>
                <w:sz w:val="20"/>
                <w:szCs w:val="20"/>
              </w:rPr>
              <w:t>0% .</w:t>
            </w:r>
          </w:p>
          <w:p w:rsidR="003B74D1" w:rsidRDefault="003B74D1" w:rsidP="002F79D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Default="003B74D1" w:rsidP="003B74D1">
      <w:pPr>
        <w:rPr>
          <w:sz w:val="20"/>
          <w:szCs w:val="20"/>
        </w:rPr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lastRenderedPageBreak/>
        <w:t>РАЗДЕЛ 1. ХАРАКТЕРИСТИКА ТЕКУЩЕГО СОСТОЯНИЯ СФЕРЫ РЕАЛИЗАЦИИ МУНИЦИПАЛЬНОЙ ПРОГРАММЫ</w:t>
      </w:r>
    </w:p>
    <w:p w:rsidR="003B74D1" w:rsidRPr="00806857" w:rsidRDefault="003B74D1" w:rsidP="003B74D1">
      <w:pPr>
        <w:jc w:val="center"/>
        <w:rPr>
          <w:color w:val="FF0000"/>
        </w:rPr>
      </w:pP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6857">
        <w:rPr>
          <w:color w:val="000000"/>
        </w:rPr>
        <w:t xml:space="preserve">             В настоящее время Президентом Российской Федерации и Правительством Российской Федерации задачи предотвращения террористических и экстремистских проявлений рассматриваются в качестве приоритетных. По сведениям национального антитеррористического комитета,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 Остается значительным масштаб незаконного оборота оружия, боеприпасов и других средств совершения террора.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6857">
        <w:rPr>
          <w:color w:val="000000"/>
        </w:rPr>
        <w:t xml:space="preserve">            Общественная опасность объединений террористической и экстремистской направленности и необходимость принятия эффективных профилактических мер по противодействию и усилению борьбы с ними очевидна.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6857">
        <w:rPr>
          <w:color w:val="000000"/>
        </w:rPr>
        <w:t xml:space="preserve">            В условиях развития современного общества особого внимания требует профилактика терроризма и экстремизма.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06857">
        <w:rPr>
          <w:color w:val="000000"/>
        </w:rPr>
        <w:t xml:space="preserve">           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rPr>
          <w:color w:val="000000"/>
        </w:rPr>
        <w:t xml:space="preserve">          </w:t>
      </w:r>
      <w:r w:rsidRPr="00806857">
        <w:t>Проявление терроризма - это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Экстремизм - это: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насильственное изменение основ конституционного строя и нарушение целостности Российской Федерации;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возбуждение социальной, расовой, национальной или религиозной розни; 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религии, нарушение его прав, свобод и законных интересов;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воспрепятствование законной деятельности государственных 5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- пропаганда и публичное демонстрирование нацистской атрибутики или символики, массовое распространение заведомо экстремистских материалов;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806857">
        <w:t xml:space="preserve">- финансирование экстремистских деяний.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Угроза терроризма и экстремизма является актуальнейшей проблемой, с которой столкнулось человечество в последнее время. Она требует разработки и совершенствования правовых актов и мер профилактики и борьбы.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Противодействие терроризму и экстремизму – деятельность органов государственной власти и органов местного самоуправления: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- по предупреждению терроризма и экстремизма, в том числе по выявлению и последующему устранению причин и условий, способствующих совершению террористических актов (профилактика экстремизма и терроризма);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>- по выявлению, предупреждению, пресечению, раскрытию и расследованию экстремистских проявлений и террористического акта (борьба с экстремизмом и терроризмом);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 - по минимизации (ликвидации) последствий проявлений терроризма. Важнейшее место в борьбе с терроризмом и экстремизмом занимает предупреждение его проявлений. Предупредить – значить отвратить что-либо заранее принятыми мерами, опередить, сделать что-либо ранее, чем </w:t>
      </w:r>
      <w:r w:rsidRPr="00806857">
        <w:lastRenderedPageBreak/>
        <w:t xml:space="preserve">что-нибудь произойдет. Предупреждение терроризма и экстремизма можно рассматривать как минимум в двух аспектах. </w:t>
      </w:r>
    </w:p>
    <w:p w:rsidR="003B74D1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 xml:space="preserve">Во-первых, предупреждение и повышение эффективности борьбы с указанными проявлениями – одна из первостепенных задач любого современного государства. </w:t>
      </w:r>
    </w:p>
    <w:p w:rsidR="003B74D1" w:rsidRPr="00806857" w:rsidRDefault="003B74D1" w:rsidP="003B74D1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06857">
        <w:t>Во-вторых, в предупреждение есть комплексная система мер социально- экономического, политического и юридического характера, направленная на предотвращение возникновения экстремистских и террористических организаций (группировок), совершения противоправных акций, целью, которой является обеспечение общественной безопасности населения, защита политических, экономических и международных интересов государства. Противодействие экстремизму и терроризму – это не только задача государства, но и задача представителей гражданского общества, всех граждан страны.</w:t>
      </w:r>
    </w:p>
    <w:p w:rsidR="003B74D1" w:rsidRDefault="003B74D1" w:rsidP="003B74D1">
      <w:pPr>
        <w:autoSpaceDE w:val="0"/>
        <w:autoSpaceDN w:val="0"/>
        <w:adjustRightInd w:val="0"/>
        <w:spacing w:line="276" w:lineRule="auto"/>
        <w:jc w:val="both"/>
      </w:pPr>
      <w:r w:rsidRPr="00806857">
        <w:t xml:space="preserve">          По результатам проведенной работы в рамках </w:t>
      </w:r>
      <w:r w:rsidRPr="00806857">
        <w:rPr>
          <w:iCs/>
          <w:color w:val="000000"/>
        </w:rPr>
        <w:t xml:space="preserve">муниципальной программы Киренского района </w:t>
      </w:r>
      <w:r w:rsidRPr="00806857">
        <w:t>«Профилактика терроризма и экстремизма, а также минимизация и (или)ликвидация последствий их проявлений на территории Киренского района на 2021 – 2027 г.г.»</w:t>
      </w:r>
      <w:r w:rsidRPr="00806857">
        <w:rPr>
          <w:bCs/>
          <w:color w:val="000000"/>
        </w:rPr>
        <w:t xml:space="preserve">, утвержденной </w:t>
      </w:r>
      <w:r w:rsidRPr="00806857">
        <w:t>постановлением администрации Киренского муниципального района от 30.09.2020 года № 526 доля населения Киренского района, охваченная мероприятиями по профилактике терроризма и экстремизма,  составила 90</w:t>
      </w:r>
      <w:r>
        <w:t>% от общей численности</w:t>
      </w:r>
    </w:p>
    <w:p w:rsidR="003B74D1" w:rsidRPr="00806857" w:rsidRDefault="003B74D1" w:rsidP="003B74D1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Б</w:t>
      </w:r>
      <w:r w:rsidRPr="00806857">
        <w:t>ыли проведены следующие мероприятия:</w:t>
      </w:r>
    </w:p>
    <w:p w:rsidR="003B74D1" w:rsidRPr="00806857" w:rsidRDefault="003B74D1" w:rsidP="003B74D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6857">
        <w:t xml:space="preserve">- </w:t>
      </w:r>
      <w:r w:rsidRPr="00806857">
        <w:rPr>
          <w:lang w:eastAsia="en-US"/>
        </w:rPr>
        <w:t>изготовление баннеров в целях создания социальной рекламы антитеррористической направленности  и их размещение в общественных местах – 33 шт. на 73,6 т.рублей;</w:t>
      </w:r>
    </w:p>
    <w:p w:rsidR="003B74D1" w:rsidRPr="00806857" w:rsidRDefault="003B74D1" w:rsidP="003B74D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6857">
        <w:rPr>
          <w:lang w:eastAsia="en-US"/>
        </w:rPr>
        <w:t xml:space="preserve">- опубликование в районной газете методических рекомендаций, статей и памяток по профилактическим мерам антитеррористического и </w:t>
      </w:r>
      <w:proofErr w:type="spellStart"/>
      <w:r w:rsidRPr="00806857">
        <w:rPr>
          <w:lang w:eastAsia="en-US"/>
        </w:rPr>
        <w:t>антиэкстремистского</w:t>
      </w:r>
      <w:proofErr w:type="spellEnd"/>
      <w:r w:rsidRPr="00806857">
        <w:rPr>
          <w:lang w:eastAsia="en-US"/>
        </w:rPr>
        <w:t xml:space="preserve"> характера – 48 шт., на 168 т.рублей.</w:t>
      </w:r>
    </w:p>
    <w:p w:rsidR="003B74D1" w:rsidRDefault="003B74D1" w:rsidP="003B74D1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6857">
        <w:rPr>
          <w:lang w:eastAsia="en-US"/>
        </w:rPr>
        <w:t>- обучение на курсах по вопросам профессиональной подготовки сотрудников администрации -2 чел на 5,6 тыс.</w:t>
      </w:r>
    </w:p>
    <w:p w:rsidR="003B74D1" w:rsidRPr="00806857" w:rsidRDefault="003B74D1" w:rsidP="003B74D1">
      <w:pPr>
        <w:ind w:firstLine="708"/>
        <w:jc w:val="both"/>
      </w:pPr>
      <w:r w:rsidRPr="00806857">
        <w:t>Целевые показатели за период действия программы «Профилактика терроризма и экстремизма, а также минимизация и (или)ликвидация последствий их проявлений на территории Киренского округа на 2021 – 2027 г.г.»</w:t>
      </w:r>
      <w:r>
        <w:t xml:space="preserve"> </w:t>
      </w:r>
      <w:r w:rsidRPr="00806857">
        <w:t xml:space="preserve"> 2021г – 55%, 2022г – 60%, 2023г – 70%, 2024г – 80%, 2025г – 90%.</w:t>
      </w:r>
    </w:p>
    <w:p w:rsidR="003B74D1" w:rsidRPr="00806857" w:rsidRDefault="003B74D1" w:rsidP="003B74D1">
      <w:pPr>
        <w:spacing w:line="276" w:lineRule="auto"/>
        <w:jc w:val="both"/>
        <w:rPr>
          <w:bCs/>
          <w:color w:val="000000"/>
        </w:rPr>
      </w:pPr>
      <w:r w:rsidRPr="00806857">
        <w:rPr>
          <w:lang w:eastAsia="en-US"/>
        </w:rPr>
        <w:t xml:space="preserve">          Вышеуказанная программа была досрочно завершена по причине преобразования всех поселений входящих в состав Киренского муниципального района путем их объединения В Киренский муниципальный округ согласно закону Иркутской области от 23.04.2025г № 27-оз. </w:t>
      </w:r>
    </w:p>
    <w:p w:rsidR="003B74D1" w:rsidRPr="00806857" w:rsidRDefault="003B74D1" w:rsidP="003B74D1">
      <w:pPr>
        <w:jc w:val="center"/>
        <w:rPr>
          <w:b/>
        </w:rPr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t>РАЗДЕЛ 2. ЦЕЛЬ И ЗАДАЧИ МУНИЦИПАЛЬНОЙ  ПРОГРАММЫ, ЦЕЛЕВЫЕ ПОКАЗАТЕЛИ МУНИЦИПАЛЬНОЙ  ПРОГРАММЫ,</w:t>
      </w:r>
      <w:r w:rsidRPr="00806857">
        <w:rPr>
          <w:b/>
        </w:rPr>
        <w:br/>
        <w:t xml:space="preserve"> СРОКИ РЕАЛИЗАЦИИ</w:t>
      </w:r>
    </w:p>
    <w:p w:rsidR="003B74D1" w:rsidRPr="00806857" w:rsidRDefault="003B74D1" w:rsidP="003B74D1">
      <w:pPr>
        <w:jc w:val="center"/>
        <w:rPr>
          <w:b/>
        </w:rPr>
      </w:pPr>
    </w:p>
    <w:p w:rsidR="003B74D1" w:rsidRPr="00806857" w:rsidRDefault="003B74D1" w:rsidP="003B74D1">
      <w:pPr>
        <w:ind w:firstLine="708"/>
        <w:jc w:val="both"/>
      </w:pPr>
      <w:r w:rsidRPr="00806857">
        <w:t xml:space="preserve">Цель -  совершенствование системы профилактических мер антитеррористической, </w:t>
      </w:r>
      <w:proofErr w:type="spellStart"/>
      <w:r w:rsidRPr="00806857">
        <w:t>антиэкстремистской</w:t>
      </w:r>
      <w:proofErr w:type="spellEnd"/>
      <w:r w:rsidRPr="00806857">
        <w:t xml:space="preserve"> направленности </w:t>
      </w:r>
      <w:r>
        <w:t xml:space="preserve">будет достигнута </w:t>
      </w:r>
      <w:r w:rsidRPr="00806857">
        <w:t>при решении следующей задачи: формирование негативного отношения населения к проявлениям террористической и экстремистской идеологии.</w:t>
      </w:r>
    </w:p>
    <w:p w:rsidR="003B74D1" w:rsidRDefault="003B74D1" w:rsidP="003B74D1">
      <w:pPr>
        <w:ind w:firstLine="708"/>
        <w:jc w:val="both"/>
      </w:pPr>
      <w:r w:rsidRPr="00806857">
        <w:t xml:space="preserve">Целевой показатель рассчитывается по формуле: </w:t>
      </w:r>
      <w:r>
        <w:t xml:space="preserve">Д= </w:t>
      </w:r>
      <w:proofErr w:type="spellStart"/>
      <w:r w:rsidRPr="00806857">
        <w:t>Чно</w:t>
      </w:r>
      <w:proofErr w:type="spellEnd"/>
      <w:r w:rsidRPr="00806857">
        <w:t>/</w:t>
      </w:r>
      <w:proofErr w:type="spellStart"/>
      <w:r w:rsidRPr="00806857">
        <w:t>Очн</w:t>
      </w:r>
      <w:proofErr w:type="spellEnd"/>
      <w:r w:rsidRPr="00806857">
        <w:t xml:space="preserve"> </w:t>
      </w:r>
      <w:proofErr w:type="spellStart"/>
      <w:r w:rsidRPr="00806857">
        <w:t>х</w:t>
      </w:r>
      <w:proofErr w:type="spellEnd"/>
      <w:r w:rsidRPr="00806857">
        <w:t xml:space="preserve"> 100</w:t>
      </w:r>
      <w:r>
        <w:t>,</w:t>
      </w:r>
      <w:r w:rsidRPr="00806857">
        <w:t>%  где:</w:t>
      </w:r>
    </w:p>
    <w:p w:rsidR="003B74D1" w:rsidRPr="00806857" w:rsidRDefault="003B74D1" w:rsidP="003B74D1">
      <w:pPr>
        <w:ind w:firstLine="708"/>
        <w:jc w:val="both"/>
        <w:rPr>
          <w:lang w:eastAsia="en-US"/>
        </w:rPr>
      </w:pPr>
      <w:r w:rsidRPr="00806857">
        <w:t xml:space="preserve">Д - </w:t>
      </w:r>
      <w:r w:rsidRPr="00806857">
        <w:rPr>
          <w:lang w:eastAsia="en-US"/>
        </w:rPr>
        <w:t>Доля населения, охваченная мероприятиями по профилактике терроризма, экстремизма.</w:t>
      </w:r>
    </w:p>
    <w:p w:rsidR="003B74D1" w:rsidRPr="00806857" w:rsidRDefault="003B74D1" w:rsidP="003B74D1">
      <w:pPr>
        <w:ind w:firstLine="708"/>
        <w:jc w:val="both"/>
      </w:pPr>
      <w:proofErr w:type="spellStart"/>
      <w:r w:rsidRPr="00806857">
        <w:t>Чно</w:t>
      </w:r>
      <w:proofErr w:type="spellEnd"/>
      <w:r w:rsidRPr="00806857">
        <w:t xml:space="preserve"> - Численность населения охваченная проф. мероприятиями;</w:t>
      </w:r>
    </w:p>
    <w:p w:rsidR="003B74D1" w:rsidRPr="00806857" w:rsidRDefault="003B74D1" w:rsidP="003B74D1">
      <w:pPr>
        <w:ind w:firstLine="708"/>
        <w:jc w:val="both"/>
      </w:pPr>
      <w:proofErr w:type="spellStart"/>
      <w:r w:rsidRPr="00806857">
        <w:t>Очн</w:t>
      </w:r>
      <w:proofErr w:type="spellEnd"/>
      <w:r w:rsidRPr="00806857">
        <w:t xml:space="preserve"> - общая численность населения округа; </w:t>
      </w:r>
    </w:p>
    <w:p w:rsidR="003B74D1" w:rsidRPr="00806857" w:rsidRDefault="003B74D1" w:rsidP="003B74D1">
      <w:pPr>
        <w:ind w:firstLine="700"/>
        <w:jc w:val="both"/>
      </w:pPr>
      <w:r w:rsidRPr="00806857">
        <w:t>Сведения о составе и значениях целевых показателей муниципальной программы приведены в приложении № 1 к Программе.</w:t>
      </w:r>
    </w:p>
    <w:p w:rsidR="003B74D1" w:rsidRPr="00806857" w:rsidRDefault="003B74D1" w:rsidP="003B74D1">
      <w:pPr>
        <w:ind w:firstLine="720"/>
        <w:jc w:val="both"/>
      </w:pPr>
      <w:r w:rsidRPr="00806857">
        <w:t>Мероприятия Программы рассчитаны на период с 2026 по 2036 годы и направлены на улучшение целевых показателей.</w:t>
      </w:r>
    </w:p>
    <w:p w:rsidR="003B74D1" w:rsidRPr="00806857" w:rsidRDefault="003B74D1" w:rsidP="003B74D1">
      <w:pPr>
        <w:ind w:firstLine="720"/>
        <w:jc w:val="both"/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lastRenderedPageBreak/>
        <w:t xml:space="preserve">РАЗДЕЛ 3. ОСНОВНЫЕ МЕРОПРИЯТИЯ МУНИЦИПАЛЬНОЙ ПРОГРАММЫ, ОБОСНОВАНИЕ ВЫДЕЛЕНИЯ ПОДПРОГРАММ </w:t>
      </w:r>
    </w:p>
    <w:p w:rsidR="003B74D1" w:rsidRPr="00806857" w:rsidRDefault="003B74D1" w:rsidP="003B74D1"/>
    <w:p w:rsidR="003B74D1" w:rsidRPr="00806857" w:rsidRDefault="003B74D1" w:rsidP="003B74D1">
      <w:pPr>
        <w:ind w:firstLine="708"/>
        <w:jc w:val="both"/>
        <w:rPr>
          <w:bCs/>
          <w:color w:val="000000"/>
        </w:rPr>
      </w:pPr>
      <w:r w:rsidRPr="00806857">
        <w:rPr>
          <w:bCs/>
          <w:color w:val="000000"/>
        </w:rPr>
        <w:t>Муниципальная программа предусматривает проведение следующего основного мероприятия: «Профилактика терроризма и экстремизма, а также минимизация и (или) ликвидация последствий их проявлений».</w:t>
      </w:r>
      <w:r>
        <w:rPr>
          <w:bCs/>
          <w:color w:val="000000"/>
        </w:rPr>
        <w:t xml:space="preserve"> Выделение подпрограмм не предусмотрено.</w:t>
      </w:r>
    </w:p>
    <w:p w:rsidR="003B74D1" w:rsidRPr="00806857" w:rsidRDefault="003B74D1" w:rsidP="003B74D1">
      <w:pPr>
        <w:widowControl w:val="0"/>
        <w:outlineLvl w:val="4"/>
      </w:pPr>
    </w:p>
    <w:p w:rsidR="003B74D1" w:rsidRPr="00806857" w:rsidRDefault="003B74D1" w:rsidP="003B74D1">
      <w:pPr>
        <w:widowControl w:val="0"/>
        <w:outlineLvl w:val="4"/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t>РАЗДЕЛ 4. РЕСУРСНОЕ ОБЕСПЕЧЕНИЕ МУНИЦИПАЛЬНОЙ ПРОГРАММЫ</w:t>
      </w:r>
    </w:p>
    <w:p w:rsidR="003B74D1" w:rsidRPr="00806857" w:rsidRDefault="003B74D1" w:rsidP="003B74D1">
      <w:pPr>
        <w:jc w:val="center"/>
        <w:rPr>
          <w:b/>
        </w:rPr>
      </w:pPr>
    </w:p>
    <w:p w:rsidR="003B74D1" w:rsidRPr="00806857" w:rsidRDefault="003B74D1" w:rsidP="003B74D1">
      <w:pPr>
        <w:widowControl w:val="0"/>
        <w:jc w:val="both"/>
        <w:outlineLvl w:val="4"/>
      </w:pPr>
      <w:r w:rsidRPr="00806857">
        <w:t xml:space="preserve">         Финансирование муниципальной программы осуществляется за счет средств местного бюджета в соответствии нормативным документом  о  местном бюджете на очередной финансовый год и плановый период.</w:t>
      </w:r>
    </w:p>
    <w:p w:rsidR="003B74D1" w:rsidRPr="00806857" w:rsidRDefault="003B74D1" w:rsidP="003B74D1">
      <w:pPr>
        <w:pStyle w:val="23"/>
        <w:shd w:val="clear" w:color="auto" w:fill="auto"/>
        <w:tabs>
          <w:tab w:val="left" w:pos="999"/>
          <w:tab w:val="left" w:pos="1042"/>
        </w:tabs>
        <w:spacing w:before="0" w:after="0" w:line="240" w:lineRule="auto"/>
      </w:pPr>
      <w:r w:rsidRPr="00806857">
        <w:rPr>
          <w:color w:val="000000"/>
          <w:sz w:val="24"/>
          <w:szCs w:val="24"/>
          <w:lang w:eastAsia="ru-RU" w:bidi="ru-RU"/>
        </w:rPr>
        <w:t>Финансирование программы предусмотрено за счет средств районного бюджета  в объеме – 924,0 тыс.рублей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3B74D1" w:rsidRPr="00806857" w:rsidRDefault="003B74D1" w:rsidP="003B74D1">
      <w:pPr>
        <w:jc w:val="both"/>
      </w:pPr>
      <w:r w:rsidRPr="00806857">
        <w:t xml:space="preserve">          Ресурсное обеспечение реализации муниципальной программы в разрезе основного мероприятия представлено в приложении  № 2 к Программе.</w:t>
      </w:r>
    </w:p>
    <w:p w:rsidR="003B74D1" w:rsidRPr="00806857" w:rsidRDefault="003B74D1" w:rsidP="003B74D1">
      <w:pPr>
        <w:widowControl w:val="0"/>
        <w:suppressAutoHyphens/>
        <w:jc w:val="both"/>
      </w:pPr>
      <w:r w:rsidRPr="00806857">
        <w:t xml:space="preserve">          В программе не предусмотрено мероприятий, финансируемых за счет средств федерального бюджета и иных источников.</w:t>
      </w:r>
    </w:p>
    <w:p w:rsidR="003B74D1" w:rsidRPr="00806857" w:rsidRDefault="003B74D1" w:rsidP="003B74D1">
      <w:pPr>
        <w:jc w:val="both"/>
      </w:pPr>
    </w:p>
    <w:p w:rsidR="003B74D1" w:rsidRPr="00806857" w:rsidRDefault="003B74D1" w:rsidP="003B74D1">
      <w:pPr>
        <w:jc w:val="center"/>
        <w:rPr>
          <w:b/>
        </w:rPr>
      </w:pPr>
      <w:r w:rsidRPr="00806857">
        <w:rPr>
          <w:b/>
        </w:rPr>
        <w:t>РАЗДЕЛ 5. ОЖИДАЕМЫЕ КОНЕЧНЫЕ РЕЗУЛЬТАТЫ РЕАЛИЗАЦИИ МУНИЦИПАЛЬНОЙ  ПРОГРАММЫ</w:t>
      </w:r>
    </w:p>
    <w:p w:rsidR="003B74D1" w:rsidRPr="00806857" w:rsidRDefault="003B74D1" w:rsidP="003B74D1"/>
    <w:p w:rsidR="003B74D1" w:rsidRPr="00806857" w:rsidRDefault="003B74D1" w:rsidP="003B74D1">
      <w:pPr>
        <w:autoSpaceDE w:val="0"/>
        <w:autoSpaceDN w:val="0"/>
        <w:adjustRightInd w:val="0"/>
        <w:jc w:val="both"/>
      </w:pPr>
      <w:r w:rsidRPr="00806857">
        <w:t xml:space="preserve">            В ходе реализации данной программы ожидается повышение эффективности системы профилактики терроризма и экстремизма, формирования негативного отношения населения к проявлениям террористической и экстремистской идеологии.</w:t>
      </w:r>
    </w:p>
    <w:p w:rsidR="003B74D1" w:rsidRPr="00806857" w:rsidRDefault="003B74D1" w:rsidP="003B74D1">
      <w:pPr>
        <w:autoSpaceDE w:val="0"/>
        <w:autoSpaceDN w:val="0"/>
        <w:adjustRightInd w:val="0"/>
        <w:jc w:val="both"/>
      </w:pPr>
      <w:r w:rsidRPr="00806857">
        <w:t xml:space="preserve">           Ожидаемые конечные результаты реализации муниципальной программы: увеличение доли населения, охваченной мероприятиями по профилактике терроризма</w:t>
      </w:r>
      <w:r>
        <w:t xml:space="preserve"> и</w:t>
      </w:r>
      <w:r w:rsidRPr="00806857">
        <w:t xml:space="preserve"> экстремизма, от общей численности до 100%. </w:t>
      </w:r>
    </w:p>
    <w:p w:rsidR="003B74D1" w:rsidRPr="0086770A" w:rsidRDefault="003B74D1" w:rsidP="003B74D1">
      <w:pPr>
        <w:pStyle w:val="ConsPlusNonformat"/>
        <w:ind w:firstLine="4253"/>
        <w:jc w:val="both"/>
        <w:rPr>
          <w:rFonts w:ascii="Times New Roman" w:hAnsi="Times New Roman" w:cs="Times New Roman"/>
        </w:rPr>
      </w:pPr>
      <w:r w:rsidRPr="0086770A">
        <w:rPr>
          <w:rFonts w:ascii="Times New Roman" w:hAnsi="Times New Roman" w:cs="Times New Roman"/>
        </w:rPr>
        <w:t xml:space="preserve"> </w:t>
      </w:r>
    </w:p>
    <w:p w:rsidR="003B74D1" w:rsidRPr="0086770A" w:rsidRDefault="003B74D1" w:rsidP="003B74D1">
      <w:pPr>
        <w:jc w:val="both"/>
        <w:rPr>
          <w:bCs/>
          <w:color w:val="000000"/>
          <w:sz w:val="20"/>
          <w:szCs w:val="20"/>
        </w:rPr>
        <w:sectPr w:rsidR="003B74D1" w:rsidRPr="0086770A" w:rsidSect="006803D8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tbl>
      <w:tblPr>
        <w:tblW w:w="31680" w:type="dxa"/>
        <w:tblCellMar>
          <w:left w:w="0" w:type="dxa"/>
          <w:right w:w="0" w:type="dxa"/>
        </w:tblCellMar>
        <w:tblLook w:val="04A0"/>
      </w:tblPr>
      <w:tblGrid>
        <w:gridCol w:w="19070"/>
        <w:gridCol w:w="12570"/>
        <w:gridCol w:w="20"/>
        <w:gridCol w:w="20"/>
      </w:tblGrid>
      <w:tr w:rsidR="003B74D1" w:rsidRPr="00DC64CF" w:rsidTr="002F79DE">
        <w:trPr>
          <w:trHeight w:val="82"/>
        </w:trPr>
        <w:tc>
          <w:tcPr>
            <w:tcW w:w="19414" w:type="dxa"/>
          </w:tcPr>
          <w:tbl>
            <w:tblPr>
              <w:tblW w:w="2245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4463"/>
              <w:gridCol w:w="7971"/>
              <w:gridCol w:w="6"/>
              <w:gridCol w:w="6"/>
            </w:tblGrid>
            <w:tr w:rsidR="003B74D1" w:rsidRPr="00E21BA4" w:rsidTr="002F79DE">
              <w:trPr>
                <w:trHeight w:val="82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</w:tcPr>
                <w:tbl>
                  <w:tblPr>
                    <w:tblpPr w:leftFromText="180" w:rightFromText="180" w:horzAnchor="margin" w:tblpY="-300"/>
                    <w:tblW w:w="14850" w:type="dxa"/>
                    <w:tblLook w:val="04A0"/>
                  </w:tblPr>
                  <w:tblGrid>
                    <w:gridCol w:w="10908"/>
                    <w:gridCol w:w="3942"/>
                  </w:tblGrid>
                  <w:tr w:rsidR="003B74D1" w:rsidRPr="00E21BA4" w:rsidTr="002F79DE">
                    <w:tc>
                      <w:tcPr>
                        <w:tcW w:w="10908" w:type="dxa"/>
                      </w:tcPr>
                      <w:p w:rsidR="003B74D1" w:rsidRPr="00E21BA4" w:rsidRDefault="003B74D1" w:rsidP="002F79DE">
                        <w:pPr>
                          <w:widowControl w:val="0"/>
                          <w:spacing w:line="276" w:lineRule="auto"/>
                          <w:jc w:val="right"/>
                          <w:outlineLvl w:val="1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42" w:type="dxa"/>
                      </w:tcPr>
                      <w:p w:rsidR="003B74D1" w:rsidRPr="00B862F4" w:rsidRDefault="003B74D1" w:rsidP="002F79DE">
                        <w:pPr>
                          <w:widowControl w:val="0"/>
                          <w:spacing w:line="276" w:lineRule="auto"/>
                          <w:jc w:val="right"/>
                          <w:outlineLvl w:val="1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00B862F4">
                          <w:rPr>
                            <w:sz w:val="20"/>
                            <w:szCs w:val="20"/>
                            <w:lang w:eastAsia="en-US"/>
                          </w:rPr>
                          <w:t>Приложение № 1</w:t>
                        </w:r>
                      </w:p>
                      <w:p w:rsidR="003B74D1" w:rsidRPr="00B862F4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right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 w:rsidRPr="00B862F4">
                          <w:rPr>
                            <w:sz w:val="20"/>
                            <w:szCs w:val="20"/>
                            <w:lang w:eastAsia="en-US"/>
                          </w:rPr>
                          <w:t xml:space="preserve">к муниципальной программе 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«Профилактика терроризма и экстремизма, а также минимизация и (или) ликвидация последствий их проявлений на территории Киренского </w:t>
                        </w: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муниципального округа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на 20</w:t>
                        </w: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26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– 20</w:t>
                        </w: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36</w:t>
                        </w:r>
                        <w:r w:rsidRPr="00B862F4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гг.»</w:t>
                        </w:r>
                      </w:p>
                      <w:p w:rsidR="003B74D1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3B74D1" w:rsidRPr="00E21BA4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rPr>
                <w:trHeight w:val="285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24"/>
                  </w:tblGrid>
                  <w:tr w:rsidR="003B74D1" w:rsidRPr="00E21BA4" w:rsidTr="002F79DE">
                    <w:trPr>
                      <w:trHeight w:val="285"/>
                    </w:trPr>
                    <w:tc>
                      <w:tcPr>
                        <w:tcW w:w="14324" w:type="dxa"/>
                        <w:hideMark/>
                      </w:tcPr>
                      <w:p w:rsidR="003B74D1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2F1393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СВЕДЕНИЯ О СОСТАВЕ И ЗНАЧЕНИЯХ</w:t>
                        </w:r>
                        <w:r w:rsidRPr="00B862F4">
                          <w:rPr>
                            <w:rFonts w:eastAsia="Arial"/>
                            <w:b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2F1393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ЦЕЛЕВЫХ ПОКАЗАТЕЛЕЙ МУНИЦИПАЛЬНОЙ ПРОГРАММЫ </w:t>
                        </w:r>
                      </w:p>
                      <w:p w:rsidR="003B74D1" w:rsidRPr="002F1393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olor w:val="000000"/>
                          </w:rPr>
                        </w:pPr>
                        <w:r w:rsidRPr="002F1393">
                          <w:rPr>
                            <w:bCs/>
                            <w:color w:val="000000"/>
                          </w:rPr>
                          <w:t xml:space="preserve"> «Профилактика терроризма и экстремизма, а также минимизация и (или)</w:t>
                        </w:r>
                      </w:p>
                      <w:p w:rsidR="003B74D1" w:rsidRPr="002F1393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2F1393">
                          <w:rPr>
                            <w:bCs/>
                            <w:color w:val="000000"/>
                          </w:rPr>
                          <w:t xml:space="preserve">ликвидация последствий их проявлений на территории Киренского </w:t>
                        </w:r>
                        <w:r>
                          <w:rPr>
                            <w:bCs/>
                            <w:color w:val="000000"/>
                          </w:rPr>
                          <w:t>муниципального округа</w:t>
                        </w:r>
                        <w:r w:rsidRPr="002F1393">
                          <w:rPr>
                            <w:bCs/>
                            <w:color w:val="000000"/>
                          </w:rPr>
                          <w:t xml:space="preserve"> на 202</w:t>
                        </w:r>
                        <w:r>
                          <w:rPr>
                            <w:bCs/>
                            <w:color w:val="000000"/>
                          </w:rPr>
                          <w:t>6</w:t>
                        </w:r>
                        <w:r w:rsidRPr="002F1393">
                          <w:rPr>
                            <w:bCs/>
                            <w:color w:val="000000"/>
                          </w:rPr>
                          <w:t xml:space="preserve"> – 20</w:t>
                        </w:r>
                        <w:r>
                          <w:rPr>
                            <w:bCs/>
                            <w:color w:val="000000"/>
                          </w:rPr>
                          <w:t>36</w:t>
                        </w:r>
                        <w:r w:rsidRPr="002F1393">
                          <w:rPr>
                            <w:bCs/>
                            <w:color w:val="000000"/>
                          </w:rPr>
                          <w:t xml:space="preserve"> гг.»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B74D1" w:rsidRPr="00E21BA4" w:rsidRDefault="003B74D1" w:rsidP="002F79DE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rPr>
                <w:trHeight w:val="81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  <w:hideMark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E21BA4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rPr>
                <w:trHeight w:val="179"/>
              </w:trPr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34" w:type="dxa"/>
                  <w:gridSpan w:val="2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B74D1" w:rsidRPr="00E21BA4" w:rsidTr="002F79DE">
              <w:tc>
                <w:tcPr>
                  <w:tcW w:w="6" w:type="dxa"/>
                </w:tcPr>
                <w:p w:rsidR="003B74D1" w:rsidRPr="00E21BA4" w:rsidRDefault="003B74D1" w:rsidP="002F79DE">
                  <w:pPr>
                    <w:pStyle w:val="EmptyCellLayoutStyle"/>
                    <w:spacing w:after="0" w:line="240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63" w:type="dxa"/>
                  <w:tcBorders>
                    <w:right w:val="single" w:sz="4" w:space="0" w:color="auto"/>
                  </w:tcBorders>
                  <w:hideMark/>
                </w:tcPr>
                <w:tbl>
                  <w:tblPr>
                    <w:tblW w:w="14443" w:type="dxa"/>
                    <w:tblBorders>
                      <w:right w:val="single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0"/>
                    <w:gridCol w:w="2363"/>
                    <w:gridCol w:w="708"/>
                    <w:gridCol w:w="1140"/>
                    <w:gridCol w:w="1040"/>
                    <w:gridCol w:w="558"/>
                    <w:gridCol w:w="663"/>
                    <w:gridCol w:w="567"/>
                    <w:gridCol w:w="727"/>
                    <w:gridCol w:w="972"/>
                    <w:gridCol w:w="849"/>
                    <w:gridCol w:w="1131"/>
                    <w:gridCol w:w="710"/>
                    <w:gridCol w:w="712"/>
                    <w:gridCol w:w="864"/>
                    <w:gridCol w:w="709"/>
                  </w:tblGrid>
                  <w:tr w:rsidR="003B74D1" w:rsidRPr="00E21BA4" w:rsidTr="002F79DE">
                    <w:trPr>
                      <w:trHeight w:val="262"/>
                    </w:trPr>
                    <w:tc>
                      <w:tcPr>
                        <w:tcW w:w="73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№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proofErr w:type="spellStart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п</w:t>
                        </w:r>
                        <w:proofErr w:type="spellEnd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/</w:t>
                        </w:r>
                        <w:proofErr w:type="spellStart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36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Наименование целевого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i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показателя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Ед.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proofErr w:type="spellStart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изм</w:t>
                        </w:r>
                        <w:proofErr w:type="spellEnd"/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064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Значения целевых показателей</w:t>
                        </w:r>
                      </w:p>
                    </w:tc>
                  </w:tr>
                  <w:tr w:rsidR="003B74D1" w:rsidRPr="00E21BA4" w:rsidTr="002F79DE">
                    <w:trPr>
                      <w:trHeight w:val="652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6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rPr>
                            <w:i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отчетный год 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текущий год 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202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6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202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7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202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8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202</w:t>
                        </w:r>
                        <w:r>
                          <w:rPr>
                            <w:b/>
                            <w:lang w:eastAsia="en-US"/>
                          </w:rPr>
                          <w:t>9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30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31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</w:t>
                        </w:r>
                        <w:r>
                          <w:rPr>
                            <w:b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32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20</w:t>
                        </w:r>
                        <w:r>
                          <w:rPr>
                            <w:b/>
                            <w:lang w:eastAsia="en-US"/>
                          </w:rPr>
                          <w:t>33</w:t>
                        </w:r>
                        <w:r w:rsidRPr="00E21BA4">
                          <w:rPr>
                            <w:b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2034г.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2035г.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2036г.</w:t>
                        </w:r>
                      </w:p>
                    </w:tc>
                  </w:tr>
                  <w:tr w:rsidR="003B74D1" w:rsidRPr="00E21BA4" w:rsidTr="002F79DE">
                    <w:trPr>
                      <w:trHeight w:val="262"/>
                    </w:trPr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5C0CA7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5C0CA7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E21BA4">
                          <w:rPr>
                            <w:b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E21BA4" w:rsidRDefault="003B74D1" w:rsidP="002F79D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16</w:t>
                        </w:r>
                      </w:p>
                    </w:tc>
                  </w:tr>
                  <w:tr w:rsidR="003B74D1" w:rsidRPr="00E21BA4" w:rsidTr="002F79DE">
                    <w:trPr>
                      <w:trHeight w:val="995"/>
                    </w:trPr>
                    <w:tc>
                      <w:tcPr>
                        <w:tcW w:w="13734" w:type="dxa"/>
                        <w:gridSpan w:val="1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2F1393" w:rsidRDefault="003B74D1" w:rsidP="002F79D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Муниципальная программа «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>Профилактика терроризма и экстремизма, а также минимизация и (или)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ликвидация последствий их проявлений на территории Киренского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муниципального округа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 на 202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6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 – 20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36</w:t>
                        </w:r>
                        <w:r w:rsidRPr="002F1393">
                          <w:rPr>
                            <w:b/>
                            <w:bCs/>
                            <w:color w:val="000000"/>
                          </w:rPr>
                          <w:t xml:space="preserve"> гг.</w:t>
                        </w:r>
                        <w:r w:rsidRPr="00E21BA4"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  <w:t>»</w:t>
                        </w: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Default="003B74D1" w:rsidP="002F79DE">
                        <w:pPr>
                          <w:spacing w:line="276" w:lineRule="auto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  <w:p w:rsidR="003B74D1" w:rsidRDefault="003B74D1" w:rsidP="002F79DE">
                        <w:pPr>
                          <w:spacing w:line="276" w:lineRule="auto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b/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3B74D1" w:rsidRPr="00E21BA4" w:rsidTr="002F79DE">
                    <w:trPr>
                      <w:trHeight w:val="262"/>
                    </w:trPr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lang w:eastAsia="en-US"/>
                          </w:rPr>
                          <w:t>1</w:t>
                        </w:r>
                        <w:r w:rsidRPr="00E21BA4">
                          <w:rPr>
                            <w:rFonts w:eastAsia="Arial"/>
                            <w:color w:val="00000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2363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pStyle w:val="a6"/>
                          <w:spacing w:line="276" w:lineRule="auto"/>
                          <w:ind w:left="34"/>
                          <w:rPr>
                            <w:lang w:eastAsia="en-US"/>
                          </w:rPr>
                        </w:pPr>
                        <w:r w:rsidRPr="00E21BA4">
                          <w:rPr>
                            <w:lang w:eastAsia="en-US"/>
                          </w:rPr>
                          <w:t>Доля населения, охваченная мероприятиями по профилактике терроризма, экстремизма, от общей численности.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E21BA4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E21BA4">
                          <w:rPr>
                            <w:rFonts w:eastAsia="Arial"/>
                            <w:color w:val="000000"/>
                            <w:lang w:eastAsia="en-US"/>
                          </w:rPr>
                          <w:t>%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7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lang w:eastAsia="en-US"/>
                          </w:rPr>
                          <w:t>80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lang w:eastAsia="en-US"/>
                          </w:rPr>
                          <w:t>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94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96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98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B74D1" w:rsidRPr="00801030" w:rsidRDefault="003B74D1" w:rsidP="002F79DE">
                        <w:pPr>
                          <w:spacing w:line="276" w:lineRule="auto"/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B74D1" w:rsidRPr="00801030" w:rsidRDefault="003B74D1" w:rsidP="002F79DE">
                        <w:pPr>
                          <w:jc w:val="center"/>
                          <w:rPr>
                            <w:rFonts w:eastAsia="Arial"/>
                            <w:color w:val="000000"/>
                            <w:lang w:eastAsia="en-US"/>
                          </w:rPr>
                        </w:pPr>
                        <w:r w:rsidRPr="00801030">
                          <w:rPr>
                            <w:rFonts w:eastAsia="Arial"/>
                            <w:color w:val="000000"/>
                            <w:lang w:eastAsia="en-US"/>
                          </w:rPr>
                          <w:t>100</w:t>
                        </w:r>
                      </w:p>
                    </w:tc>
                  </w:tr>
                </w:tbl>
                <w:p w:rsidR="003B74D1" w:rsidRPr="00E21BA4" w:rsidRDefault="003B74D1" w:rsidP="002F79DE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7977" w:type="dxa"/>
                  <w:gridSpan w:val="2"/>
                </w:tcPr>
                <w:p w:rsidR="003B74D1" w:rsidRPr="00E21BA4" w:rsidRDefault="003B74D1" w:rsidP="002F79DE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6" w:type="dxa"/>
                </w:tcPr>
                <w:p w:rsidR="003B74D1" w:rsidRPr="00E21BA4" w:rsidRDefault="003B74D1" w:rsidP="002F79DE">
                  <w:pPr>
                    <w:rPr>
                      <w:lang w:eastAsia="en-US"/>
                    </w:rPr>
                  </w:pPr>
                </w:p>
              </w:tc>
            </w:tr>
          </w:tbl>
          <w:p w:rsidR="003B74D1" w:rsidRPr="00E21BA4" w:rsidRDefault="003B74D1" w:rsidP="002F79DE">
            <w:pPr>
              <w:rPr>
                <w:sz w:val="28"/>
                <w:szCs w:val="28"/>
              </w:rPr>
            </w:pPr>
          </w:p>
        </w:tc>
        <w:tc>
          <w:tcPr>
            <w:tcW w:w="12226" w:type="dxa"/>
          </w:tcPr>
          <w:tbl>
            <w:tblPr>
              <w:tblpPr w:leftFromText="180" w:rightFromText="180" w:horzAnchor="margin" w:tblpY="-300"/>
              <w:tblW w:w="14850" w:type="dxa"/>
              <w:tblLook w:val="04A0"/>
            </w:tblPr>
            <w:tblGrid>
              <w:gridCol w:w="10908"/>
              <w:gridCol w:w="3942"/>
            </w:tblGrid>
            <w:tr w:rsidR="003B74D1" w:rsidRPr="00DC64CF" w:rsidTr="002F79DE">
              <w:tc>
                <w:tcPr>
                  <w:tcW w:w="10908" w:type="dxa"/>
                  <w:shd w:val="clear" w:color="auto" w:fill="auto"/>
                </w:tcPr>
                <w:p w:rsidR="003B74D1" w:rsidRPr="00DC64CF" w:rsidRDefault="003B74D1" w:rsidP="002F79DE">
                  <w:pPr>
                    <w:widowControl w:val="0"/>
                    <w:jc w:val="right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42" w:type="dxa"/>
                  <w:shd w:val="clear" w:color="auto" w:fill="auto"/>
                </w:tcPr>
                <w:p w:rsidR="003B74D1" w:rsidRPr="00DC64CF" w:rsidRDefault="003B74D1" w:rsidP="002F79DE">
                  <w:pPr>
                    <w:widowControl w:val="0"/>
                    <w:jc w:val="right"/>
                    <w:outlineLvl w:val="1"/>
                  </w:pPr>
                  <w:r w:rsidRPr="00DC64CF">
                    <w:t>Приложение № 1</w:t>
                  </w:r>
                </w:p>
                <w:p w:rsidR="003B74D1" w:rsidRPr="00DC64CF" w:rsidRDefault="003B74D1" w:rsidP="002F79D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DC64CF">
                    <w:t xml:space="preserve">к муниципальной программе «Безопасный город </w:t>
                  </w:r>
                </w:p>
                <w:p w:rsidR="003B74D1" w:rsidRPr="00DC64CF" w:rsidRDefault="003B74D1" w:rsidP="002F79D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DC64CF">
                    <w:t>на 2020-2025 годы»</w:t>
                  </w:r>
                </w:p>
                <w:p w:rsidR="003B74D1" w:rsidRPr="00DC64CF" w:rsidRDefault="003B74D1" w:rsidP="002F79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3B74D1" w:rsidRPr="00DC64CF" w:rsidRDefault="003B74D1" w:rsidP="002F79D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B74D1" w:rsidRDefault="003B74D1" w:rsidP="003B74D1">
      <w:pPr>
        <w:jc w:val="right"/>
      </w:pPr>
    </w:p>
    <w:p w:rsidR="003B74D1" w:rsidRDefault="003B74D1" w:rsidP="003B74D1"/>
    <w:p w:rsidR="003B74D1" w:rsidRPr="00B862F4" w:rsidRDefault="003B74D1" w:rsidP="003B74D1">
      <w:pPr>
        <w:widowControl w:val="0"/>
        <w:spacing w:line="276" w:lineRule="auto"/>
        <w:jc w:val="right"/>
        <w:outlineLvl w:val="1"/>
        <w:rPr>
          <w:sz w:val="20"/>
          <w:szCs w:val="20"/>
          <w:lang w:eastAsia="en-US"/>
        </w:rPr>
      </w:pPr>
      <w:r w:rsidRPr="00B862F4">
        <w:rPr>
          <w:sz w:val="20"/>
          <w:szCs w:val="20"/>
          <w:lang w:eastAsia="en-US"/>
        </w:rPr>
        <w:t xml:space="preserve">Приложение № </w:t>
      </w:r>
      <w:r>
        <w:rPr>
          <w:sz w:val="20"/>
          <w:szCs w:val="20"/>
          <w:lang w:eastAsia="en-US"/>
        </w:rPr>
        <w:t>2</w:t>
      </w:r>
    </w:p>
    <w:p w:rsidR="003B74D1" w:rsidRDefault="003B74D1" w:rsidP="003B74D1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0"/>
          <w:szCs w:val="20"/>
        </w:rPr>
      </w:pPr>
      <w:r w:rsidRPr="00B862F4">
        <w:rPr>
          <w:sz w:val="20"/>
          <w:szCs w:val="20"/>
          <w:lang w:eastAsia="en-US"/>
        </w:rPr>
        <w:t xml:space="preserve">к муниципальной программе </w:t>
      </w:r>
      <w:r w:rsidRPr="00B862F4">
        <w:rPr>
          <w:bCs/>
          <w:color w:val="000000"/>
          <w:sz w:val="20"/>
          <w:szCs w:val="20"/>
        </w:rPr>
        <w:t>«Профилактика терроризма и экстремизма,</w:t>
      </w:r>
    </w:p>
    <w:p w:rsidR="003B74D1" w:rsidRDefault="003B74D1" w:rsidP="003B74D1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000000"/>
          <w:sz w:val="20"/>
          <w:szCs w:val="20"/>
        </w:rPr>
      </w:pPr>
      <w:r w:rsidRPr="00B862F4">
        <w:rPr>
          <w:bCs/>
          <w:color w:val="000000"/>
          <w:sz w:val="20"/>
          <w:szCs w:val="20"/>
        </w:rPr>
        <w:t xml:space="preserve"> а также минимизация и (или) ликвидация последствий их проявлений</w:t>
      </w:r>
    </w:p>
    <w:p w:rsidR="003B74D1" w:rsidRPr="00B862F4" w:rsidRDefault="003B74D1" w:rsidP="003B74D1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  <w:lang w:eastAsia="en-US"/>
        </w:rPr>
      </w:pPr>
      <w:r w:rsidRPr="00B862F4">
        <w:rPr>
          <w:bCs/>
          <w:color w:val="000000"/>
          <w:sz w:val="20"/>
          <w:szCs w:val="20"/>
        </w:rPr>
        <w:t xml:space="preserve"> на территории Киренского </w:t>
      </w:r>
      <w:r>
        <w:rPr>
          <w:bCs/>
          <w:color w:val="000000"/>
          <w:sz w:val="20"/>
          <w:szCs w:val="20"/>
        </w:rPr>
        <w:t>муниципального округа</w:t>
      </w:r>
      <w:r w:rsidRPr="00B862F4">
        <w:rPr>
          <w:bCs/>
          <w:color w:val="000000"/>
          <w:sz w:val="20"/>
          <w:szCs w:val="20"/>
        </w:rPr>
        <w:t xml:space="preserve"> на 20</w:t>
      </w:r>
      <w:r>
        <w:rPr>
          <w:bCs/>
          <w:color w:val="000000"/>
          <w:sz w:val="20"/>
          <w:szCs w:val="20"/>
        </w:rPr>
        <w:t>26</w:t>
      </w:r>
      <w:r w:rsidRPr="00B862F4">
        <w:rPr>
          <w:bCs/>
          <w:color w:val="000000"/>
          <w:sz w:val="20"/>
          <w:szCs w:val="20"/>
        </w:rPr>
        <w:t xml:space="preserve"> – 20</w:t>
      </w:r>
      <w:r>
        <w:rPr>
          <w:bCs/>
          <w:color w:val="000000"/>
          <w:sz w:val="20"/>
          <w:szCs w:val="20"/>
        </w:rPr>
        <w:t>36</w:t>
      </w:r>
      <w:r w:rsidRPr="00B862F4">
        <w:rPr>
          <w:bCs/>
          <w:color w:val="000000"/>
          <w:sz w:val="20"/>
          <w:szCs w:val="20"/>
        </w:rPr>
        <w:t xml:space="preserve"> гг.»</w:t>
      </w:r>
    </w:p>
    <w:p w:rsidR="003B74D1" w:rsidRPr="00DC64CF" w:rsidRDefault="003B74D1" w:rsidP="003B74D1">
      <w:pPr>
        <w:pStyle w:val="11"/>
        <w:widowControl w:val="0"/>
        <w:tabs>
          <w:tab w:val="left" w:pos="142"/>
          <w:tab w:val="left" w:pos="1276"/>
        </w:tabs>
        <w:ind w:left="0" w:firstLine="709"/>
        <w:jc w:val="right"/>
        <w:rPr>
          <w:sz w:val="28"/>
          <w:szCs w:val="28"/>
        </w:rPr>
      </w:pPr>
    </w:p>
    <w:p w:rsidR="003B74D1" w:rsidRDefault="003B74D1" w:rsidP="003B74D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 ПРОГРАММЫ КИРЕНСКОГО </w:t>
      </w:r>
    </w:p>
    <w:p w:rsidR="003B74D1" w:rsidRDefault="003B74D1" w:rsidP="003B74D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>
        <w:rPr>
          <w:bCs/>
          <w:color w:val="000000"/>
          <w:sz w:val="28"/>
          <w:szCs w:val="28"/>
        </w:rPr>
        <w:t xml:space="preserve"> </w:t>
      </w:r>
    </w:p>
    <w:p w:rsidR="003B74D1" w:rsidRPr="002F1393" w:rsidRDefault="003B74D1" w:rsidP="003B74D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E21BA4">
        <w:rPr>
          <w:rFonts w:eastAsia="Arial"/>
          <w:b/>
          <w:color w:val="000000"/>
          <w:lang w:eastAsia="en-US"/>
        </w:rPr>
        <w:t>«</w:t>
      </w:r>
      <w:r w:rsidRPr="002F1393">
        <w:rPr>
          <w:b/>
          <w:bCs/>
          <w:color w:val="000000"/>
        </w:rPr>
        <w:t>Профилактика терроризма и экстремизма, а также минимизация и (или)</w:t>
      </w:r>
    </w:p>
    <w:p w:rsidR="003B74D1" w:rsidRDefault="003B74D1" w:rsidP="003B74D1">
      <w:pPr>
        <w:jc w:val="center"/>
      </w:pPr>
      <w:r w:rsidRPr="002F1393">
        <w:rPr>
          <w:b/>
          <w:bCs/>
          <w:color w:val="000000"/>
        </w:rPr>
        <w:t xml:space="preserve">ликвидация последствий их проявлений на территории Киренского </w:t>
      </w:r>
      <w:r>
        <w:rPr>
          <w:b/>
          <w:bCs/>
          <w:color w:val="000000"/>
        </w:rPr>
        <w:t>муниципального округа</w:t>
      </w:r>
      <w:r w:rsidRPr="002F1393">
        <w:rPr>
          <w:b/>
          <w:bCs/>
          <w:color w:val="000000"/>
        </w:rPr>
        <w:t xml:space="preserve"> на 202</w:t>
      </w:r>
      <w:r>
        <w:rPr>
          <w:b/>
          <w:bCs/>
          <w:color w:val="000000"/>
        </w:rPr>
        <w:t>6</w:t>
      </w:r>
      <w:r w:rsidRPr="002F1393">
        <w:rPr>
          <w:b/>
          <w:bCs/>
          <w:color w:val="000000"/>
        </w:rPr>
        <w:t xml:space="preserve"> – 20</w:t>
      </w:r>
      <w:r>
        <w:rPr>
          <w:b/>
          <w:bCs/>
          <w:color w:val="000000"/>
        </w:rPr>
        <w:t>36</w:t>
      </w:r>
      <w:r w:rsidRPr="002F1393">
        <w:rPr>
          <w:b/>
          <w:bCs/>
          <w:color w:val="000000"/>
        </w:rPr>
        <w:t xml:space="preserve"> гг.</w:t>
      </w:r>
      <w:r w:rsidRPr="00E21BA4">
        <w:rPr>
          <w:rFonts w:eastAsia="Arial"/>
          <w:b/>
          <w:color w:val="000000"/>
          <w:lang w:eastAsia="en-US"/>
        </w:rPr>
        <w:t>»</w:t>
      </w:r>
      <w:r>
        <w:t xml:space="preserve"> </w:t>
      </w:r>
    </w:p>
    <w:tbl>
      <w:tblPr>
        <w:tblW w:w="14191" w:type="dxa"/>
        <w:jc w:val="center"/>
        <w:tblInd w:w="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1558"/>
        <w:gridCol w:w="1337"/>
        <w:gridCol w:w="853"/>
        <w:gridCol w:w="709"/>
        <w:gridCol w:w="709"/>
        <w:gridCol w:w="734"/>
        <w:gridCol w:w="709"/>
        <w:gridCol w:w="851"/>
        <w:gridCol w:w="820"/>
        <w:gridCol w:w="646"/>
        <w:gridCol w:w="709"/>
        <w:gridCol w:w="709"/>
        <w:gridCol w:w="816"/>
        <w:gridCol w:w="850"/>
      </w:tblGrid>
      <w:tr w:rsidR="003B74D1" w:rsidRPr="002F1A97" w:rsidTr="002F79DE">
        <w:trPr>
          <w:trHeight w:val="600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Оценка расходов</w:t>
            </w:r>
            <w:r w:rsidRPr="002F1A97">
              <w:rPr>
                <w:sz w:val="20"/>
                <w:szCs w:val="20"/>
                <w:lang w:eastAsia="en-US"/>
              </w:rPr>
              <w:br/>
              <w:t>(тыс. руб.), годы</w:t>
            </w:r>
          </w:p>
        </w:tc>
      </w:tr>
      <w:tr w:rsidR="003B74D1" w:rsidRPr="002F1A97" w:rsidTr="002F79DE">
        <w:trPr>
          <w:trHeight w:val="789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tabs>
                <w:tab w:val="left" w:pos="900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2F1A97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3B74D1" w:rsidRPr="002F1A97" w:rsidTr="002F79DE">
        <w:trPr>
          <w:trHeight w:val="9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3B74D1" w:rsidRPr="002F1A97" w:rsidTr="002F79DE">
        <w:trPr>
          <w:trHeight w:val="158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F1A97">
              <w:rPr>
                <w:b/>
                <w:sz w:val="20"/>
                <w:szCs w:val="20"/>
                <w:lang w:eastAsia="en-US"/>
              </w:rPr>
              <w:t xml:space="preserve">Муниципальная программа </w:t>
            </w:r>
          </w:p>
          <w:p w:rsidR="003B74D1" w:rsidRPr="002F1A97" w:rsidRDefault="003B74D1" w:rsidP="002F79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 </w:t>
            </w:r>
            <w:r w:rsidRPr="002F1A97">
              <w:rPr>
                <w:rFonts w:eastAsia="Arial"/>
                <w:color w:val="000000"/>
                <w:sz w:val="20"/>
                <w:szCs w:val="20"/>
                <w:lang w:eastAsia="en-US"/>
              </w:rPr>
              <w:t>«</w:t>
            </w:r>
            <w:r w:rsidRPr="002F1A97">
              <w:rPr>
                <w:bCs/>
                <w:color w:val="000000"/>
                <w:sz w:val="20"/>
                <w:szCs w:val="20"/>
              </w:rPr>
              <w:t>Профилактика терроризма и экстремизма, а также минимизация и (или)</w:t>
            </w:r>
          </w:p>
          <w:p w:rsidR="003B74D1" w:rsidRPr="002F1A97" w:rsidRDefault="003B74D1" w:rsidP="002F79DE">
            <w:pPr>
              <w:jc w:val="center"/>
              <w:rPr>
                <w:sz w:val="20"/>
                <w:szCs w:val="20"/>
              </w:rPr>
            </w:pPr>
            <w:r w:rsidRPr="002F1A97">
              <w:rPr>
                <w:bCs/>
                <w:color w:val="000000"/>
                <w:sz w:val="20"/>
                <w:szCs w:val="20"/>
              </w:rPr>
              <w:t>ликвидация последствий их проявлений на территории Киренского муниципального округа на 2026 – 2036 гг.</w:t>
            </w:r>
            <w:r w:rsidRPr="002F1A97">
              <w:rPr>
                <w:rFonts w:eastAsia="Arial"/>
                <w:color w:val="000000"/>
                <w:sz w:val="20"/>
                <w:szCs w:val="20"/>
                <w:lang w:eastAsia="en-US"/>
              </w:rPr>
              <w:t>»</w:t>
            </w:r>
            <w:r w:rsidRPr="002F1A97">
              <w:rPr>
                <w:sz w:val="20"/>
                <w:szCs w:val="20"/>
              </w:rPr>
              <w:t xml:space="preserve"> 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220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Средства, планируемые к привлечению из областного бюджета (ОБ)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46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Средства, планируемые к привлечению из федерального бюджета </w:t>
            </w:r>
            <w:r w:rsidRPr="002F1A97">
              <w:rPr>
                <w:sz w:val="20"/>
                <w:szCs w:val="20"/>
                <w:lang w:eastAsia="en-US"/>
              </w:rPr>
              <w:lastRenderedPageBreak/>
              <w:t>(ФБ)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</w:tbl>
    <w:p w:rsidR="003B74D1" w:rsidRPr="002F1A97" w:rsidRDefault="003B74D1" w:rsidP="003B74D1"/>
    <w:tbl>
      <w:tblPr>
        <w:tblW w:w="14406" w:type="dxa"/>
        <w:jc w:val="center"/>
        <w:tblInd w:w="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1131"/>
        <w:gridCol w:w="1236"/>
        <w:gridCol w:w="853"/>
        <w:gridCol w:w="709"/>
        <w:gridCol w:w="709"/>
        <w:gridCol w:w="734"/>
        <w:gridCol w:w="709"/>
        <w:gridCol w:w="851"/>
        <w:gridCol w:w="820"/>
        <w:gridCol w:w="646"/>
        <w:gridCol w:w="709"/>
        <w:gridCol w:w="709"/>
        <w:gridCol w:w="850"/>
        <w:gridCol w:w="1559"/>
      </w:tblGrid>
      <w:tr w:rsidR="003B74D1" w:rsidRPr="002F1A97" w:rsidTr="002F79DE">
        <w:trPr>
          <w:trHeight w:val="271"/>
          <w:jc w:val="center"/>
        </w:trPr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Местный бюджет (МБ)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Иные источники (ИИ)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Участник: отсутствует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245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F1A97">
              <w:rPr>
                <w:b/>
                <w:sz w:val="20"/>
                <w:szCs w:val="20"/>
                <w:lang w:eastAsia="en-US"/>
              </w:rPr>
              <w:t xml:space="preserve">Основное мероприятие:  </w:t>
            </w:r>
          </w:p>
          <w:p w:rsidR="003B74D1" w:rsidRPr="002F1A97" w:rsidRDefault="003B74D1" w:rsidP="002F79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2F1A97">
              <w:rPr>
                <w:bCs/>
                <w:color w:val="000000"/>
                <w:sz w:val="20"/>
                <w:szCs w:val="20"/>
              </w:rPr>
              <w:t>Профилактика терроризма и экстремизма, а также минимизация и (или) ликвидация последствий их проявлений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ответственный исполнитель мероприятия: отдел 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924,0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Мероприятие 1. 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Изготовление баннеров в целях создания социальной рекламы антитеррористической  направленности  и их размещение в общественных местах.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исполнитель мероприятия: отдел 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330,0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330,0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Мероприятие 2.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 xml:space="preserve">Опубликование в районной газете методических </w:t>
            </w:r>
            <w:r w:rsidRPr="002F1A97">
              <w:rPr>
                <w:sz w:val="20"/>
                <w:szCs w:val="20"/>
                <w:lang w:eastAsia="en-US"/>
              </w:rPr>
              <w:lastRenderedPageBreak/>
              <w:t xml:space="preserve">рекомендаций, статей и памяток по профилактическим мерам антитеррористического и </w:t>
            </w:r>
            <w:proofErr w:type="spellStart"/>
            <w:r w:rsidRPr="002F1A97">
              <w:rPr>
                <w:sz w:val="20"/>
                <w:szCs w:val="20"/>
                <w:lang w:eastAsia="en-US"/>
              </w:rPr>
              <w:t>антиэкстремистского</w:t>
            </w:r>
            <w:proofErr w:type="spellEnd"/>
            <w:r w:rsidRPr="002F1A97">
              <w:rPr>
                <w:sz w:val="20"/>
                <w:szCs w:val="20"/>
                <w:lang w:eastAsia="en-US"/>
              </w:rPr>
              <w:t xml:space="preserve"> характера.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lastRenderedPageBreak/>
              <w:t xml:space="preserve">исполнитель мероприятия: отдел </w:t>
            </w:r>
            <w:r w:rsidRPr="002F1A97">
              <w:rPr>
                <w:sz w:val="20"/>
                <w:szCs w:val="20"/>
                <w:lang w:eastAsia="en-US"/>
              </w:rPr>
              <w:lastRenderedPageBreak/>
              <w:t>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462,0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462,0</w:t>
            </w:r>
          </w:p>
        </w:tc>
      </w:tr>
      <w:tr w:rsidR="003B74D1" w:rsidRPr="002F1A97" w:rsidTr="002F79DE">
        <w:trPr>
          <w:trHeight w:val="839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lastRenderedPageBreak/>
              <w:t>Мероприятие 3.</w:t>
            </w:r>
          </w:p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Обучение на курсах по вопросам профессиональной подготовки сотрудников администрации муниципального округа, ответственных за проведение мероприятий по профилактике терроризма.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keepNext/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исполнитель мероприятия: отдел ГО и ЧС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132,0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3B74D1" w:rsidRPr="002F1A97" w:rsidTr="002F79DE">
        <w:trPr>
          <w:trHeight w:val="143"/>
          <w:jc w:val="center"/>
        </w:trPr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132,0</w:t>
            </w:r>
          </w:p>
        </w:tc>
      </w:tr>
      <w:tr w:rsidR="003B74D1" w:rsidRPr="00856D26" w:rsidTr="002F79DE">
        <w:trPr>
          <w:trHeight w:val="839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D1" w:rsidRPr="002F1A97" w:rsidRDefault="003B74D1" w:rsidP="002F79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1A97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2F1A97" w:rsidRDefault="003B74D1" w:rsidP="002F79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D1" w:rsidRPr="00EF6BD1" w:rsidRDefault="003B74D1" w:rsidP="002F79DE">
            <w:pPr>
              <w:jc w:val="center"/>
              <w:rPr>
                <w:sz w:val="18"/>
                <w:szCs w:val="18"/>
                <w:lang w:eastAsia="en-US"/>
              </w:rPr>
            </w:pPr>
            <w:r w:rsidRPr="002F1A97">
              <w:rPr>
                <w:sz w:val="18"/>
                <w:szCs w:val="18"/>
                <w:lang w:eastAsia="en-US"/>
              </w:rPr>
              <w:t>0,0</w:t>
            </w:r>
          </w:p>
        </w:tc>
      </w:tr>
    </w:tbl>
    <w:p w:rsidR="003B74D1" w:rsidRDefault="003B74D1" w:rsidP="003B74D1"/>
    <w:p w:rsidR="003B74D1" w:rsidRDefault="003B74D1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sectPr w:rsidR="00C425D0" w:rsidSect="003B74D1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50" w:rsidRDefault="00657E50" w:rsidP="00A2346F">
      <w:r>
        <w:separator/>
      </w:r>
    </w:p>
  </w:endnote>
  <w:endnote w:type="continuationSeparator" w:id="0">
    <w:p w:rsidR="00657E50" w:rsidRDefault="00657E50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50" w:rsidRDefault="00657E50" w:rsidP="00A2346F">
      <w:r>
        <w:separator/>
      </w:r>
    </w:p>
  </w:footnote>
  <w:footnote w:type="continuationSeparator" w:id="0">
    <w:p w:rsidR="00657E50" w:rsidRDefault="00657E50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6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37"/>
  </w:num>
  <w:num w:numId="5">
    <w:abstractNumId w:val="4"/>
  </w:num>
  <w:num w:numId="6">
    <w:abstractNumId w:val="6"/>
  </w:num>
  <w:num w:numId="7">
    <w:abstractNumId w:val="17"/>
  </w:num>
  <w:num w:numId="8">
    <w:abstractNumId w:val="7"/>
  </w:num>
  <w:num w:numId="9">
    <w:abstractNumId w:val="26"/>
  </w:num>
  <w:num w:numId="10">
    <w:abstractNumId w:val="30"/>
  </w:num>
  <w:num w:numId="11">
    <w:abstractNumId w:val="0"/>
  </w:num>
  <w:num w:numId="12">
    <w:abstractNumId w:val="15"/>
  </w:num>
  <w:num w:numId="13">
    <w:abstractNumId w:val="38"/>
  </w:num>
  <w:num w:numId="14">
    <w:abstractNumId w:val="11"/>
  </w:num>
  <w:num w:numId="15">
    <w:abstractNumId w:val="2"/>
  </w:num>
  <w:num w:numId="16">
    <w:abstractNumId w:val="35"/>
  </w:num>
  <w:num w:numId="17">
    <w:abstractNumId w:val="8"/>
  </w:num>
  <w:num w:numId="18">
    <w:abstractNumId w:val="19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3"/>
  </w:num>
  <w:num w:numId="23">
    <w:abstractNumId w:val="3"/>
  </w:num>
  <w:num w:numId="24">
    <w:abstractNumId w:val="16"/>
  </w:num>
  <w:num w:numId="25">
    <w:abstractNumId w:val="9"/>
  </w:num>
  <w:num w:numId="26">
    <w:abstractNumId w:val="31"/>
  </w:num>
  <w:num w:numId="27">
    <w:abstractNumId w:val="36"/>
  </w:num>
  <w:num w:numId="28">
    <w:abstractNumId w:val="14"/>
  </w:num>
  <w:num w:numId="29">
    <w:abstractNumId w:val="23"/>
  </w:num>
  <w:num w:numId="30">
    <w:abstractNumId w:val="21"/>
  </w:num>
  <w:num w:numId="31">
    <w:abstractNumId w:val="34"/>
  </w:num>
  <w:num w:numId="32">
    <w:abstractNumId w:val="24"/>
  </w:num>
  <w:num w:numId="33">
    <w:abstractNumId w:val="39"/>
  </w:num>
  <w:num w:numId="34">
    <w:abstractNumId w:val="32"/>
  </w:num>
  <w:num w:numId="35">
    <w:abstractNumId w:val="5"/>
  </w:num>
  <w:num w:numId="36">
    <w:abstractNumId w:val="28"/>
  </w:num>
  <w:num w:numId="37">
    <w:abstractNumId w:val="27"/>
  </w:num>
  <w:num w:numId="38">
    <w:abstractNumId w:val="1"/>
  </w:num>
  <w:num w:numId="39">
    <w:abstractNumId w:val="25"/>
  </w:num>
  <w:num w:numId="40">
    <w:abstractNumId w:val="29"/>
  </w:num>
  <w:num w:numId="41">
    <w:abstractNumId w:val="1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4BE2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56F2F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1973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66F7"/>
    <w:rsid w:val="00327B2B"/>
    <w:rsid w:val="00333C54"/>
    <w:rsid w:val="00334200"/>
    <w:rsid w:val="00337879"/>
    <w:rsid w:val="00342D22"/>
    <w:rsid w:val="00351596"/>
    <w:rsid w:val="003519B4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B74D1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111A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97F2D"/>
    <w:rsid w:val="005A0A2B"/>
    <w:rsid w:val="005A683D"/>
    <w:rsid w:val="005B3D30"/>
    <w:rsid w:val="005C0632"/>
    <w:rsid w:val="005C23B8"/>
    <w:rsid w:val="005C5B6A"/>
    <w:rsid w:val="005D0E0B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57E50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66DDE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20D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E3F44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C7AF4"/>
    <w:rsid w:val="00DD3250"/>
    <w:rsid w:val="00DE3057"/>
    <w:rsid w:val="00DF0E3C"/>
    <w:rsid w:val="00E015CB"/>
    <w:rsid w:val="00E05661"/>
    <w:rsid w:val="00E10FB5"/>
    <w:rsid w:val="00E111D2"/>
    <w:rsid w:val="00E1777A"/>
    <w:rsid w:val="00E26A55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32F77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uiPriority w:val="99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B74D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3B74D1"/>
    <w:pPr>
      <w:ind w:firstLine="851"/>
      <w:jc w:val="both"/>
    </w:pPr>
    <w:rPr>
      <w:rFonts w:eastAsia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B74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74D1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3B74D1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3B74D1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3B74D1"/>
    <w:pPr>
      <w:spacing w:after="200"/>
      <w:jc w:val="lef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0">
    <w:name w:val="footnote reference"/>
    <w:uiPriority w:val="99"/>
    <w:unhideWhenUsed/>
    <w:rsid w:val="003B74D1"/>
    <w:rPr>
      <w:vertAlign w:val="superscript"/>
    </w:rPr>
  </w:style>
  <w:style w:type="character" w:customStyle="1" w:styleId="af1">
    <w:name w:val="Цветовое выделение"/>
    <w:uiPriority w:val="99"/>
    <w:rsid w:val="003B74D1"/>
    <w:rPr>
      <w:b/>
      <w:color w:val="000080"/>
    </w:rPr>
  </w:style>
  <w:style w:type="paragraph" w:customStyle="1" w:styleId="ConsNormal">
    <w:name w:val="ConsNormal"/>
    <w:rsid w:val="003B74D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3B74D1"/>
  </w:style>
  <w:style w:type="character" w:styleId="af3">
    <w:name w:val="FollowedHyperlink"/>
    <w:basedOn w:val="a0"/>
    <w:uiPriority w:val="99"/>
    <w:semiHidden/>
    <w:unhideWhenUsed/>
    <w:rsid w:val="003B74D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B74D1"/>
  </w:style>
  <w:style w:type="character" w:customStyle="1" w:styleId="22">
    <w:name w:val="Основной текст (2)_"/>
    <w:basedOn w:val="a0"/>
    <w:link w:val="23"/>
    <w:rsid w:val="003B74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74D1"/>
    <w:pPr>
      <w:widowControl w:val="0"/>
      <w:shd w:val="clear" w:color="auto" w:fill="FFFFFF"/>
      <w:spacing w:before="240" w:after="6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C2A2-B3D0-493D-B788-26DF3D25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</cp:revision>
  <cp:lastPrinted>2025-08-20T01:30:00Z</cp:lastPrinted>
  <dcterms:created xsi:type="dcterms:W3CDTF">2025-10-27T09:05:00Z</dcterms:created>
  <dcterms:modified xsi:type="dcterms:W3CDTF">2025-10-27T09:05:00Z</dcterms:modified>
</cp:coreProperties>
</file>