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/>
      </w:pPr>
      <w:r>
        <w:rPr>
          <w:b/>
          <w:bCs/>
          <w:color w:val="000000"/>
          <w:sz w:val="36"/>
          <w:szCs w:val="36"/>
        </w:rPr>
        <w:t>КОМИТЕТ ПО УПРАВЛЕНИЮ ИМУЩЕСТВОМ АДМИНИСТРАЦИИ МУНИЦИПАЛЬНОГО ОБРАЗОВАНИЯ «УСТЬ-ИЛИМСКИЙ РАЙОН» НАПОМИНАЕТ ГРАЖДАНАМ О НЕОБХОДИМОСТИ СОБЛЮДЕНИЯ ЗЕМЕЛЬНОГО ЗАКОНОДАТЕЛЬСТВА</w:t>
      </w:r>
      <w:r>
        <w:rPr>
          <w:sz w:val="24"/>
          <w:szCs w:val="24"/>
        </w:rPr>
        <w:t xml:space="preserve">                        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sz w:val="24"/>
          <w:szCs w:val="24"/>
        </w:rPr>
        <w:tab/>
        <w:t xml:space="preserve">В соответствии с Законом Иркутской области от 28 декабря 2015 г. № 146-ОЗ «О бесплатном предоставлении земельных участков в собственность граждан» </w:t>
      </w:r>
      <w:r>
        <w:rPr>
          <w:color w:val="212529"/>
          <w:sz w:val="24"/>
          <w:szCs w:val="24"/>
          <w:shd w:fill="FFFFFF" w:val="clear"/>
        </w:rPr>
        <w:t>гражданам, имеющие трёх и более детей, состоящие на учёте не менее трех лет в качестве лиц, имеющих право на предоставление земельного участка</w:t>
      </w:r>
      <w:r>
        <w:rPr>
          <w:sz w:val="24"/>
          <w:szCs w:val="24"/>
        </w:rPr>
        <w:t xml:space="preserve"> в собственность бесплатно, предусмотрена мера социальной поддержки многодетных семей в виде единовременной социальной выплаты </w:t>
      </w:r>
      <w:r>
        <w:rPr>
          <w:b/>
          <w:sz w:val="24"/>
          <w:szCs w:val="24"/>
        </w:rPr>
        <w:t>взамен</w:t>
      </w:r>
      <w:r>
        <w:rPr>
          <w:sz w:val="24"/>
          <w:szCs w:val="24"/>
        </w:rPr>
        <w:t xml:space="preserve"> предоставления в собственность бесплатно земельных участков  в соответствии  с  Указом Губернатора Иркутской области от 9 июня 2021 г.      № 158-уг «Об установлении меры социальной поддержки граждан, имеющих трех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пункта». 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Данная социальная выплата предоставляется министерством имущественных отношений Иркутской области (далее - министерство), при условии ее использования для следующих целей: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Оплаты обязательств по договору купли-продажи жилого помещения, садового земельного участка либо земельного участка для индивидуального жилищного строительства, ведения личного подсобного хозяйства в границах населенного пункта, расположенных на территории Иркутской области, или по договору участия в долевом строительстве многоквартирного дома при приобретении жилого помещения, расположенного на территории Иркутской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Уплаты первоначального взноса при получении кредита, в том числе ипотечного, на приобретение жилого помещения, земельного участка, расположенных на территории Иркутской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Погашения основного долга и уплаты процентов по кредитам, в том числе ипотечным, на приобретение жилого помещения, земельного участка, расположенных на территории Иркутской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Оплаты строительства или реконструкции объекта индивидуального жилищного строительства, выполняемых с привлечением индивидуального предпринимателя или строительной организации.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Заявление о постановке на учет и документы могут быть поданы одним из следующих способов: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Через организации почтовой связи на адрес: </w:t>
      </w:r>
      <w:r>
        <w:rPr>
          <w:color w:val="000000" w:themeColor="text1"/>
          <w:sz w:val="24"/>
          <w:szCs w:val="24"/>
        </w:rPr>
        <w:t>664007, г. Иркутск, ул. Карла Либкнехта, 47. В этом случае документы представляются в копиях, заверенных нотариусом или должностным лицом, уполномоченным в соответствии</w:t>
      </w:r>
      <w:r>
        <w:rPr>
          <w:sz w:val="24"/>
          <w:szCs w:val="24"/>
        </w:rPr>
        <w:t xml:space="preserve"> с законодательством на совершение нотариальных действий.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Путем личного обращения в министерство, расположенному по адресу:</w:t>
      </w:r>
      <w:r>
        <w:rPr>
          <w:sz w:val="24"/>
          <w:szCs w:val="24"/>
          <w:shd w:fill="FFFFFF" w:val="clear"/>
        </w:rPr>
        <w:t xml:space="preserve"> г. Иркутск, ул. Мухиной, 2а.</w:t>
      </w:r>
      <w:r>
        <w:rPr>
          <w:sz w:val="24"/>
          <w:szCs w:val="24"/>
        </w:rPr>
        <w:t xml:space="preserve"> В этом случае копии с подлинников документов снимает лицо, ответственное за прием документов в министерстве, и удостоверяет их при сверке с подлинниками.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Через многофункциональный центр предоставления государственных и муниципальных услуг. Для подачи заявления обращаются все члены семьи (с 14-ти лет) лично. Копии с подлинников документов снимает лицо, ответственное за прием документов, и удостоверяет их при сверке с подлинниками.</w:t>
      </w:r>
    </w:p>
    <w:p>
      <w:pPr>
        <w:pStyle w:val="Normal"/>
        <w:ind w:firstLine="709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 заявлению о постановке на учет прилагаются следующие документы: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Копия (копии) паспорта (паспортов) родителей (усыновителей, опекунов или попечителей) или единственного родителя (усыновителя, опекуна или попечителя), детей, достигших возраста 14 лет.</w:t>
      </w:r>
    </w:p>
    <w:p>
      <w:pPr>
        <w:pStyle w:val="Normal"/>
        <w:ind w:firstLine="709"/>
        <w:jc w:val="both"/>
        <w:rPr>
          <w:i/>
          <w:i/>
          <w:color w:val="00000A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A"/>
          <w:sz w:val="24"/>
          <w:szCs w:val="24"/>
          <w:shd w:fill="FFFFFF" w:val="clear"/>
        </w:rPr>
        <w:t>Документы, удостоверяющие личность и подтверждающие полномочия лица, действовать от имени заявителя (</w:t>
      </w:r>
      <w:r>
        <w:rPr>
          <w:rStyle w:val="Style15"/>
          <w:i w:val="false"/>
          <w:color w:val="00000A"/>
          <w:sz w:val="24"/>
          <w:szCs w:val="24"/>
          <w:shd w:fill="FFFFFF" w:val="clear"/>
        </w:rPr>
        <w:t>в случае обращения представителем заявителя).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Копии (копия) свидетельств (свидетельства) о рождении детей (ребенка).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СНИЛС.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color w:val="222222"/>
          <w:sz w:val="24"/>
          <w:szCs w:val="24"/>
          <w:shd w:fill="FFFFFF" w:val="clear"/>
        </w:rPr>
        <w:t>С условиями и порядком предоставления многодетным семьям социальной выплаты взамен предоставления в собственность бесплатно земельных участков можно ознакомиться на сайте министерства имущественных отношений Иркутской области  -</w:t>
      </w:r>
      <w:hyperlink r:id="rId2">
        <w:r>
          <w:rPr>
            <w:rStyle w:val="Style13"/>
            <w:color w:val="000000" w:themeColor="text1"/>
            <w:sz w:val="24"/>
            <w:szCs w:val="24"/>
            <w:highlight w:val="white"/>
          </w:rPr>
          <w:t>https://irkobl.ru/sites/mio/el_ochered/index.php</w:t>
        </w:r>
      </w:hyperlink>
      <w:r>
        <w:rPr/>
        <w:t>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Для получения дополнительной информации, Вы можете обратиться в отдел земельных отношений Комитета по управлению имуществом администрации муниципального образования «Усть-Илимский район» расположенному по адресу: </w:t>
      </w:r>
      <w:r>
        <w:rPr>
          <w:bCs/>
          <w:sz w:val="24"/>
          <w:szCs w:val="24"/>
        </w:rPr>
        <w:t xml:space="preserve">Иркутская область, г. Усть-Илимск, ул. Комсомольская, </w:t>
      </w: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этаж, каб. № </w:t>
      </w:r>
      <w:r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>, тел. 8(395-35) 7-</w:t>
      </w:r>
      <w:r>
        <w:rPr>
          <w:bCs/>
          <w:sz w:val="24"/>
          <w:szCs w:val="24"/>
        </w:rPr>
        <w:t>51-62</w:t>
      </w:r>
      <w:r>
        <w:rPr>
          <w:bCs/>
          <w:sz w:val="24"/>
          <w:szCs w:val="24"/>
        </w:rPr>
        <w:t>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  <w:shd w:fill="FFFFFF" w:val="clear"/>
        </w:rPr>
      </w:pPr>
      <w:r>
        <w:rPr>
          <w:color w:val="000000" w:themeColor="text1"/>
          <w:sz w:val="24"/>
          <w:szCs w:val="24"/>
          <w:shd w:fill="FFFFFF" w:val="clear"/>
        </w:rPr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  <w:shd w:fill="FFFFFF" w:val="clear"/>
        </w:rPr>
      </w:pPr>
      <w:r>
        <w:rPr>
          <w:color w:val="000000" w:themeColor="text1"/>
          <w:sz w:val="24"/>
          <w:szCs w:val="24"/>
          <w:shd w:fill="FFFFFF" w:val="clear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Cs/>
          <w:sz w:val="24"/>
        </w:rPr>
      </w:pPr>
      <w:r>
        <w:rPr>
          <w:bCs/>
          <w:sz w:val="24"/>
        </w:rPr>
      </w:r>
    </w:p>
    <w:p>
      <w:pPr>
        <w:pStyle w:val="Standard"/>
        <w:widowControl/>
        <w:jc w:val="both"/>
        <w:rPr>
          <w:sz w:val="24"/>
          <w:lang w:eastAsia="ar-SA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</w:r>
    </w:p>
    <w:p>
      <w:pPr>
        <w:pStyle w:val="Normal"/>
        <w:rPr>
          <w:rFonts w:eastAsia="SimSun"/>
          <w:sz w:val="18"/>
          <w:szCs w:val="1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26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hi-IN"/>
    </w:rPr>
  </w:style>
  <w:style w:type="paragraph" w:styleId="1" w:customStyle="1">
    <w:name w:val="Heading 1"/>
    <w:basedOn w:val="Normal"/>
    <w:qFormat/>
    <w:rsid w:val="00c52692"/>
    <w:pPr>
      <w:keepNext/>
      <w:keepLines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ff724c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link w:val="a5"/>
    <w:qFormat/>
    <w:rsid w:val="00c52692"/>
    <w:rPr>
      <w:rFonts w:ascii="Times New Roman" w:hAnsi="Times New Roman" w:eastAsia="Arial Unicode MS" w:cs="Mangal"/>
      <w:sz w:val="24"/>
      <w:szCs w:val="24"/>
      <w:lang w:eastAsia="zh-CN" w:bidi="hi-IN"/>
    </w:rPr>
  </w:style>
  <w:style w:type="character" w:styleId="Style15">
    <w:name w:val="Выделение"/>
    <w:basedOn w:val="DefaultParagraphFont"/>
    <w:uiPriority w:val="20"/>
    <w:qFormat/>
    <w:rsid w:val="00da2a6c"/>
    <w:rPr>
      <w:i/>
      <w:i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6"/>
    <w:unhideWhenUsed/>
    <w:rsid w:val="00c52692"/>
    <w:pPr>
      <w:suppressAutoHyphens w:val="true"/>
    </w:pPr>
    <w:rPr>
      <w:rFonts w:eastAsia="Arial Unicode MS" w:cs="Mangal"/>
      <w:color w:val="00000A"/>
      <w:sz w:val="24"/>
      <w:szCs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526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Mangal"/>
      <w:color w:val="000000"/>
      <w:sz w:val="20"/>
      <w:szCs w:val="18"/>
      <w:lang w:val="ru-RU" w:eastAsia="zh-CN" w:bidi="hi-IN"/>
    </w:rPr>
  </w:style>
  <w:style w:type="paragraph" w:styleId="Caption">
    <w:name w:val="caption"/>
    <w:basedOn w:val="Normal"/>
    <w:qFormat/>
    <w:rsid w:val="00c52692"/>
    <w:pPr>
      <w:jc w:val="center"/>
    </w:pPr>
    <w:rPr>
      <w:b/>
    </w:rPr>
  </w:style>
  <w:style w:type="paragraph" w:styleId="Standard" w:customStyle="1">
    <w:name w:val="Standard"/>
    <w:qFormat/>
    <w:rsid w:val="00c5269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hi-IN"/>
    </w:rPr>
  </w:style>
  <w:style w:type="paragraph" w:styleId="BodyText2" w:customStyle="1">
    <w:name w:val="Body Text 2*"/>
    <w:basedOn w:val="Normal"/>
    <w:qFormat/>
    <w:rsid w:val="00ac6b30"/>
    <w:pPr>
      <w:widowControl/>
      <w:suppressLineNumbers/>
      <w:suppressAutoHyphens w:val="true"/>
      <w:jc w:val="both"/>
    </w:pPr>
    <w:rPr>
      <w:rFonts w:eastAsia="Arial Unicode MS" w:cs="Mangal"/>
      <w:color w:val="00000A"/>
      <w:sz w:val="28"/>
      <w:szCs w:val="24"/>
      <w:vertAlign w:val="subscript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17206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rkobl.ru/sites/mio/el_ochered/index.ph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Application>LibreOffice/5.2.2.2$Windows_X86_64 LibreOffice_project/8f96e87c890bf8fa77463cd4b640a2312823f3ad</Application>
  <Pages>2</Pages>
  <Words>514</Words>
  <Characters>3731</Characters>
  <CharactersWithSpaces>4263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2023-03-24T08:18:00Z</dcterms:created>
  <dc:creator>User</dc:creator>
  <dc:description/>
  <dc:language>ru-RU</dc:language>
  <cp:lastModifiedBy/>
  <cp:lastPrinted>2023-06-30T02:17:00Z</cp:lastPrinted>
  <dcterms:modified xsi:type="dcterms:W3CDTF">2024-01-29T15:11:44Z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