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2C3" w14:textId="77777777" w:rsidR="00644527" w:rsidRPr="00644527" w:rsidRDefault="00644527" w:rsidP="00644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644527">
        <w:rPr>
          <w:rFonts w:ascii="Times New Roman" w:eastAsia="Times New Roman" w:hAnsi="Times New Roman" w:cs="Times New Roman"/>
          <w:color w:val="000000"/>
        </w:rPr>
        <w:t>Приложение</w:t>
      </w:r>
    </w:p>
    <w:p w14:paraId="037C54C8" w14:textId="77777777" w:rsidR="00644527" w:rsidRPr="00644527" w:rsidRDefault="00644527" w:rsidP="00644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к постановлению администрации</w:t>
      </w:r>
    </w:p>
    <w:p w14:paraId="53CD2A23" w14:textId="77777777" w:rsidR="00644527" w:rsidRPr="00644527" w:rsidRDefault="00644527" w:rsidP="00644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Черемховского районного </w:t>
      </w:r>
    </w:p>
    <w:p w14:paraId="00D66460" w14:textId="77777777" w:rsidR="00644527" w:rsidRPr="00644527" w:rsidRDefault="00644527" w:rsidP="00644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14:paraId="3BD55A51" w14:textId="77777777" w:rsidR="00644527" w:rsidRPr="00644527" w:rsidRDefault="00644527" w:rsidP="00644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от ______________ № ________</w:t>
      </w:r>
    </w:p>
    <w:p w14:paraId="02F6AC0C" w14:textId="77777777" w:rsidR="00644527" w:rsidRPr="00644527" w:rsidRDefault="00644527" w:rsidP="0064452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C330666" w14:textId="77777777" w:rsidR="00644527" w:rsidRPr="00644527" w:rsidRDefault="00644527" w:rsidP="0064452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/>
        </w:rPr>
        <w:t xml:space="preserve">ИЗВЕЩЕНИЕ О ПРОВЕДЕНИИ АУКЦИОНА В ЭЛЕКТРОННОЙ ФОРМЕ </w:t>
      </w:r>
    </w:p>
    <w:p w14:paraId="5C89602E" w14:textId="77777777" w:rsidR="00644527" w:rsidRPr="00644527" w:rsidRDefault="00644527" w:rsidP="00644527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lang w:eastAsia="ru-RU" w:bidi="ru-RU"/>
        </w:rPr>
      </w:pP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 xml:space="preserve">            Условия настоящего аукциона в электронной форме, порядок и условия заключения договора аренды земельного </w:t>
      </w:r>
      <w:r w:rsidRPr="00644527">
        <w:rPr>
          <w:rFonts w:ascii="Times New Roman" w:eastAsiaTheme="minorEastAsia" w:hAnsi="Times New Roman" w:cs="DejaVu Sans"/>
          <w:b/>
          <w:color w:val="000000"/>
          <w:spacing w:val="-52"/>
          <w:lang w:eastAsia="ru-RU" w:bidi="ru-RU"/>
        </w:rPr>
        <w:t xml:space="preserve"> 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участка с Участником являются условиями публичной оферты, а подача заявки на участие в</w:t>
      </w:r>
      <w:r w:rsidRPr="00644527">
        <w:rPr>
          <w:rFonts w:ascii="Times New Roman" w:eastAsiaTheme="minorEastAsia" w:hAnsi="Times New Roman" w:cs="DejaVu Sans"/>
          <w:b/>
          <w:color w:val="000000"/>
          <w:spacing w:val="1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аукционе в электронной форме в установленные в Извещении сроки и порядке является акцептом</w:t>
      </w:r>
      <w:r w:rsidRPr="00644527">
        <w:rPr>
          <w:rFonts w:ascii="Times New Roman" w:eastAsiaTheme="minorEastAsia" w:hAnsi="Times New Roman" w:cs="DejaVu Sans"/>
          <w:b/>
          <w:color w:val="000000"/>
          <w:spacing w:val="1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оферты</w:t>
      </w:r>
      <w:r w:rsidRPr="00644527">
        <w:rPr>
          <w:rFonts w:ascii="Times New Roman" w:eastAsiaTheme="minorEastAsia" w:hAnsi="Times New Roman" w:cs="DejaVu Sans"/>
          <w:b/>
          <w:color w:val="000000"/>
          <w:spacing w:val="-1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в соответствии</w:t>
      </w:r>
      <w:r w:rsidRPr="00644527">
        <w:rPr>
          <w:rFonts w:ascii="Times New Roman" w:eastAsiaTheme="minorEastAsia" w:hAnsi="Times New Roman" w:cs="DejaVu Sans"/>
          <w:b/>
          <w:color w:val="000000"/>
          <w:spacing w:val="-4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со статьей</w:t>
      </w:r>
      <w:r w:rsidRPr="00644527">
        <w:rPr>
          <w:rFonts w:ascii="Times New Roman" w:eastAsiaTheme="minorEastAsia" w:hAnsi="Times New Roman" w:cs="DejaVu Sans"/>
          <w:b/>
          <w:color w:val="000000"/>
          <w:spacing w:val="-1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438 Гражданского кодекса</w:t>
      </w:r>
      <w:r w:rsidRPr="00644527">
        <w:rPr>
          <w:rFonts w:ascii="Times New Roman" w:eastAsiaTheme="minorEastAsia" w:hAnsi="Times New Roman" w:cs="DejaVu Sans"/>
          <w:b/>
          <w:color w:val="000000"/>
          <w:spacing w:val="-3"/>
          <w:lang w:eastAsia="ru-RU" w:bidi="ru-RU"/>
        </w:rPr>
        <w:t xml:space="preserve"> </w:t>
      </w:r>
      <w:r w:rsidRPr="00644527">
        <w:rPr>
          <w:rFonts w:ascii="Times New Roman" w:eastAsiaTheme="minorEastAsia" w:hAnsi="Times New Roman" w:cs="DejaVu Sans"/>
          <w:b/>
          <w:color w:val="000000"/>
          <w:lang w:eastAsia="ru-RU" w:bidi="ru-RU"/>
        </w:rPr>
        <w:t>Российской Федерации.</w:t>
      </w:r>
    </w:p>
    <w:p w14:paraId="1D3BAF7C" w14:textId="77777777" w:rsidR="00644527" w:rsidRPr="00644527" w:rsidRDefault="00644527" w:rsidP="00644527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lang w:eastAsia="ru-RU" w:bidi="ru-RU"/>
        </w:rPr>
      </w:pPr>
    </w:p>
    <w:p w14:paraId="15C7FBAB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1176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bookmark2"/>
      <w:bookmarkStart w:id="2" w:name="_Hlk104461766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Сведения об аукционе</w:t>
      </w:r>
      <w:bookmarkEnd w:id="1"/>
    </w:p>
    <w:p w14:paraId="340E9DDF" w14:textId="77777777" w:rsidR="00644527" w:rsidRPr="00644527" w:rsidRDefault="00644527" w:rsidP="00644527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lang w:eastAsia="ar-SA"/>
        </w:rPr>
      </w:pPr>
      <w:bookmarkStart w:id="3" w:name="_Hlk104461738"/>
      <w:bookmarkEnd w:id="2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lang w:eastAsia="ar-SA"/>
        </w:rPr>
        <w:t xml:space="preserve">Организатор аукциона в электронной форме (далее - Организатор аукциона)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lang w:eastAsia="ar-SA"/>
        </w:rPr>
        <w:t xml:space="preserve">-  </w:t>
      </w:r>
      <w:bookmarkStart w:id="4" w:name="_Hlk104798809"/>
      <w:r w:rsidRPr="00644527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Комитет</w:t>
      </w:r>
      <w:proofErr w:type="gramEnd"/>
      <w:r w:rsidRPr="00644527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по управлению муниципальным имуществом Черемховского районного муниципального образования.</w:t>
      </w:r>
      <w:bookmarkEnd w:id="4"/>
      <w:r w:rsidRPr="00644527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Юридический адрес: 665446, Иркутская область, Черемховский район, п. Новостройка, ул. Школьная, </w:t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 </w:t>
      </w:r>
      <w:r w:rsidRPr="00644527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д. 44. Фактический адрес: 665413, Иркутская область, г. Черемхово, ул. Куйбышева, д. 20. Контактные телефоны: 8(39546) 5-06-32, 8(39546) 5-01-96. Адрес электронной почты: </w:t>
      </w:r>
      <w:hyperlink r:id="rId7" w:history="1"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val="en-US" w:eastAsia="ar-SA"/>
          </w:rPr>
          <w:t>kumi</w:t>
        </w:r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eastAsia="ar-SA"/>
          </w:rPr>
          <w:t>-</w:t>
        </w:r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val="en-US" w:eastAsia="ar-SA"/>
          </w:rPr>
          <w:t>chrmo</w:t>
        </w:r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eastAsia="ar-SA"/>
          </w:rPr>
          <w:t>@</w:t>
        </w:r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val="en-US" w:eastAsia="ar-SA"/>
          </w:rPr>
          <w:t>rambler</w:t>
        </w:r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eastAsia="ar-SA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color w:val="000000" w:themeColor="text1"/>
            <w:kern w:val="1"/>
            <w:u w:val="single"/>
            <w:lang w:val="en-US" w:eastAsia="ar-SA"/>
          </w:rPr>
          <w:t>ru</w:t>
        </w:r>
        <w:proofErr w:type="spellEnd"/>
      </w:hyperlink>
      <w:r w:rsidRPr="00644527">
        <w:rPr>
          <w:rFonts w:ascii="Times New Roman" w:eastAsia="Times New Roman" w:hAnsi="Times New Roman" w:cs="Times New Roman"/>
          <w:i/>
          <w:color w:val="000000" w:themeColor="text1"/>
          <w:kern w:val="1"/>
          <w:lang w:eastAsia="ar-SA"/>
        </w:rPr>
        <w:t>.</w:t>
      </w:r>
    </w:p>
    <w:bookmarkEnd w:id="3"/>
    <w:p w14:paraId="2FCB4A2E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Оператор электронной площадки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 - Общество с ограниченной ответственностью «РТС-тендер» (ООО «РТС-тендер») (</w:t>
      </w:r>
      <w:hyperlink r:id="rId8" w:history="1"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https://www.</w:t>
        </w:r>
        <w:r w:rsidRPr="00644527">
          <w:rPr>
            <w:rFonts w:ascii="Times New Roman" w:eastAsia="Times New Roman" w:hAnsi="Times New Roman" w:cs="Times New Roman"/>
            <w:color w:val="000000" w:themeColor="text1"/>
          </w:rPr>
          <w:t xml:space="preserve"> i.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rts-tender.ru</w:t>
        </w:r>
      </w:hyperlink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/). Юридический адрес Оператора: 121151, г. Москва, наб. Тараса </w:t>
      </w:r>
      <w:proofErr w:type="gramStart"/>
      <w:r w:rsidRPr="00644527">
        <w:rPr>
          <w:rFonts w:ascii="Times New Roman" w:eastAsia="Times New Roman" w:hAnsi="Times New Roman" w:cs="Times New Roman"/>
          <w:color w:val="000000" w:themeColor="text1"/>
        </w:rPr>
        <w:t>Шевченко,  д.</w:t>
      </w:r>
      <w:proofErr w:type="gramEnd"/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23А, 25 этаж, помещение 1. Контактный телефон: </w:t>
      </w:r>
      <w:bookmarkStart w:id="5" w:name="_Hlk104454455"/>
      <w:r w:rsidRPr="00644527">
        <w:rPr>
          <w:rFonts w:ascii="Times New Roman" w:eastAsia="Times New Roman" w:hAnsi="Times New Roman" w:cs="Times New Roman"/>
          <w:color w:val="000000" w:themeColor="text1"/>
        </w:rPr>
        <w:t>8(499)653-77-00</w:t>
      </w:r>
      <w:bookmarkEnd w:id="5"/>
      <w:r w:rsidRPr="00644527">
        <w:rPr>
          <w:rFonts w:ascii="Times New Roman" w:eastAsia="Times New Roman" w:hAnsi="Times New Roman" w:cs="Times New Roman"/>
          <w:color w:val="000000" w:themeColor="text1"/>
        </w:rPr>
        <w:t>. Адрес электронной почты: isupport@rts-tender.ru</w:t>
      </w:r>
    </w:p>
    <w:p w14:paraId="24E99C35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color w:val="000000" w:themeColor="text1"/>
          <w:lang w:eastAsia="ru-RU"/>
        </w:rPr>
        <w:t>Аукцион является открытым по составу участников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и по форме подаче заявок в соответствии с требованиями Гражданского кодекса РФ, Земельного кодекса РФ, на основании постановления администрации Черемховского районного муниципального образования от </w:t>
      </w:r>
      <w:r w:rsidR="00626AB8">
        <w:rPr>
          <w:rFonts w:ascii="Times New Roman" w:eastAsia="Times New Roman" w:hAnsi="Times New Roman" w:cs="Times New Roman"/>
          <w:color w:val="000000" w:themeColor="text1"/>
        </w:rPr>
        <w:t>11.07.2023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№</w:t>
      </w:r>
      <w:r w:rsidR="00626AB8">
        <w:rPr>
          <w:rFonts w:ascii="Times New Roman" w:eastAsia="Times New Roman" w:hAnsi="Times New Roman" w:cs="Times New Roman"/>
          <w:color w:val="000000" w:themeColor="text1"/>
        </w:rPr>
        <w:t xml:space="preserve"> 349-п «О проведении открытого аукциона в электронной форме на право заключения договоров аренды земельных участков»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1A5A66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57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Предмет </w:t>
      </w:r>
      <w:bookmarkStart w:id="6" w:name="_Hlk104461836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аукциона: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право заключения договора аренды земельного участка</w:t>
      </w:r>
      <w:bookmarkEnd w:id="6"/>
      <w:r w:rsidRPr="0064452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B0AB6EC" w14:textId="77777777" w:rsidR="00644527" w:rsidRPr="00644527" w:rsidRDefault="00644527" w:rsidP="00644527">
      <w:pPr>
        <w:keepNext/>
        <w:keepLines/>
        <w:widowControl w:val="0"/>
        <w:numPr>
          <w:ilvl w:val="1"/>
          <w:numId w:val="1"/>
        </w:numPr>
        <w:tabs>
          <w:tab w:val="left" w:pos="457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7" w:name="bookmark10"/>
      <w:bookmarkStart w:id="8" w:name="_Hlk104462138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Сведения о земельных участках:</w:t>
      </w:r>
      <w:bookmarkEnd w:id="7"/>
    </w:p>
    <w:p w14:paraId="45185A98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bookmarkStart w:id="9" w:name="_Hlk108446586"/>
      <w:bookmarkEnd w:id="8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 № 1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Pr="006445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bookmarkStart w:id="10" w:name="_Hlk139875469"/>
      <w:bookmarkStart w:id="11" w:name="_Hlk104792372"/>
      <w:r w:rsidRPr="006445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земельный участок </w:t>
      </w:r>
      <w:bookmarkEnd w:id="10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из земель населенных пунктов, с кадастровым номером 38:20:100101:511, расположенный по адресу: Российская Федерация, Иркутская область, Черемховский муниципальный район, Алехинское сельское поселение, село </w:t>
      </w:r>
      <w:proofErr w:type="spellStart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Алехино</w:t>
      </w:r>
      <w:proofErr w:type="spellEnd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, улица Нагорная, земельный участок 46 А, площадью 2000 </w:t>
      </w:r>
      <w:proofErr w:type="spellStart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кв.м</w:t>
      </w:r>
      <w:proofErr w:type="spellEnd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, с видом разрешенного использования «для индивидуального жилищного строительства»</w:t>
      </w:r>
      <w:bookmarkEnd w:id="11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;</w:t>
      </w:r>
    </w:p>
    <w:p w14:paraId="52585169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 № 2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</w:t>
      </w:r>
      <w:r w:rsidRPr="006445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земельный участок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из земель населенных пунктов, с кадастровым номером 38:20:060802:222, расположенный по адресу: Российская Федерация, Иркутская область, муниципальный район Черемховский, сельское поселение Черемховское, д. Белобородова, ул. Медовая, земельный участок 16А, площадью 1743 </w:t>
      </w:r>
      <w:proofErr w:type="spellStart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кв.м</w:t>
      </w:r>
      <w:proofErr w:type="spellEnd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, с видом разрешенного использования «для ведения личного подсобного хозяйства (приусадебный земельный участок)»;</w:t>
      </w:r>
    </w:p>
    <w:p w14:paraId="2137FAF8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 № 3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</w:t>
      </w:r>
      <w:r w:rsidRPr="006445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земельный участок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из земель населенных пунктов, с кадастровым номером 38:20:140103:507, расположенный по адресу: Иркутская область, Черемховский район, с. </w:t>
      </w:r>
      <w:proofErr w:type="spellStart"/>
      <w:proofErr w:type="gramStart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Лохово</w:t>
      </w:r>
      <w:proofErr w:type="spellEnd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,</w:t>
      </w:r>
      <w:r w:rsidR="00626AB8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  </w:t>
      </w:r>
      <w:proofErr w:type="gramEnd"/>
      <w:r w:rsidR="00626AB8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               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ул. Школьная, 59а, площадью 25000 </w:t>
      </w:r>
      <w:proofErr w:type="spellStart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кв.м</w:t>
      </w:r>
      <w:proofErr w:type="spellEnd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, с видом разрешенного использования «для ведения личного подсобного хозяйства».</w:t>
      </w:r>
    </w:p>
    <w:p w14:paraId="7BA3BD0E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398AE6E" w14:textId="77777777" w:rsidR="00644527" w:rsidRPr="00644527" w:rsidRDefault="00644527" w:rsidP="0064452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Сведения о правах на земельные участки: </w:t>
      </w:r>
    </w:p>
    <w:p w14:paraId="2368A4FA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оты № 1-3 -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государственная собственность не разграничена.</w:t>
      </w:r>
    </w:p>
    <w:p w14:paraId="008DDDB2" w14:textId="77777777" w:rsidR="00626AB8" w:rsidRDefault="00644527" w:rsidP="00626A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D7EA518" w14:textId="77777777" w:rsidR="00644527" w:rsidRPr="00644527" w:rsidRDefault="00644527" w:rsidP="00626A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Сведения о наличии или отсутствии ограничений </w:t>
      </w:r>
      <w:proofErr w:type="spell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оборотоспособности</w:t>
      </w:r>
      <w:proofErr w:type="spellEnd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и ограничений в 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использовании земельного участка: </w:t>
      </w:r>
    </w:p>
    <w:p w14:paraId="5E9062BC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1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земельный участок расположен в границах 0:0-9.3, 0:0-9.</w:t>
      </w:r>
      <w:r w:rsidR="00626AB8">
        <w:rPr>
          <w:rFonts w:ascii="Times New Roman" w:eastAsia="Times New Roman" w:hAnsi="Times New Roman" w:cs="Times New Roman"/>
          <w:color w:val="000000" w:themeColor="text1"/>
        </w:rPr>
        <w:t>4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Байкальская природная территория и ее экологические зоны.</w:t>
      </w:r>
    </w:p>
    <w:p w14:paraId="6428A381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оты № 2, 3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– отсутствуют обременения.</w:t>
      </w:r>
    </w:p>
    <w:p w14:paraId="06158A92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 w:themeColor="text1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 xml:space="preserve">По лотам 1, </w:t>
      </w:r>
      <w:proofErr w:type="gramStart"/>
      <w:r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>2  необходимо</w:t>
      </w:r>
      <w:proofErr w:type="gramEnd"/>
      <w:r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 xml:space="preserve"> проведение и финансирование историко-культурной экспертизы земельных участков.</w:t>
      </w:r>
    </w:p>
    <w:p w14:paraId="0371BC70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56CD69" w14:textId="77777777" w:rsidR="00644527" w:rsidRPr="00644527" w:rsidRDefault="00644527" w:rsidP="00644527">
      <w:pPr>
        <w:framePr w:wrap="around" w:vAnchor="page" w:hAnchor="margin" w:xAlign="center" w:y="1696"/>
        <w:widowControl w:val="0"/>
        <w:spacing w:after="15"/>
        <w:ind w:left="2"/>
        <w:suppressOverlap/>
        <w:rPr>
          <w:rFonts w:ascii="Times New Roman" w:eastAsia="Times New Roman" w:hAnsi="Times New Roman" w:cs="Times New Roman"/>
          <w:lang w:eastAsia="ru-RU"/>
        </w:rPr>
      </w:pPr>
    </w:p>
    <w:p w14:paraId="4612FBE0" w14:textId="77777777" w:rsidR="00644527" w:rsidRPr="00644527" w:rsidRDefault="00644527" w:rsidP="0064452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44527">
        <w:rPr>
          <w:rFonts w:ascii="Times New Roman" w:eastAsia="Calibri" w:hAnsi="Times New Roman" w:cs="Times New Roman"/>
          <w:b/>
          <w:bCs/>
          <w:lang w:eastAsia="zh-CN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14:paraId="6155AC32" w14:textId="77777777" w:rsidR="00644527" w:rsidRPr="00644527" w:rsidRDefault="00644527" w:rsidP="006445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>л</w:t>
      </w:r>
      <w:r w:rsidRPr="00644527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от № 1 - </w:t>
      </w:r>
      <w:r w:rsidRPr="00644527">
        <w:rPr>
          <w:rFonts w:ascii="Times New Roman" w:eastAsia="Times New Roman" w:hAnsi="Times New Roman" w:cs="Times New Roman"/>
          <w:lang w:eastAsia="zh-CN"/>
        </w:rPr>
        <w:t>минимальная площадь земельного участка –400 кв. м., максимальная площадь земельного участка –2000 кв. м., минимальная ширина земельного участка – 15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 xml:space="preserve"> или 20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>, максимальная ширина земельного участка – 30 метров, максимальное количество надземных этажей зданий – 3 этажа (или 2 этажа с возможностью использования дополнительно мансардного этажа). Максимальная высота зданий от уровня земли до верха перекрытия последнего этажа (или конька кровли) - 20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 xml:space="preserve"> Минимальный отступ строений от красной линии</w:t>
      </w:r>
      <w:r w:rsidRPr="00644527">
        <w:rPr>
          <w:rFonts w:ascii="Times New Roman" w:eastAsia="Calibri" w:hAnsi="Times New Roman" w:cs="Times New Roman"/>
          <w:lang w:eastAsia="zh-CN"/>
        </w:rPr>
        <w:t xml:space="preserve"> </w:t>
      </w:r>
      <w:r w:rsidRPr="00644527">
        <w:rPr>
          <w:rFonts w:ascii="Times New Roman" w:eastAsia="Times New Roman" w:hAnsi="Times New Roman" w:cs="Times New Roman"/>
          <w:lang w:eastAsia="zh-CN"/>
        </w:rPr>
        <w:t>при новом строительстве – 3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 xml:space="preserve">  Минимальный отступ от жилого дома до границ соседнего участка - 3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>, от других построек - 1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 xml:space="preserve"> 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644527">
        <w:rPr>
          <w:rFonts w:ascii="Times New Roman" w:eastAsia="Times New Roman" w:hAnsi="Times New Roman" w:cs="Times New Roman"/>
          <w:lang w:eastAsia="zh-CN"/>
        </w:rPr>
        <w:t xml:space="preserve"> (утверждены </w:t>
      </w:r>
      <w:r w:rsidRPr="00644527">
        <w:rPr>
          <w:rFonts w:ascii="Times New Roman" w:eastAsia="Calibri" w:hAnsi="Times New Roman" w:cs="Times New Roman"/>
          <w:color w:val="262626"/>
          <w:shd w:val="clear" w:color="auto" w:fill="FFFFFF"/>
          <w:lang w:eastAsia="zh-CN"/>
        </w:rPr>
        <w:t>решением Думы Алехинского муниципального образования от 09.08.2013 № 49 «Об утверждении Правил землепользования и застройки Алехинского муниципального образования» (в редакции решения Думы Алехинского муниципального образования от 19.05.2022  № 32)).</w:t>
      </w:r>
    </w:p>
    <w:p w14:paraId="2EBBE29E" w14:textId="77777777" w:rsidR="00644527" w:rsidRPr="00644527" w:rsidRDefault="00644527" w:rsidP="00644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lang w:eastAsia="ru-RU"/>
        </w:rPr>
        <w:t xml:space="preserve">от № 2 – </w:t>
      </w:r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 xml:space="preserve">минимальные размеры земельного участка 0,04 га, максимальные размеры земельного участка 2,5 га, максимальная этажность жилых домов – </w:t>
      </w:r>
      <w:proofErr w:type="gramStart"/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>3  этажа</w:t>
      </w:r>
      <w:proofErr w:type="gramEnd"/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>, включая мансардный. Максимальное расстояние от границ землевладения до строений, а также между строениями - от границ соседнего участка до основного строения – 3 м</w:t>
      </w:r>
      <w:r>
        <w:rPr>
          <w:rFonts w:ascii="Times New Roman" w:eastAsia="Times New Roman" w:hAnsi="Times New Roman" w:cs="Times New Roman"/>
          <w:color w:val="262626"/>
          <w:lang w:eastAsia="ru-RU"/>
        </w:rPr>
        <w:t>.</w:t>
      </w:r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>;  от границ соседнего участка до хозяйственных и прочих строений – 1 м</w:t>
      </w:r>
      <w:r>
        <w:rPr>
          <w:rFonts w:ascii="Times New Roman" w:eastAsia="Times New Roman" w:hAnsi="Times New Roman" w:cs="Times New Roman"/>
          <w:color w:val="262626"/>
          <w:lang w:eastAsia="ru-RU"/>
        </w:rPr>
        <w:t>.</w:t>
      </w:r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>; от границ соседнего участка до открытой стоянки – 1 м; от границ соседнего участка до отдельно стоящего гаража – 1 м. Отступ от красной линии - не менее 5 м., при новом строительстве. Минимальная ширина вновь отводимых участков - 25 м. Максимальный процент застройки 50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644527">
        <w:rPr>
          <w:rFonts w:ascii="Times New Roman" w:eastAsia="Times New Roman" w:hAnsi="Times New Roman" w:cs="Times New Roman"/>
          <w:color w:val="262626"/>
          <w:lang w:eastAsia="ru-RU"/>
        </w:rPr>
        <w:t>%. Минимальный процент озеленения – 20 % (утверждены р</w:t>
      </w:r>
      <w:r w:rsidRPr="00644527"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>ешением Думы Черемховского сельского поселения</w:t>
      </w:r>
      <w:r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 xml:space="preserve">                             </w:t>
      </w:r>
      <w:r w:rsidRPr="00644527"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 xml:space="preserve"> от 30.07.2013 № 59, в редакции решения Думы Черемховского муниципального образования</w:t>
      </w:r>
      <w:r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 xml:space="preserve">                                 </w:t>
      </w:r>
      <w:r w:rsidRPr="00644527"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 xml:space="preserve"> </w:t>
      </w:r>
      <w:proofErr w:type="gramStart"/>
      <w:r w:rsidRPr="00644527"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>от  28.02.2023</w:t>
      </w:r>
      <w:proofErr w:type="gramEnd"/>
      <w:r w:rsidRPr="00644527">
        <w:rPr>
          <w:rFonts w:ascii="Times New Roman" w:eastAsia="Times New Roman" w:hAnsi="Times New Roman" w:cs="Times New Roman"/>
          <w:color w:val="262626"/>
          <w:shd w:val="clear" w:color="auto" w:fill="FFFFFF"/>
          <w:lang w:eastAsia="ru-RU"/>
        </w:rPr>
        <w:t xml:space="preserve"> № 65).</w:t>
      </w:r>
    </w:p>
    <w:p w14:paraId="78F182D0" w14:textId="77777777" w:rsidR="00644527" w:rsidRPr="00644527" w:rsidRDefault="00644527" w:rsidP="0064452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lang w:eastAsia="zh-CN"/>
        </w:rPr>
        <w:t xml:space="preserve">оты № 3 – </w:t>
      </w:r>
      <w:r w:rsidRPr="00644527">
        <w:rPr>
          <w:rFonts w:ascii="Times New Roman" w:eastAsia="Times New Roman" w:hAnsi="Times New Roman" w:cs="Times New Roman"/>
          <w:lang w:eastAsia="zh-CN"/>
        </w:rPr>
        <w:t>строительство капитальных объектов не предусмотрено.</w:t>
      </w:r>
      <w:r w:rsidRPr="0064452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14:paraId="64346756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96D3F29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  <w:b/>
          <w:bCs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 </w:t>
      </w:r>
      <w:bookmarkStart w:id="12" w:name="bookmark14"/>
      <w:bookmarkStart w:id="13" w:name="_Hlk104462180"/>
    </w:p>
    <w:p w14:paraId="7F1CD777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</w:t>
      </w:r>
      <w:r w:rsidRPr="00644527">
        <w:rPr>
          <w:rFonts w:ascii="Times New Roman" w:eastAsia="Times New Roman" w:hAnsi="Times New Roman" w:cs="Times New Roman"/>
          <w:b/>
          <w:bCs/>
        </w:rPr>
        <w:t>от № 1</w:t>
      </w:r>
      <w:r w:rsidRPr="00644527">
        <w:rPr>
          <w:rFonts w:ascii="Times New Roman" w:eastAsia="Times New Roman" w:hAnsi="Times New Roman" w:cs="Times New Roman"/>
        </w:rPr>
        <w:t xml:space="preserve"> – ответы обслуживающих организаций прикреплены отдельными файлами на сайте</w:t>
      </w:r>
      <w:r>
        <w:rPr>
          <w:rFonts w:ascii="Times New Roman" w:eastAsia="Times New Roman" w:hAnsi="Times New Roman" w:cs="Times New Roman"/>
        </w:rPr>
        <w:t xml:space="preserve">  </w:t>
      </w:r>
      <w:hyperlink r:id="rId9" w:history="1">
        <w:r w:rsidRPr="00644527">
          <w:rPr>
            <w:rStyle w:val="a7"/>
            <w:rFonts w:ascii="Times New Roman" w:eastAsia="Times New Roman" w:hAnsi="Times New Roman" w:cs="Times New Roman"/>
            <w:b/>
          </w:rPr>
          <w:t>www.torgi.gov.ru</w:t>
        </w:r>
      </w:hyperlink>
      <w:r w:rsidRPr="00644527">
        <w:rPr>
          <w:rFonts w:ascii="Times New Roman" w:eastAsia="Times New Roman" w:hAnsi="Times New Roman" w:cs="Times New Roman"/>
        </w:rPr>
        <w:t>.</w:t>
      </w:r>
    </w:p>
    <w:p w14:paraId="1082ECB1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</w:t>
      </w:r>
      <w:r w:rsidRPr="00644527">
        <w:rPr>
          <w:rFonts w:ascii="Times New Roman" w:eastAsia="Times New Roman" w:hAnsi="Times New Roman" w:cs="Times New Roman"/>
          <w:b/>
          <w:bCs/>
        </w:rPr>
        <w:t>от № 2</w:t>
      </w:r>
      <w:r w:rsidRPr="00644527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644527">
        <w:rPr>
          <w:rFonts w:ascii="Times New Roman" w:eastAsia="Times New Roman" w:hAnsi="Times New Roman" w:cs="Times New Roman"/>
        </w:rPr>
        <w:t>централизованные  сети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тепло-, водоснабжения отсутствуют в населенном пункте.</w:t>
      </w:r>
    </w:p>
    <w:p w14:paraId="09BEEA8A" w14:textId="77777777" w:rsidR="00644527" w:rsidRPr="00644527" w:rsidRDefault="00644527" w:rsidP="00644527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</w:t>
      </w:r>
      <w:r w:rsidRPr="00644527">
        <w:rPr>
          <w:rFonts w:ascii="Times New Roman" w:eastAsia="Times New Roman" w:hAnsi="Times New Roman" w:cs="Times New Roman"/>
          <w:b/>
          <w:bCs/>
        </w:rPr>
        <w:t xml:space="preserve">от № 3 - </w:t>
      </w:r>
      <w:r w:rsidRPr="00644527">
        <w:rPr>
          <w:rFonts w:ascii="Times New Roman" w:eastAsia="Times New Roman" w:hAnsi="Times New Roman" w:cs="Times New Roman"/>
        </w:rPr>
        <w:t xml:space="preserve">ответы обслуживающих организаций, администрации </w:t>
      </w:r>
      <w:proofErr w:type="spellStart"/>
      <w:r w:rsidRPr="00644527">
        <w:rPr>
          <w:rFonts w:ascii="Times New Roman" w:eastAsia="Times New Roman" w:hAnsi="Times New Roman" w:cs="Times New Roman"/>
        </w:rPr>
        <w:t>Лоховского</w:t>
      </w:r>
      <w:proofErr w:type="spellEnd"/>
      <w:r w:rsidRPr="00644527">
        <w:rPr>
          <w:rFonts w:ascii="Times New Roman" w:eastAsia="Times New Roman" w:hAnsi="Times New Roman" w:cs="Times New Roman"/>
        </w:rPr>
        <w:t xml:space="preserve"> МО прикреплены отельными файлами на сайте</w:t>
      </w:r>
      <w:r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www.torgi.gov.ru</w:t>
        </w:r>
      </w:hyperlink>
      <w:r w:rsidRPr="00644527">
        <w:rPr>
          <w:rFonts w:ascii="Times New Roman" w:eastAsia="Times New Roman" w:hAnsi="Times New Roman" w:cs="Times New Roman"/>
        </w:rPr>
        <w:t>.</w:t>
      </w:r>
    </w:p>
    <w:p w14:paraId="7C38785C" w14:textId="77777777" w:rsidR="00644527" w:rsidRPr="00644527" w:rsidRDefault="00644527" w:rsidP="00644527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</w:rPr>
      </w:pPr>
    </w:p>
    <w:p w14:paraId="1D6E6586" w14:textId="77777777" w:rsidR="00644527" w:rsidRPr="00644527" w:rsidRDefault="00644527" w:rsidP="00644527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644527">
        <w:rPr>
          <w:rFonts w:ascii="Times New Roman" w:eastAsia="Times New Roman" w:hAnsi="Times New Roman" w:cs="Times New Roman"/>
          <w:b/>
          <w:bCs/>
        </w:rPr>
        <w:t>Начальная цена предмета аукциона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устанавливается в размере ежегодной арендной платы</w:t>
      </w:r>
      <w:r w:rsidRPr="00644527">
        <w:rPr>
          <w:rFonts w:ascii="Times New Roman" w:eastAsia="Times New Roman" w:hAnsi="Times New Roman" w:cs="Times New Roman"/>
          <w:b/>
          <w:bCs/>
        </w:rPr>
        <w:t>:</w:t>
      </w:r>
      <w:bookmarkEnd w:id="12"/>
    </w:p>
    <w:p w14:paraId="2F398226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4" w:name="_Hlk104462164"/>
      <w:bookmarkEnd w:id="13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1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1926,30 (одна тысяча девятьсот двадцать шесть) рублей 30 копеек.;</w:t>
      </w:r>
    </w:p>
    <w:p w14:paraId="4C42B5AF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2  -</w:t>
      </w:r>
      <w:proofErr w:type="gramEnd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1401,37 (одна тысяча четыреста один) рубль 37 копеек;</w:t>
      </w:r>
    </w:p>
    <w:p w14:paraId="3640D829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3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795,00 (семьсот девяносто пять) рублей </w:t>
      </w:r>
      <w:proofErr w:type="gramStart"/>
      <w:r w:rsidRPr="00644527">
        <w:rPr>
          <w:rFonts w:ascii="Times New Roman" w:eastAsia="Times New Roman" w:hAnsi="Times New Roman" w:cs="Times New Roman"/>
          <w:color w:val="000000" w:themeColor="text1"/>
        </w:rPr>
        <w:t>00  копеек</w:t>
      </w:r>
      <w:proofErr w:type="gramEnd"/>
      <w:r w:rsidRPr="00644527">
        <w:rPr>
          <w:rFonts w:ascii="Times New Roman" w:eastAsia="Times New Roman" w:hAnsi="Times New Roman" w:cs="Times New Roman"/>
          <w:color w:val="000000" w:themeColor="text1"/>
        </w:rPr>
        <w:t>.</w:t>
      </w:r>
    </w:p>
    <w:bookmarkEnd w:id="14"/>
    <w:p w14:paraId="70B171B6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26444A2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«Шаг аукциона»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устанавливается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proofErr w:type="gramEnd"/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размере 3 % от начальной цены предмета аукциона:</w:t>
      </w:r>
    </w:p>
    <w:p w14:paraId="3BA9DBE2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1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57,79 (пятьдесят семь) рублей 79 копеек;</w:t>
      </w:r>
    </w:p>
    <w:p w14:paraId="7E654F8E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2  -</w:t>
      </w:r>
      <w:proofErr w:type="gramEnd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42,04 (сорок два) рубля 04 копейки;</w:t>
      </w:r>
    </w:p>
    <w:p w14:paraId="0FA9EE5A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3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23,85 (двадцать три) рубля 85 копеек.</w:t>
      </w:r>
    </w:p>
    <w:p w14:paraId="0529BE9A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D81CD7F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Размер задатка для участия в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аукционе 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 xml:space="preserve"> 20</w:t>
      </w:r>
      <w:proofErr w:type="gramEnd"/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 xml:space="preserve"> % от начальной цены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предмета аукциона:</w:t>
      </w:r>
    </w:p>
    <w:p w14:paraId="67B559C6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1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385,26 (триста восемьдесят пять) рублей 26 копеек;</w:t>
      </w:r>
    </w:p>
    <w:p w14:paraId="3341FC90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</w:t>
      </w:r>
      <w:proofErr w:type="gramStart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2  -</w:t>
      </w:r>
      <w:proofErr w:type="gramEnd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280,27 (двести восемьдесят) рублей 27 копеек;</w:t>
      </w:r>
    </w:p>
    <w:p w14:paraId="0582EEEB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 № 3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159,00 (сто пятьдесят девять) рублей 00 копеек.</w:t>
      </w:r>
    </w:p>
    <w:p w14:paraId="0B144F3E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530B4E6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Срок аренды земельных участков: </w:t>
      </w:r>
    </w:p>
    <w:p w14:paraId="2ACBBCB0" w14:textId="77777777" w:rsidR="00215F42" w:rsidRDefault="00215F42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89897F2" w14:textId="04E39B5C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л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оты № 1-3 –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20 лет.</w:t>
      </w:r>
    </w:p>
    <w:p w14:paraId="710A0830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E8FB25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Место приема заявок на участие в аукционе (далее по тексту - Заявки):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электронная площадка </w:t>
      </w:r>
      <w:hyperlink r:id="rId11" w:history="1"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 w:bidi="en-US"/>
          </w:rPr>
          <w:t>www</w:t>
        </w:r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bidi="en-US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 w:bidi="en-US"/>
          </w:rPr>
          <w:t>rts</w:t>
        </w:r>
        <w:proofErr w:type="spellEnd"/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bidi="en-US"/>
          </w:rPr>
          <w:t>-</w:t>
        </w:r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 w:bidi="en-US"/>
          </w:rPr>
          <w:t>tender</w:t>
        </w:r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bidi="en-US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 w:bidi="en-US"/>
          </w:rPr>
          <w:t>ru</w:t>
        </w:r>
        <w:proofErr w:type="spellEnd"/>
      </w:hyperlink>
      <w:r w:rsidRPr="00644527">
        <w:rPr>
          <w:rFonts w:ascii="Times New Roman" w:eastAsia="Times New Roman" w:hAnsi="Times New Roman" w:cs="Times New Roman"/>
          <w:b/>
          <w:bCs/>
          <w:color w:val="000000" w:themeColor="text1"/>
          <w:lang w:bidi="en-US"/>
        </w:rPr>
        <w:t>.</w:t>
      </w:r>
    </w:p>
    <w:p w14:paraId="0CF78EE4" w14:textId="77777777" w:rsidR="00644527" w:rsidRPr="00644527" w:rsidRDefault="00644527" w:rsidP="00644527">
      <w:pPr>
        <w:keepNext/>
        <w:keepLines/>
        <w:widowControl w:val="0"/>
        <w:tabs>
          <w:tab w:val="left" w:pos="5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</w:rPr>
      </w:pPr>
      <w:bookmarkStart w:id="15" w:name="bookmark16"/>
    </w:p>
    <w:p w14:paraId="10316925" w14:textId="77777777" w:rsidR="00644527" w:rsidRPr="00644527" w:rsidRDefault="00644527" w:rsidP="00644527">
      <w:pPr>
        <w:keepNext/>
        <w:keepLines/>
        <w:widowControl w:val="0"/>
        <w:numPr>
          <w:ilvl w:val="1"/>
          <w:numId w:val="1"/>
        </w:numPr>
        <w:tabs>
          <w:tab w:val="left" w:pos="517"/>
          <w:tab w:val="left" w:pos="851"/>
          <w:tab w:val="left" w:pos="993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Дата и время начала приема заявок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>12.07.2023 в 09 час. 00 мин по местному времени.</w:t>
      </w:r>
      <w:bookmarkEnd w:id="15"/>
    </w:p>
    <w:p w14:paraId="529B5947" w14:textId="553A58E0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517"/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70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Дата и время окончания срока приема заявок и начала их рассмотрения: 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>0</w:t>
      </w:r>
      <w:r w:rsidR="00804436">
        <w:rPr>
          <w:rFonts w:ascii="Times New Roman" w:eastAsia="Times New Roman" w:hAnsi="Times New Roman" w:cs="Times New Roman"/>
          <w:bCs/>
          <w:color w:val="000000" w:themeColor="text1"/>
        </w:rPr>
        <w:t>7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>.08.2022 в 18 час. 00 мин.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 по местному времени.</w:t>
      </w:r>
    </w:p>
    <w:p w14:paraId="2CBCD269" w14:textId="2E105BA8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lang w:eastAsia="ru-RU" w:bidi="ru-RU"/>
        </w:rPr>
      </w:pPr>
      <w:proofErr w:type="gramStart"/>
      <w:r w:rsidRPr="00644527">
        <w:rPr>
          <w:rFonts w:ascii="Times New Roman" w:eastAsia="DejaVu Sans" w:hAnsi="Times New Roman" w:cs="Times New Roman"/>
          <w:b/>
          <w:bCs/>
          <w:color w:val="000000" w:themeColor="text1"/>
          <w:lang w:eastAsia="ru-RU" w:bidi="ru-RU"/>
        </w:rPr>
        <w:t>Дата  рассмотрения</w:t>
      </w:r>
      <w:proofErr w:type="gramEnd"/>
      <w:r w:rsidRPr="00644527">
        <w:rPr>
          <w:rFonts w:ascii="Times New Roman" w:eastAsia="DejaVu Sans" w:hAnsi="Times New Roman" w:cs="Times New Roman"/>
          <w:b/>
          <w:bCs/>
          <w:color w:val="000000" w:themeColor="text1"/>
          <w:lang w:eastAsia="ru-RU" w:bidi="ru-RU"/>
        </w:rPr>
        <w:t xml:space="preserve"> заявок: </w:t>
      </w:r>
      <w:r w:rsidR="00804436" w:rsidRPr="00215F42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>08</w:t>
      </w:r>
      <w:r w:rsidRPr="00215F42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>.</w:t>
      </w:r>
      <w:r w:rsidRPr="00644527">
        <w:rPr>
          <w:rFonts w:ascii="Times New Roman" w:eastAsia="DejaVu Sans" w:hAnsi="Times New Roman" w:cs="Times New Roman"/>
          <w:bCs/>
          <w:color w:val="000000" w:themeColor="text1"/>
          <w:lang w:eastAsia="ru-RU" w:bidi="ru-RU"/>
        </w:rPr>
        <w:t>08.2022</w:t>
      </w:r>
      <w:r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 xml:space="preserve"> в 1</w:t>
      </w:r>
      <w:r w:rsidR="001B4B8E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>0</w:t>
      </w:r>
      <w:r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 xml:space="preserve"> час. 00 мин. по местному времени.</w:t>
      </w:r>
    </w:p>
    <w:p w14:paraId="62E0C2E9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62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Место проведения аукциона: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>электронная площадка</w:t>
      </w:r>
      <w:hyperlink r:id="rId12" w:history="1">
        <w:r w:rsidRPr="00644527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val="en-US" w:bidi="en-US"/>
          </w:rPr>
          <w:t>www</w:t>
        </w:r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bidi="en-US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val="en-US" w:bidi="en-US"/>
          </w:rPr>
          <w:t>rts</w:t>
        </w:r>
        <w:proofErr w:type="spellEnd"/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bidi="en-US"/>
          </w:rPr>
          <w:t>-</w:t>
        </w:r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val="en-US" w:bidi="en-US"/>
          </w:rPr>
          <w:t>tender</w:t>
        </w:r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bidi="en-US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val="en-US" w:bidi="en-US"/>
          </w:rPr>
          <w:t>ru</w:t>
        </w:r>
        <w:proofErr w:type="spellEnd"/>
        <w:r w:rsidRPr="00644527">
          <w:rPr>
            <w:rFonts w:ascii="Times New Roman" w:eastAsia="Times New Roman" w:hAnsi="Times New Roman" w:cs="Times New Roman"/>
            <w:bCs/>
            <w:color w:val="000000" w:themeColor="text1"/>
            <w:lang w:bidi="en-US"/>
          </w:rPr>
          <w:t>.</w:t>
        </w:r>
      </w:hyperlink>
    </w:p>
    <w:p w14:paraId="63A24A65" w14:textId="3407D8CF" w:rsidR="00783CFC" w:rsidRDefault="00644527" w:rsidP="00783CFC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lang w:eastAsia="ru-RU" w:bidi="ru-RU"/>
        </w:rPr>
      </w:pPr>
      <w:r w:rsidRPr="00644527">
        <w:rPr>
          <w:rFonts w:ascii="Times New Roman" w:eastAsia="Times New Roman" w:hAnsi="Times New Roman" w:cs="Times New Roman"/>
          <w:color w:val="000000" w:themeColor="text1"/>
        </w:rPr>
        <w:t>Д</w:t>
      </w:r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ата и время начала проведения аукциона: 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="00804436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644527">
        <w:rPr>
          <w:rFonts w:ascii="Times New Roman" w:eastAsia="Times New Roman" w:hAnsi="Times New Roman" w:cs="Times New Roman"/>
          <w:bCs/>
          <w:color w:val="000000" w:themeColor="text1"/>
        </w:rPr>
        <w:t>.08.2023 в 10 час. 00 мин.</w:t>
      </w:r>
      <w:r w:rsidR="00783CF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783CFC" w:rsidRPr="00644527">
        <w:rPr>
          <w:rFonts w:ascii="Times New Roman" w:eastAsia="DejaVu Sans" w:hAnsi="Times New Roman" w:cs="Times New Roman"/>
          <w:color w:val="000000" w:themeColor="text1"/>
          <w:lang w:eastAsia="ru-RU" w:bidi="ru-RU"/>
        </w:rPr>
        <w:t>по местному времени.</w:t>
      </w:r>
    </w:p>
    <w:p w14:paraId="640CF827" w14:textId="77777777" w:rsidR="00644527" w:rsidRPr="00644527" w:rsidRDefault="00644527" w:rsidP="00644527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098ECD9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1198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6" w:name="bookmark18"/>
      <w:bookmarkEnd w:id="9"/>
      <w:r w:rsidRPr="00644527">
        <w:rPr>
          <w:rFonts w:ascii="Times New Roman" w:eastAsia="Times New Roman" w:hAnsi="Times New Roman" w:cs="Times New Roman"/>
          <w:b/>
          <w:bCs/>
          <w:color w:val="000000" w:themeColor="text1"/>
        </w:rPr>
        <w:t>Информационное обеспечение аукциона</w:t>
      </w:r>
      <w:bookmarkEnd w:id="16"/>
    </w:p>
    <w:p w14:paraId="65C32443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r w:rsidRPr="00644527">
        <w:rPr>
          <w:rFonts w:ascii="Times New Roman" w:eastAsia="Times New Roman" w:hAnsi="Times New Roman" w:cs="Times New Roman"/>
          <w:color w:val="000000" w:themeColor="text1"/>
        </w:rPr>
        <w:t>Извещение о проведении  аукциона</w:t>
      </w:r>
      <w:r w:rsidRPr="0064452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электронной форме</w:t>
      </w:r>
      <w:r w:rsidRPr="0064452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www.torgi.gov.ru</w:t>
        </w:r>
      </w:hyperlink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, на официальном сайте Черемховского районного муниципального образования </w:t>
      </w:r>
      <w:hyperlink w:history="1"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val="en-US"/>
          </w:rPr>
          <w:t>www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.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val="en-US"/>
          </w:rPr>
          <w:t>cherraion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.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val="en-US"/>
          </w:rPr>
          <w:t>ru</w:t>
        </w:r>
        <w:r w:rsidRPr="00644527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 xml:space="preserve"> </w:t>
        </w:r>
      </w:hyperlink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4" w:history="1"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i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rts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-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tender</w:t>
        </w:r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452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644527">
        <w:rPr>
          <w:rFonts w:ascii="Times New Roman" w:eastAsia="Times New Roman" w:hAnsi="Times New Roman" w:cs="Times New Roman"/>
          <w:bCs/>
          <w:color w:val="000000" w:themeColor="text1"/>
          <w:szCs w:val="20"/>
        </w:rPr>
        <w:t>Все приложения к извещению являются его неотъемлемой частью.</w:t>
      </w:r>
    </w:p>
    <w:p w14:paraId="0A52F99B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lang w:eastAsia="ru-RU" w:bidi="ru-RU"/>
        </w:rPr>
      </w:pPr>
      <w:bookmarkStart w:id="17" w:name="bookmark20"/>
      <w:r w:rsidRPr="00644527">
        <w:rPr>
          <w:rFonts w:ascii="Times New Roman" w:eastAsia="DejaVu Sans" w:hAnsi="Times New Roman" w:cs="Times New Roman"/>
          <w:bCs/>
          <w:color w:val="000000"/>
          <w:lang w:eastAsia="ru-RU" w:bidi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в рабочие дни с 09-00 часов до 12-00 часов и с 14-00 часов до 17-00 часов,</w:t>
      </w:r>
      <w:r w:rsidRPr="00644527">
        <w:rPr>
          <w:rFonts w:ascii="Times New Roman" w:eastAsia="DejaVu Sans" w:hAnsi="Times New Roman" w:cs="Times New Roman"/>
          <w:bCs/>
          <w:color w:val="000000"/>
          <w:lang w:eastAsia="ru-RU" w:bidi="ru-RU"/>
        </w:rPr>
        <w:t xml:space="preserve"> начиная с даты размещения извещения о проведении аукциона на официальном сайте торгов, но </w:t>
      </w:r>
      <w:r w:rsidRPr="00644527">
        <w:rPr>
          <w:rFonts w:ascii="Times New Roman" w:eastAsia="DejaVu Sans" w:hAnsi="Times New Roman" w:cs="Times New Roman"/>
          <w:b/>
          <w:bCs/>
          <w:i/>
          <w:color w:val="000000"/>
          <w:lang w:eastAsia="ru-RU" w:bidi="ru-RU"/>
        </w:rPr>
        <w:t>не позднее чем за два рабочих дня</w:t>
      </w:r>
      <w:r w:rsidRPr="00644527">
        <w:rPr>
          <w:rFonts w:ascii="Times New Roman" w:eastAsia="DejaVu Sans" w:hAnsi="Times New Roman" w:cs="Times New Roman"/>
          <w:bCs/>
          <w:color w:val="000000"/>
          <w:lang w:eastAsia="ru-RU" w:bidi="ru-RU"/>
        </w:rPr>
        <w:t xml:space="preserve"> до даты окончания срока подачи заявок на участие в аукционе.</w:t>
      </w:r>
    </w:p>
    <w:p w14:paraId="2C3E6BED" w14:textId="77777777" w:rsidR="00644527" w:rsidRPr="00644527" w:rsidRDefault="00644527" w:rsidP="0064452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DejaVu Sans" w:eastAsia="DejaVu Sans" w:hAnsi="DejaVu Sans" w:cs="DejaVu Sans"/>
          <w:bCs/>
          <w:color w:val="000000"/>
          <w:lang w:eastAsia="ru-RU" w:bidi="ru-RU"/>
        </w:rPr>
      </w:pPr>
    </w:p>
    <w:p w14:paraId="71BF3AE9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1145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4527">
        <w:rPr>
          <w:rFonts w:ascii="Times New Roman" w:eastAsia="Times New Roman" w:hAnsi="Times New Roman" w:cs="Times New Roman"/>
          <w:b/>
          <w:bCs/>
        </w:rPr>
        <w:t>Требования к заявителям аукциона</w:t>
      </w:r>
      <w:bookmarkEnd w:id="17"/>
    </w:p>
    <w:p w14:paraId="5043F85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Заявителем на участие в аукционе (далее - Заявитель) может быть только гражданин, имеющий электронную подпись, оформленную в соответствии с требованиями действующего законодательства удостоверяющим центром (далее - ЭП), и прошедший регистрацию (аккредитацию) на электронной площадке </w:t>
      </w:r>
      <w:hyperlink r:id="rId15" w:history="1">
        <w:r w:rsidRPr="0064452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www.i.rts-tender.ru</w:t>
        </w:r>
      </w:hyperlink>
      <w:r w:rsidRPr="00644527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5A9B6A56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По лотам № 2, 3  - заявитель должен соответствовать требованиям</w:t>
      </w:r>
      <w:r w:rsidRPr="00644527">
        <w:rPr>
          <w:rFonts w:ascii="DejaVu Sans" w:eastAsia="DejaVu Sans" w:hAnsi="DejaVu Sans" w:cs="DejaVu Sans"/>
          <w:color w:val="000000"/>
          <w:lang w:eastAsia="ru-RU" w:bidi="ru-RU"/>
        </w:rPr>
        <w:t xml:space="preserve"> </w:t>
      </w:r>
      <w:r w:rsidRPr="00644527">
        <w:rPr>
          <w:rFonts w:ascii="Times New Roman" w:eastAsia="Times New Roman" w:hAnsi="Times New Roman" w:cs="Times New Roman"/>
          <w:lang w:eastAsia="ru-RU"/>
        </w:rPr>
        <w:t>статьи</w:t>
      </w:r>
      <w:r w:rsidRPr="0064452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 </w:t>
      </w:r>
      <w:r w:rsidRPr="00644527">
        <w:rPr>
          <w:rFonts w:ascii="Times New Roman" w:hAnsi="Times New Roman" w:cs="Times New Roman"/>
          <w:bCs/>
          <w:color w:val="000000" w:themeColor="text1"/>
        </w:rPr>
        <w:t xml:space="preserve">Закона Иркутской области от 12.07.2010 № 70-ОЗ «О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в Иркутской области», предусматривающим </w:t>
      </w:r>
      <w:r w:rsidRPr="00644527">
        <w:rPr>
          <w:rFonts w:ascii="Times New Roman" w:hAnsi="Times New Roman" w:cs="Times New Roman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в Иркутской области, 2,5 га.</w:t>
      </w:r>
    </w:p>
    <w:p w14:paraId="174B56B0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0495190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1045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18" w:name="bookmark22"/>
      <w:r w:rsidRPr="00644527">
        <w:rPr>
          <w:rFonts w:ascii="Times New Roman" w:eastAsia="Times New Roman" w:hAnsi="Times New Roman" w:cs="Times New Roman"/>
          <w:b/>
          <w:bCs/>
        </w:rPr>
        <w:t>Получение ЭП и регистрация (аккредитация) на электронной площадке</w:t>
      </w:r>
      <w:bookmarkEnd w:id="18"/>
    </w:p>
    <w:p w14:paraId="57CAE0EB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1D238EE2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Для обеспечения доступа к подаче заявки и к участию в аукционе Заявителю с </w:t>
      </w:r>
      <w:proofErr w:type="gramStart"/>
      <w:r w:rsidRPr="00644527">
        <w:rPr>
          <w:rFonts w:ascii="Times New Roman" w:eastAsia="Times New Roman" w:hAnsi="Times New Roman" w:cs="Times New Roman"/>
        </w:rPr>
        <w:t>учетом Раздела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6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осуществляется без взимания платы.</w:t>
      </w:r>
    </w:p>
    <w:p w14:paraId="782D4313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6"/>
        </w:tabs>
        <w:spacing w:after="3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7B731AF9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036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19" w:name="bookmark24"/>
      <w:r w:rsidRPr="00644527">
        <w:rPr>
          <w:rFonts w:ascii="Times New Roman" w:eastAsia="Times New Roman" w:hAnsi="Times New Roman" w:cs="Times New Roman"/>
          <w:b/>
          <w:bCs/>
        </w:rPr>
        <w:t>Порядок внесения, блокирования и прекращения блокирования денежных средств в качестве задатка</w:t>
      </w:r>
      <w:bookmarkEnd w:id="19"/>
    </w:p>
    <w:p w14:paraId="09DEB207" w14:textId="77777777" w:rsidR="00644527" w:rsidRPr="00644527" w:rsidRDefault="00783CFC" w:rsidP="00644527">
      <w:pPr>
        <w:widowControl w:val="0"/>
        <w:numPr>
          <w:ilvl w:val="1"/>
          <w:numId w:val="1"/>
        </w:numPr>
        <w:tabs>
          <w:tab w:val="left" w:pos="426"/>
          <w:tab w:val="left" w:pos="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4527" w:rsidRPr="00644527">
        <w:rPr>
          <w:rFonts w:ascii="Times New Roman" w:eastAsia="Times New Roman" w:hAnsi="Times New Roman" w:cs="Times New Roman"/>
        </w:rPr>
        <w:t>Для участия в аукционе устанавливается требование о внесении задатка.</w:t>
      </w:r>
    </w:p>
    <w:p w14:paraId="3F607BD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lastRenderedPageBreak/>
        <w:t>В целях исполнения требований о внесении задатка для участия в аукционе Заявитель с учетом требований Разделов 5, 6 Извещения обеспечивает наличие денежных средств на счёте Оператора электронной площадки в размере, не менее суммы задатка, указанного в пункте 1.5 Извещения.</w:t>
      </w:r>
    </w:p>
    <w:p w14:paraId="737C34B5" w14:textId="77777777" w:rsidR="00644527" w:rsidRPr="00644527" w:rsidRDefault="00644527" w:rsidP="0064452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7EFEEDC6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  <w:b/>
          <w:bCs/>
        </w:rPr>
        <w:t xml:space="preserve">Получатель платежа: </w:t>
      </w:r>
      <w:r w:rsidRPr="00644527">
        <w:rPr>
          <w:rFonts w:ascii="Times New Roman" w:eastAsia="Times New Roman" w:hAnsi="Times New Roman" w:cs="Times New Roman"/>
        </w:rPr>
        <w:t>Общество с ограниченной ответственностью «РТС-тендер»</w:t>
      </w:r>
    </w:p>
    <w:p w14:paraId="14F4C609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  <w:b/>
          <w:bCs/>
        </w:rPr>
        <w:t xml:space="preserve">Банковские реквизиты: </w:t>
      </w:r>
      <w:r w:rsidRPr="00644527">
        <w:rPr>
          <w:rFonts w:ascii="Times New Roman" w:eastAsia="Times New Roman" w:hAnsi="Times New Roman" w:cs="Times New Roman"/>
        </w:rPr>
        <w:t>Филиал «Корпоративный» ПАО «</w:t>
      </w:r>
      <w:proofErr w:type="spellStart"/>
      <w:r w:rsidRPr="00644527">
        <w:rPr>
          <w:rFonts w:ascii="Times New Roman" w:eastAsia="Times New Roman" w:hAnsi="Times New Roman" w:cs="Times New Roman"/>
        </w:rPr>
        <w:t>Совкомбанк</w:t>
      </w:r>
      <w:proofErr w:type="spellEnd"/>
      <w:r w:rsidRPr="00644527">
        <w:rPr>
          <w:rFonts w:ascii="Times New Roman" w:eastAsia="Times New Roman" w:hAnsi="Times New Roman" w:cs="Times New Roman"/>
        </w:rPr>
        <w:t>»</w:t>
      </w:r>
    </w:p>
    <w:p w14:paraId="0D5DF98D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БИК 044525360</w:t>
      </w:r>
    </w:p>
    <w:p w14:paraId="693B4520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Расчётный счёт: 40702810512030016362</w:t>
      </w:r>
    </w:p>
    <w:p w14:paraId="21D7D197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44527">
        <w:rPr>
          <w:rFonts w:ascii="Times New Roman" w:eastAsia="Times New Roman" w:hAnsi="Times New Roman" w:cs="Times New Roman"/>
        </w:rPr>
        <w:t>Корр.счёт</w:t>
      </w:r>
      <w:proofErr w:type="spellEnd"/>
      <w:r w:rsidRPr="00644527">
        <w:rPr>
          <w:rFonts w:ascii="Times New Roman" w:eastAsia="Times New Roman" w:hAnsi="Times New Roman" w:cs="Times New Roman"/>
        </w:rPr>
        <w:t xml:space="preserve"> 30101810445250000360</w:t>
      </w:r>
    </w:p>
    <w:p w14:paraId="6F905615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ИНН 7710357167 КПП 773001001</w:t>
      </w:r>
    </w:p>
    <w:p w14:paraId="0F4367BB" w14:textId="77777777" w:rsidR="00644527" w:rsidRPr="00644527" w:rsidRDefault="00644527" w:rsidP="006445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44527">
        <w:rPr>
          <w:rFonts w:ascii="Times New Roman" w:eastAsia="Times New Roman" w:hAnsi="Times New Roman" w:cs="Times New Roman"/>
          <w:b/>
          <w:bCs/>
        </w:rPr>
        <w:t>Назначение платежа: «Внесение гарантийного обеспечения по Соглашению о внесении гарантийного обеспечения, № аналитического счета, без НДС».</w:t>
      </w:r>
    </w:p>
    <w:p w14:paraId="27EF2D67" w14:textId="77777777" w:rsidR="00644527" w:rsidRPr="00644527" w:rsidRDefault="00644527" w:rsidP="00644527">
      <w:pPr>
        <w:widowControl w:val="0"/>
        <w:spacing w:after="0" w:line="200" w:lineRule="atLeast"/>
        <w:jc w:val="both"/>
        <w:rPr>
          <w:rFonts w:ascii="Times New Roman" w:eastAsia="DejaVu Sans" w:hAnsi="Times New Roman" w:cs="Times New Roman"/>
          <w:color w:val="000000"/>
          <w:lang w:bidi="ru-RU"/>
        </w:rPr>
      </w:pPr>
      <w:r w:rsidRPr="00644527">
        <w:rPr>
          <w:rFonts w:ascii="Times New Roman" w:eastAsia="DejaVu Sans" w:hAnsi="Times New Roman" w:cs="Times New Roman"/>
          <w:color w:val="000000"/>
          <w:lang w:bidi="ru-RU"/>
        </w:rPr>
        <w:t xml:space="preserve">       Плательщиком задатка может быть только заявитель. Не допускается перечисление задатка иными лицами или со счетов иных лиц. Перечисленные денежные средства иными лицами, кроме заявителя, будут считаться ошибочно перечисленными денежными средствами и подлежат возврату по заявлению плательщика.</w:t>
      </w:r>
    </w:p>
    <w:p w14:paraId="1DAD924D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14:paraId="26D24B32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Денежные средства в размере, равном задатку, указанному в пункте 1.5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6C9B91FB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Подача Заявки и блокирование задатка является заключением Соглашения о задатке.</w:t>
      </w:r>
    </w:p>
    <w:p w14:paraId="273C3BB4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4CCB230F" w14:textId="77777777" w:rsidR="00644527" w:rsidRPr="00644527" w:rsidRDefault="00644527" w:rsidP="00644527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для Заявителя, отозвавшего Заявку до окончания срока приема Заявок, установленного пунктом 1.8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14:paraId="280CD8E8" w14:textId="77777777" w:rsidR="00644527" w:rsidRPr="00644527" w:rsidRDefault="00644527" w:rsidP="00644527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14:paraId="0FEA09AF" w14:textId="77777777" w:rsidR="00644527" w:rsidRPr="00644527" w:rsidRDefault="00644527" w:rsidP="00644527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</w:t>
      </w:r>
      <w:proofErr w:type="gramStart"/>
      <w:r w:rsidRPr="00644527">
        <w:rPr>
          <w:rFonts w:ascii="Times New Roman" w:eastAsia="Times New Roman" w:hAnsi="Times New Roman" w:cs="Times New Roman"/>
        </w:rPr>
        <w:t>нем,-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в течение 3 (трех) рабочих дней со дня подписания Протокола о результатах аукциона в соответствии с Регламентом и Инструкциями.</w:t>
      </w:r>
    </w:p>
    <w:p w14:paraId="20824A67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Pr="00644527">
        <w:rPr>
          <w:rFonts w:ascii="Times New Roman" w:eastAsia="Times New Roman" w:hAnsi="Times New Roman" w:cs="Times New Roman"/>
        </w:rPr>
        <w:t>задаток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416D245D" w14:textId="77777777" w:rsidR="00644527" w:rsidRPr="00644527" w:rsidRDefault="00644527" w:rsidP="00644527">
      <w:pPr>
        <w:widowControl w:val="0"/>
        <w:spacing w:after="280" w:line="240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1318E08D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18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20" w:name="bookmark26"/>
      <w:r w:rsidRPr="00644527">
        <w:rPr>
          <w:rFonts w:ascii="Times New Roman" w:eastAsia="Times New Roman" w:hAnsi="Times New Roman" w:cs="Times New Roman"/>
          <w:b/>
          <w:bCs/>
        </w:rPr>
        <w:t>Порядок, форма и срок приема и отзыва Заявок</w:t>
      </w:r>
      <w:bookmarkEnd w:id="20"/>
    </w:p>
    <w:p w14:paraId="3C6B2FC1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7713D13B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Заявитель с учетом требований Разделов 3, 4, 5 подает заявку в соответствии с Регламентом и Инструкциями. </w:t>
      </w:r>
    </w:p>
    <w:p w14:paraId="4E4EC7A2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8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Заявка направляется Заявителем Оператору электронной площадки в сроки, указанные в пунктах 1.6, 1.7 Извещения, путем:</w:t>
      </w:r>
    </w:p>
    <w:p w14:paraId="3F4D6DCA" w14:textId="77777777" w:rsidR="00644527" w:rsidRPr="00644527" w:rsidRDefault="00644527" w:rsidP="00644527">
      <w:pPr>
        <w:widowControl w:val="0"/>
        <w:numPr>
          <w:ilvl w:val="2"/>
          <w:numId w:val="1"/>
        </w:numPr>
        <w:tabs>
          <w:tab w:val="left" w:pos="567"/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заполнения Заявителем ее электронной формы (Приложение 1) с приложением </w:t>
      </w:r>
      <w:r w:rsidRPr="00644527">
        <w:rPr>
          <w:rFonts w:ascii="Times New Roman" w:eastAsia="Times New Roman" w:hAnsi="Times New Roman" w:cs="Times New Roman"/>
        </w:rPr>
        <w:lastRenderedPageBreak/>
        <w:t>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879B35B" w14:textId="77777777" w:rsidR="00644527" w:rsidRPr="00644527" w:rsidRDefault="00644527" w:rsidP="00644527">
      <w:pPr>
        <w:widowControl w:val="0"/>
        <w:numPr>
          <w:ilvl w:val="0"/>
          <w:numId w:val="3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копии документов, удостоверяющих личность Заявителя (для граждан), в случае представления копии паспорта гражданина Российской Федерации представляются копии 20 (двадцати) страниц паспорта: </w:t>
      </w:r>
      <w:r w:rsidRPr="00644527">
        <w:rPr>
          <w:rFonts w:ascii="Times New Roman" w:eastAsia="Times New Roman" w:hAnsi="Times New Roman" w:cs="Times New Roman"/>
          <w:b/>
          <w:bCs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644527">
        <w:rPr>
          <w:rFonts w:ascii="Times New Roman" w:eastAsia="Times New Roman" w:hAnsi="Times New Roman" w:cs="Times New Roman"/>
        </w:rPr>
        <w:t>);</w:t>
      </w:r>
    </w:p>
    <w:p w14:paraId="0FE25CCA" w14:textId="77777777" w:rsidR="00644527" w:rsidRPr="00644527" w:rsidRDefault="00644527" w:rsidP="00644527">
      <w:pPr>
        <w:widowControl w:val="0"/>
        <w:numPr>
          <w:ilvl w:val="0"/>
          <w:numId w:val="3"/>
        </w:numPr>
        <w:tabs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A0E63BB" w14:textId="77777777" w:rsidR="00644527" w:rsidRPr="00644527" w:rsidRDefault="00644527" w:rsidP="00644527">
      <w:pPr>
        <w:widowControl w:val="0"/>
        <w:numPr>
          <w:ilvl w:val="0"/>
          <w:numId w:val="3"/>
        </w:numPr>
        <w:tabs>
          <w:tab w:val="left" w:pos="709"/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документы, подтверждающие внесение задатка.</w:t>
      </w:r>
    </w:p>
    <w:p w14:paraId="1514FF89" w14:textId="77777777" w:rsidR="00644527" w:rsidRPr="00644527" w:rsidRDefault="00644527" w:rsidP="00644527">
      <w:pPr>
        <w:widowControl w:val="0"/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       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619BF552" w14:textId="77777777" w:rsidR="00644527" w:rsidRPr="00644527" w:rsidRDefault="00644527" w:rsidP="00644527">
      <w:pPr>
        <w:widowControl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371F40BA" w14:textId="77777777" w:rsidR="00644527" w:rsidRPr="00644527" w:rsidRDefault="00644527" w:rsidP="00644527">
      <w:pPr>
        <w:widowControl w:val="0"/>
        <w:numPr>
          <w:ilvl w:val="2"/>
          <w:numId w:val="1"/>
        </w:numPr>
        <w:tabs>
          <w:tab w:val="left" w:pos="709"/>
          <w:tab w:val="left" w:pos="1134"/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подписания Заявки ЭП Заявителя в соответствии с Регламентом и Инструкциями.</w:t>
      </w:r>
    </w:p>
    <w:p w14:paraId="4502F5A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1D974949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4FE336C8" w14:textId="77777777" w:rsidR="00644527" w:rsidRPr="00644527" w:rsidRDefault="00644527" w:rsidP="00644527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предоставления Заявки, подписанной ЭП лица, не уполномоченного действовать от имени Заявителя;</w:t>
      </w:r>
    </w:p>
    <w:p w14:paraId="5AB97883" w14:textId="77777777" w:rsidR="00644527" w:rsidRPr="00644527" w:rsidRDefault="00644527" w:rsidP="00644527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подачи одним Заявителем двух и более Заявок при условии, что поданные ранее Заявки не отозваны;</w:t>
      </w:r>
    </w:p>
    <w:p w14:paraId="18511BF9" w14:textId="77777777" w:rsidR="00644527" w:rsidRPr="00644527" w:rsidRDefault="00644527" w:rsidP="00644527">
      <w:pPr>
        <w:widowControl w:val="0"/>
        <w:numPr>
          <w:ilvl w:val="0"/>
          <w:numId w:val="4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получения Заявки после установленных в пункте 1.8 Извещении дня и времени окончания срока приема Заявок.</w:t>
      </w:r>
    </w:p>
    <w:p w14:paraId="7AAAE5E3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09422BC8" w14:textId="77777777" w:rsidR="00644527" w:rsidRPr="00644527" w:rsidRDefault="00644527" w:rsidP="006445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Возврат Заявок по иным основаниям не допускается.</w:t>
      </w:r>
    </w:p>
    <w:p w14:paraId="4A9643F0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1B93571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Заявитель вправе отозвать Заявку в любое время до установленных даты и времени окончания срока приема Заявок (пункт 1.8 Извещения) в соответствии с Регламентом и Инструкциями.</w:t>
      </w:r>
    </w:p>
    <w:p w14:paraId="3943EF11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Заявитель после отзыва Заявки вправе повторно подать Заявку до установленных даты и времени окончания срока приема Заявок (пункт 1.8 Извещения) в порядке, установленном Разделами 5-6 Извещения.</w:t>
      </w:r>
    </w:p>
    <w:p w14:paraId="7E372FCC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1.8 Извещения.</w:t>
      </w:r>
    </w:p>
    <w:p w14:paraId="2631A709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59E1DCE9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После окончания срока приема Заявок (пункт 1.8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48E4ABEA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35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21" w:name="bookmark28"/>
      <w:r w:rsidRPr="00644527">
        <w:rPr>
          <w:rFonts w:ascii="Times New Roman" w:eastAsia="Times New Roman" w:hAnsi="Times New Roman" w:cs="Times New Roman"/>
          <w:b/>
          <w:bCs/>
        </w:rPr>
        <w:t>Аукционная комиссия</w:t>
      </w:r>
      <w:bookmarkEnd w:id="21"/>
    </w:p>
    <w:p w14:paraId="07A3FE9D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88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Аукционная комиссия утверждена распоряжением администрации Черемховского районного муниципального </w:t>
      </w:r>
      <w:proofErr w:type="gramStart"/>
      <w:r w:rsidRPr="00644527">
        <w:rPr>
          <w:rFonts w:ascii="Times New Roman" w:eastAsia="Times New Roman" w:hAnsi="Times New Roman" w:cs="Times New Roman"/>
        </w:rPr>
        <w:t>образования  и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осуществляет следующие полномочия:</w:t>
      </w:r>
    </w:p>
    <w:p w14:paraId="396B6EE7" w14:textId="77777777" w:rsidR="00644527" w:rsidRPr="00644527" w:rsidRDefault="00644527" w:rsidP="00644527">
      <w:pPr>
        <w:widowControl w:val="0"/>
        <w:numPr>
          <w:ilvl w:val="0"/>
          <w:numId w:val="5"/>
        </w:numPr>
        <w:tabs>
          <w:tab w:val="left" w:pos="284"/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14:paraId="698A71A7" w14:textId="77777777" w:rsidR="00644527" w:rsidRPr="00644527" w:rsidRDefault="00644527" w:rsidP="00644527">
      <w:pPr>
        <w:widowControl w:val="0"/>
        <w:numPr>
          <w:ilvl w:val="0"/>
          <w:numId w:val="5"/>
        </w:numPr>
        <w:tabs>
          <w:tab w:val="left" w:pos="284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принимает решение о допуске к участию в аукционе и признании Заявителей Участниками или </w:t>
      </w:r>
      <w:r w:rsidRPr="00644527">
        <w:rPr>
          <w:rFonts w:ascii="Times New Roman" w:eastAsia="Times New Roman" w:hAnsi="Times New Roman" w:cs="Times New Roman"/>
        </w:rPr>
        <w:lastRenderedPageBreak/>
        <w:t>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7F36F66C" w14:textId="77777777" w:rsidR="00644527" w:rsidRPr="00644527" w:rsidRDefault="00644527" w:rsidP="00644527">
      <w:pPr>
        <w:widowControl w:val="0"/>
        <w:numPr>
          <w:ilvl w:val="0"/>
          <w:numId w:val="5"/>
        </w:numPr>
        <w:tabs>
          <w:tab w:val="left" w:pos="284"/>
          <w:tab w:val="left" w:pos="1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оформляет и подписывает Протокол о результатах аукциона, протокол об отказе от заключения договора.</w:t>
      </w:r>
    </w:p>
    <w:p w14:paraId="7A987681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90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 либо </w:t>
      </w:r>
      <w:proofErr w:type="gramStart"/>
      <w:r w:rsidRPr="00644527">
        <w:rPr>
          <w:rFonts w:ascii="Times New Roman" w:eastAsia="Times New Roman" w:hAnsi="Times New Roman" w:cs="Times New Roman"/>
        </w:rPr>
        <w:t>лиц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исполняющих их обязанности.</w:t>
      </w:r>
    </w:p>
    <w:p w14:paraId="46073B02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22" w:name="bookmark30"/>
      <w:r w:rsidRPr="00644527">
        <w:rPr>
          <w:rFonts w:ascii="Times New Roman" w:eastAsia="Times New Roman" w:hAnsi="Times New Roman" w:cs="Times New Roman"/>
          <w:b/>
          <w:bCs/>
        </w:rPr>
        <w:t>Порядок рассмотрения Заявок</w:t>
      </w:r>
      <w:bookmarkEnd w:id="22"/>
    </w:p>
    <w:p w14:paraId="1E6F9737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Рассмотрение Заявок осуществляется Аукционной комиссией.</w:t>
      </w:r>
    </w:p>
    <w:p w14:paraId="3A08EA81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Заявитель не допускается к участию в аукционе в следующих случаях:</w:t>
      </w:r>
    </w:p>
    <w:p w14:paraId="03192252" w14:textId="77777777" w:rsidR="00644527" w:rsidRPr="00644527" w:rsidRDefault="00644527" w:rsidP="00644527">
      <w:pPr>
        <w:widowControl w:val="0"/>
        <w:numPr>
          <w:ilvl w:val="0"/>
          <w:numId w:val="6"/>
        </w:numPr>
        <w:tabs>
          <w:tab w:val="left" w:pos="426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764653E4" w14:textId="77777777" w:rsidR="00644527" w:rsidRPr="00644527" w:rsidRDefault="00644527" w:rsidP="00644527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непоступление задатка на дату рассмотрения Заявок на участие в аукционе;</w:t>
      </w:r>
    </w:p>
    <w:p w14:paraId="030D4333" w14:textId="77777777" w:rsidR="00644527" w:rsidRPr="00644527" w:rsidRDefault="00644527" w:rsidP="00644527">
      <w:pPr>
        <w:widowControl w:val="0"/>
        <w:numPr>
          <w:ilvl w:val="0"/>
          <w:numId w:val="6"/>
        </w:numPr>
        <w:tabs>
          <w:tab w:val="left" w:pos="426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2ED7BF30" w14:textId="77777777" w:rsidR="00644527" w:rsidRPr="00644527" w:rsidRDefault="00644527" w:rsidP="00644527">
      <w:pPr>
        <w:widowControl w:val="0"/>
        <w:numPr>
          <w:ilvl w:val="0"/>
          <w:numId w:val="6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5CE6F1B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7B89210B" w14:textId="77777777" w:rsidR="00644527" w:rsidRPr="00644527" w:rsidRDefault="00644527" w:rsidP="00644527">
      <w:pPr>
        <w:widowControl w:val="0"/>
        <w:numPr>
          <w:ilvl w:val="0"/>
          <w:numId w:val="7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1.10 Извещении дня и времени начала проведения аукциона;</w:t>
      </w:r>
    </w:p>
    <w:p w14:paraId="56C592B7" w14:textId="77777777" w:rsidR="00644527" w:rsidRPr="00644527" w:rsidRDefault="00644527" w:rsidP="00644527">
      <w:pPr>
        <w:widowControl w:val="0"/>
        <w:numPr>
          <w:ilvl w:val="0"/>
          <w:numId w:val="7"/>
        </w:numPr>
        <w:tabs>
          <w:tab w:val="left" w:pos="426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размещает Протокол рассмотрения заявок на участие в аукционе на электронной площадке.</w:t>
      </w:r>
    </w:p>
    <w:p w14:paraId="749A49B9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14:paraId="5E0B36D7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899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44527">
        <w:rPr>
          <w:rFonts w:ascii="Times New Roman" w:eastAsia="Times New Roman" w:hAnsi="Times New Roman" w:cs="Times New Roman"/>
        </w:rPr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1.10 Извещения.</w:t>
      </w:r>
    </w:p>
    <w:p w14:paraId="6F43C107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26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23" w:name="bookmark32"/>
      <w:r w:rsidRPr="00644527">
        <w:rPr>
          <w:rFonts w:ascii="Times New Roman" w:eastAsia="Times New Roman" w:hAnsi="Times New Roman" w:cs="Times New Roman"/>
          <w:b/>
          <w:bCs/>
        </w:rPr>
        <w:t>Порядок проведения аукциона</w:t>
      </w:r>
      <w:bookmarkEnd w:id="23"/>
    </w:p>
    <w:p w14:paraId="15510B1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14:paraId="6123AB1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14:paraId="3067E94D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Процедура аукциона проводится в день и время, указанные в пункте 1.10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1D6DF52F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Аукцион проводится путем повышения Начальной цены Предмета аукциона на «шаг аукциона», установленные в пункте 1.5 Извещения.</w:t>
      </w:r>
    </w:p>
    <w:p w14:paraId="1E63C71F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14:paraId="74DAA8D4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038BD28B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2618C5FC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Победителем признается Участник, предложивший наибольшую цену Предмета аукциона.</w:t>
      </w:r>
    </w:p>
    <w:p w14:paraId="1F7023D3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426"/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2C1B0FE0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253CBD06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14:paraId="262C4EF2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14:paraId="0CDD637F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Аукцион признается несостоявшимся в случаях, если:</w:t>
      </w:r>
    </w:p>
    <w:p w14:paraId="243EC0DA" w14:textId="77777777" w:rsidR="00644527" w:rsidRPr="00644527" w:rsidRDefault="00644527" w:rsidP="00644527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 окончании срока подачи Заявок была подана только одна Заявка;</w:t>
      </w:r>
    </w:p>
    <w:p w14:paraId="16792A23" w14:textId="77777777" w:rsidR="00644527" w:rsidRPr="00644527" w:rsidRDefault="00644527" w:rsidP="00644527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по окончании срока подачи Заявок не подано ни одной Заявки;</w:t>
      </w:r>
    </w:p>
    <w:p w14:paraId="41524A5F" w14:textId="77777777" w:rsidR="00644527" w:rsidRPr="00644527" w:rsidRDefault="00644527" w:rsidP="00644527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14:paraId="0CFBE732" w14:textId="77777777" w:rsidR="00644527" w:rsidRPr="00644527" w:rsidRDefault="00644527" w:rsidP="00644527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36E123FC" w14:textId="77777777" w:rsidR="00644527" w:rsidRPr="00644527" w:rsidRDefault="00644527" w:rsidP="00644527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в случае,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762E4493" w14:textId="77777777" w:rsidR="00644527" w:rsidRPr="00644527" w:rsidRDefault="00644527" w:rsidP="00644527">
      <w:pPr>
        <w:widowControl w:val="0"/>
        <w:tabs>
          <w:tab w:val="left" w:pos="426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644527">
        <w:rPr>
          <w:rFonts w:ascii="Times New Roman" w:eastAsia="Times New Roman" w:hAnsi="Times New Roman" w:cs="Times New Roman"/>
        </w:rPr>
        <w:t xml:space="preserve">Информация о результатах электронного аукциона публикуется на официальных сайтах в сети «Интернет» www.torgi.gov. </w:t>
      </w:r>
      <w:proofErr w:type="spellStart"/>
      <w:r w:rsidRPr="00644527">
        <w:rPr>
          <w:rFonts w:ascii="Times New Roman" w:eastAsia="Times New Roman" w:hAnsi="Times New Roman" w:cs="Times New Roman"/>
        </w:rPr>
        <w:t>ru</w:t>
      </w:r>
      <w:proofErr w:type="spellEnd"/>
      <w:r w:rsidRPr="00644527">
        <w:rPr>
          <w:rFonts w:ascii="Times New Roman" w:eastAsia="Times New Roman" w:hAnsi="Times New Roman" w:cs="Times New Roman"/>
        </w:rPr>
        <w:t xml:space="preserve"> (ГИС Торги), ООО «РТС - тендер» (</w:t>
      </w:r>
      <w:hyperlink r:id="rId16" w:history="1">
        <w:r w:rsidRPr="00644527">
          <w:rPr>
            <w:rFonts w:ascii="Times New Roman" w:eastAsia="Times New Roman" w:hAnsi="Times New Roman" w:cs="Times New Roman"/>
          </w:rPr>
          <w:t>www.rts-tender.ru</w:t>
        </w:r>
      </w:hyperlink>
      <w:r w:rsidRPr="00644527">
        <w:rPr>
          <w:rFonts w:ascii="Times New Roman" w:eastAsia="Times New Roman" w:hAnsi="Times New Roman" w:cs="Times New Roman"/>
        </w:rPr>
        <w:t>).</w:t>
      </w:r>
    </w:p>
    <w:p w14:paraId="6809A6EC" w14:textId="77777777" w:rsidR="00644527" w:rsidRPr="00644527" w:rsidRDefault="00644527" w:rsidP="00644527">
      <w:pPr>
        <w:widowControl w:val="0"/>
        <w:tabs>
          <w:tab w:val="left" w:pos="6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55559EC0" w14:textId="77777777" w:rsidR="00644527" w:rsidRPr="00644527" w:rsidRDefault="00644527" w:rsidP="00644527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12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</w:rPr>
      </w:pPr>
      <w:bookmarkStart w:id="24" w:name="bookmark34"/>
      <w:r w:rsidRPr="00644527">
        <w:rPr>
          <w:rFonts w:ascii="Times New Roman" w:eastAsia="Times New Roman" w:hAnsi="Times New Roman" w:cs="Times New Roman"/>
          <w:b/>
          <w:bCs/>
        </w:rPr>
        <w:t>Условия и сроки заключения договора аренды земельного участка</w:t>
      </w:r>
      <w:bookmarkEnd w:id="24"/>
    </w:p>
    <w:p w14:paraId="50B7FE9F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44527">
        <w:rPr>
          <w:rFonts w:ascii="Times New Roman" w:eastAsia="Times New Roman" w:hAnsi="Times New Roman" w:cs="Times New Roman"/>
        </w:rPr>
        <w:t>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3DAFEF8E" w14:textId="77777777" w:rsidR="00644527" w:rsidRPr="00644527" w:rsidRDefault="00644527" w:rsidP="00644527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bookmarkStart w:id="25" w:name="_Hlk139892327"/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Арендатора.</w:t>
      </w:r>
    </w:p>
    <w:bookmarkEnd w:id="25"/>
    <w:p w14:paraId="2185F39A" w14:textId="77777777" w:rsidR="00644527" w:rsidRPr="00644527" w:rsidRDefault="00644527" w:rsidP="00644527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Не допускается заключение договора аренды земельного участка ранее чем через 10 (десять) дней 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2ADF2CB2" w14:textId="77777777" w:rsidR="00644527" w:rsidRPr="00644527" w:rsidRDefault="00644527" w:rsidP="00644527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инструкцией.</w:t>
      </w:r>
    </w:p>
    <w:p w14:paraId="4EC262A8" w14:textId="77777777" w:rsidR="00644527" w:rsidRPr="00644527" w:rsidRDefault="00644527" w:rsidP="00644527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b/>
          <w:bCs/>
          <w:color w:val="000000"/>
          <w:lang w:eastAsia="ru-RU" w:bidi="ru-RU"/>
        </w:rPr>
        <w:t>10.3.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 В случае, если аукцион признан несостоявшимся и только один Заявитель допущен к участию в аукционе и признан Участником, Арендодатель в течение 5 (пяти) дней со дня истечения срока, предусмотренного пунктом 8.4.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24FB780" w14:textId="77777777" w:rsidR="00644527" w:rsidRPr="00644527" w:rsidRDefault="00644527" w:rsidP="00644527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b/>
          <w:bCs/>
          <w:color w:val="000000"/>
          <w:lang w:eastAsia="ru-RU" w:bidi="ru-RU"/>
        </w:rPr>
        <w:t>10.4.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 Арендодатель направляет в ЛКА победителю аукциона подписанный проект договора аренды Земельного участка в течение 5 (пяти) дней со дня истечения срока, указанного в п. 9.12. Извещения.</w:t>
      </w:r>
    </w:p>
    <w:p w14:paraId="173F75A1" w14:textId="77777777" w:rsidR="00644527" w:rsidRPr="00644527" w:rsidRDefault="00644527" w:rsidP="00644527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b/>
          <w:bCs/>
          <w:color w:val="000000"/>
          <w:lang w:eastAsia="ru-RU" w:bidi="ru-RU"/>
        </w:rPr>
        <w:t>10.5.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Победитель аукциона или иное лицо, с которым заключается договор аренды Земельного обязаны подписать договор аренды Земельного участка в течение 30 (тридцати) дней со дня направления ему в ЛКА такого договора.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lastRenderedPageBreak/>
        <w:t>сделал предпоследнее предложение о цене Предмета аукциона, по цене, предложенной победителем аукциона.</w:t>
      </w:r>
    </w:p>
    <w:p w14:paraId="789069F1" w14:textId="77777777" w:rsidR="00644527" w:rsidRPr="00644527" w:rsidRDefault="00644527" w:rsidP="00644527">
      <w:pPr>
        <w:widowControl w:val="0"/>
        <w:numPr>
          <w:ilvl w:val="1"/>
          <w:numId w:val="9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573D3531" w14:textId="77777777" w:rsidR="00644527" w:rsidRPr="00644527" w:rsidRDefault="00644527" w:rsidP="00644527">
      <w:pPr>
        <w:widowControl w:val="0"/>
        <w:numPr>
          <w:ilvl w:val="1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>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22E6F57" w14:textId="77777777" w:rsidR="00644527" w:rsidRPr="00644527" w:rsidRDefault="00644527" w:rsidP="006445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lang w:eastAsia="ru-RU" w:bidi="ru-RU"/>
        </w:rPr>
      </w:pPr>
      <w:r w:rsidRPr="00644527">
        <w:rPr>
          <w:rFonts w:ascii="Times New Roman" w:eastAsia="Times New Roman" w:hAnsi="Times New Roman" w:cs="DejaVu Sans"/>
          <w:bCs/>
          <w:color w:val="000000"/>
          <w:lang w:eastAsia="ru-RU" w:bidi="ru-RU"/>
        </w:rPr>
        <w:t>Все вопросы, касающиеся проведения аукциона в электронной форме, не нашедшие отражения в настоящем извещении, регулируются законодательством РФ.</w:t>
      </w:r>
    </w:p>
    <w:p w14:paraId="2A7254F1" w14:textId="77777777" w:rsidR="00644527" w:rsidRPr="00644527" w:rsidRDefault="00644527" w:rsidP="006445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lang w:eastAsia="ru-RU" w:bidi="ru-RU"/>
        </w:rPr>
      </w:pPr>
    </w:p>
    <w:p w14:paraId="7F317072" w14:textId="77777777" w:rsidR="00644527" w:rsidRPr="00644527" w:rsidRDefault="00644527" w:rsidP="00644527">
      <w:pPr>
        <w:widowControl w:val="0"/>
        <w:numPr>
          <w:ilvl w:val="0"/>
          <w:numId w:val="9"/>
        </w:numPr>
        <w:tabs>
          <w:tab w:val="left" w:pos="851"/>
        </w:tabs>
        <w:spacing w:after="0" w:line="200" w:lineRule="atLeast"/>
        <w:ind w:firstLine="123"/>
        <w:contextualSpacing/>
        <w:rPr>
          <w:rFonts w:ascii="Times New Roman" w:eastAsia="DejaVu Sans" w:hAnsi="Times New Roman" w:cs="Times New Roman"/>
          <w:b/>
          <w:bCs/>
          <w:color w:val="000000"/>
          <w:lang w:bidi="ru-RU"/>
        </w:rPr>
      </w:pPr>
      <w:r w:rsidRPr="00644527">
        <w:rPr>
          <w:rFonts w:ascii="Times New Roman" w:eastAsia="DejaVu Sans" w:hAnsi="Times New Roman" w:cs="Times New Roman"/>
          <w:b/>
          <w:bCs/>
          <w:color w:val="000000"/>
          <w:lang w:bidi="ru-RU"/>
        </w:rPr>
        <w:t xml:space="preserve"> Возможность отказаться от проведения электронного аукциона</w:t>
      </w:r>
    </w:p>
    <w:p w14:paraId="26B3CFE2" w14:textId="77777777" w:rsidR="00644527" w:rsidRPr="00644527" w:rsidRDefault="00644527" w:rsidP="00644527">
      <w:pPr>
        <w:widowControl w:val="0"/>
        <w:spacing w:after="0" w:line="200" w:lineRule="atLeast"/>
        <w:ind w:left="444"/>
        <w:contextualSpacing/>
        <w:rPr>
          <w:rFonts w:ascii="Times New Roman" w:eastAsia="DejaVu Sans" w:hAnsi="Times New Roman" w:cs="Times New Roman"/>
          <w:b/>
          <w:bCs/>
          <w:color w:val="000000"/>
          <w:lang w:bidi="ru-RU"/>
        </w:rPr>
      </w:pPr>
    </w:p>
    <w:p w14:paraId="5B3ADE5A" w14:textId="77777777" w:rsidR="00644527" w:rsidRPr="00644527" w:rsidRDefault="00644527" w:rsidP="0064452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44527">
        <w:rPr>
          <w:rFonts w:ascii="Times New Roman" w:eastAsia="Times New Roman" w:hAnsi="Times New Roman" w:cs="Times New Roman"/>
          <w:lang w:eastAsia="ru-RU"/>
        </w:rPr>
        <w:t>Организатор электронного аукциона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электронного аукциона размещается на официальном сайте организатором аукциона в течение трех дней со дня принятия данного решения.  Организатор электронного аукциона извещает участников в течение 3 дней со дня принятия данного решения и возвращает в течение 3-х дней внесенные ими задатки.</w:t>
      </w:r>
    </w:p>
    <w:p w14:paraId="7C7106F2" w14:textId="77777777" w:rsidR="00644527" w:rsidRPr="00644527" w:rsidRDefault="00644527" w:rsidP="006445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14:paraId="17247378" w14:textId="77777777" w:rsidR="00644527" w:rsidRPr="00644527" w:rsidRDefault="00644527" w:rsidP="00644527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644527">
        <w:rPr>
          <w:rFonts w:ascii="Times New Roman" w:eastAsia="DejaVu Sans" w:hAnsi="Times New Roman" w:cs="Times New Roman"/>
          <w:color w:val="FF0000"/>
          <w:lang w:eastAsia="ru-RU" w:bidi="ru-RU"/>
        </w:rPr>
        <w:t xml:space="preserve">Внимание! </w:t>
      </w:r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Размер платы Оператору электронной площадки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 и размещен по адресу в информационно-телекоммуникационной сети «Интернет»: </w:t>
      </w:r>
      <w:hyperlink r:id="rId17" w:history="1">
        <w:r w:rsidRPr="00644527">
          <w:rPr>
            <w:rFonts w:ascii="Times New Roman" w:eastAsia="DejaVu Sans" w:hAnsi="Times New Roman" w:cs="Times New Roman"/>
            <w:color w:val="2F5496" w:themeColor="accent1" w:themeShade="BF"/>
            <w:u w:val="single"/>
            <w:lang w:eastAsia="ru-RU" w:bidi="ru-RU"/>
          </w:rPr>
          <w:t>https://www.rts-tender.ru/tariffs/platform-property-sales-tariffs</w:t>
        </w:r>
      </w:hyperlink>
      <w:r w:rsidRPr="00644527">
        <w:rPr>
          <w:rFonts w:ascii="Times New Roman" w:eastAsia="DejaVu Sans" w:hAnsi="Times New Roman" w:cs="Times New Roman"/>
          <w:color w:val="000000"/>
          <w:lang w:eastAsia="ru-RU" w:bidi="ru-RU"/>
        </w:rPr>
        <w:t xml:space="preserve"> (далее - Гарантийное обеспечение оплаты оказания услуг).</w:t>
      </w:r>
    </w:p>
    <w:p w14:paraId="6C6E7851" w14:textId="77777777" w:rsidR="00644527" w:rsidRPr="00644527" w:rsidRDefault="00644527" w:rsidP="00644527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DejaVu Sans" w:eastAsia="DejaVu Sans" w:hAnsi="DejaVu Sans" w:cs="DejaVu Sans"/>
          <w:color w:val="000000"/>
          <w:lang w:eastAsia="ru-RU" w:bidi="ru-RU"/>
        </w:rPr>
      </w:pPr>
    </w:p>
    <w:p w14:paraId="650A9E54" w14:textId="77777777" w:rsidR="00644527" w:rsidRPr="00644527" w:rsidRDefault="00644527" w:rsidP="00644527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14:paraId="6368F3BA" w14:textId="77777777" w:rsidR="00644527" w:rsidRPr="00644527" w:rsidRDefault="00644527" w:rsidP="00644527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</w:p>
    <w:p w14:paraId="4C5B0009" w14:textId="77777777" w:rsidR="00644527" w:rsidRPr="00644527" w:rsidRDefault="00644527" w:rsidP="00644527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44527">
        <w:rPr>
          <w:rFonts w:ascii="Times New Roman" w:eastAsia="Times New Roman" w:hAnsi="Times New Roman" w:cs="Times New Roman"/>
        </w:rPr>
        <w:t>И.о</w:t>
      </w:r>
      <w:proofErr w:type="spellEnd"/>
      <w:r w:rsidRPr="0064452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44527">
        <w:rPr>
          <w:rFonts w:ascii="Times New Roman" w:eastAsia="Times New Roman" w:hAnsi="Times New Roman" w:cs="Times New Roman"/>
        </w:rPr>
        <w:t>председателя  КУМИ</w:t>
      </w:r>
      <w:proofErr w:type="gramEnd"/>
      <w:r w:rsidRPr="00644527">
        <w:rPr>
          <w:rFonts w:ascii="Times New Roman" w:eastAsia="Times New Roman" w:hAnsi="Times New Roman" w:cs="Times New Roman"/>
        </w:rPr>
        <w:t xml:space="preserve"> ЧРМО                                                                                                    Е.В. Гапонова</w:t>
      </w:r>
    </w:p>
    <w:p w14:paraId="5A1D2E76" w14:textId="77777777" w:rsidR="00644527" w:rsidRPr="00644527" w:rsidRDefault="00644527" w:rsidP="00644527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2C8C52DD" w14:textId="77777777" w:rsidR="00644527" w:rsidRPr="00644527" w:rsidRDefault="00644527" w:rsidP="00644527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E53B4A4" w14:textId="77777777" w:rsidR="00644527" w:rsidRPr="00644527" w:rsidRDefault="00644527" w:rsidP="00644527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0C45AE94" w14:textId="77777777" w:rsidR="00644527" w:rsidRPr="00644527" w:rsidRDefault="00644527" w:rsidP="00644527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684723AD" w14:textId="77777777" w:rsidR="00644527" w:rsidRPr="00644527" w:rsidRDefault="00644527" w:rsidP="00644527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0C30A1BB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0B93C67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4F2179" w14:textId="77777777" w:rsidR="00644527" w:rsidRP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C3E191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B163E0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5146F0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1B58BB" w14:textId="77777777" w:rsid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127B4DB" w14:textId="77777777" w:rsidR="00644527" w:rsidRP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5214DE" w14:textId="77777777" w:rsidR="00644527" w:rsidRP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F7644A" w14:textId="77777777" w:rsidR="00644527" w:rsidRPr="00644527" w:rsidRDefault="00644527" w:rsidP="006445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Петрова О.В.</w:t>
      </w:r>
    </w:p>
    <w:p w14:paraId="7BCF23FA" w14:textId="77777777" w:rsidR="00F04A38" w:rsidRDefault="00644527" w:rsidP="00644527">
      <w:pPr>
        <w:widowControl w:val="0"/>
        <w:spacing w:after="0" w:line="240" w:lineRule="auto"/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839546-5-01-96</w:t>
      </w:r>
    </w:p>
    <w:sectPr w:rsidR="00F04A38" w:rsidSect="00215F42">
      <w:headerReference w:type="default" r:id="rId1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C7CE" w14:textId="77777777" w:rsidR="00F268CB" w:rsidRDefault="00F268CB" w:rsidP="00644527">
      <w:pPr>
        <w:spacing w:after="0" w:line="240" w:lineRule="auto"/>
      </w:pPr>
      <w:r>
        <w:separator/>
      </w:r>
    </w:p>
  </w:endnote>
  <w:endnote w:type="continuationSeparator" w:id="0">
    <w:p w14:paraId="269AF6D1" w14:textId="77777777" w:rsidR="00F268CB" w:rsidRDefault="00F268CB" w:rsidP="006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F6C0" w14:textId="77777777" w:rsidR="00F268CB" w:rsidRDefault="00F268CB" w:rsidP="00644527">
      <w:pPr>
        <w:spacing w:after="0" w:line="240" w:lineRule="auto"/>
      </w:pPr>
      <w:r>
        <w:separator/>
      </w:r>
    </w:p>
  </w:footnote>
  <w:footnote w:type="continuationSeparator" w:id="0">
    <w:p w14:paraId="061A6D02" w14:textId="77777777" w:rsidR="00F268CB" w:rsidRDefault="00F268CB" w:rsidP="0064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C304" w14:textId="6DE3BFA4" w:rsidR="00215F42" w:rsidRDefault="00215F42">
    <w:pPr>
      <w:pStyle w:val="a3"/>
      <w:jc w:val="center"/>
    </w:pPr>
  </w:p>
  <w:p w14:paraId="11F43A15" w14:textId="77777777" w:rsidR="00644527" w:rsidRDefault="006445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71331"/>
    <w:multiLevelType w:val="multilevel"/>
    <w:tmpl w:val="6FEC311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8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F3DB6"/>
    <w:multiLevelType w:val="multilevel"/>
    <w:tmpl w:val="FC02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27"/>
    <w:rsid w:val="001B4B8E"/>
    <w:rsid w:val="00215F42"/>
    <w:rsid w:val="00626AB8"/>
    <w:rsid w:val="00644527"/>
    <w:rsid w:val="007254AE"/>
    <w:rsid w:val="00783CFC"/>
    <w:rsid w:val="007A6F7B"/>
    <w:rsid w:val="00804436"/>
    <w:rsid w:val="00964548"/>
    <w:rsid w:val="00F04A38"/>
    <w:rsid w:val="00F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8FF"/>
  <w15:chartTrackingRefBased/>
  <w15:docId w15:val="{46FC73ED-433E-489B-9549-F244972D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527"/>
  </w:style>
  <w:style w:type="paragraph" w:styleId="a5">
    <w:name w:val="footer"/>
    <w:basedOn w:val="a"/>
    <w:link w:val="a6"/>
    <w:uiPriority w:val="99"/>
    <w:unhideWhenUsed/>
    <w:rsid w:val="006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527"/>
  </w:style>
  <w:style w:type="character" w:styleId="a7">
    <w:name w:val="Hyperlink"/>
    <w:basedOn w:val="a0"/>
    <w:uiPriority w:val="99"/>
    <w:unhideWhenUsed/>
    <w:rsid w:val="0064452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452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2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-chrmo@rambl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s://www.rts-tender.ru/tariffs/platform-property-sales-tariff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.rts-tender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6</cp:revision>
  <cp:lastPrinted>2023-07-12T01:14:00Z</cp:lastPrinted>
  <dcterms:created xsi:type="dcterms:W3CDTF">2023-07-11T09:07:00Z</dcterms:created>
  <dcterms:modified xsi:type="dcterms:W3CDTF">2023-07-12T01:33:00Z</dcterms:modified>
</cp:coreProperties>
</file>