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1" w:rsidRDefault="00E61901" w:rsidP="00B76852">
      <w:pPr>
        <w:pStyle w:val="a3"/>
        <w:jc w:val="left"/>
        <w:outlineLvl w:val="0"/>
        <w:rPr>
          <w:rFonts w:ascii="Arial" w:hAnsi="Arial"/>
          <w:color w:val="000000"/>
          <w:sz w:val="32"/>
        </w:rPr>
      </w:pPr>
    </w:p>
    <w:p w:rsidR="00E61901" w:rsidRPr="00B76852" w:rsidRDefault="00E61901" w:rsidP="00E61901">
      <w:pPr>
        <w:pStyle w:val="a3"/>
        <w:outlineLvl w:val="0"/>
        <w:rPr>
          <w:sz w:val="24"/>
          <w:szCs w:val="24"/>
        </w:rPr>
      </w:pPr>
      <w:r w:rsidRPr="00B76852">
        <w:rPr>
          <w:sz w:val="24"/>
          <w:szCs w:val="24"/>
        </w:rPr>
        <w:t>РОССИЙСКАЯ ФЕДЕРАЦИЯ</w:t>
      </w:r>
    </w:p>
    <w:p w:rsidR="00E61901" w:rsidRPr="00B76852" w:rsidRDefault="00E61901" w:rsidP="00E61901">
      <w:pPr>
        <w:pStyle w:val="a3"/>
        <w:rPr>
          <w:sz w:val="24"/>
          <w:szCs w:val="24"/>
        </w:rPr>
      </w:pPr>
      <w:r w:rsidRPr="00B76852">
        <w:rPr>
          <w:sz w:val="24"/>
          <w:szCs w:val="24"/>
        </w:rPr>
        <w:t>ИРКУТСКАЯ ОБЛАСТЬ</w:t>
      </w:r>
    </w:p>
    <w:p w:rsidR="00E61901" w:rsidRPr="00B76852" w:rsidRDefault="00E61901" w:rsidP="00E61901">
      <w:pPr>
        <w:pStyle w:val="a3"/>
        <w:rPr>
          <w:sz w:val="24"/>
          <w:szCs w:val="24"/>
        </w:rPr>
      </w:pPr>
      <w:r w:rsidRPr="00B76852">
        <w:rPr>
          <w:sz w:val="24"/>
          <w:szCs w:val="24"/>
        </w:rPr>
        <w:t>МАМСКО-ЧУЙСКИЙ РАЙОН</w:t>
      </w:r>
    </w:p>
    <w:p w:rsidR="00E61901" w:rsidRPr="00B76852" w:rsidRDefault="00E61901" w:rsidP="00E61901">
      <w:pPr>
        <w:pStyle w:val="a3"/>
        <w:outlineLvl w:val="0"/>
        <w:rPr>
          <w:sz w:val="24"/>
          <w:szCs w:val="24"/>
        </w:rPr>
      </w:pPr>
      <w:r w:rsidRPr="00B76852">
        <w:rPr>
          <w:sz w:val="24"/>
          <w:szCs w:val="24"/>
        </w:rPr>
        <w:t>ЛУГОВСКОЕ ГОРОДСКОЕ ПОСЕЛЕНИЕ</w:t>
      </w:r>
    </w:p>
    <w:p w:rsidR="00E61901" w:rsidRPr="00B76852" w:rsidRDefault="00E61901" w:rsidP="00E61901">
      <w:pPr>
        <w:pStyle w:val="a3"/>
        <w:rPr>
          <w:sz w:val="24"/>
          <w:szCs w:val="24"/>
        </w:rPr>
      </w:pPr>
      <w:r w:rsidRPr="00B76852">
        <w:rPr>
          <w:sz w:val="24"/>
          <w:szCs w:val="24"/>
        </w:rPr>
        <w:t>АДМИНИСТРАЦИЯ</w:t>
      </w:r>
    </w:p>
    <w:p w:rsidR="00E61901" w:rsidRPr="00B76852" w:rsidRDefault="00E61901" w:rsidP="00E61901">
      <w:pPr>
        <w:pStyle w:val="a3"/>
        <w:outlineLvl w:val="0"/>
        <w:rPr>
          <w:sz w:val="24"/>
          <w:szCs w:val="24"/>
        </w:rPr>
      </w:pPr>
      <w:r w:rsidRPr="00B76852">
        <w:rPr>
          <w:sz w:val="24"/>
          <w:szCs w:val="24"/>
        </w:rPr>
        <w:t xml:space="preserve">ПОСТАНОВЛЕНИЕ </w:t>
      </w:r>
    </w:p>
    <w:p w:rsidR="00E61901" w:rsidRPr="00B76852" w:rsidRDefault="00E61901" w:rsidP="00E61901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caps/>
          <w:sz w:val="24"/>
          <w:szCs w:val="24"/>
        </w:rPr>
      </w:pPr>
    </w:p>
    <w:p w:rsidR="00E61901" w:rsidRPr="00B76852" w:rsidRDefault="00E61901" w:rsidP="00E6190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B76852">
        <w:rPr>
          <w:color w:val="auto"/>
          <w:sz w:val="24"/>
          <w:szCs w:val="24"/>
        </w:rPr>
        <w:t xml:space="preserve">ОБ УСТАНОВЛЕНИИ ПУБЛИЧНОГО СЕРВИТУТА </w:t>
      </w:r>
    </w:p>
    <w:p w:rsidR="00E61901" w:rsidRPr="00B76852" w:rsidRDefault="00E61901" w:rsidP="00E61901">
      <w:pPr>
        <w:shd w:val="clear" w:color="auto" w:fill="FFFFFF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E61901" w:rsidRPr="00B76852" w:rsidRDefault="00E61901" w:rsidP="00E61901">
      <w:pPr>
        <w:pStyle w:val="24"/>
        <w:tabs>
          <w:tab w:val="left" w:pos="1134"/>
        </w:tabs>
        <w:spacing w:after="0" w:line="240" w:lineRule="auto"/>
        <w:ind w:left="0"/>
        <w:rPr>
          <w:b/>
          <w:bCs/>
          <w:sz w:val="24"/>
          <w:szCs w:val="24"/>
        </w:rPr>
      </w:pPr>
      <w:r w:rsidRPr="00B76852">
        <w:rPr>
          <w:b/>
          <w:bCs/>
          <w:sz w:val="24"/>
          <w:szCs w:val="24"/>
        </w:rPr>
        <w:t xml:space="preserve">от </w:t>
      </w:r>
      <w:r w:rsidR="00B67B4B" w:rsidRPr="00B76852">
        <w:rPr>
          <w:b/>
          <w:bCs/>
          <w:sz w:val="24"/>
          <w:szCs w:val="24"/>
        </w:rPr>
        <w:t xml:space="preserve"> 28 ноября </w:t>
      </w:r>
      <w:r w:rsidRPr="00B76852">
        <w:rPr>
          <w:b/>
          <w:bCs/>
          <w:sz w:val="24"/>
          <w:szCs w:val="24"/>
        </w:rPr>
        <w:t xml:space="preserve">2022 года                                                        </w:t>
      </w:r>
      <w:r w:rsidR="00B67B4B" w:rsidRPr="00B76852">
        <w:rPr>
          <w:b/>
          <w:bCs/>
          <w:sz w:val="24"/>
          <w:szCs w:val="24"/>
        </w:rPr>
        <w:t xml:space="preserve">                       </w:t>
      </w:r>
      <w:r w:rsidRPr="00B76852">
        <w:rPr>
          <w:b/>
          <w:bCs/>
          <w:sz w:val="24"/>
          <w:szCs w:val="24"/>
        </w:rPr>
        <w:t xml:space="preserve">№ </w:t>
      </w:r>
      <w:r w:rsidR="00B67B4B" w:rsidRPr="00B76852">
        <w:rPr>
          <w:b/>
          <w:bCs/>
          <w:sz w:val="24"/>
          <w:szCs w:val="24"/>
        </w:rPr>
        <w:t xml:space="preserve"> 112 </w:t>
      </w:r>
    </w:p>
    <w:p w:rsidR="00E61901" w:rsidRPr="00B76852" w:rsidRDefault="00E61901" w:rsidP="00E61901">
      <w:pPr>
        <w:pStyle w:val="24"/>
        <w:tabs>
          <w:tab w:val="left" w:pos="0"/>
        </w:tabs>
        <w:spacing w:after="0" w:line="240" w:lineRule="auto"/>
        <w:ind w:left="0"/>
        <w:jc w:val="center"/>
        <w:rPr>
          <w:b/>
          <w:bCs/>
          <w:caps/>
          <w:sz w:val="24"/>
          <w:szCs w:val="24"/>
        </w:rPr>
      </w:pPr>
      <w:r w:rsidRPr="00B76852">
        <w:rPr>
          <w:b/>
          <w:bCs/>
          <w:caps/>
          <w:sz w:val="24"/>
          <w:szCs w:val="24"/>
        </w:rPr>
        <w:t>п. Луговский</w:t>
      </w:r>
    </w:p>
    <w:p w:rsidR="00AC3850" w:rsidRPr="00B76852" w:rsidRDefault="00AC3850" w:rsidP="00142E65">
      <w:pPr>
        <w:jc w:val="both"/>
        <w:rPr>
          <w:color w:val="000000"/>
          <w:sz w:val="24"/>
          <w:szCs w:val="24"/>
        </w:rPr>
      </w:pPr>
    </w:p>
    <w:p w:rsidR="00AC3850" w:rsidRPr="00B76852" w:rsidRDefault="007B330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76852">
        <w:rPr>
          <w:color w:val="000000"/>
          <w:sz w:val="24"/>
          <w:szCs w:val="24"/>
        </w:rPr>
        <w:t>На основании ходатайства Областного государственного унитарного энергетического предприятия "</w:t>
      </w:r>
      <w:proofErr w:type="spellStart"/>
      <w:r w:rsidRPr="00B76852">
        <w:rPr>
          <w:color w:val="000000"/>
          <w:sz w:val="24"/>
          <w:szCs w:val="24"/>
        </w:rPr>
        <w:t>Электросетевая</w:t>
      </w:r>
      <w:proofErr w:type="spellEnd"/>
      <w:r w:rsidRPr="00B76852">
        <w:rPr>
          <w:color w:val="000000"/>
          <w:sz w:val="24"/>
          <w:szCs w:val="24"/>
        </w:rPr>
        <w:t xml:space="preserve"> компания по эксплуатации электрических сетей "</w:t>
      </w:r>
      <w:proofErr w:type="spellStart"/>
      <w:r w:rsidRPr="00B76852">
        <w:rPr>
          <w:color w:val="000000"/>
          <w:sz w:val="24"/>
          <w:szCs w:val="24"/>
        </w:rPr>
        <w:t>Облкоммунэнерго</w:t>
      </w:r>
      <w:proofErr w:type="spellEnd"/>
      <w:r w:rsidRPr="00B76852">
        <w:rPr>
          <w:color w:val="000000"/>
          <w:sz w:val="24"/>
          <w:szCs w:val="24"/>
        </w:rPr>
        <w:t xml:space="preserve">", руководствуясь статьей 23, главой V.7 Земельного кодекса Российской Федерации, статьей 14 Федерального закона от 06 октября 2003 года № 131-ФЗ </w:t>
      </w:r>
      <w:r w:rsidRPr="00B76852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13994" w:rsidRPr="00B76852">
        <w:rPr>
          <w:color w:val="000000"/>
          <w:sz w:val="24"/>
          <w:szCs w:val="24"/>
        </w:rPr>
        <w:t xml:space="preserve"> Уставом Лугов</w:t>
      </w:r>
      <w:r w:rsidRPr="00B76852">
        <w:rPr>
          <w:color w:val="000000"/>
          <w:sz w:val="24"/>
          <w:szCs w:val="24"/>
        </w:rPr>
        <w:t>ского муниципальног</w:t>
      </w:r>
      <w:r w:rsidR="00FE1C18" w:rsidRPr="00B76852">
        <w:rPr>
          <w:color w:val="000000"/>
          <w:sz w:val="24"/>
          <w:szCs w:val="24"/>
        </w:rPr>
        <w:t>о образования, администрация Лугов</w:t>
      </w:r>
      <w:r w:rsidRPr="00B76852">
        <w:rPr>
          <w:color w:val="000000"/>
          <w:sz w:val="24"/>
          <w:szCs w:val="24"/>
        </w:rPr>
        <w:t>ского городского поселения</w:t>
      </w:r>
      <w:proofErr w:type="gramEnd"/>
    </w:p>
    <w:p w:rsidR="00AC3850" w:rsidRPr="00B76852" w:rsidRDefault="00AC3850">
      <w:pPr>
        <w:pStyle w:val="a3"/>
        <w:jc w:val="both"/>
        <w:rPr>
          <w:b w:val="0"/>
          <w:color w:val="000000"/>
          <w:sz w:val="24"/>
          <w:szCs w:val="24"/>
        </w:rPr>
      </w:pPr>
    </w:p>
    <w:p w:rsidR="00AC3850" w:rsidRPr="00B76852" w:rsidRDefault="007B3302">
      <w:pPr>
        <w:pStyle w:val="a3"/>
        <w:outlineLvl w:val="0"/>
        <w:rPr>
          <w:color w:val="000000"/>
          <w:sz w:val="24"/>
          <w:szCs w:val="24"/>
        </w:rPr>
      </w:pPr>
      <w:r w:rsidRPr="00B76852">
        <w:rPr>
          <w:color w:val="000000"/>
          <w:sz w:val="24"/>
          <w:szCs w:val="24"/>
        </w:rPr>
        <w:t>ПОСТАНОВЛЯЕТ:</w:t>
      </w:r>
    </w:p>
    <w:p w:rsidR="00AC3850" w:rsidRPr="00B76852" w:rsidRDefault="00AC3850">
      <w:pPr>
        <w:pStyle w:val="a3"/>
        <w:outlineLvl w:val="0"/>
        <w:rPr>
          <w:b w:val="0"/>
          <w:color w:val="000000"/>
          <w:sz w:val="24"/>
          <w:szCs w:val="24"/>
        </w:rPr>
      </w:pPr>
    </w:p>
    <w:p w:rsidR="00642D7A" w:rsidRPr="00B76852" w:rsidRDefault="007B3302" w:rsidP="00642D7A">
      <w:pPr>
        <w:pStyle w:val="ab"/>
        <w:widowControl w:val="0"/>
        <w:jc w:val="both"/>
        <w:rPr>
          <w:rFonts w:ascii="Times New Roman" w:hAnsi="Times New Roman"/>
          <w:szCs w:val="24"/>
        </w:rPr>
      </w:pPr>
      <w:r w:rsidRPr="00B76852">
        <w:rPr>
          <w:rFonts w:ascii="Times New Roman" w:hAnsi="Times New Roman"/>
          <w:color w:val="000000"/>
          <w:szCs w:val="24"/>
        </w:rPr>
        <w:t>1. Установить в пользу Областного государственного унитарного энергетического предприятия "</w:t>
      </w:r>
      <w:proofErr w:type="spellStart"/>
      <w:r w:rsidRPr="00B76852">
        <w:rPr>
          <w:rFonts w:ascii="Times New Roman" w:hAnsi="Times New Roman"/>
          <w:color w:val="000000"/>
          <w:szCs w:val="24"/>
        </w:rPr>
        <w:t>Электросетевая</w:t>
      </w:r>
      <w:proofErr w:type="spellEnd"/>
      <w:r w:rsidRPr="00B76852">
        <w:rPr>
          <w:rFonts w:ascii="Times New Roman" w:hAnsi="Times New Roman"/>
          <w:color w:val="000000"/>
          <w:szCs w:val="24"/>
        </w:rPr>
        <w:t xml:space="preserve"> компания по эксплуатации электрических сетей "</w:t>
      </w:r>
      <w:proofErr w:type="spellStart"/>
      <w:r w:rsidRPr="00B76852">
        <w:rPr>
          <w:rFonts w:ascii="Times New Roman" w:hAnsi="Times New Roman"/>
          <w:color w:val="000000"/>
          <w:szCs w:val="24"/>
        </w:rPr>
        <w:t>Облкоммунэнерго</w:t>
      </w:r>
      <w:proofErr w:type="spellEnd"/>
      <w:r w:rsidRPr="00B76852">
        <w:rPr>
          <w:rFonts w:ascii="Times New Roman" w:hAnsi="Times New Roman"/>
          <w:color w:val="000000"/>
          <w:szCs w:val="24"/>
        </w:rPr>
        <w:t>" (далее - ОГУЭП "</w:t>
      </w:r>
      <w:proofErr w:type="spellStart"/>
      <w:r w:rsidRPr="00B76852">
        <w:rPr>
          <w:rFonts w:ascii="Times New Roman" w:hAnsi="Times New Roman"/>
          <w:color w:val="000000"/>
          <w:szCs w:val="24"/>
        </w:rPr>
        <w:t>Облкоммунэнерго</w:t>
      </w:r>
      <w:proofErr w:type="spellEnd"/>
      <w:r w:rsidRPr="00B76852">
        <w:rPr>
          <w:rFonts w:ascii="Times New Roman" w:hAnsi="Times New Roman"/>
          <w:color w:val="000000"/>
          <w:szCs w:val="24"/>
        </w:rPr>
        <w:t xml:space="preserve">") (ОГРН 1023801542412, ИНН 3800000252, адрес: 664075, Иркутская область, </w:t>
      </w:r>
      <w:proofErr w:type="gramStart"/>
      <w:r w:rsidRPr="00B76852">
        <w:rPr>
          <w:rFonts w:ascii="Times New Roman" w:hAnsi="Times New Roman"/>
          <w:color w:val="000000"/>
          <w:szCs w:val="24"/>
        </w:rPr>
        <w:t>г</w:t>
      </w:r>
      <w:proofErr w:type="gramEnd"/>
      <w:r w:rsidRPr="00B76852">
        <w:rPr>
          <w:rFonts w:ascii="Times New Roman" w:hAnsi="Times New Roman"/>
          <w:color w:val="000000"/>
          <w:szCs w:val="24"/>
        </w:rPr>
        <w:t xml:space="preserve">. Иркутск, ул. </w:t>
      </w:r>
      <w:proofErr w:type="spellStart"/>
      <w:r w:rsidRPr="00B76852">
        <w:rPr>
          <w:rFonts w:ascii="Times New Roman" w:hAnsi="Times New Roman"/>
          <w:color w:val="000000"/>
          <w:szCs w:val="24"/>
        </w:rPr>
        <w:t>Ширямова</w:t>
      </w:r>
      <w:proofErr w:type="spellEnd"/>
      <w:r w:rsidRPr="00B76852">
        <w:rPr>
          <w:rFonts w:ascii="Times New Roman" w:hAnsi="Times New Roman"/>
          <w:color w:val="000000"/>
          <w:szCs w:val="24"/>
        </w:rPr>
        <w:t>, 54) публичный сервитут на зем</w:t>
      </w:r>
      <w:r w:rsidR="00E61901" w:rsidRPr="00B76852">
        <w:rPr>
          <w:rFonts w:ascii="Times New Roman" w:hAnsi="Times New Roman"/>
          <w:color w:val="000000"/>
          <w:szCs w:val="24"/>
        </w:rPr>
        <w:t>ли в границах кадастрового квартала</w:t>
      </w:r>
      <w:r w:rsidR="00642D7A" w:rsidRPr="00B76852">
        <w:rPr>
          <w:rFonts w:ascii="Times New Roman" w:hAnsi="Times New Roman"/>
          <w:color w:val="000000"/>
          <w:szCs w:val="24"/>
        </w:rPr>
        <w:t>,</w:t>
      </w:r>
      <w:r w:rsidR="00E61901" w:rsidRPr="00B76852">
        <w:rPr>
          <w:rFonts w:ascii="Times New Roman" w:hAnsi="Times New Roman"/>
          <w:color w:val="000000"/>
          <w:szCs w:val="24"/>
        </w:rPr>
        <w:t xml:space="preserve"> </w:t>
      </w:r>
      <w:r w:rsidR="00642D7A" w:rsidRPr="00B76852">
        <w:rPr>
          <w:rFonts w:ascii="Times New Roman" w:hAnsi="Times New Roman"/>
          <w:szCs w:val="24"/>
        </w:rPr>
        <w:t>в целях  размещения (эксплуатации) сооружения электроэнергетики «Электросетевой комплекс», расположенного по адресу: Российская Федерация, Иркутская область, район Мамско-Чуйский, р.п. Луговский</w:t>
      </w:r>
    </w:p>
    <w:p w:rsidR="00E61901" w:rsidRPr="00B76852" w:rsidRDefault="00485D6A" w:rsidP="00642D7A">
      <w:pPr>
        <w:pStyle w:val="ab"/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B76852">
        <w:rPr>
          <w:rFonts w:ascii="Times New Roman" w:hAnsi="Times New Roman"/>
          <w:color w:val="000000"/>
          <w:szCs w:val="24"/>
          <w:u w:val="single"/>
        </w:rPr>
        <w:t>З</w:t>
      </w:r>
      <w:r w:rsidR="00642D7A" w:rsidRPr="00B76852">
        <w:rPr>
          <w:rFonts w:ascii="Times New Roman" w:hAnsi="Times New Roman"/>
          <w:color w:val="000000"/>
          <w:szCs w:val="24"/>
          <w:u w:val="single"/>
        </w:rPr>
        <w:t>емли в границах кадастрового квартала</w:t>
      </w:r>
      <w:r w:rsidR="00642D7A" w:rsidRPr="00B76852">
        <w:rPr>
          <w:rFonts w:ascii="Times New Roman" w:hAnsi="Times New Roman"/>
          <w:color w:val="000000"/>
          <w:szCs w:val="24"/>
        </w:rPr>
        <w:t>: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38:24:400069, площадью 20216,</w:t>
      </w:r>
      <w:r w:rsidR="00E61901" w:rsidRPr="00B76852">
        <w:rPr>
          <w:sz w:val="24"/>
          <w:szCs w:val="24"/>
        </w:rPr>
        <w:t xml:space="preserve">16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38:24:400044, площадью 17589,</w:t>
      </w:r>
      <w:r w:rsidR="00E61901" w:rsidRPr="00B76852">
        <w:rPr>
          <w:sz w:val="24"/>
          <w:szCs w:val="24"/>
        </w:rPr>
        <w:t xml:space="preserve">2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38:24:400068, площадью 29898,</w:t>
      </w:r>
      <w:r w:rsidR="00E61901" w:rsidRPr="00B76852">
        <w:rPr>
          <w:sz w:val="24"/>
          <w:szCs w:val="24"/>
        </w:rPr>
        <w:t xml:space="preserve">66 кв.м., </w:t>
      </w:r>
    </w:p>
    <w:p w:rsidR="00642D7A" w:rsidRPr="00B76852" w:rsidRDefault="00E61901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</w:t>
      </w:r>
      <w:r w:rsidR="00515D95" w:rsidRPr="00B76852">
        <w:rPr>
          <w:sz w:val="24"/>
          <w:szCs w:val="24"/>
        </w:rPr>
        <w:t>8:24:400045, площадью 16434,</w:t>
      </w:r>
      <w:r w:rsidRPr="00B76852">
        <w:rPr>
          <w:sz w:val="24"/>
          <w:szCs w:val="24"/>
        </w:rPr>
        <w:t xml:space="preserve">61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38:24:400043, площадью 17637,</w:t>
      </w:r>
      <w:r w:rsidR="00E61901" w:rsidRPr="00B76852">
        <w:rPr>
          <w:sz w:val="24"/>
          <w:szCs w:val="24"/>
        </w:rPr>
        <w:t>96 кв.м.</w:t>
      </w:r>
    </w:p>
    <w:p w:rsidR="00642D7A" w:rsidRPr="00B76852" w:rsidRDefault="00E61901" w:rsidP="00E61901">
      <w:pPr>
        <w:rPr>
          <w:sz w:val="24"/>
          <w:szCs w:val="24"/>
          <w:u w:val="single"/>
        </w:rPr>
      </w:pPr>
      <w:r w:rsidRPr="00B76852">
        <w:rPr>
          <w:sz w:val="24"/>
          <w:szCs w:val="24"/>
          <w:u w:val="single"/>
        </w:rPr>
        <w:t>Земельные участки с кадастровыми номерами</w:t>
      </w:r>
      <w:r w:rsidR="00642D7A" w:rsidRPr="00B76852">
        <w:rPr>
          <w:sz w:val="24"/>
          <w:szCs w:val="24"/>
          <w:u w:val="single"/>
        </w:rPr>
        <w:t>: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 xml:space="preserve"> 38:24:400043:8, площадью 0,</w:t>
      </w:r>
      <w:r w:rsidR="00E61901" w:rsidRPr="00B76852">
        <w:rPr>
          <w:sz w:val="24"/>
          <w:szCs w:val="24"/>
        </w:rPr>
        <w:t xml:space="preserve">28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38:24:400043:10, площадью 1855,</w:t>
      </w:r>
      <w:r w:rsidR="00E61901" w:rsidRPr="00B76852">
        <w:rPr>
          <w:sz w:val="24"/>
          <w:szCs w:val="24"/>
        </w:rPr>
        <w:t xml:space="preserve">57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38:24:400044:3, площадью 911,</w:t>
      </w:r>
      <w:r w:rsidR="00E61901" w:rsidRPr="00B76852">
        <w:rPr>
          <w:sz w:val="24"/>
          <w:szCs w:val="24"/>
        </w:rPr>
        <w:t>11 кв.м.,</w:t>
      </w:r>
    </w:p>
    <w:p w:rsidR="00642D7A" w:rsidRPr="00B76852" w:rsidRDefault="00E61901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 xml:space="preserve"> </w:t>
      </w:r>
      <w:r w:rsidR="00515D95" w:rsidRPr="00B76852">
        <w:rPr>
          <w:sz w:val="24"/>
          <w:szCs w:val="24"/>
        </w:rPr>
        <w:t>38:24:400043:137, площадью 1760,</w:t>
      </w:r>
      <w:r w:rsidRPr="00B76852">
        <w:rPr>
          <w:sz w:val="24"/>
          <w:szCs w:val="24"/>
        </w:rPr>
        <w:t xml:space="preserve">22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38:24:400044:124, площадью 3,</w:t>
      </w:r>
      <w:r w:rsidR="00E61901" w:rsidRPr="00B76852">
        <w:rPr>
          <w:sz w:val="24"/>
          <w:szCs w:val="24"/>
        </w:rPr>
        <w:t>05 кв.м.,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 xml:space="preserve"> 38:24:400044:7, площадью 93,</w:t>
      </w:r>
      <w:r w:rsidR="00E61901" w:rsidRPr="00B76852">
        <w:rPr>
          <w:sz w:val="24"/>
          <w:szCs w:val="24"/>
        </w:rPr>
        <w:t xml:space="preserve">15 кв.м., 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>38:24:400043:23, площадью 326,</w:t>
      </w:r>
      <w:r w:rsidR="00E61901" w:rsidRPr="00B76852">
        <w:rPr>
          <w:sz w:val="24"/>
          <w:szCs w:val="24"/>
        </w:rPr>
        <w:t>05 кв.м.,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 xml:space="preserve"> 38:24:400044:13, площадью 2093,</w:t>
      </w:r>
      <w:r w:rsidR="00E61901" w:rsidRPr="00B76852">
        <w:rPr>
          <w:sz w:val="24"/>
          <w:szCs w:val="24"/>
        </w:rPr>
        <w:t>34 кв.м.,</w:t>
      </w:r>
    </w:p>
    <w:p w:rsidR="00642D7A" w:rsidRPr="00B76852" w:rsidRDefault="00515D95" w:rsidP="00E61901">
      <w:pPr>
        <w:rPr>
          <w:sz w:val="24"/>
          <w:szCs w:val="24"/>
        </w:rPr>
      </w:pPr>
      <w:r w:rsidRPr="00B76852">
        <w:rPr>
          <w:sz w:val="24"/>
          <w:szCs w:val="24"/>
        </w:rPr>
        <w:t xml:space="preserve"> 38:24:000000:82, площадью 2552,</w:t>
      </w:r>
      <w:r w:rsidR="00E61901" w:rsidRPr="00B76852">
        <w:rPr>
          <w:sz w:val="24"/>
          <w:szCs w:val="24"/>
        </w:rPr>
        <w:t>94 кв.м.</w:t>
      </w:r>
    </w:p>
    <w:p w:rsidR="00E61901" w:rsidRPr="00B76852" w:rsidRDefault="00E61901" w:rsidP="00E61901">
      <w:pPr>
        <w:rPr>
          <w:b/>
          <w:sz w:val="24"/>
          <w:szCs w:val="24"/>
        </w:rPr>
      </w:pPr>
      <w:r w:rsidRPr="00B76852">
        <w:rPr>
          <w:sz w:val="24"/>
          <w:szCs w:val="24"/>
        </w:rPr>
        <w:t xml:space="preserve"> Обща</w:t>
      </w:r>
      <w:r w:rsidR="00642D7A" w:rsidRPr="00B76852">
        <w:rPr>
          <w:sz w:val="24"/>
          <w:szCs w:val="24"/>
        </w:rPr>
        <w:t>я площадь публичного сервитута -</w:t>
      </w:r>
      <w:r w:rsidR="00642D7A" w:rsidRPr="00B76852">
        <w:rPr>
          <w:b/>
          <w:sz w:val="24"/>
          <w:szCs w:val="24"/>
        </w:rPr>
        <w:t>111 372 м.</w:t>
      </w:r>
    </w:p>
    <w:p w:rsidR="00AC3850" w:rsidRPr="00B76852" w:rsidRDefault="007B3302">
      <w:pPr>
        <w:ind w:firstLine="705"/>
        <w:jc w:val="both"/>
        <w:rPr>
          <w:sz w:val="24"/>
          <w:szCs w:val="24"/>
        </w:rPr>
      </w:pPr>
      <w:r w:rsidRPr="00B76852">
        <w:rPr>
          <w:sz w:val="24"/>
          <w:szCs w:val="24"/>
        </w:rPr>
        <w:t>2. Утвердить границы публичного сервитута согласно приложению № 1 к настоящему постановлению.</w:t>
      </w:r>
    </w:p>
    <w:p w:rsidR="00AC3850" w:rsidRPr="00B76852" w:rsidRDefault="007B3302">
      <w:pPr>
        <w:ind w:firstLine="705"/>
        <w:jc w:val="both"/>
        <w:rPr>
          <w:sz w:val="24"/>
          <w:szCs w:val="24"/>
        </w:rPr>
      </w:pPr>
      <w:r w:rsidRPr="00B76852">
        <w:rPr>
          <w:sz w:val="24"/>
          <w:szCs w:val="24"/>
        </w:rPr>
        <w:t>3. Публичный сервитут устанавливается сроком на 49 (сорок девять) лет.</w:t>
      </w:r>
    </w:p>
    <w:p w:rsidR="00AC3850" w:rsidRPr="00B76852" w:rsidRDefault="007B3302">
      <w:pPr>
        <w:ind w:firstLine="705"/>
        <w:jc w:val="both"/>
        <w:rPr>
          <w:color w:val="000000"/>
          <w:sz w:val="24"/>
          <w:szCs w:val="24"/>
        </w:rPr>
      </w:pPr>
      <w:r w:rsidRPr="00B76852">
        <w:rPr>
          <w:sz w:val="24"/>
          <w:szCs w:val="24"/>
        </w:rPr>
        <w:t xml:space="preserve">4. </w:t>
      </w:r>
      <w:r w:rsidRPr="00B76852">
        <w:rPr>
          <w:color w:val="000000"/>
          <w:sz w:val="24"/>
          <w:szCs w:val="24"/>
          <w:shd w:val="clear" w:color="auto" w:fill="FFFFFF"/>
        </w:rPr>
        <w:t xml:space="preserve">Срок, в течение которого использование указанного в настоящем постановлении земельного участка в соответствии с его разрешенным использованием будет невозможно или </w:t>
      </w:r>
      <w:proofErr w:type="gramStart"/>
      <w:r w:rsidRPr="00B76852">
        <w:rPr>
          <w:color w:val="000000"/>
          <w:sz w:val="24"/>
          <w:szCs w:val="24"/>
          <w:shd w:val="clear" w:color="auto" w:fill="FFFFFF"/>
        </w:rPr>
        <w:t>существенно затруднено</w:t>
      </w:r>
      <w:proofErr w:type="gramEnd"/>
      <w:r w:rsidRPr="00B76852">
        <w:rPr>
          <w:color w:val="000000"/>
          <w:sz w:val="24"/>
          <w:szCs w:val="24"/>
          <w:shd w:val="clear" w:color="auto" w:fill="FFFFFF"/>
        </w:rPr>
        <w:t xml:space="preserve"> в связи с осуществлением сервитута – 49 (сорок девять) лет.</w:t>
      </w:r>
    </w:p>
    <w:p w:rsidR="00AC3850" w:rsidRPr="00B76852" w:rsidRDefault="007B3302">
      <w:pPr>
        <w:ind w:firstLine="705"/>
        <w:jc w:val="both"/>
        <w:rPr>
          <w:color w:val="000000"/>
          <w:sz w:val="24"/>
          <w:szCs w:val="24"/>
        </w:rPr>
      </w:pPr>
      <w:r w:rsidRPr="00B76852">
        <w:rPr>
          <w:sz w:val="24"/>
          <w:szCs w:val="24"/>
        </w:rPr>
        <w:lastRenderedPageBreak/>
        <w:t xml:space="preserve">5. </w:t>
      </w:r>
      <w:r w:rsidRPr="00B76852">
        <w:rPr>
          <w:color w:val="000000"/>
          <w:sz w:val="24"/>
          <w:szCs w:val="24"/>
          <w:shd w:val="clear" w:color="auto" w:fill="FFFFFF"/>
        </w:rPr>
        <w:t xml:space="preserve">Обязать </w:t>
      </w:r>
      <w:r w:rsidRPr="00B76852">
        <w:rPr>
          <w:color w:val="000000"/>
          <w:sz w:val="24"/>
          <w:szCs w:val="24"/>
        </w:rPr>
        <w:t>ОГУЭП "</w:t>
      </w:r>
      <w:proofErr w:type="spellStart"/>
      <w:r w:rsidRPr="00B76852">
        <w:rPr>
          <w:color w:val="000000"/>
          <w:sz w:val="24"/>
          <w:szCs w:val="24"/>
        </w:rPr>
        <w:t>Облкоммунэнерго</w:t>
      </w:r>
      <w:proofErr w:type="spellEnd"/>
      <w:r w:rsidRPr="00B76852">
        <w:rPr>
          <w:color w:val="000000"/>
          <w:sz w:val="24"/>
          <w:szCs w:val="24"/>
        </w:rPr>
        <w:t>"</w:t>
      </w:r>
      <w:r w:rsidRPr="00B76852">
        <w:rPr>
          <w:color w:val="000000"/>
          <w:sz w:val="24"/>
          <w:szCs w:val="24"/>
          <w:shd w:val="clear" w:color="auto" w:fill="FFFFFF"/>
        </w:rPr>
        <w:t xml:space="preserve">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на землях деятельности, для обеспечения которой был установлен публичный сервитут.</w:t>
      </w:r>
    </w:p>
    <w:p w:rsidR="00AC3850" w:rsidRPr="00B76852" w:rsidRDefault="007B3302">
      <w:pPr>
        <w:ind w:firstLine="705"/>
        <w:jc w:val="both"/>
        <w:rPr>
          <w:color w:val="FF0000"/>
          <w:sz w:val="24"/>
          <w:szCs w:val="24"/>
          <w:shd w:val="clear" w:color="auto" w:fill="FFFFFF"/>
        </w:rPr>
      </w:pPr>
      <w:bookmarkStart w:id="0" w:name="_dx_frag_StartFragment"/>
      <w:bookmarkEnd w:id="0"/>
      <w:r w:rsidRPr="00B76852">
        <w:rPr>
          <w:color w:val="000000"/>
          <w:sz w:val="24"/>
          <w:szCs w:val="24"/>
          <w:shd w:val="clear" w:color="auto" w:fill="FFFFFF"/>
        </w:rPr>
        <w:t>6.</w:t>
      </w:r>
      <w:r w:rsidRPr="00B76852">
        <w:rPr>
          <w:color w:val="000000" w:themeColor="text1"/>
          <w:sz w:val="24"/>
          <w:szCs w:val="24"/>
          <w:shd w:val="clear" w:color="auto" w:fill="FFFFFF"/>
        </w:rPr>
        <w:t xml:space="preserve"> Плата за публичный сервитут установлена в порядке п.п. 2 - 5 ст. 39.46 Земельного кодекса Российской Федерации, исходя из среднего уровня кадастровой стоимости земельных участков в составе земель населенных пунктов Муниципального образования Мамско-Чуйского района 200,62 руб. за 1 кв.м. (Постановление Правительства Иркутской области от 15.11.2013 года № 517-пп).</w:t>
      </w:r>
    </w:p>
    <w:p w:rsidR="00AC3850" w:rsidRPr="00B76852" w:rsidRDefault="007B3302">
      <w:pPr>
        <w:ind w:firstLine="705"/>
        <w:jc w:val="both"/>
        <w:rPr>
          <w:sz w:val="24"/>
          <w:szCs w:val="24"/>
          <w:shd w:val="clear" w:color="auto" w:fill="FFFFFF"/>
        </w:rPr>
      </w:pPr>
      <w:r w:rsidRPr="00B76852">
        <w:rPr>
          <w:sz w:val="24"/>
          <w:szCs w:val="24"/>
          <w:shd w:val="clear" w:color="auto" w:fill="FFFFFF"/>
        </w:rPr>
        <w:t>За весь срок действия публичного се</w:t>
      </w:r>
      <w:r w:rsidR="00DC3F2E" w:rsidRPr="00B76852">
        <w:rPr>
          <w:sz w:val="24"/>
          <w:szCs w:val="24"/>
          <w:shd w:val="clear" w:color="auto" w:fill="FFFFFF"/>
        </w:rPr>
        <w:t xml:space="preserve">рвитута плата составляет – </w:t>
      </w:r>
      <w:r w:rsidR="009737DC" w:rsidRPr="00B76852">
        <w:rPr>
          <w:b/>
          <w:sz w:val="24"/>
          <w:szCs w:val="24"/>
        </w:rPr>
        <w:t>101 875,46</w:t>
      </w:r>
      <w:r w:rsidR="009737DC" w:rsidRPr="00B76852">
        <w:rPr>
          <w:sz w:val="24"/>
          <w:szCs w:val="24"/>
        </w:rPr>
        <w:t xml:space="preserve"> руб.</w:t>
      </w:r>
      <w:r w:rsidR="009737DC" w:rsidRPr="00B76852">
        <w:rPr>
          <w:sz w:val="24"/>
          <w:szCs w:val="24"/>
          <w:shd w:val="clear" w:color="auto" w:fill="FFFFFF"/>
        </w:rPr>
        <w:t xml:space="preserve"> </w:t>
      </w:r>
      <w:r w:rsidRPr="00B76852">
        <w:rPr>
          <w:sz w:val="24"/>
          <w:szCs w:val="24"/>
          <w:shd w:val="clear" w:color="auto" w:fill="FFFFFF"/>
        </w:rPr>
        <w:t>(расчет приведен в приложении № 2 к настоящему постановлению).</w:t>
      </w:r>
    </w:p>
    <w:p w:rsidR="00AC3850" w:rsidRPr="00B76852" w:rsidRDefault="007B3302">
      <w:pPr>
        <w:pStyle w:val="11"/>
        <w:ind w:firstLine="705"/>
        <w:jc w:val="both"/>
        <w:rPr>
          <w:rFonts w:ascii="Times New Roman" w:hAnsi="Times New Roman"/>
          <w:sz w:val="24"/>
          <w:szCs w:val="24"/>
        </w:rPr>
      </w:pPr>
      <w:r w:rsidRPr="00B7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Плата за публичный сервитут вносится ОГУЭП "</w:t>
      </w:r>
      <w:proofErr w:type="spellStart"/>
      <w:r w:rsidRPr="00B7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Облкоммунэнерго</w:t>
      </w:r>
      <w:proofErr w:type="spellEnd"/>
      <w:r w:rsidRPr="00B7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реквизитам: </w:t>
      </w:r>
      <w:r w:rsidRPr="00B76852">
        <w:rPr>
          <w:rFonts w:ascii="Times New Roman" w:hAnsi="Times New Roman"/>
          <w:sz w:val="24"/>
          <w:szCs w:val="24"/>
        </w:rPr>
        <w:t>УФК  по Иркутской области (админи</w:t>
      </w:r>
      <w:r w:rsidR="00DC3F2E" w:rsidRPr="00B76852">
        <w:rPr>
          <w:rFonts w:ascii="Times New Roman" w:hAnsi="Times New Roman"/>
          <w:sz w:val="24"/>
          <w:szCs w:val="24"/>
        </w:rPr>
        <w:t>страция Лугов</w:t>
      </w:r>
      <w:r w:rsidRPr="00B76852">
        <w:rPr>
          <w:rFonts w:ascii="Times New Roman" w:hAnsi="Times New Roman"/>
          <w:sz w:val="24"/>
          <w:szCs w:val="24"/>
        </w:rPr>
        <w:t xml:space="preserve">ского городского поселения Мамско-Чуйского района) </w:t>
      </w:r>
      <w:r w:rsidR="00E34D7B" w:rsidRPr="00B76852">
        <w:rPr>
          <w:rFonts w:ascii="Times New Roman" w:hAnsi="Times New Roman"/>
          <w:sz w:val="24"/>
          <w:szCs w:val="24"/>
        </w:rPr>
        <w:t>л/с 0434300997</w:t>
      </w:r>
      <w:r w:rsidRPr="00B76852">
        <w:rPr>
          <w:rFonts w:ascii="Times New Roman" w:hAnsi="Times New Roman"/>
          <w:sz w:val="24"/>
          <w:szCs w:val="24"/>
        </w:rPr>
        <w:t>0</w:t>
      </w:r>
      <w:r w:rsidR="00E34D7B" w:rsidRPr="00B76852">
        <w:rPr>
          <w:rFonts w:ascii="Times New Roman" w:hAnsi="Times New Roman"/>
          <w:sz w:val="24"/>
          <w:szCs w:val="24"/>
        </w:rPr>
        <w:t>, ИНН 3802010425</w:t>
      </w:r>
      <w:r w:rsidRPr="00B76852">
        <w:rPr>
          <w:rFonts w:ascii="Times New Roman" w:hAnsi="Times New Roman"/>
          <w:sz w:val="24"/>
          <w:szCs w:val="24"/>
        </w:rPr>
        <w:t xml:space="preserve">, КПП 380201001, </w:t>
      </w:r>
      <w:proofErr w:type="spellStart"/>
      <w:proofErr w:type="gramStart"/>
      <w:r w:rsidRPr="00B7685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76852">
        <w:rPr>
          <w:rFonts w:ascii="Times New Roman" w:hAnsi="Times New Roman"/>
          <w:sz w:val="24"/>
          <w:szCs w:val="24"/>
        </w:rPr>
        <w:t xml:space="preserve">/с № </w:t>
      </w:r>
      <w:r w:rsidRPr="00B76852">
        <w:rPr>
          <w:rFonts w:ascii="Times New Roman" w:hAnsi="Times New Roman"/>
          <w:color w:val="000000" w:themeColor="text1"/>
          <w:sz w:val="24"/>
          <w:szCs w:val="24"/>
        </w:rPr>
        <w:t>4010</w:t>
      </w:r>
      <w:r w:rsidR="00575D88" w:rsidRPr="00B76852">
        <w:rPr>
          <w:rFonts w:ascii="Times New Roman" w:hAnsi="Times New Roman"/>
          <w:color w:val="000000" w:themeColor="text1"/>
          <w:sz w:val="24"/>
          <w:szCs w:val="24"/>
        </w:rPr>
        <w:t>2810145370000026</w:t>
      </w:r>
      <w:r w:rsidRPr="00B76852">
        <w:rPr>
          <w:rFonts w:ascii="Times New Roman" w:hAnsi="Times New Roman"/>
          <w:sz w:val="24"/>
          <w:szCs w:val="24"/>
        </w:rPr>
        <w:t xml:space="preserve">, БИК </w:t>
      </w:r>
      <w:r w:rsidR="00E34D7B" w:rsidRPr="00B76852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B76852">
        <w:rPr>
          <w:rFonts w:ascii="Times New Roman" w:hAnsi="Times New Roman"/>
          <w:color w:val="000000" w:themeColor="text1"/>
          <w:sz w:val="24"/>
          <w:szCs w:val="24"/>
        </w:rPr>
        <w:t>2520</w:t>
      </w:r>
      <w:r w:rsidR="00E34D7B" w:rsidRPr="00B76852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Pr="00B76852">
        <w:rPr>
          <w:rFonts w:ascii="Times New Roman" w:hAnsi="Times New Roman"/>
          <w:sz w:val="24"/>
          <w:szCs w:val="24"/>
        </w:rPr>
        <w:t xml:space="preserve"> в </w:t>
      </w:r>
      <w:r w:rsidR="00E34D7B" w:rsidRPr="00B76852">
        <w:rPr>
          <w:rFonts w:ascii="Times New Roman" w:hAnsi="Times New Roman"/>
          <w:sz w:val="24"/>
          <w:szCs w:val="24"/>
        </w:rPr>
        <w:t>Отд</w:t>
      </w:r>
      <w:r w:rsidR="003C4D7A">
        <w:rPr>
          <w:rFonts w:ascii="Times New Roman" w:hAnsi="Times New Roman"/>
          <w:sz w:val="24"/>
          <w:szCs w:val="24"/>
        </w:rPr>
        <w:t>еление Иркутск Банка России// У</w:t>
      </w:r>
      <w:r w:rsidR="00E34D7B" w:rsidRPr="00B76852">
        <w:rPr>
          <w:rFonts w:ascii="Times New Roman" w:hAnsi="Times New Roman"/>
          <w:sz w:val="24"/>
          <w:szCs w:val="24"/>
        </w:rPr>
        <w:t>ФК по Иркутской области г.</w:t>
      </w:r>
      <w:r w:rsidR="00575D88" w:rsidRPr="00B76852">
        <w:rPr>
          <w:rFonts w:ascii="Times New Roman" w:hAnsi="Times New Roman"/>
          <w:sz w:val="24"/>
          <w:szCs w:val="24"/>
        </w:rPr>
        <w:t xml:space="preserve"> </w:t>
      </w:r>
      <w:r w:rsidR="00E34D7B" w:rsidRPr="00B76852">
        <w:rPr>
          <w:rFonts w:ascii="Times New Roman" w:hAnsi="Times New Roman"/>
          <w:sz w:val="24"/>
          <w:szCs w:val="24"/>
        </w:rPr>
        <w:t>Иркутск</w:t>
      </w:r>
      <w:r w:rsidRPr="00B76852">
        <w:rPr>
          <w:rFonts w:ascii="Times New Roman" w:hAnsi="Times New Roman"/>
          <w:sz w:val="24"/>
          <w:szCs w:val="24"/>
        </w:rPr>
        <w:t>,</w:t>
      </w:r>
      <w:r w:rsidR="003C4D7A">
        <w:rPr>
          <w:rFonts w:ascii="Times New Roman" w:hAnsi="Times New Roman"/>
          <w:sz w:val="24"/>
          <w:szCs w:val="24"/>
        </w:rPr>
        <w:t xml:space="preserve"> </w:t>
      </w:r>
      <w:r w:rsidRPr="00B76852">
        <w:rPr>
          <w:rFonts w:ascii="Times New Roman" w:hAnsi="Times New Roman"/>
          <w:sz w:val="24"/>
          <w:szCs w:val="24"/>
        </w:rPr>
        <w:t xml:space="preserve">КБК </w:t>
      </w:r>
      <w:r w:rsidR="003C4D7A">
        <w:rPr>
          <w:rFonts w:ascii="Times New Roman" w:hAnsi="Times New Roman"/>
          <w:color w:val="000000" w:themeColor="text1"/>
          <w:sz w:val="24"/>
          <w:szCs w:val="24"/>
        </w:rPr>
        <w:t>90711705050130000180</w:t>
      </w:r>
      <w:r w:rsidR="00E34D7B" w:rsidRPr="00B76852">
        <w:rPr>
          <w:rFonts w:ascii="Times New Roman" w:hAnsi="Times New Roman"/>
          <w:sz w:val="24"/>
          <w:szCs w:val="24"/>
        </w:rPr>
        <w:t>, код ОКТМО  25624170</w:t>
      </w:r>
      <w:r w:rsidRPr="00B76852">
        <w:rPr>
          <w:rFonts w:ascii="Times New Roman" w:hAnsi="Times New Roman"/>
          <w:sz w:val="24"/>
          <w:szCs w:val="24"/>
        </w:rPr>
        <w:t>.</w:t>
      </w:r>
    </w:p>
    <w:p w:rsidR="00AC3850" w:rsidRPr="00B76852" w:rsidRDefault="007B3302">
      <w:pPr>
        <w:ind w:firstLine="705"/>
        <w:jc w:val="both"/>
        <w:rPr>
          <w:color w:val="000000"/>
          <w:sz w:val="24"/>
          <w:szCs w:val="24"/>
        </w:rPr>
      </w:pPr>
      <w:r w:rsidRPr="00B76852">
        <w:rPr>
          <w:color w:val="000000"/>
          <w:sz w:val="24"/>
          <w:szCs w:val="24"/>
          <w:shd w:val="clear" w:color="auto" w:fill="FFFFFF"/>
        </w:rPr>
        <w:t xml:space="preserve">8. </w:t>
      </w:r>
      <w:r w:rsidRPr="00B76852">
        <w:rPr>
          <w:sz w:val="24"/>
          <w:szCs w:val="24"/>
        </w:rPr>
        <w:t xml:space="preserve">Главному  специалисту </w:t>
      </w:r>
      <w:r w:rsidR="00575D88" w:rsidRPr="00B76852">
        <w:rPr>
          <w:sz w:val="24"/>
          <w:szCs w:val="24"/>
        </w:rPr>
        <w:t xml:space="preserve"> по экономическим вопросам  администрации Лугов</w:t>
      </w:r>
      <w:r w:rsidRPr="00B76852">
        <w:rPr>
          <w:sz w:val="24"/>
          <w:szCs w:val="24"/>
        </w:rPr>
        <w:t>ского горо</w:t>
      </w:r>
      <w:r w:rsidR="00575D88" w:rsidRPr="00B76852">
        <w:rPr>
          <w:sz w:val="24"/>
          <w:szCs w:val="24"/>
        </w:rPr>
        <w:t xml:space="preserve">дского поселения </w:t>
      </w:r>
      <w:r w:rsidRPr="00B76852">
        <w:rPr>
          <w:sz w:val="24"/>
          <w:szCs w:val="24"/>
        </w:rPr>
        <w:t xml:space="preserve"> направить копию настоящего постановления </w:t>
      </w:r>
      <w:r w:rsidRPr="00B76852">
        <w:rPr>
          <w:color w:val="000000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Иркутской области.</w:t>
      </w:r>
    </w:p>
    <w:p w:rsidR="00AC3850" w:rsidRPr="00B76852" w:rsidRDefault="007B3302">
      <w:pPr>
        <w:ind w:firstLine="705"/>
        <w:jc w:val="both"/>
        <w:rPr>
          <w:color w:val="000000"/>
          <w:sz w:val="24"/>
          <w:szCs w:val="24"/>
          <w:shd w:val="clear" w:color="auto" w:fill="FFFFFF"/>
        </w:rPr>
      </w:pPr>
      <w:r w:rsidRPr="00B76852">
        <w:rPr>
          <w:color w:val="000000"/>
          <w:sz w:val="24"/>
          <w:szCs w:val="24"/>
          <w:shd w:val="clear" w:color="auto" w:fill="FFFFFF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AC3850" w:rsidRPr="00B76852" w:rsidRDefault="007B3302">
      <w:pPr>
        <w:ind w:firstLine="705"/>
        <w:jc w:val="both"/>
        <w:rPr>
          <w:color w:val="000000"/>
          <w:sz w:val="24"/>
          <w:szCs w:val="24"/>
        </w:rPr>
      </w:pPr>
      <w:r w:rsidRPr="00B76852">
        <w:rPr>
          <w:color w:val="000000"/>
          <w:sz w:val="24"/>
          <w:szCs w:val="24"/>
          <w:shd w:val="clear" w:color="auto" w:fill="FFFFFF"/>
        </w:rPr>
        <w:t xml:space="preserve">10. </w:t>
      </w:r>
      <w:bookmarkStart w:id="1" w:name="_GoBack"/>
      <w:bookmarkEnd w:id="1"/>
      <w:r w:rsidRPr="00B76852">
        <w:rPr>
          <w:color w:val="000000"/>
          <w:sz w:val="24"/>
          <w:szCs w:val="24"/>
        </w:rPr>
        <w:t xml:space="preserve">Опубликовать настоящее постановление в </w:t>
      </w:r>
      <w:r w:rsidR="00575D88" w:rsidRPr="00B76852">
        <w:rPr>
          <w:color w:val="000000"/>
          <w:sz w:val="24"/>
          <w:szCs w:val="24"/>
        </w:rPr>
        <w:t xml:space="preserve">установленном порядке </w:t>
      </w:r>
      <w:r w:rsidRPr="00B76852">
        <w:rPr>
          <w:color w:val="000000"/>
          <w:sz w:val="24"/>
          <w:szCs w:val="24"/>
        </w:rPr>
        <w:t xml:space="preserve"> и разместить на официальном </w:t>
      </w:r>
      <w:r w:rsidR="00575D88" w:rsidRPr="00B76852">
        <w:rPr>
          <w:color w:val="000000"/>
          <w:sz w:val="24"/>
          <w:szCs w:val="24"/>
        </w:rPr>
        <w:t>сайте администрации Лугов</w:t>
      </w:r>
      <w:r w:rsidRPr="00B76852">
        <w:rPr>
          <w:color w:val="000000"/>
          <w:sz w:val="24"/>
          <w:szCs w:val="24"/>
        </w:rPr>
        <w:t xml:space="preserve">ского городского поселения в информационно-телекоммуникационной сети «Интернет». </w:t>
      </w:r>
    </w:p>
    <w:p w:rsidR="00AC3850" w:rsidRPr="00B76852" w:rsidRDefault="00AC3850">
      <w:pPr>
        <w:ind w:firstLine="705"/>
        <w:jc w:val="both"/>
        <w:rPr>
          <w:color w:val="000000"/>
          <w:sz w:val="24"/>
          <w:szCs w:val="24"/>
        </w:rPr>
      </w:pPr>
    </w:p>
    <w:p w:rsidR="00AC3850" w:rsidRPr="00B76852" w:rsidRDefault="00AC3850">
      <w:pPr>
        <w:ind w:firstLine="705"/>
        <w:jc w:val="both"/>
        <w:rPr>
          <w:color w:val="000000"/>
          <w:sz w:val="24"/>
          <w:szCs w:val="24"/>
        </w:rPr>
      </w:pPr>
    </w:p>
    <w:p w:rsidR="00AC3850" w:rsidRPr="00B76852" w:rsidRDefault="00AC3850">
      <w:pPr>
        <w:ind w:firstLine="705"/>
        <w:jc w:val="both"/>
        <w:rPr>
          <w:color w:val="000000"/>
          <w:sz w:val="24"/>
          <w:szCs w:val="24"/>
        </w:rPr>
      </w:pPr>
    </w:p>
    <w:p w:rsidR="00575D88" w:rsidRPr="00B76852" w:rsidRDefault="00575D88">
      <w:pPr>
        <w:pStyle w:val="a3"/>
        <w:jc w:val="left"/>
        <w:rPr>
          <w:b w:val="0"/>
          <w:color w:val="000000"/>
          <w:sz w:val="24"/>
          <w:szCs w:val="24"/>
        </w:rPr>
      </w:pPr>
      <w:r w:rsidRPr="00B76852">
        <w:rPr>
          <w:b w:val="0"/>
          <w:color w:val="000000"/>
          <w:sz w:val="24"/>
          <w:szCs w:val="24"/>
        </w:rPr>
        <w:t>Глава  Лугов</w:t>
      </w:r>
      <w:r w:rsidR="007B3302" w:rsidRPr="00B76852">
        <w:rPr>
          <w:b w:val="0"/>
          <w:color w:val="000000"/>
          <w:sz w:val="24"/>
          <w:szCs w:val="24"/>
        </w:rPr>
        <w:t xml:space="preserve">ского </w:t>
      </w:r>
    </w:p>
    <w:p w:rsidR="00AC3850" w:rsidRPr="00B76852" w:rsidRDefault="007B3302">
      <w:pPr>
        <w:pStyle w:val="a3"/>
        <w:jc w:val="left"/>
        <w:rPr>
          <w:b w:val="0"/>
          <w:color w:val="000000"/>
          <w:sz w:val="24"/>
          <w:szCs w:val="24"/>
        </w:rPr>
      </w:pPr>
      <w:r w:rsidRPr="00B76852">
        <w:rPr>
          <w:b w:val="0"/>
          <w:color w:val="000000"/>
          <w:sz w:val="24"/>
          <w:szCs w:val="24"/>
        </w:rPr>
        <w:t xml:space="preserve">городского поселения                                  </w:t>
      </w:r>
      <w:r w:rsidR="00575D88" w:rsidRPr="00B76852">
        <w:rPr>
          <w:b w:val="0"/>
          <w:color w:val="000000"/>
          <w:sz w:val="24"/>
          <w:szCs w:val="24"/>
        </w:rPr>
        <w:t xml:space="preserve">         </w:t>
      </w:r>
      <w:r w:rsidR="00642D7A" w:rsidRPr="00B76852">
        <w:rPr>
          <w:b w:val="0"/>
          <w:color w:val="000000"/>
          <w:sz w:val="24"/>
          <w:szCs w:val="24"/>
        </w:rPr>
        <w:t xml:space="preserve">                    А.А.Попов</w:t>
      </w:r>
    </w:p>
    <w:p w:rsidR="00AC3850" w:rsidRPr="00B76852" w:rsidRDefault="00AC3850">
      <w:pPr>
        <w:pStyle w:val="12"/>
        <w:spacing w:before="0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AC3850" w:rsidRPr="00B76852" w:rsidRDefault="00AC3850">
      <w:pPr>
        <w:pStyle w:val="12"/>
        <w:rPr>
          <w:rFonts w:ascii="Times New Roman" w:hAnsi="Times New Roman"/>
          <w:b/>
          <w:szCs w:val="24"/>
        </w:rPr>
      </w:pPr>
    </w:p>
    <w:p w:rsidR="00142E65" w:rsidRPr="00B76852" w:rsidRDefault="00142E65" w:rsidP="00142E65">
      <w:pPr>
        <w:pStyle w:val="ConsPlusNormal"/>
        <w:widowControl w:val="0"/>
        <w:outlineLvl w:val="0"/>
        <w:rPr>
          <w:b/>
          <w:caps/>
          <w:sz w:val="24"/>
          <w:szCs w:val="24"/>
        </w:rPr>
      </w:pPr>
    </w:p>
    <w:p w:rsidR="00142E65" w:rsidRPr="00B76852" w:rsidRDefault="00142E65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142E65" w:rsidRPr="00B76852" w:rsidRDefault="00142E65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142E65" w:rsidRPr="00B76852" w:rsidRDefault="00142E65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142E65" w:rsidRPr="00B76852" w:rsidRDefault="00142E65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142E65" w:rsidRDefault="00142E65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B76852" w:rsidRDefault="00B76852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B76852" w:rsidRDefault="00B76852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B76852" w:rsidRDefault="00B76852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B76852" w:rsidRDefault="00B76852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B76852" w:rsidRPr="00B76852" w:rsidRDefault="00B76852" w:rsidP="00142E65">
      <w:pPr>
        <w:pStyle w:val="ConsPlusNormal"/>
        <w:widowControl w:val="0"/>
        <w:outlineLvl w:val="0"/>
        <w:rPr>
          <w:sz w:val="24"/>
          <w:szCs w:val="24"/>
        </w:rPr>
      </w:pPr>
    </w:p>
    <w:p w:rsidR="00422168" w:rsidRPr="00B76852" w:rsidRDefault="00422168" w:rsidP="00422168">
      <w:pPr>
        <w:jc w:val="right"/>
        <w:rPr>
          <w:sz w:val="24"/>
          <w:szCs w:val="24"/>
        </w:rPr>
      </w:pPr>
      <w:r w:rsidRPr="00B76852">
        <w:rPr>
          <w:color w:val="000000"/>
          <w:sz w:val="24"/>
          <w:szCs w:val="24"/>
        </w:rPr>
        <w:lastRenderedPageBreak/>
        <w:t>Приложение</w:t>
      </w:r>
      <w:r w:rsidR="0075658D" w:rsidRPr="00B76852">
        <w:rPr>
          <w:color w:val="000000"/>
          <w:sz w:val="24"/>
          <w:szCs w:val="24"/>
        </w:rPr>
        <w:t xml:space="preserve"> № 2</w:t>
      </w:r>
      <w:r w:rsidRPr="00B76852">
        <w:rPr>
          <w:color w:val="000000"/>
          <w:sz w:val="24"/>
          <w:szCs w:val="24"/>
        </w:rPr>
        <w:t xml:space="preserve"> к постановлению </w:t>
      </w:r>
    </w:p>
    <w:p w:rsidR="00422168" w:rsidRPr="00B76852" w:rsidRDefault="00422168" w:rsidP="00422168">
      <w:pPr>
        <w:jc w:val="right"/>
        <w:rPr>
          <w:color w:val="000000"/>
          <w:sz w:val="24"/>
          <w:szCs w:val="24"/>
        </w:rPr>
      </w:pPr>
      <w:r w:rsidRPr="00B76852">
        <w:rPr>
          <w:color w:val="000000"/>
          <w:sz w:val="24"/>
          <w:szCs w:val="24"/>
        </w:rPr>
        <w:t xml:space="preserve">администрации Луговского </w:t>
      </w:r>
      <w:proofErr w:type="gramStart"/>
      <w:r w:rsidRPr="00B76852">
        <w:rPr>
          <w:color w:val="000000"/>
          <w:sz w:val="24"/>
          <w:szCs w:val="24"/>
        </w:rPr>
        <w:t>городского</w:t>
      </w:r>
      <w:proofErr w:type="gramEnd"/>
      <w:r w:rsidRPr="00B76852">
        <w:rPr>
          <w:color w:val="000000"/>
          <w:sz w:val="24"/>
          <w:szCs w:val="24"/>
        </w:rPr>
        <w:t xml:space="preserve"> </w:t>
      </w:r>
    </w:p>
    <w:p w:rsidR="00422168" w:rsidRPr="00B76852" w:rsidRDefault="008977D2" w:rsidP="00422168">
      <w:pPr>
        <w:jc w:val="right"/>
        <w:rPr>
          <w:b/>
          <w:sz w:val="24"/>
          <w:szCs w:val="24"/>
        </w:rPr>
      </w:pPr>
      <w:r w:rsidRPr="00B76852">
        <w:rPr>
          <w:color w:val="000000"/>
          <w:sz w:val="24"/>
          <w:szCs w:val="24"/>
        </w:rPr>
        <w:t>поселения от</w:t>
      </w:r>
      <w:r w:rsidR="00D30945" w:rsidRPr="00B76852">
        <w:rPr>
          <w:color w:val="000000"/>
          <w:sz w:val="24"/>
          <w:szCs w:val="24"/>
        </w:rPr>
        <w:t xml:space="preserve"> 28.11</w:t>
      </w:r>
      <w:r w:rsidR="00142E65" w:rsidRPr="00B76852">
        <w:rPr>
          <w:color w:val="000000"/>
          <w:sz w:val="24"/>
          <w:szCs w:val="24"/>
        </w:rPr>
        <w:t xml:space="preserve">.2022 г. № </w:t>
      </w:r>
      <w:r w:rsidR="00D30945" w:rsidRPr="00B76852">
        <w:rPr>
          <w:color w:val="000000"/>
          <w:sz w:val="24"/>
          <w:szCs w:val="24"/>
        </w:rPr>
        <w:t>112</w:t>
      </w:r>
    </w:p>
    <w:p w:rsidR="00B76852" w:rsidRDefault="00B76852" w:rsidP="00422168">
      <w:pPr>
        <w:jc w:val="center"/>
        <w:rPr>
          <w:b/>
          <w:caps/>
          <w:sz w:val="24"/>
          <w:szCs w:val="24"/>
        </w:rPr>
      </w:pPr>
    </w:p>
    <w:p w:rsidR="00422168" w:rsidRPr="00B76852" w:rsidRDefault="00422168" w:rsidP="00422168">
      <w:pPr>
        <w:jc w:val="center"/>
        <w:rPr>
          <w:b/>
          <w:caps/>
          <w:sz w:val="24"/>
          <w:szCs w:val="24"/>
        </w:rPr>
      </w:pPr>
      <w:r w:rsidRPr="00B76852">
        <w:rPr>
          <w:b/>
          <w:caps/>
          <w:sz w:val="24"/>
          <w:szCs w:val="24"/>
        </w:rPr>
        <w:t>РАСЧЕТ</w:t>
      </w:r>
    </w:p>
    <w:p w:rsidR="004A482B" w:rsidRPr="00B76852" w:rsidRDefault="00422168" w:rsidP="00422168">
      <w:pPr>
        <w:jc w:val="center"/>
        <w:rPr>
          <w:b/>
          <w:caps/>
          <w:sz w:val="24"/>
          <w:szCs w:val="24"/>
        </w:rPr>
      </w:pPr>
      <w:r w:rsidRPr="00B76852">
        <w:rPr>
          <w:b/>
          <w:caps/>
          <w:sz w:val="24"/>
          <w:szCs w:val="24"/>
        </w:rPr>
        <w:t>платы за публичный сервитут</w:t>
      </w:r>
    </w:p>
    <w:p w:rsidR="00422168" w:rsidRPr="00B76852" w:rsidRDefault="00422168" w:rsidP="00422168">
      <w:pPr>
        <w:jc w:val="center"/>
        <w:rPr>
          <w:b/>
          <w:sz w:val="24"/>
          <w:szCs w:val="24"/>
        </w:rPr>
      </w:pPr>
      <w:r w:rsidRPr="00B76852">
        <w:rPr>
          <w:b/>
          <w:sz w:val="24"/>
          <w:szCs w:val="24"/>
        </w:rPr>
        <w:t xml:space="preserve"> </w:t>
      </w:r>
    </w:p>
    <w:tbl>
      <w:tblPr>
        <w:tblStyle w:val="ad"/>
        <w:tblW w:w="9571" w:type="dxa"/>
        <w:tblLook w:val="04A0"/>
      </w:tblPr>
      <w:tblGrid>
        <w:gridCol w:w="675"/>
        <w:gridCol w:w="4488"/>
        <w:gridCol w:w="4408"/>
      </w:tblGrid>
      <w:tr w:rsidR="00422168" w:rsidRPr="00B76852" w:rsidTr="00422168">
        <w:trPr>
          <w:cantSplit/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D7A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Кадастровые квартала, в </w:t>
            </w:r>
            <w:proofErr w:type="gramStart"/>
            <w:r w:rsidRPr="00B76852">
              <w:rPr>
                <w:sz w:val="24"/>
                <w:szCs w:val="24"/>
              </w:rPr>
              <w:t>пределах</w:t>
            </w:r>
            <w:proofErr w:type="gramEnd"/>
            <w:r w:rsidRPr="00B76852">
              <w:rPr>
                <w:sz w:val="24"/>
                <w:szCs w:val="24"/>
              </w:rPr>
              <w:t xml:space="preserve"> которых установлен сервитут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65" w:rsidRPr="00B76852" w:rsidRDefault="00142E65" w:rsidP="00142E65">
            <w:pPr>
              <w:pStyle w:val="ab"/>
              <w:widowControl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76852">
              <w:rPr>
                <w:rFonts w:ascii="Times New Roman" w:hAnsi="Times New Roman"/>
                <w:color w:val="000000"/>
                <w:szCs w:val="24"/>
              </w:rPr>
              <w:t>Земли в границах кадастрового квартала: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38:24:400069, площадью 20216.16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38:24:400044, площадью 17589.2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38:24:400068, площадью 29898.66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38:24:400045, площадью 16434.61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38:24:400043, площадью 17637.96 кв.м.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Земельные участки с кадастровыми номерами: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 38:24:400043:8, площадью 0.28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38:24:400043:10, площадью 1855.57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38:24:400044:3, площадью 911.11 кв.м.,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 38:24:400043:137, площадью 1760.22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38:24:400044:124, площадью 3.05 кв.м.,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 38:24:400044:7, площадью 93.15 кв.м., 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38:24:400043:23, площадью 326.05 кв.м.,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 38:24:400044:13, площадью 2093.34 кв.м.,</w:t>
            </w:r>
          </w:p>
          <w:p w:rsidR="00142E65" w:rsidRPr="00B76852" w:rsidRDefault="00142E65" w:rsidP="00142E65">
            <w:pPr>
              <w:rPr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 38:24:000000:82, площадью 2552.94 кв.м.</w:t>
            </w:r>
          </w:p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2168" w:rsidRPr="00B76852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22168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142E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color w:val="000000"/>
                <w:sz w:val="24"/>
                <w:szCs w:val="24"/>
              </w:rPr>
              <w:t xml:space="preserve"> </w:t>
            </w:r>
            <w:r w:rsidRPr="00B76852">
              <w:rPr>
                <w:sz w:val="24"/>
                <w:szCs w:val="24"/>
              </w:rPr>
              <w:t>В целях  размещения (эксплуатации) сооружения электроэнергетики «Электросетевой комплекс»,</w:t>
            </w:r>
          </w:p>
        </w:tc>
      </w:tr>
      <w:tr w:rsidR="00422168" w:rsidRPr="00B76852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22168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Адрес земельного участка, в отношение которого установлен сервитут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Российская Федерация, Иркутская область, Мамско-Чуйский район, </w:t>
            </w:r>
            <w:r w:rsidR="00142E65" w:rsidRPr="00B76852">
              <w:rPr>
                <w:sz w:val="24"/>
                <w:szCs w:val="24"/>
              </w:rPr>
              <w:t>р.</w:t>
            </w:r>
            <w:r w:rsidRPr="00B76852">
              <w:rPr>
                <w:sz w:val="24"/>
                <w:szCs w:val="24"/>
              </w:rPr>
              <w:t>п. Луговский</w:t>
            </w:r>
          </w:p>
        </w:tc>
      </w:tr>
      <w:tr w:rsidR="00422168" w:rsidRPr="00B76852" w:rsidTr="00422168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22168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Площадь границы действия сервитута земельного участка, м</w:t>
            </w:r>
            <w:proofErr w:type="gramStart"/>
            <w:r w:rsidRPr="00B7685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142E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rFonts w:eastAsia="Times New Roman"/>
                <w:sz w:val="24"/>
                <w:szCs w:val="24"/>
              </w:rPr>
              <w:t>111 372 м</w:t>
            </w:r>
            <w:proofErr w:type="gramStart"/>
            <w:r w:rsidRPr="00B76852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422168" w:rsidRPr="00B76852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A482B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Средний уровень кадастровой стоимости земельных участков в составе земель  населенных пунктов Муниципального образования Мамско-Чуйского района</w:t>
            </w:r>
            <w:r w:rsidR="00422168" w:rsidRPr="00B76852">
              <w:rPr>
                <w:sz w:val="24"/>
                <w:szCs w:val="24"/>
              </w:rPr>
              <w:t xml:space="preserve"> </w:t>
            </w:r>
            <w:r w:rsidRPr="00B76852">
              <w:rPr>
                <w:sz w:val="24"/>
                <w:szCs w:val="24"/>
              </w:rPr>
              <w:t xml:space="preserve">(руб. за </w:t>
            </w:r>
            <w:r w:rsidR="00422168" w:rsidRPr="00B76852">
              <w:rPr>
                <w:sz w:val="24"/>
                <w:szCs w:val="24"/>
              </w:rPr>
              <w:t>1 кв. м.</w:t>
            </w:r>
            <w:r w:rsidRPr="00B76852">
              <w:rPr>
                <w:sz w:val="24"/>
                <w:szCs w:val="24"/>
              </w:rPr>
              <w:t>)</w:t>
            </w:r>
            <w:r w:rsidR="00422168" w:rsidRPr="00B76852">
              <w:rPr>
                <w:sz w:val="24"/>
                <w:szCs w:val="24"/>
              </w:rPr>
              <w:t xml:space="preserve"> в соответствии с Постановлением Правительства Иркутской области от 15.11.2013 г. № 517-пп, в редакции постановления Правительства Иркутской области от 05.05.2014 г. № 239-пп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76852">
              <w:rPr>
                <w:color w:val="000000" w:themeColor="text1"/>
                <w:sz w:val="24"/>
                <w:szCs w:val="24"/>
              </w:rPr>
              <w:t>200,62 руб.</w:t>
            </w:r>
          </w:p>
        </w:tc>
      </w:tr>
      <w:tr w:rsidR="00422168" w:rsidRPr="00B76852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A482B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 xml:space="preserve">Кадастровая стоимость </w:t>
            </w:r>
            <w:r w:rsidR="00422168" w:rsidRPr="00B76852">
              <w:rPr>
                <w:sz w:val="24"/>
                <w:szCs w:val="24"/>
              </w:rPr>
              <w:t>земельного участка</w:t>
            </w:r>
            <w:r w:rsidR="00142E65" w:rsidRPr="00B76852">
              <w:rPr>
                <w:sz w:val="24"/>
                <w:szCs w:val="24"/>
              </w:rPr>
              <w:t xml:space="preserve"> </w:t>
            </w:r>
            <w:r w:rsidRPr="00B76852">
              <w:rPr>
                <w:sz w:val="24"/>
                <w:szCs w:val="24"/>
              </w:rPr>
              <w:t>(руб.)</w:t>
            </w:r>
            <w:r w:rsidR="00422168" w:rsidRPr="00B76852">
              <w:rPr>
                <w:sz w:val="24"/>
                <w:szCs w:val="24"/>
              </w:rPr>
              <w:t>, рассчитанная в соответствии с Постановлением Правительства Иркутской об</w:t>
            </w:r>
            <w:r w:rsidRPr="00B76852">
              <w:rPr>
                <w:sz w:val="24"/>
                <w:szCs w:val="24"/>
              </w:rPr>
              <w:t>ласти от 15.11.2013 г. № 517-пп</w:t>
            </w:r>
            <w:r w:rsidR="00422168" w:rsidRPr="00B76852">
              <w:rPr>
                <w:sz w:val="24"/>
                <w:szCs w:val="24"/>
              </w:rPr>
              <w:t>, в редакции постановления Правительства Иркутской области от 05.05.2014 г. № 239-пп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7813E3" w:rsidP="007813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103 633,29</w:t>
            </w:r>
            <w:r w:rsidR="009626EF" w:rsidRPr="00B76852">
              <w:rPr>
                <w:sz w:val="24"/>
                <w:szCs w:val="24"/>
              </w:rPr>
              <w:t xml:space="preserve">*200,62= </w:t>
            </w:r>
            <w:r w:rsidRPr="00B76852">
              <w:rPr>
                <w:sz w:val="24"/>
                <w:szCs w:val="24"/>
              </w:rPr>
              <w:t>20 790 910,</w:t>
            </w:r>
            <w:r w:rsidR="009737DC" w:rsidRPr="00B76852">
              <w:rPr>
                <w:sz w:val="24"/>
                <w:szCs w:val="24"/>
              </w:rPr>
              <w:t>64</w:t>
            </w:r>
            <w:r w:rsidRPr="00B76852">
              <w:rPr>
                <w:sz w:val="24"/>
                <w:szCs w:val="24"/>
              </w:rPr>
              <w:t xml:space="preserve"> </w:t>
            </w:r>
            <w:r w:rsidR="00422168" w:rsidRPr="00B76852">
              <w:rPr>
                <w:sz w:val="24"/>
                <w:szCs w:val="24"/>
              </w:rPr>
              <w:t>руб.</w:t>
            </w:r>
          </w:p>
        </w:tc>
      </w:tr>
      <w:tr w:rsidR="00422168" w:rsidRPr="00B76852" w:rsidTr="00422168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4221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Pr="00B76852" w:rsidRDefault="00422168" w:rsidP="004A482B">
            <w:pPr>
              <w:rPr>
                <w:rFonts w:eastAsia="Times New Roman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Размер платы за публичный сервитут</w:t>
            </w:r>
            <w:r w:rsidR="004A482B" w:rsidRPr="00B76852">
              <w:rPr>
                <w:sz w:val="24"/>
                <w:szCs w:val="24"/>
              </w:rPr>
              <w:t xml:space="preserve"> за весь срок установления  публичного сервитута(49 лет), установленный  в порядке</w:t>
            </w:r>
            <w:r w:rsidRPr="00B76852">
              <w:rPr>
                <w:sz w:val="24"/>
                <w:szCs w:val="24"/>
              </w:rPr>
              <w:t xml:space="preserve"> </w:t>
            </w:r>
            <w:r w:rsidR="004A482B" w:rsidRPr="00B76852">
              <w:rPr>
                <w:sz w:val="24"/>
                <w:szCs w:val="24"/>
              </w:rPr>
              <w:t>п.п. 2-5</w:t>
            </w:r>
            <w:r w:rsidRPr="00B76852">
              <w:rPr>
                <w:sz w:val="24"/>
                <w:szCs w:val="24"/>
              </w:rPr>
              <w:t xml:space="preserve"> ст.39.46. Земельного кодекса Российской Федерации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Pr="00B76852" w:rsidRDefault="007813E3" w:rsidP="001A626F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6852">
              <w:rPr>
                <w:sz w:val="24"/>
                <w:szCs w:val="24"/>
              </w:rPr>
              <w:t>20 790 910,</w:t>
            </w:r>
            <w:r w:rsidR="009737DC" w:rsidRPr="00B76852">
              <w:rPr>
                <w:sz w:val="24"/>
                <w:szCs w:val="24"/>
              </w:rPr>
              <w:t>64</w:t>
            </w:r>
            <w:r w:rsidRPr="00B76852">
              <w:rPr>
                <w:sz w:val="24"/>
                <w:szCs w:val="24"/>
              </w:rPr>
              <w:t xml:space="preserve"> </w:t>
            </w:r>
            <w:r w:rsidR="009737DC" w:rsidRPr="00B76852">
              <w:rPr>
                <w:sz w:val="24"/>
                <w:szCs w:val="24"/>
              </w:rPr>
              <w:t>*0,01%*49= 101 875,46</w:t>
            </w:r>
            <w:r w:rsidR="00422168" w:rsidRPr="00B76852">
              <w:rPr>
                <w:sz w:val="24"/>
                <w:szCs w:val="24"/>
              </w:rPr>
              <w:t xml:space="preserve"> руб.</w:t>
            </w:r>
          </w:p>
        </w:tc>
      </w:tr>
    </w:tbl>
    <w:p w:rsidR="00422168" w:rsidRPr="00B76852" w:rsidRDefault="00422168" w:rsidP="00422168">
      <w:pPr>
        <w:jc w:val="center"/>
        <w:rPr>
          <w:sz w:val="24"/>
          <w:szCs w:val="24"/>
        </w:rPr>
      </w:pPr>
    </w:p>
    <w:p w:rsidR="00422168" w:rsidRPr="00B76852" w:rsidRDefault="00422168" w:rsidP="00422168">
      <w:pPr>
        <w:rPr>
          <w:sz w:val="24"/>
          <w:szCs w:val="24"/>
        </w:rPr>
      </w:pPr>
    </w:p>
    <w:p w:rsidR="00422168" w:rsidRPr="00B76852" w:rsidRDefault="00422168">
      <w:pPr>
        <w:pStyle w:val="ConsPlusNormal"/>
        <w:widowControl w:val="0"/>
        <w:jc w:val="right"/>
        <w:outlineLvl w:val="0"/>
        <w:rPr>
          <w:sz w:val="24"/>
          <w:szCs w:val="24"/>
        </w:rPr>
      </w:pPr>
    </w:p>
    <w:p w:rsidR="00E61901" w:rsidRPr="00E61901" w:rsidRDefault="00E61901">
      <w:pPr>
        <w:pStyle w:val="ConsPlusNormal"/>
        <w:widowControl w:val="0"/>
        <w:jc w:val="right"/>
        <w:outlineLvl w:val="0"/>
        <w:rPr>
          <w:sz w:val="28"/>
          <w:szCs w:val="28"/>
        </w:rPr>
      </w:pPr>
    </w:p>
    <w:sectPr w:rsidR="00E61901" w:rsidRPr="00E61901" w:rsidSect="00B76852">
      <w:pgSz w:w="11906" w:h="16838" w:code="9"/>
      <w:pgMar w:top="62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C06"/>
    <w:multiLevelType w:val="multilevel"/>
    <w:tmpl w:val="4C548B2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367AB4"/>
    <w:multiLevelType w:val="multilevel"/>
    <w:tmpl w:val="99CCB8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397969"/>
    <w:multiLevelType w:val="multilevel"/>
    <w:tmpl w:val="682A8D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AE45D5C"/>
    <w:multiLevelType w:val="multilevel"/>
    <w:tmpl w:val="254E9B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50"/>
    <w:rsid w:val="00030FBC"/>
    <w:rsid w:val="00073BC5"/>
    <w:rsid w:val="00142E65"/>
    <w:rsid w:val="001A626F"/>
    <w:rsid w:val="00213994"/>
    <w:rsid w:val="002A051D"/>
    <w:rsid w:val="002C614C"/>
    <w:rsid w:val="00327650"/>
    <w:rsid w:val="0034609F"/>
    <w:rsid w:val="00371929"/>
    <w:rsid w:val="003A48C5"/>
    <w:rsid w:val="003C4D7A"/>
    <w:rsid w:val="00406B7A"/>
    <w:rsid w:val="00422168"/>
    <w:rsid w:val="004341FE"/>
    <w:rsid w:val="00485D6A"/>
    <w:rsid w:val="004A482B"/>
    <w:rsid w:val="004B4FA1"/>
    <w:rsid w:val="004C7D1F"/>
    <w:rsid w:val="004D4374"/>
    <w:rsid w:val="00515D95"/>
    <w:rsid w:val="00575D88"/>
    <w:rsid w:val="005835D0"/>
    <w:rsid w:val="00642D7A"/>
    <w:rsid w:val="00674151"/>
    <w:rsid w:val="006D7E12"/>
    <w:rsid w:val="0075658D"/>
    <w:rsid w:val="00761CD5"/>
    <w:rsid w:val="007813E3"/>
    <w:rsid w:val="007A7E15"/>
    <w:rsid w:val="007B3302"/>
    <w:rsid w:val="00896535"/>
    <w:rsid w:val="008977D2"/>
    <w:rsid w:val="008B23EE"/>
    <w:rsid w:val="008D2CE5"/>
    <w:rsid w:val="008E4DCE"/>
    <w:rsid w:val="009626EF"/>
    <w:rsid w:val="009737DC"/>
    <w:rsid w:val="009974B1"/>
    <w:rsid w:val="009B719D"/>
    <w:rsid w:val="00AC3850"/>
    <w:rsid w:val="00AE73D9"/>
    <w:rsid w:val="00B53D03"/>
    <w:rsid w:val="00B67B4B"/>
    <w:rsid w:val="00B76852"/>
    <w:rsid w:val="00C7575C"/>
    <w:rsid w:val="00CC55DB"/>
    <w:rsid w:val="00D30945"/>
    <w:rsid w:val="00D77B40"/>
    <w:rsid w:val="00DA3B7A"/>
    <w:rsid w:val="00DC3F2E"/>
    <w:rsid w:val="00E21427"/>
    <w:rsid w:val="00E34D7B"/>
    <w:rsid w:val="00E61901"/>
    <w:rsid w:val="00EC7023"/>
    <w:rsid w:val="00F35E0D"/>
    <w:rsid w:val="00F87734"/>
    <w:rsid w:val="00FD77F4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50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AC3850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AC385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385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AC3850"/>
    <w:pPr>
      <w:tabs>
        <w:tab w:val="left" w:pos="10650"/>
      </w:tabs>
      <w:ind w:right="122"/>
      <w:jc w:val="both"/>
    </w:pPr>
    <w:rPr>
      <w:color w:val="000000"/>
      <w:sz w:val="24"/>
    </w:rPr>
  </w:style>
  <w:style w:type="paragraph" w:customStyle="1" w:styleId="11">
    <w:name w:val="Обычный1"/>
    <w:rsid w:val="00AC3850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">
    <w:name w:val="Основной текст 21"/>
    <w:basedOn w:val="11"/>
    <w:link w:val="BodyText2"/>
    <w:rsid w:val="00AC3850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AC3850"/>
    <w:pPr>
      <w:widowControl/>
      <w:spacing w:before="124"/>
      <w:jc w:val="center"/>
    </w:pPr>
    <w:rPr>
      <w:caps/>
      <w:sz w:val="24"/>
    </w:rPr>
  </w:style>
  <w:style w:type="paragraph" w:customStyle="1" w:styleId="ConsPlusTitle">
    <w:name w:val="ConsPlusTitle"/>
    <w:rsid w:val="00AC3850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6">
    <w:name w:val="List Paragraph"/>
    <w:basedOn w:val="a"/>
    <w:qFormat/>
    <w:rsid w:val="00AC3850"/>
    <w:pPr>
      <w:ind w:left="720"/>
      <w:contextualSpacing/>
    </w:pPr>
  </w:style>
  <w:style w:type="paragraph" w:styleId="a7">
    <w:name w:val="Body Text Indent"/>
    <w:basedOn w:val="a"/>
    <w:link w:val="a8"/>
    <w:semiHidden/>
    <w:rsid w:val="00AC3850"/>
    <w:pPr>
      <w:spacing w:after="120"/>
      <w:ind w:left="283"/>
    </w:pPr>
  </w:style>
  <w:style w:type="paragraph" w:styleId="22">
    <w:name w:val="Body Text 2"/>
    <w:basedOn w:val="a"/>
    <w:link w:val="23"/>
    <w:semiHidden/>
    <w:rsid w:val="00AC3850"/>
    <w:pPr>
      <w:spacing w:after="120" w:line="480" w:lineRule="auto"/>
    </w:pPr>
  </w:style>
  <w:style w:type="paragraph" w:styleId="a9">
    <w:name w:val="Balloon Text"/>
    <w:basedOn w:val="a"/>
    <w:link w:val="aa"/>
    <w:semiHidden/>
    <w:rsid w:val="00AC3850"/>
    <w:rPr>
      <w:rFonts w:ascii="Tahoma" w:hAnsi="Tahoma"/>
      <w:sz w:val="16"/>
    </w:rPr>
  </w:style>
  <w:style w:type="paragraph" w:customStyle="1" w:styleId="ab">
    <w:name w:val="Прижатый влево"/>
    <w:basedOn w:val="a"/>
    <w:next w:val="a"/>
    <w:rsid w:val="00AC3850"/>
    <w:rPr>
      <w:rFonts w:ascii="Times New Roman CYR" w:hAnsi="Times New Roman CYR"/>
      <w:sz w:val="24"/>
    </w:rPr>
  </w:style>
  <w:style w:type="paragraph" w:customStyle="1" w:styleId="ConsPlusNormal">
    <w:name w:val="ConsPlusNormal"/>
    <w:basedOn w:val="a"/>
    <w:rsid w:val="00AC3850"/>
  </w:style>
  <w:style w:type="character" w:customStyle="1" w:styleId="LineNumber">
    <w:name w:val="Line Number"/>
    <w:basedOn w:val="a0"/>
    <w:semiHidden/>
    <w:rsid w:val="00AC3850"/>
  </w:style>
  <w:style w:type="character" w:styleId="ac">
    <w:name w:val="Hyperlink"/>
    <w:rsid w:val="00AC385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3850"/>
    <w:rPr>
      <w:sz w:val="24"/>
    </w:rPr>
  </w:style>
  <w:style w:type="character" w:customStyle="1" w:styleId="a5">
    <w:name w:val="Основной текст Знак"/>
    <w:basedOn w:val="a0"/>
    <w:link w:val="a4"/>
    <w:rsid w:val="00AC3850"/>
    <w:rPr>
      <w:color w:val="000000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C3850"/>
  </w:style>
  <w:style w:type="character" w:customStyle="1" w:styleId="23">
    <w:name w:val="Основной текст 2 Знак"/>
    <w:basedOn w:val="a0"/>
    <w:link w:val="22"/>
    <w:semiHidden/>
    <w:rsid w:val="00AC3850"/>
  </w:style>
  <w:style w:type="character" w:customStyle="1" w:styleId="aa">
    <w:name w:val="Текст выноски Знак"/>
    <w:basedOn w:val="a0"/>
    <w:link w:val="a9"/>
    <w:semiHidden/>
    <w:rsid w:val="00AC3850"/>
    <w:rPr>
      <w:rFonts w:ascii="Tahoma" w:hAnsi="Tahoma"/>
      <w:sz w:val="16"/>
    </w:rPr>
  </w:style>
  <w:style w:type="character" w:customStyle="1" w:styleId="BodyText2">
    <w:name w:val="Body Text 2 Знак"/>
    <w:basedOn w:val="a0"/>
    <w:link w:val="21"/>
    <w:rsid w:val="00AC3850"/>
    <w:rPr>
      <w:sz w:val="24"/>
    </w:rPr>
  </w:style>
  <w:style w:type="character" w:customStyle="1" w:styleId="10">
    <w:name w:val="Заголовок 1 Знак"/>
    <w:basedOn w:val="a0"/>
    <w:link w:val="1"/>
    <w:rsid w:val="00AC3850"/>
    <w:rPr>
      <w:b/>
      <w:color w:val="365F91"/>
      <w:sz w:val="28"/>
    </w:rPr>
  </w:style>
  <w:style w:type="table" w:styleId="13">
    <w:name w:val="Table Simple 1"/>
    <w:basedOn w:val="a1"/>
    <w:rsid w:val="00AC3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22168"/>
    <w:pPr>
      <w:spacing w:after="0" w:line="240" w:lineRule="auto"/>
    </w:pPr>
    <w:rPr>
      <w:rFonts w:ascii="Times New Roman" w:eastAsia="Calibri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E619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6190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2966-7426-4CA3-9BF7-A3A0F31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29</cp:revision>
  <cp:lastPrinted>2022-11-30T06:40:00Z</cp:lastPrinted>
  <dcterms:created xsi:type="dcterms:W3CDTF">2020-12-29T05:01:00Z</dcterms:created>
  <dcterms:modified xsi:type="dcterms:W3CDTF">2022-11-30T06:42:00Z</dcterms:modified>
</cp:coreProperties>
</file>