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-403225</wp:posOffset>
            </wp:positionV>
            <wp:extent cx="602615" cy="640080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E80" w:rsidRDefault="00DD2E80" w:rsidP="00DD2E8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2E80" w:rsidRDefault="00DD2E80" w:rsidP="00DD2E8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DD2E80" w:rsidRDefault="00DD2E80" w:rsidP="00DD2E8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D2E80" w:rsidRDefault="00DD2E80" w:rsidP="00DD2E80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2E80" w:rsidRDefault="00DD2E80" w:rsidP="00DD2E80">
      <w:pPr>
        <w:tabs>
          <w:tab w:val="left" w:pos="1208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13B1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813B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__2020г. №_</w:t>
      </w:r>
      <w:r w:rsidR="00813B10">
        <w:rPr>
          <w:rFonts w:ascii="Times New Roman" w:hAnsi="Times New Roman" w:cs="Times New Roman"/>
          <w:sz w:val="28"/>
          <w:szCs w:val="28"/>
        </w:rPr>
        <w:t>1236</w:t>
      </w:r>
      <w:r>
        <w:rPr>
          <w:rFonts w:ascii="Times New Roman" w:hAnsi="Times New Roman" w:cs="Times New Roman"/>
          <w:sz w:val="28"/>
          <w:szCs w:val="28"/>
        </w:rPr>
        <w:t xml:space="preserve">_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E80" w:rsidRDefault="00DD2E80" w:rsidP="00DD2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tbl>
      <w:tblPr>
        <w:tblW w:w="0" w:type="auto"/>
        <w:tblLook w:val="04A0"/>
      </w:tblPr>
      <w:tblGrid>
        <w:gridCol w:w="7621"/>
      </w:tblGrid>
      <w:tr w:rsidR="00DD2E80" w:rsidTr="00DD2E80">
        <w:tc>
          <w:tcPr>
            <w:tcW w:w="7621" w:type="dxa"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муниципальную программу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Нижнеилимского муниципального района» на 2018-2023 годы, утвержденную постановлением 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Нижнеилимского муниципального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08.08.2017г. № 549 и утверждении ее в новой 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редакции»</w:t>
            </w:r>
          </w:p>
        </w:tc>
      </w:tr>
    </w:tbl>
    <w:p w:rsidR="00DD2E80" w:rsidRDefault="00DD2E80" w:rsidP="00DD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Нижнеилимского муниципального района от 23.10.2013 г. № 1728 «Об утверждении Порядка разработки, реализации и оценки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муниципальных программ администрации Нижнеилимск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района»,  руководствуясь ст. 47 Устава муниципального образования «Нижнеилимский район», администрация Нижнеилимского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2E80" w:rsidRDefault="00DD2E80" w:rsidP="00DD2E80">
      <w:pPr>
        <w:pStyle w:val="a4"/>
        <w:numPr>
          <w:ilvl w:val="0"/>
          <w:numId w:val="6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«Безопасность Нижнеилимского муниципального района» на 2018-2023 годы,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Постановлением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08.08.2017г. № 549 и утвердить ее новой редакции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DD2E80" w:rsidRDefault="00DD2E80" w:rsidP="00DD2E80">
      <w:pPr>
        <w:pStyle w:val="a4"/>
        <w:numPr>
          <w:ilvl w:val="0"/>
          <w:numId w:val="6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Считать утратившими силу с 01.01.2021 года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Нижнеилимского муниципального района:</w:t>
      </w:r>
    </w:p>
    <w:p w:rsidR="00DD2E80" w:rsidRDefault="00DD2E80" w:rsidP="00DD2E80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27.12.2019г. № 1421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«Безопасность Нижнеилимского муниципального района» на 2018-2023 годы», утвержденную Постановлением администрации Нижнеилимск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08.08.2017г. № 549 и утверждении ее в новой редакции»;</w:t>
      </w:r>
    </w:p>
    <w:p w:rsidR="00DD2E80" w:rsidRDefault="00DD2E80" w:rsidP="00DD2E80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30.03.2020г. № 243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Нижнеилимского муниципального района от 27.12.2019г. № 1421 «О </w:t>
      </w:r>
      <w:r>
        <w:rPr>
          <w:sz w:val="28"/>
          <w:szCs w:val="28"/>
        </w:rPr>
        <w:lastRenderedPageBreak/>
        <w:t>внесении изменений в муниципальную программу «Безопасность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илимского муниципального района» на 2018-2023 годы» и утверждении ее в новой редакции»; </w:t>
      </w:r>
    </w:p>
    <w:p w:rsidR="00DD2E80" w:rsidRDefault="00DD2E80" w:rsidP="00DD2E80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25.06.2020г. № 611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Нижнеилимского муниципального района от 27.12.2019г. № 1421 «О внесении изменений в муниципальную программу «Безопасность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илимского муниципального района» на 2018-2023 годы» и утверждении ее в новой редакции»; </w:t>
      </w:r>
    </w:p>
    <w:p w:rsidR="00DD2E80" w:rsidRDefault="00DD2E80" w:rsidP="00DD2E80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14.10.2020г. № 873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Нижнеилимского муниципального района от 08.08.2017г. № 549 «О внесении изменений в муниципальную программу «Безопасность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илимского муниципального района» на 2018-2023 годы» и утверждении ее в новой редакции»;</w:t>
      </w:r>
    </w:p>
    <w:p w:rsidR="00DD2E80" w:rsidRDefault="00DD2E80" w:rsidP="00DD2E80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02.11.2020г. № 942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Нижнеилимского муниципального района от 08.08.2017г. № 549 «Об утверждении муниципальной программы «Безопасность Нижнеилимского муниципального района» на 2018-2023 годы».</w:t>
      </w:r>
    </w:p>
    <w:p w:rsidR="00DD2E80" w:rsidRDefault="00DD2E80" w:rsidP="00DD2E80">
      <w:pPr>
        <w:pStyle w:val="a4"/>
        <w:numPr>
          <w:ilvl w:val="0"/>
          <w:numId w:val="6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периодическом печатном издании «Вестник Думы и администрации Нижнеилимского муниципального района» и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«Нижнеилимский район».</w:t>
      </w:r>
    </w:p>
    <w:p w:rsidR="00DD2E80" w:rsidRDefault="00DD2E80" w:rsidP="00DD2E80">
      <w:pPr>
        <w:pStyle w:val="a4"/>
        <w:numPr>
          <w:ilvl w:val="0"/>
          <w:numId w:val="6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01.01.2021 года.</w:t>
      </w:r>
    </w:p>
    <w:p w:rsidR="00DD2E80" w:rsidRDefault="00DD2E80" w:rsidP="00DD2E80">
      <w:pPr>
        <w:pStyle w:val="a4"/>
        <w:numPr>
          <w:ilvl w:val="0"/>
          <w:numId w:val="6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заместителя мэра по жилищной политике, энергетике, транспорту и связи В.В. Цвейгарта.</w:t>
      </w: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М.С. Романов</w:t>
      </w: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82" w:rsidRDefault="00357382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82" w:rsidRDefault="00357382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82" w:rsidRDefault="00357382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82" w:rsidRDefault="00357382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80" w:rsidRDefault="00DD2E80" w:rsidP="00DD2E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 в дело – 2, В.В. Цвейгарт, ОСЭР, ФУ, МКУ «ЕДДС», юр.отдел.</w:t>
      </w:r>
    </w:p>
    <w:p w:rsidR="00DD2E80" w:rsidRDefault="00DD2E80" w:rsidP="00DD2E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М.С. Киреева </w:t>
      </w:r>
    </w:p>
    <w:p w:rsidR="00DD2E80" w:rsidRDefault="00DD2E80" w:rsidP="00DD2E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30779</w:t>
      </w:r>
    </w:p>
    <w:p w:rsidR="00DD2E80" w:rsidRDefault="00DD2E80" w:rsidP="00DD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2E80" w:rsidRDefault="00DD2E80" w:rsidP="00DD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D2E80" w:rsidRDefault="00DD2E80" w:rsidP="00DD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Нижнеилимского</w:t>
      </w:r>
    </w:p>
    <w:p w:rsidR="00DD2E80" w:rsidRDefault="00DD2E80" w:rsidP="00DD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D2E80" w:rsidRDefault="00DD2E80" w:rsidP="00DD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№_____</w:t>
      </w:r>
    </w:p>
    <w:p w:rsidR="00DD2E80" w:rsidRDefault="00AE4962" w:rsidP="00DD2E80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6" type="#_x0000_t202" style="position:absolute;left:0;text-align:left;margin-left:-91.5pt;margin-top:-26pt;width:234.75pt;height:18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Поле 1">
              <w:txbxContent>
                <w:p w:rsidR="00CC39D0" w:rsidRDefault="00CC39D0" w:rsidP="00DD2E80">
                  <w:pPr>
                    <w:jc w:val="right"/>
                  </w:pPr>
                </w:p>
                <w:p w:rsidR="00CC39D0" w:rsidRDefault="00CC39D0" w:rsidP="00DD2E80"/>
              </w:txbxContent>
            </v:textbox>
          </v:shape>
        </w:pict>
      </w:r>
      <w:r w:rsidR="00DD2E80">
        <w:rPr>
          <w:rFonts w:ascii="Times New Roman" w:hAnsi="Times New Roman" w:cs="Times New Roman"/>
          <w:b/>
          <w:sz w:val="24"/>
          <w:szCs w:val="24"/>
        </w:rPr>
        <w:t>Глава 1. Паспорт муниципальной программы администрации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«Безопасность Нижнеилимского муниципального района»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2023 гг.</w:t>
      </w:r>
    </w:p>
    <w:tbl>
      <w:tblPr>
        <w:tblStyle w:val="a3"/>
        <w:tblW w:w="9666" w:type="dxa"/>
        <w:tblLook w:val="04A0"/>
      </w:tblPr>
      <w:tblGrid>
        <w:gridCol w:w="539"/>
        <w:gridCol w:w="1641"/>
        <w:gridCol w:w="7486"/>
      </w:tblGrid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 характеристики муниципальной программы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2E80" w:rsidTr="00DD2E80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г. №131-ФЗ «Об общих принципах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местного самоуправления в Российской Федерации»;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 г. № 120-ФЗ «Об основах системы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лактики безнадзорности и правонарушений несовершеннолетних»;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68-ФЗ «О защите населения и   террит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рий от чрезвычайных ситуаций природного и техногенного характера».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69-ФЗ «О пожарной безопасности».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12.02.1998 № 28-ФЗ «О гражданской обороне».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06.05.2011 № 100-ФЗ «О добровольной пожарной охране».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06.03.2006 № 35-Ф3 «О противодействии террори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25.07.2002 № 114-ФЗ «О противодействии экстрем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стской деятельности».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07.02.2011 № 3-ФЗ «О полиции».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10.01.2002 № 7-ФЗ «Об охране окружающей среды».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24.06.1998 № 89-ФЗ «Об отходах производства и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требления».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21.11.2011 № 323-ФЗ «Об основах охраны здоровья граждан в Российской Федерации».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"Концепция противодействия терроризму в Российской Федерации" (утв. Президентом РФ 05.10.2009)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"Стратегия противодействия экстремизму в Российской Федерации до 2025 года" (утв. Президентом РФ 28.11.2014 года № Пр-2753)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Закон Иркутской области от 07.10.2008 № 78-03 «О пожарной безопасности в Иркутской области».</w:t>
            </w:r>
          </w:p>
          <w:p w:rsidR="00DD2E80" w:rsidRDefault="00DD2E80" w:rsidP="00DD2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района»;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Нижнеилимского муниципального района 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</w:t>
            </w:r>
            <w:r>
              <w:rPr>
                <w:rFonts w:ascii="Times New Roman" w:hAnsi="Times New Roman" w:cs="Times New Roman"/>
                <w:b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администрации городских и сельских поселений Нижнеилимского района (далее – </w:t>
            </w:r>
            <w:r>
              <w:rPr>
                <w:rFonts w:ascii="Times New Roman" w:hAnsi="Times New Roman" w:cs="Times New Roman"/>
                <w:b/>
              </w:rPr>
              <w:t>администрации поселений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Муниципальное учреждение Департамент образования администрации Нижн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илимского муниципального района;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Отдел по ГО и ЧС администрации Нижнеилимского муниципального района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Муниципальное казенное учреждение «Единая дежурно-диспетчерская служба»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«ЕДДС»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3)Юридический отдел администрации Нижнеилимского муниципального района;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4)Консультант по кадрам администрации Нижнеилимского муниципального района;</w:t>
            </w:r>
          </w:p>
          <w:p w:rsidR="00DD2E80" w:rsidRDefault="00DD2E8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5)Муниципальное учреждение Департамент образования администрации Нижн</w:t>
            </w:r>
            <w:r>
              <w:rPr>
                <w:rFonts w:eastAsiaTheme="minorHAnsi"/>
                <w:sz w:val="20"/>
                <w:szCs w:val="20"/>
              </w:rPr>
              <w:t>е</w:t>
            </w:r>
            <w:r>
              <w:rPr>
                <w:rFonts w:eastAsiaTheme="minorHAnsi"/>
                <w:sz w:val="20"/>
                <w:szCs w:val="20"/>
              </w:rPr>
              <w:t>илимского муниципального района;</w:t>
            </w:r>
          </w:p>
          <w:p w:rsidR="00DD2E80" w:rsidRDefault="00DD2E80" w:rsidP="00DD2E8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9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Департамент по управлению муниципальным имуществом администрации Нижнеилимского муниципального района (далее – </w:t>
            </w:r>
            <w:r>
              <w:rPr>
                <w:rFonts w:eastAsiaTheme="minorHAnsi"/>
                <w:b/>
                <w:sz w:val="20"/>
                <w:szCs w:val="20"/>
              </w:rPr>
              <w:t>ДУМИ</w:t>
            </w:r>
            <w:r>
              <w:rPr>
                <w:rFonts w:eastAsiaTheme="minorHAnsi"/>
                <w:sz w:val="20"/>
                <w:szCs w:val="20"/>
              </w:rPr>
              <w:t>);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7)Финансовое управление администрации Нижнеилимского муниципального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Комиссия по делам несовершеннолетних и защите их прав Нижнеилимского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Отдел по культуре, спорту и делам молодежи администрации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Отдел жилищно-коммунального хозяйства, транспорта и связи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КХТиС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Отдел по регулированию контрактной системы в сфере закупок администрации Нижнеилимского муниципального района;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Отдел организационной работы и социальной политики администрации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орг.отдел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Отдел Министерства внутренних дел Российской Федерации по Нижнеили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скому району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14) Отделение по вопросам миграции ОМВД России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Нижнеилимскому району;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15) Областное государственное казенное учреждение «Центр занятости населения»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ОГКУ«ЦЗН»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Федеральное казенное учреждение Уголовно исполнительная инспекция 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 по Нижнеилимскому району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17) ОГКУ «Управление социальной защиты населения по Нижнеилимскому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Муниципальные учреждения образования; 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 Координационный совет по противодействию коррупции при мэре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илимского муниципального района;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20)Антитеррористическая комиссия Нижнеилимского муниципального района;</w:t>
            </w:r>
          </w:p>
          <w:p w:rsidR="00DD2E80" w:rsidRDefault="00DD2E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21) 36 ПСЧ 10 ПСО ФПС ГУ МЧС России по Иркутской области;</w:t>
            </w:r>
          </w:p>
          <w:p w:rsidR="00DD2E80" w:rsidRDefault="00DD2E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22) Железногорский инспекторский участок ФКУ «Центр ГИМС МЧС России по Иркутской области»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E80" w:rsidRDefault="00DD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23) Администрации городских и сельских поселений Нижнеилимского района.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надежной защиты населения и территории Нижнеилимского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(далее - района) от чрезвычайных ситуаций (далее - ЧС) природн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техногенного характера, осуществление мероприятий ГО, обеспечение пожа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безопасности и безопасности людей на водных объектах, защита жизни и 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ровья, предотвращение гибели людей и минимизация возможного ущерба.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E80" w:rsidTr="00DD2E80">
        <w:trPr>
          <w:trHeight w:val="27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 w:rsidP="00DD2E80">
            <w:pPr>
              <w:pStyle w:val="a4"/>
              <w:numPr>
                <w:ilvl w:val="0"/>
                <w:numId w:val="10"/>
              </w:numPr>
              <w:spacing w:after="24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Повышение уровня безопасности населения и территории Нижнеилимского муниципального района от чрезвычайных ситуаций природного и техногенного характера.</w:t>
            </w:r>
          </w:p>
          <w:p w:rsidR="00DD2E80" w:rsidRDefault="00DD2E80" w:rsidP="00DD2E80">
            <w:pPr>
              <w:pStyle w:val="a4"/>
              <w:numPr>
                <w:ilvl w:val="0"/>
                <w:numId w:val="10"/>
              </w:numPr>
              <w:spacing w:after="24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на территории района законности, правопорядка, повышение общественной и личной безопасности граждан.</w:t>
            </w:r>
          </w:p>
          <w:p w:rsidR="00DD2E80" w:rsidRDefault="00DD2E80" w:rsidP="00DD2E80">
            <w:pPr>
              <w:pStyle w:val="a4"/>
              <w:numPr>
                <w:ilvl w:val="0"/>
                <w:numId w:val="10"/>
              </w:numPr>
              <w:spacing w:after="240"/>
              <w:ind w:left="86" w:firstLine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Повышение оперативности реагирования в решении вопросов местного значения муниципального образования «Нижнеилимский район» по предупрежд</w:t>
            </w:r>
            <w:r>
              <w:rPr>
                <w:rFonts w:eastAsiaTheme="minorEastAsia"/>
                <w:sz w:val="20"/>
                <w:szCs w:val="20"/>
              </w:rPr>
              <w:t>е</w:t>
            </w:r>
            <w:r>
              <w:rPr>
                <w:rFonts w:eastAsiaTheme="minorEastAsia"/>
                <w:sz w:val="20"/>
                <w:szCs w:val="20"/>
              </w:rPr>
              <w:t>нию и ликвидации последствий чрезвычайных ситуаций в границах муниципал</w:t>
            </w:r>
            <w:r>
              <w:rPr>
                <w:rFonts w:eastAsiaTheme="minorEastAsia"/>
                <w:sz w:val="20"/>
                <w:szCs w:val="20"/>
              </w:rPr>
              <w:t>ь</w:t>
            </w:r>
            <w:r>
              <w:rPr>
                <w:rFonts w:eastAsiaTheme="minorEastAsia"/>
                <w:sz w:val="20"/>
                <w:szCs w:val="20"/>
              </w:rPr>
              <w:t>ного района</w:t>
            </w:r>
          </w:p>
          <w:p w:rsidR="00DD2E80" w:rsidRDefault="00DD2E80" w:rsidP="00DD2E80">
            <w:pPr>
              <w:pStyle w:val="a4"/>
              <w:numPr>
                <w:ilvl w:val="0"/>
                <w:numId w:val="10"/>
              </w:numPr>
              <w:ind w:left="86" w:firstLine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Улучшение состояния окружающей среды на территории Нижнеилимского муниципального района, содействие в обеспечении благоприятной для проживания окружающей среды.</w:t>
            </w:r>
          </w:p>
          <w:p w:rsidR="00DD2E80" w:rsidRDefault="00DD2E80">
            <w:pPr>
              <w:ind w:left="86"/>
              <w:rPr>
                <w:sz w:val="20"/>
                <w:szCs w:val="20"/>
              </w:rPr>
            </w:pP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</w:p>
          <w:p w:rsidR="00DD2E80" w:rsidRDefault="00DD2E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DD2E80" w:rsidRDefault="00DD2E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туаций». </w:t>
            </w:r>
          </w:p>
          <w:p w:rsidR="00CC39D0" w:rsidRDefault="00CC3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C39D0" w:rsidRDefault="00CC3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безопасности».</w:t>
            </w:r>
          </w:p>
          <w:p w:rsidR="00CC39D0" w:rsidRDefault="00CC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D2E80" w:rsidRDefault="00DD2E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«Охрана окружающей среды».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2023  годы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муниципальной программы –</w:t>
            </w:r>
            <w:r>
              <w:rPr>
                <w:rFonts w:ascii="Times New Roman" w:hAnsi="Times New Roman" w:cs="Times New Roman"/>
                <w:b/>
              </w:rPr>
              <w:t xml:space="preserve"> 148 262,0 </w:t>
            </w:r>
            <w:r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  <w:bCs/>
              </w:rPr>
              <w:t>, в том числе:</w:t>
            </w:r>
          </w:p>
          <w:p w:rsidR="00DD2E80" w:rsidRDefault="00DD2E80" w:rsidP="00DD2E80">
            <w:pPr>
              <w:pStyle w:val="ConsPlusNonformat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туаций» - 4 402,5 тыс. рублей. </w:t>
            </w:r>
          </w:p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- 455,0тыс. рублей.</w:t>
            </w:r>
          </w:p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безопасности» - 143 404,5 тыс. рублей.</w:t>
            </w:r>
          </w:p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«Охрана окружающей среды» - 0,0тыс. рублей.</w:t>
            </w:r>
          </w:p>
          <w:p w:rsidR="00DD2E80" w:rsidRDefault="00DD2E80" w:rsidP="00DD2E80">
            <w:pPr>
              <w:pStyle w:val="ConsPlusNonformat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 годам реализации: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17 660,6 </w:t>
            </w:r>
            <w:r>
              <w:rPr>
                <w:rFonts w:ascii="Times New Roman" w:hAnsi="Times New Roman" w:cs="Times New Roman"/>
                <w:bCs/>
              </w:rPr>
              <w:t>тыс.руб.;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22 960,9 </w:t>
            </w:r>
            <w:r>
              <w:rPr>
                <w:rFonts w:ascii="Times New Roman" w:hAnsi="Times New Roman" w:cs="Times New Roman"/>
                <w:bCs/>
              </w:rPr>
              <w:t>тыс.руб.;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</w:rPr>
              <w:t>27 539,9</w:t>
            </w:r>
            <w:r>
              <w:rPr>
                <w:rFonts w:ascii="Times New Roman" w:hAnsi="Times New Roman" w:cs="Times New Roman"/>
                <w:bCs/>
              </w:rPr>
              <w:t xml:space="preserve"> тыс.руб.;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bCs/>
              </w:rPr>
              <w:t>27 106,2</w:t>
            </w:r>
            <w:r>
              <w:rPr>
                <w:rFonts w:ascii="Times New Roman" w:hAnsi="Times New Roman" w:cs="Times New Roman"/>
                <w:bCs/>
              </w:rPr>
              <w:t xml:space="preserve"> тыс.руб.;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bCs/>
              </w:rPr>
              <w:t>26 497,2</w:t>
            </w:r>
            <w:r>
              <w:rPr>
                <w:rFonts w:ascii="Times New Roman" w:hAnsi="Times New Roman" w:cs="Times New Roman"/>
                <w:bCs/>
              </w:rPr>
              <w:t xml:space="preserve"> тыс.руб.;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bCs/>
              </w:rPr>
              <w:t>26 497,2</w:t>
            </w:r>
            <w:r>
              <w:rPr>
                <w:rFonts w:ascii="Times New Roman" w:hAnsi="Times New Roman" w:cs="Times New Roman"/>
                <w:bCs/>
              </w:rPr>
              <w:t xml:space="preserve"> тыс.руб..</w:t>
            </w:r>
          </w:p>
          <w:p w:rsidR="00DD2E80" w:rsidRDefault="00DD2E80" w:rsidP="00DD2E80">
            <w:pPr>
              <w:pStyle w:val="ConsPlusNonformat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 источникам финансирования: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налоговых и неналоговых доходов бюджета района (далее – </w:t>
            </w:r>
            <w:r>
              <w:rPr>
                <w:rFonts w:ascii="Times New Roman" w:hAnsi="Times New Roman" w:cs="Times New Roman"/>
                <w:b/>
              </w:rPr>
              <w:t>бюджет района</w:t>
            </w:r>
            <w:r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 xml:space="preserve">148 262,0 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DD2E80" w:rsidRDefault="00DD2E80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ходимых для реализации программы.</w:t>
            </w:r>
          </w:p>
        </w:tc>
      </w:tr>
      <w:tr w:rsidR="00DD2E80" w:rsidTr="00DD2E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ind w:firstLine="3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позволит снизить уровень преступл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ний, совершенных в общественных местах района; снизить уровень преступлений, совершенных несовершеннолетними; улучшить информационное обеспечение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селения, организаций и общественных объединений по обеспечению охраны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порядка на территории района; повысить уровень доверия населения к правоохранительным органам; снизить возможность совершения террористических актов на территории Нижнеилимского муниципального района, устранить причины и условия, способствующие проявлению экстремизма, укрепить пожарную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территории  Нижнеилимского муниципального района, усилить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жарную защиту населенных пунктов, уменьшить количество гибели людей 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безопасности людей на водных объектов, охране их жизни и здоровья,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выполнение первичных мер пожарной безопасности в границах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образования, сохранить и восстановить окружающую природную среду;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печить экологическую безопасность, сохранение здоровья населения, позволит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объекты размещения отходов в соответствие с требованиями природоохра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законодательства РФ, приведет к увеличению количества рекультивированных объектов размещения отходов, увеличению количества предприятий, занимающи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переработкой и утилизацией промышленных и бытовых отходов.</w:t>
            </w:r>
          </w:p>
        </w:tc>
      </w:tr>
    </w:tbl>
    <w:p w:rsidR="00DD2E80" w:rsidRDefault="00DD2E80" w:rsidP="00DD2E80">
      <w:pPr>
        <w:rPr>
          <w:rFonts w:ascii="Times New Roman" w:hAnsi="Times New Roman" w:cs="Times New Roman"/>
        </w:rPr>
      </w:pPr>
    </w:p>
    <w:p w:rsidR="00DD2E80" w:rsidRDefault="00DD2E80" w:rsidP="00DD2E80">
      <w:pPr>
        <w:pStyle w:val="40"/>
        <w:shd w:val="clear" w:color="auto" w:fill="auto"/>
        <w:spacing w:before="0" w:after="7" w:line="24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2. Характеристика текущего состояния сферы реализации</w:t>
      </w:r>
    </w:p>
    <w:p w:rsidR="00DD2E80" w:rsidRDefault="00DD2E80" w:rsidP="00DD2E80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 программы</w:t>
      </w:r>
    </w:p>
    <w:p w:rsidR="00DD2E80" w:rsidRDefault="00DD2E80" w:rsidP="00DD2E80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1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Одной из стратегических целей, позволяющих обеспечить устойчивое социал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но-экономическое развитие</w:t>
      </w:r>
      <w:r>
        <w:rPr>
          <w:rStyle w:val="10pt"/>
          <w:rFonts w:ascii="Times New Roman" w:hAnsi="Times New Roman"/>
          <w:b w:val="0"/>
          <w:sz w:val="24"/>
          <w:szCs w:val="24"/>
        </w:rPr>
        <w:t>МО «Нижнеилимский район»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повышение качес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 жизни и безопасности, жизнедеятельности населения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Нижнеили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невозможно без реализации мероприятий по сл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дующим направлениям:</w:t>
      </w:r>
    </w:p>
    <w:p w:rsidR="00DD2E80" w:rsidRDefault="00DD2E80" w:rsidP="00DD2E80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защита населения и территории </w:t>
      </w:r>
      <w:r>
        <w:rPr>
          <w:rStyle w:val="10pt"/>
          <w:rFonts w:ascii="Times New Roman" w:hAnsi="Times New Roman"/>
          <w:b w:val="0"/>
          <w:sz w:val="24"/>
          <w:szCs w:val="24"/>
        </w:rPr>
        <w:t>МО «Нижнеилимский район»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чрезв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чайных ситуаций природного, техногенного и иного характера;</w:t>
      </w:r>
    </w:p>
    <w:p w:rsidR="00DD2E80" w:rsidRDefault="00DD2E80" w:rsidP="00DD2E80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первичных мер пожарной безопасности на территории</w:t>
      </w:r>
      <w:r>
        <w:rPr>
          <w:rStyle w:val="10pt"/>
          <w:rFonts w:ascii="Times New Roman" w:hAnsi="Times New Roman"/>
          <w:b w:val="0"/>
          <w:sz w:val="24"/>
          <w:szCs w:val="24"/>
        </w:rPr>
        <w:t>МО «Нижнеилимский район»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D2E80" w:rsidRDefault="00DD2E80" w:rsidP="00DD2E80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личной защищенности и имущественной безопасности гра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дан;</w:t>
      </w:r>
    </w:p>
    <w:p w:rsidR="00DD2E80" w:rsidRDefault="00DD2E80" w:rsidP="00DD2E80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охрана окружающей среды.</w:t>
      </w:r>
    </w:p>
    <w:p w:rsidR="00DD2E80" w:rsidRDefault="00DD2E80" w:rsidP="00DD2E80">
      <w:pPr>
        <w:pStyle w:val="ac"/>
        <w:ind w:firstLine="20"/>
      </w:pPr>
      <w:r>
        <w:rPr>
          <w:color w:val="000000"/>
        </w:rPr>
        <w:t xml:space="preserve">        Территория Нижнеилимского муниципального района не отнесена по степени опа</w:t>
      </w:r>
      <w:r>
        <w:rPr>
          <w:color w:val="000000"/>
        </w:rPr>
        <w:t>с</w:t>
      </w:r>
      <w:r>
        <w:rPr>
          <w:color w:val="000000"/>
        </w:rPr>
        <w:t xml:space="preserve">ности ЧС природного и техногенного характера к зонам неприемлемого риска, жесткого </w:t>
      </w:r>
      <w:r>
        <w:rPr>
          <w:color w:val="000000"/>
        </w:rPr>
        <w:lastRenderedPageBreak/>
        <w:t>контроля и приемлемого риска; не попадает в зону возможных сильных или слабых ра</w:t>
      </w:r>
      <w:r>
        <w:rPr>
          <w:color w:val="000000"/>
        </w:rPr>
        <w:t>з</w:t>
      </w:r>
      <w:r>
        <w:rPr>
          <w:color w:val="000000"/>
        </w:rPr>
        <w:t>рушений и радиоактивного заражения (загрязнения).</w:t>
      </w:r>
    </w:p>
    <w:p w:rsidR="00DD2E80" w:rsidRDefault="00DD2E80" w:rsidP="00DD2E80">
      <w:pPr>
        <w:pStyle w:val="ac"/>
        <w:ind w:firstLine="567"/>
      </w:pPr>
      <w:r>
        <w:t>Возможными целями могут быть:</w:t>
      </w:r>
    </w:p>
    <w:p w:rsidR="00DD2E80" w:rsidRDefault="00DD2E80" w:rsidP="00DD2E80">
      <w:pPr>
        <w:pStyle w:val="ac"/>
        <w:ind w:firstLine="708"/>
      </w:pPr>
      <w:r>
        <w:t>- объекты транспортной инфраструктуры;</w:t>
      </w:r>
    </w:p>
    <w:p w:rsidR="00DD2E80" w:rsidRDefault="00DD2E80" w:rsidP="00DD2E80">
      <w:pPr>
        <w:pStyle w:val="ac"/>
        <w:ind w:firstLine="708"/>
      </w:pPr>
      <w:r>
        <w:t>- объекты жилищно-коммунального и социального обеспечения;</w:t>
      </w:r>
    </w:p>
    <w:p w:rsidR="00DD2E80" w:rsidRDefault="00DD2E80" w:rsidP="00DD2E80">
      <w:pPr>
        <w:pStyle w:val="ac"/>
        <w:ind w:firstLine="708"/>
      </w:pPr>
      <w:r>
        <w:t>- объекты сельского хозяйства и экономики;</w:t>
      </w:r>
    </w:p>
    <w:p w:rsidR="00DD2E80" w:rsidRDefault="00DD2E80" w:rsidP="00DD2E80">
      <w:pPr>
        <w:pStyle w:val="ac"/>
        <w:ind w:firstLine="708"/>
      </w:pPr>
      <w:r>
        <w:t>- объекты связи и оповещения;</w:t>
      </w:r>
    </w:p>
    <w:p w:rsidR="00DD2E80" w:rsidRDefault="00DD2E80" w:rsidP="00DD2E80">
      <w:pPr>
        <w:pStyle w:val="ac"/>
        <w:ind w:firstLine="708"/>
      </w:pPr>
      <w:r>
        <w:t>- потенциально опасные объекты.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чрезвычайных ситуаций, с учетом структуры потенциальных угроз, хара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терных для </w:t>
      </w:r>
      <w:r>
        <w:rPr>
          <w:rStyle w:val="10pt"/>
          <w:rFonts w:ascii="Times New Roman" w:hAnsi="Times New Roman"/>
          <w:b w:val="0"/>
          <w:sz w:val="24"/>
          <w:szCs w:val="24"/>
        </w:rPr>
        <w:t>Нижнеилимского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свидетельствует о том, что техногенные аварии, опасные природные явления, процессы биогенного и социального характера являются источниками чрезвычайных ситуаций и представляют угрозу для безопасности насел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ния и экономики </w:t>
      </w:r>
      <w:r>
        <w:rPr>
          <w:rStyle w:val="10pt"/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требованиями действующего законодательства и 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ми МЧС России в </w:t>
      </w:r>
      <w:r>
        <w:rPr>
          <w:rStyle w:val="10pt"/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разработана система муниципальных правовых актов в обла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ти обеспечения безопасности населения, а также паспорт безопасности </w:t>
      </w:r>
      <w:r>
        <w:rPr>
          <w:rStyle w:val="10pt"/>
          <w:rFonts w:ascii="Times New Roman" w:hAnsi="Times New Roman"/>
          <w:b w:val="0"/>
          <w:sz w:val="24"/>
          <w:szCs w:val="24"/>
        </w:rPr>
        <w:t>МО «Нижн</w:t>
      </w:r>
      <w:r>
        <w:rPr>
          <w:rStyle w:val="10pt"/>
          <w:rFonts w:ascii="Times New Roman" w:hAnsi="Times New Roman"/>
          <w:b w:val="0"/>
          <w:sz w:val="24"/>
          <w:szCs w:val="24"/>
        </w:rPr>
        <w:t>е</w:t>
      </w:r>
      <w:r>
        <w:rPr>
          <w:rStyle w:val="10pt"/>
          <w:rFonts w:ascii="Times New Roman" w:hAnsi="Times New Roman"/>
          <w:b w:val="0"/>
          <w:sz w:val="24"/>
          <w:szCs w:val="24"/>
        </w:rPr>
        <w:t>илимский район»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 работы по предупреждению и ликвидации последствий чрезвыча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ситуаций, поддержанию устойчивого функционирования организаций в военное время и в чрезвычайных ситуациях осуществляется согласно годовому муниципальному плану основных мероприятий, а также планам предприятий и организаций.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Эффективность мероприятий по снижению рисков и смягчению последствий чре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вычайных ситуаций природного и техногенного характера в </w:t>
      </w:r>
      <w:r>
        <w:rPr>
          <w:rStyle w:val="10pt"/>
          <w:rFonts w:ascii="Times New Roman" w:hAnsi="Times New Roman"/>
          <w:b w:val="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зависит от наличия и эффективности работы систем оповещения и информирования населения и экстре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оперативных служб о чрезвычайных ситуациях, пожарах и иных происшествиях. Своевременность оповещения позволяет значительно снизить ущерб, минимизировать риск гибели людей.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своевременного оповещения населения об угрозе возникновения или о возникновении чрезвычайных ситуаций в </w:t>
      </w:r>
      <w:r>
        <w:rPr>
          <w:rStyle w:val="10pt"/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создана и функционирует система централизованного оповещения. В районе размещения потенциально опасных объектов (ОАО «Коршуновский ГОК») установлены локальные системы оповещения с целью 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щиты персонала потенциально опасных объектов, а также населения, проживающего в прилегающих районах, от угроз возникновения чрезвычайных ситуаций. Все системы управления, связи, оповещения и информирования населения в чрезвычайных ситуац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ях проверяются практическим их включением. 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реализации комплексных мер по обеспечению безопасности населения в  </w:t>
      </w:r>
      <w:r>
        <w:rPr>
          <w:rStyle w:val="10pt"/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 организована деятельность  комиссии по ЧС и ПБ (далее – КЧС и ПБ). 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Распоряжением администрации Нижнеилимского муниципального района           №1210 от 21 декабря 2009 года создана единая дежурно-диспетчерская служба Нижн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илимского района (далее - ЕДДС). ЕДДС Нижнеилимского района создана в целях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вершенствования механизма государственной политики в области предупреждения чрезвычайных ситуаций, повышения эффективности защиты населения и территорий от аварий, катастроф и стихийных бедствий. </w:t>
      </w:r>
      <w:r>
        <w:rPr>
          <w:rFonts w:ascii="Times New Roman" w:hAnsi="Times New Roman" w:cs="Times New Roman"/>
          <w:sz w:val="24"/>
          <w:szCs w:val="24"/>
        </w:rPr>
        <w:t>Для ЕДДС выделено отдельное помещение находящееся на первом этаже в здании администрации Нижнеилимского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 оборудованное необходимым оборудованием и мебелью для круглосуто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работы. Однако для приведения в соответствие с требованиями «ГОСТ Р 22.7.01-2016. Национальный стандарт Российской Федерации. Безопасность в чрезвычайных ситуациях. Единая дежурно-диспетчерская служба. Основные положения» (утв. и вв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 в действие Приказом Росстандарта от 29.06.2016 года № 723-ст), Положением о единой дежурно-диспетчерской службе муниципального образования Иркутской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необходимо дополнительное материально-техническое обеспечение ЕДДС Нижн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илимского района.</w:t>
      </w:r>
    </w:p>
    <w:p w:rsidR="00DD2E80" w:rsidRDefault="00DD2E80" w:rsidP="00DD2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Управление мероприятиями ГО по защите населения и ликвидации последствий 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рий, катастроф и стихийных бедствий осуществляется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руководителем ГО района с мест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постоянного размещения. Непосредственное </w:t>
      </w:r>
      <w:r>
        <w:rPr>
          <w:rFonts w:ascii="Times New Roman" w:hAnsi="Times New Roman" w:cs="Times New Roman"/>
          <w:sz w:val="24"/>
          <w:szCs w:val="24"/>
        </w:rPr>
        <w:t>руководство проведением мероприятий ГО возлагается на мэра района.</w:t>
      </w:r>
    </w:p>
    <w:p w:rsidR="00DD2E80" w:rsidRDefault="00DD2E80" w:rsidP="00DD2E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 руководителе работ создается оперативная группа, в которую </w:t>
      </w:r>
      <w:r>
        <w:rPr>
          <w:rFonts w:ascii="Times New Roman" w:hAnsi="Times New Roman" w:cs="Times New Roman"/>
          <w:sz w:val="24"/>
          <w:szCs w:val="24"/>
        </w:rPr>
        <w:t>включаются:</w:t>
      </w:r>
    </w:p>
    <w:p w:rsidR="00DD2E80" w:rsidRDefault="00DD2E80" w:rsidP="00DD2E80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ГО района;</w:t>
      </w:r>
    </w:p>
    <w:p w:rsidR="00DD2E80" w:rsidRDefault="00DD2E80" w:rsidP="00DD2E80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эвакуационной комиссии;</w:t>
      </w:r>
    </w:p>
    <w:p w:rsidR="00DD2E80" w:rsidRDefault="00DD2E80" w:rsidP="00DD2E80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 ОГВК (РВК);</w:t>
      </w:r>
    </w:p>
    <w:p w:rsidR="00DD2E80" w:rsidRDefault="00DD2E80" w:rsidP="00DD2E80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представитель от управления ФСБ;</w:t>
      </w:r>
    </w:p>
    <w:p w:rsidR="00DD2E80" w:rsidRDefault="00DD2E80" w:rsidP="00DD2E80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 служб ГО района.</w:t>
      </w:r>
    </w:p>
    <w:p w:rsidR="00DD2E80" w:rsidRDefault="00DD2E80" w:rsidP="00DD2E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Персональный состав оперативной группы определяется решением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 ГО района, исходя из вида масштаба последствий аварий, </w:t>
      </w:r>
      <w:r>
        <w:rPr>
          <w:rFonts w:ascii="Times New Roman" w:hAnsi="Times New Roman" w:cs="Times New Roman"/>
          <w:sz w:val="24"/>
          <w:szCs w:val="24"/>
        </w:rPr>
        <w:t>катастрофы, стихийного бедствия.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Подготовка и обучение населения района в области защиты от опасностей,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возникающих при ведении военных действий или вследствие этих действий, и при чре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вычайных ситуациях осуществляется на предприятиях, в школах, в организациях и на курсах гражданской обороны по рекомендованным МЧС России программам.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Нижнеилимский район представляет собой своеобразную агломерацию рассред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точенных городских и сельских поселений, разделенных лесными массивами и водными пространствами. Площадь лесных массивов в границах района </w:t>
      </w:r>
      <w:r>
        <w:rPr>
          <w:rFonts w:ascii="Times New Roman" w:hAnsi="Times New Roman" w:cs="Times New Roman"/>
          <w:sz w:val="24"/>
          <w:szCs w:val="24"/>
        </w:rPr>
        <w:t>1727,5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 гектаров, поэтому особое внимание уделяется вопросам содержания, охраны и защиты лесов.</w:t>
      </w:r>
    </w:p>
    <w:p w:rsidR="00DD2E80" w:rsidRDefault="00DD2E80" w:rsidP="00DD2E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земельного фонда Нижнеилимского района основную категорию 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мают земли лесного фонда, затем идут земли сельскохозяйственного назначения и земли водного фонда, 3% территории занимают заболоченные земли.</w:t>
      </w:r>
    </w:p>
    <w:p w:rsidR="00DD2E80" w:rsidRDefault="00DD2E80" w:rsidP="00DD2E8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 Нижнеилимского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1578"/>
        <w:gridCol w:w="1568"/>
        <w:gridCol w:w="1252"/>
      </w:tblGrid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Ирк. обл. %</w:t>
            </w: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(рабочих поселков и сельских населенных пунктов)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 и иного специального назначения за пределами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садоводства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специального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заболоченные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Неиспользуемые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80" w:rsidTr="00DD2E8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E80" w:rsidRDefault="00DD2E80" w:rsidP="00DD2E80">
      <w:pPr>
        <w:pStyle w:val="11"/>
        <w:shd w:val="clear" w:color="auto" w:fill="auto"/>
        <w:spacing w:before="0" w:after="0" w:line="320" w:lineRule="exact"/>
        <w:ind w:right="40"/>
        <w:jc w:val="both"/>
        <w:rPr>
          <w:rFonts w:ascii="Times New Roman" w:hAnsi="Times New Roman" w:cs="Times New Roman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составляющих обеспечения безопасности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выполн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требований пожарной безопасности в муниципальных учреждениях социальной сферы. Здания и помещения ряда учреждений социальной сферы нуждаются в привед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нии в соответствие с требованиями пожарной безопасности. Уровень оснащенности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реждений культуры и спорта средствами пожарной безопасности остается недостато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 и характеризуется высокой степенью изношенности, первичные средства пожар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тушения (огнетушители) требуют регулярной перезарядки или замены.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некоторым направлениям обеспечения пожарной безопасности в муниц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пальных учреждениях в предыдущие годы удалось достичь определенных результатов - муниципальные образовательные учреждения оборудованы системами охранно-пожарной сигнализации и тревожными кнопками.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Ограниченные средства бюджета района не позволяют в полной мере реализ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 систему мер по обеспечению пожарной безопасности в муниципальных учрежд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ниях, поэтому необходим комплексный подход к вопросам устранения выявляемых 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рушений требований пожарной безопасности в зданиях муниципальных учреждений, повышения их противопожарной защиты.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Происшествия, возникающие в акваториях водных объектов общего пользования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границах района, также требуют разработки и принятия действенных мер по сове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шенствованию комплексной системы обеспечения безопасности людей на водных об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ектах.</w:t>
      </w:r>
    </w:p>
    <w:p w:rsidR="00DD2E80" w:rsidRDefault="00DD2E80" w:rsidP="00DD2E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районе расположены промышленные предприятия, деятельность которых связ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 природопользованием и загрязнением окружающей среды. </w:t>
      </w:r>
      <w:r>
        <w:rPr>
          <w:rFonts w:ascii="Times New Roman" w:hAnsi="Times New Roman" w:cs="Times New Roman"/>
          <w:sz w:val="24"/>
          <w:szCs w:val="24"/>
        </w:rPr>
        <w:t>Таким образом, техноге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загрязнение атмосферного воздуха является одним из ведущих факторов среды обит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могущее неблагоприятно влиять на условия жизни и здоровья населения. Что касае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загрязнения атмосферного воздуха населенных пунктов Нижнеилимского района 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констатировать, что только от стационарных источников загрязнения в атмосферу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брасывается ежегодно более 10 тыс. тонн вредных веществ. Нижнеилимский район входит в 13 муниципальных образований Иркутской области с максимальными выбросами вре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ных веществ в атмосферу и занимает 10 место. 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Основными проблемами в сфере охраны окружающей среды являются:</w:t>
      </w:r>
    </w:p>
    <w:p w:rsidR="00DD2E80" w:rsidRDefault="00DD2E80" w:rsidP="00DD2E8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атмосферного воздуха г. Железногорск-Илимский и других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селенных пунктов Нижнеилимского района, связанное с выбросами предприятий тепл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энергетики, горнорудного производства, деревообрабатывающей промышленности, транспорта, котельных, работающих на твердом топливе, жилого сектора с печным 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плением.</w:t>
      </w:r>
    </w:p>
    <w:p w:rsidR="00DD2E80" w:rsidRDefault="00DD2E80" w:rsidP="00DD2E80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несанкционированного загрязнения отдельных территорий района отходами производства и потребления;</w:t>
      </w:r>
    </w:p>
    <w:p w:rsidR="00DD2E80" w:rsidRDefault="00DD2E80" w:rsidP="00DD2E80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захламление лесов, снижение эстетических качеств и рекреационных функций зеленых насаждений;</w:t>
      </w:r>
    </w:p>
    <w:p w:rsidR="00DD2E80" w:rsidRDefault="00DD2E80" w:rsidP="00DD2E80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hanging="5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экологической культуры у населения района.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Стабилизация общественного порядка на территории Нижнеилимского района п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тем комплексного решения проблем по обеспечению надлежащего уровня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безопасности, защите общественного порядка, защите конституционных прав и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 граждан является одним из приоритетных направлений деятельности органов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самоуправления во взаимодействии с правоохранительными органами,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 формированиями и населением.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Криминогенная обстановка </w:t>
      </w:r>
      <w:r>
        <w:rPr>
          <w:rFonts w:ascii="Times New Roman" w:hAnsi="Times New Roman" w:cs="Times New Roman"/>
          <w:sz w:val="24"/>
          <w:szCs w:val="24"/>
        </w:rPr>
        <w:t>за прошедшие три года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Нижнеилимск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характеризовалась снижением общего числа зарегистрир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ванных преступлений, однако по-прежнему остается значительным количество тяжких и особо тяжких преступлений, краж и грабежей. Сложившаяся ситуация требует уделения особого внимания решению проблем в области укрепления правопорядка и обществе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безопасности.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безопасности жизнедеятельности населения на территориирайона требует консолидированных действий государственных структур, органов местного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моуправления, предприятий всех форм собственности, жителей района и применения программно-целевого метода решения проблем.</w:t>
      </w:r>
      <w:bookmarkStart w:id="1" w:name="bookmark0"/>
    </w:p>
    <w:p w:rsidR="00DD2E80" w:rsidRDefault="00DD2E80" w:rsidP="00DD2E80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2E80" w:rsidRDefault="00DD2E80" w:rsidP="00DD2E80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3. Цель, задачи и перечень подпрограмм муниципальной программы</w:t>
      </w:r>
      <w:bookmarkEnd w:id="1"/>
    </w:p>
    <w:p w:rsidR="00DD2E80" w:rsidRDefault="00DD2E80" w:rsidP="00DD2E80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надежной защиты населения и территории Нижнеилимского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(далее - района) от чрезвычайных ситуаций (далее - ЧС) природного и техногенного характера, осуществление мероприятий ГО, обеспечение пожарной безопа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ности и безопасности людей на водных объектах, защита жизни и здоровья, предотвращ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гибели людей и минимизация возможного ущерба.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муниципальной программы обеспечивается за счет решения следующих задач:</w:t>
      </w:r>
    </w:p>
    <w:p w:rsidR="00DD2E80" w:rsidRDefault="00DD2E80" w:rsidP="00DD2E80">
      <w:pPr>
        <w:pStyle w:val="a4"/>
        <w:numPr>
          <w:ilvl w:val="0"/>
          <w:numId w:val="14"/>
        </w:numPr>
        <w:spacing w:after="240"/>
        <w:ind w:left="567" w:hanging="283"/>
      </w:pPr>
      <w:r>
        <w:rPr>
          <w:lang w:bidi="ru-RU"/>
        </w:rPr>
        <w:t>Повышение уровня безопасности населения и территории Нижнеилимского муниц</w:t>
      </w:r>
      <w:r>
        <w:rPr>
          <w:lang w:bidi="ru-RU"/>
        </w:rPr>
        <w:t>и</w:t>
      </w:r>
      <w:r>
        <w:rPr>
          <w:lang w:bidi="ru-RU"/>
        </w:rPr>
        <w:t>пального района от чрезвычайных ситуаций природного и техногенного характера.</w:t>
      </w:r>
    </w:p>
    <w:p w:rsidR="00DD2E80" w:rsidRDefault="00DD2E80" w:rsidP="00DD2E80">
      <w:pPr>
        <w:pStyle w:val="a4"/>
        <w:numPr>
          <w:ilvl w:val="0"/>
          <w:numId w:val="14"/>
        </w:numPr>
        <w:spacing w:after="240"/>
        <w:ind w:left="567" w:hanging="283"/>
      </w:pPr>
      <w:r>
        <w:t>Укрепление на территории района законности, правопорядка, повышение общес</w:t>
      </w:r>
      <w:r>
        <w:t>т</w:t>
      </w:r>
      <w:r>
        <w:t>венной и личной безопасности граждан.</w:t>
      </w:r>
    </w:p>
    <w:p w:rsidR="00DD2E80" w:rsidRDefault="00DD2E80" w:rsidP="00DD2E80">
      <w:pPr>
        <w:pStyle w:val="a4"/>
        <w:numPr>
          <w:ilvl w:val="0"/>
          <w:numId w:val="14"/>
        </w:numPr>
        <w:spacing w:after="240"/>
        <w:ind w:left="567" w:hanging="283"/>
      </w:pPr>
      <w:r>
        <w:rPr>
          <w:rFonts w:eastAsiaTheme="minorEastAsia"/>
        </w:rPr>
        <w:lastRenderedPageBreak/>
        <w:t>Повышение оперативности реагирования в решении вопросов местного значения муниципального образования «Нижнеилимский район» по предупреждению и ли</w:t>
      </w:r>
      <w:r>
        <w:rPr>
          <w:rFonts w:eastAsiaTheme="minorEastAsia"/>
        </w:rPr>
        <w:t>к</w:t>
      </w:r>
      <w:r>
        <w:rPr>
          <w:rFonts w:eastAsiaTheme="minorEastAsia"/>
        </w:rPr>
        <w:t>видации последствий чрезвычайных ситуаций в границах муниципального района</w:t>
      </w:r>
    </w:p>
    <w:p w:rsidR="00DD2E80" w:rsidRDefault="00DD2E80" w:rsidP="00DD2E80">
      <w:pPr>
        <w:pStyle w:val="a4"/>
        <w:numPr>
          <w:ilvl w:val="0"/>
          <w:numId w:val="14"/>
        </w:numPr>
        <w:ind w:left="567" w:hanging="283"/>
      </w:pPr>
      <w:r>
        <w:rPr>
          <w:rFonts w:eastAsiaTheme="minorEastAsia"/>
        </w:rPr>
        <w:t>Улучшение состояния окружающей среды на территории Нижнеилимского муниц</w:t>
      </w:r>
      <w:r>
        <w:rPr>
          <w:rFonts w:eastAsiaTheme="minorEastAsia"/>
        </w:rPr>
        <w:t>и</w:t>
      </w:r>
      <w:r>
        <w:rPr>
          <w:rFonts w:eastAsiaTheme="minorEastAsia"/>
        </w:rPr>
        <w:t>пального района, содействие в обеспечении благоприятной для проживания окр</w:t>
      </w:r>
      <w:r>
        <w:rPr>
          <w:rFonts w:eastAsiaTheme="minorEastAsia"/>
        </w:rPr>
        <w:t>у</w:t>
      </w:r>
      <w:r>
        <w:rPr>
          <w:rFonts w:eastAsiaTheme="minorEastAsia"/>
        </w:rPr>
        <w:t>жающей среды.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задач муниципальной программы обеспечивается в рамкахследующих подпр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грамм:</w:t>
      </w:r>
    </w:p>
    <w:p w:rsidR="00DD2E80" w:rsidRDefault="00DD2E80" w:rsidP="00DD2E80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>
        <w:rPr>
          <w:rStyle w:val="10pt"/>
          <w:rFonts w:ascii="Times New Roman" w:hAnsi="Times New Roman"/>
          <w:b w:val="0"/>
          <w:sz w:val="24"/>
          <w:szCs w:val="24"/>
        </w:rPr>
        <w:t>Предупреждение и ликвидация последствий чрезвычайных ситу</w:t>
      </w:r>
      <w:r>
        <w:rPr>
          <w:rStyle w:val="10pt"/>
          <w:rFonts w:ascii="Times New Roman" w:hAnsi="Times New Roman"/>
          <w:b w:val="0"/>
          <w:sz w:val="24"/>
          <w:szCs w:val="24"/>
        </w:rPr>
        <w:t>а</w:t>
      </w:r>
      <w:r>
        <w:rPr>
          <w:rStyle w:val="10pt"/>
          <w:rFonts w:ascii="Times New Roman" w:hAnsi="Times New Roman"/>
          <w:b w:val="0"/>
          <w:sz w:val="24"/>
          <w:szCs w:val="24"/>
        </w:rPr>
        <w:t>ций</w:t>
      </w:r>
      <w:r>
        <w:rPr>
          <w:rStyle w:val="10pt"/>
          <w:rFonts w:ascii="Times New Roman" w:hAnsi="Times New Roman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Подпрограмма 1);</w:t>
      </w:r>
    </w:p>
    <w:p w:rsidR="00DD2E80" w:rsidRDefault="00DD2E80" w:rsidP="00DD2E80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 и усиление борьбы с преступностью в Нижнеилимском районе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– Подпр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 2).</w:t>
      </w:r>
    </w:p>
    <w:p w:rsidR="00DD2E80" w:rsidRDefault="00DD2E80" w:rsidP="00DD2E80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>
        <w:rPr>
          <w:rStyle w:val="10pt"/>
          <w:rFonts w:ascii="Times New Roman" w:hAnsi="Times New Roman"/>
          <w:b w:val="0"/>
          <w:sz w:val="24"/>
          <w:szCs w:val="24"/>
        </w:rPr>
        <w:t>Повышение эффективности взаимодействия привлекаемых сил и средств подразделений муниципального звена территориальной подсистемы Ед</w:t>
      </w:r>
      <w:r>
        <w:rPr>
          <w:rStyle w:val="10pt"/>
          <w:rFonts w:ascii="Times New Roman" w:hAnsi="Times New Roman"/>
          <w:b w:val="0"/>
          <w:sz w:val="24"/>
          <w:szCs w:val="24"/>
        </w:rPr>
        <w:t>и</w:t>
      </w:r>
      <w:r>
        <w:rPr>
          <w:rStyle w:val="10pt"/>
          <w:rFonts w:ascii="Times New Roman" w:hAnsi="Times New Roman"/>
          <w:b w:val="0"/>
          <w:sz w:val="24"/>
          <w:szCs w:val="24"/>
        </w:rPr>
        <w:t>ной государственной системы предупреждения и ликвидации чрезвычайных ситу</w:t>
      </w:r>
      <w:r>
        <w:rPr>
          <w:rStyle w:val="10pt"/>
          <w:rFonts w:ascii="Times New Roman" w:hAnsi="Times New Roman"/>
          <w:b w:val="0"/>
          <w:sz w:val="24"/>
          <w:szCs w:val="24"/>
        </w:rPr>
        <w:t>а</w:t>
      </w:r>
      <w:r>
        <w:rPr>
          <w:rStyle w:val="10pt"/>
          <w:rFonts w:ascii="Times New Roman" w:hAnsi="Times New Roman"/>
          <w:b w:val="0"/>
          <w:sz w:val="24"/>
          <w:szCs w:val="24"/>
        </w:rPr>
        <w:t>ций и обеспечение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Подпрограмма 3);</w:t>
      </w:r>
    </w:p>
    <w:p w:rsidR="00DD2E80" w:rsidRDefault="00DD2E80" w:rsidP="00DD2E80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>
        <w:rPr>
          <w:rStyle w:val="10pt"/>
          <w:rFonts w:ascii="Times New Roman" w:hAnsi="Times New Roman"/>
          <w:b w:val="0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Подпрограмма 4).</w:t>
      </w:r>
    </w:p>
    <w:p w:rsidR="00DD2E80" w:rsidRDefault="00DD2E80" w:rsidP="00DD2E80">
      <w:pPr>
        <w:pStyle w:val="22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2" w:name="bookmark1"/>
    </w:p>
    <w:p w:rsidR="00DD2E80" w:rsidRDefault="00DD2E80" w:rsidP="00DD2E80">
      <w:pPr>
        <w:pStyle w:val="22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4. Объем и источники финансирования муниципальной программы</w:t>
      </w:r>
      <w:bookmarkEnd w:id="2"/>
    </w:p>
    <w:p w:rsidR="00DD2E80" w:rsidRDefault="00DD2E80" w:rsidP="00DD2E80">
      <w:pPr>
        <w:pStyle w:val="22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148 262,0</w:t>
      </w:r>
      <w:r>
        <w:rPr>
          <w:rFonts w:ascii="Times New Roman" w:hAnsi="Times New Roman" w:cs="Times New Roman"/>
          <w:sz w:val="24"/>
          <w:szCs w:val="24"/>
          <w:lang w:bidi="ru-RU"/>
        </w:rPr>
        <w:t>тыс.руб.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Распределение объема финансирования муниципальной программы по источникам ф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нансирования, годам и подпрограммам представлено в таблице 2.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60" w:right="40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0" w:type="dxa"/>
        <w:tblInd w:w="-601" w:type="dxa"/>
        <w:tblLayout w:type="fixed"/>
        <w:tblLook w:val="04A0"/>
      </w:tblPr>
      <w:tblGrid>
        <w:gridCol w:w="541"/>
        <w:gridCol w:w="2475"/>
        <w:gridCol w:w="1134"/>
        <w:gridCol w:w="992"/>
        <w:gridCol w:w="954"/>
        <w:gridCol w:w="992"/>
        <w:gridCol w:w="41"/>
        <w:gridCol w:w="951"/>
        <w:gridCol w:w="993"/>
        <w:gridCol w:w="992"/>
      </w:tblGrid>
      <w:tr w:rsidR="00DD2E80" w:rsidTr="00DD2E80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№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Источник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финансирования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муниципальной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программы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Объем финансирования муниципальной программы, тыс.руб.</w:t>
            </w:r>
          </w:p>
        </w:tc>
      </w:tr>
      <w:tr w:rsidR="00DD2E80" w:rsidTr="00DD2E80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за весь период реализ</w:t>
            </w:r>
            <w:r>
              <w:rPr>
                <w:rStyle w:val="10pt"/>
                <w:rFonts w:ascii="Times New Roman" w:hAnsi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/>
                <w:b w:val="0"/>
              </w:rPr>
              <w:t>ции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 том числе по годам</w:t>
            </w:r>
          </w:p>
        </w:tc>
      </w:tr>
      <w:tr w:rsidR="00DD2E80" w:rsidTr="00DD2E80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2018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2019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2020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2E80" w:rsidTr="00DD2E80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74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1.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</w:rPr>
              <w:t>Муниципальная программа «Безопасность Нижнеилимского муниципального района»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148 262,0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17 660,6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22 960,9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26 497,2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1.1.1.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Налоговые и неналог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148 262,0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17 660,6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22 960,9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26 497,2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1.1.2.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Безвозмездные перечи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1.1.3.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Внебюджетные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и ликвидация последствий чрезвычайных ситуаций</w:t>
            </w:r>
            <w:r>
              <w:rPr>
                <w:rStyle w:val="10pt"/>
                <w:rFonts w:ascii="Times New Roman" w:hAnsi="Times New Roman"/>
              </w:rPr>
              <w:t>»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2.1.1.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Налоговые и неналог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2.1.2.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Безвозмездные перечи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2.1.3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Внебюджетные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профилактики правонарушений и усиление борьбы с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ступностью в Нижнеилимском районе</w:t>
            </w:r>
            <w:r>
              <w:rPr>
                <w:rStyle w:val="10pt"/>
                <w:rFonts w:ascii="Times New Roman" w:hAnsi="Times New Roman"/>
              </w:rPr>
              <w:t>»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15,0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3.1.1.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Налоговые и неналог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15,0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Безвозмездные перечи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Внебюджетные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4.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</w:rPr>
              <w:t>Подпрограмма 3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безопасности»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26 546,3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26 359,2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25 947,2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25 947,2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4.1.1.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Налоговые и неналог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spacing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26 546,3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26 359,2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25 947,2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25 947,2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lastRenderedPageBreak/>
              <w:t>4.1.2.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Безвозмездные перечи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4.1.3.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Внебюджетные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</w:rPr>
              <w:t>Подпрограмма 4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Охрана окружающей среды</w:t>
            </w:r>
            <w:r>
              <w:rPr>
                <w:rStyle w:val="10pt"/>
                <w:rFonts w:ascii="Times New Roman" w:hAnsi="Times New Roman"/>
              </w:rPr>
              <w:t>»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5.1.1.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Налоговые и неналог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5.1.2.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Безвозмездные перечи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DD2E80" w:rsidTr="00DD2E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5.1.3.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Внебюджетные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</w:tbl>
    <w:p w:rsidR="00DD2E80" w:rsidRDefault="00DD2E80" w:rsidP="00DD2E80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2E80" w:rsidRDefault="00DD2E80" w:rsidP="00DD2E80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5. Ожидаемые результаты реализации муниципальной программы</w:t>
      </w:r>
    </w:p>
    <w:p w:rsidR="00DD2E80" w:rsidRDefault="00DD2E80" w:rsidP="00DD2E80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22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Реализация муниципальной программы позволит снизить уровень преступлений, совершенных в общественных местах района; снизить уровень преступлений, сове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шенных несовершеннолетними; улучшить информационное обеспечение населения, организаций и общественных объединений по обеспечению охраны общественного п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рядка на территории района; повысить уровень доверия населения к правоохранител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ным органам; снизить возможность совершения террористических актов на территории Нижнеилимского муниципального района, устранить причины и условия, способс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вующие проявлению экстремизма, укрепить пожарную безопасность территории  Нижнеилимского муниципального района, усилить противопожарную защиту населе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ных пунктов, уменьшить количество гибели людей и получивших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здоровья, обеспечить выполнение первичных мер пожарной без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пасности в границах муниципального образования, сохранить и восстановить окр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жающую природную среду; обеспечить экологическую безопасность, сохранение зд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ровья населения, позволит привести объекты размещения отходов в соответствие с требованиями природоохранного законодательства РФ, приведет к увеличению кол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чества рекультивированных объектов размещения отходов, увеличению количества предприятий, занимающихся переработкой и утилизацией промышленных и бытовых отходов.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Количественные показатели результативности муниципальной программы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представлены в таблице 3.</w:t>
      </w:r>
    </w:p>
    <w:p w:rsidR="00DD2E80" w:rsidRDefault="00DD2E80" w:rsidP="00DD2E80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DD2E80" w:rsidRDefault="00DD2E80" w:rsidP="00DD2E80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Показатели результативности муниципальной программы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851"/>
        <w:gridCol w:w="850"/>
        <w:gridCol w:w="284"/>
        <w:gridCol w:w="567"/>
        <w:gridCol w:w="708"/>
        <w:gridCol w:w="142"/>
        <w:gridCol w:w="709"/>
        <w:gridCol w:w="425"/>
        <w:gridCol w:w="426"/>
        <w:gridCol w:w="850"/>
      </w:tblGrid>
      <w:tr w:rsidR="00DD2E80" w:rsidTr="00DD2E80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DD2E80" w:rsidTr="00DD2E80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2E80" w:rsidTr="00DD2E8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2E80" w:rsidTr="00DD2E80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среднего вр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>мени реагирования эк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тренных оперативных служб  района на вызовы,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 w:hanging="1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 w:hanging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DD2E80" w:rsidRDefault="00DD2E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-107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</w:tr>
      <w:tr w:rsidR="00DD2E80" w:rsidTr="00DD2E8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ческих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2E80" w:rsidTr="00DD2E80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профилактике  и пред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преждению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D2E80" w:rsidTr="00DD2E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специалистовГО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D2E80" w:rsidTr="00DD2E80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регистрированных прест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плений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2 %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</w:tr>
      <w:tr w:rsidR="00DD2E80" w:rsidTr="00DD2E80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регистрированных прест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плений совершенных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казателя на 2%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</w:tr>
      <w:tr w:rsidR="00DD2E80" w:rsidTr="00DD2E80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пертизы НПА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Нижнеилимского муниципального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D2E80" w:rsidTr="00DD2E80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молодежи идей межн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циональной толерантности и по разъяснению угроз, вызываемых распростр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D2E80" w:rsidTr="00DD2E80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санкционированных св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лок на территории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DD2E80" w:rsidRDefault="00DD2E80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</w:tr>
      <w:tr w:rsidR="00DD2E80" w:rsidTr="00DD2E80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Обучение сотрудников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>
              <w:rPr>
                <w:rStyle w:val="10pt"/>
                <w:rFonts w:ascii="Times New Roman" w:hAnsi="Times New Roman"/>
                <w:b w:val="0"/>
              </w:rPr>
              <w:t>в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просам охраны окружа</w:t>
            </w:r>
            <w:r>
              <w:rPr>
                <w:rStyle w:val="10pt"/>
                <w:rFonts w:ascii="Times New Roman" w:hAnsi="Times New Roman"/>
                <w:b w:val="0"/>
              </w:rPr>
              <w:t>ю</w:t>
            </w:r>
            <w:r>
              <w:rPr>
                <w:rStyle w:val="10pt"/>
                <w:rFonts w:ascii="Times New Roman" w:hAnsi="Times New Roman"/>
                <w:b w:val="0"/>
              </w:rPr>
              <w:t>щей среды и природопол</w:t>
            </w:r>
            <w:r>
              <w:rPr>
                <w:rStyle w:val="10pt"/>
                <w:rFonts w:ascii="Times New Roman" w:hAnsi="Times New Roman"/>
                <w:b w:val="0"/>
              </w:rPr>
              <w:t>ь</w:t>
            </w:r>
            <w:r>
              <w:rPr>
                <w:rStyle w:val="10pt"/>
                <w:rFonts w:ascii="Times New Roman" w:hAnsi="Times New Roman"/>
                <w:b w:val="0"/>
              </w:rPr>
              <w:t>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D2E80" w:rsidTr="00DD2E80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Реализация мероприятий, направленных на исслед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вание состояния окр</w:t>
            </w:r>
            <w:r>
              <w:rPr>
                <w:rStyle w:val="10pt"/>
                <w:rFonts w:ascii="Times New Roman" w:hAnsi="Times New Roman"/>
                <w:b w:val="0"/>
              </w:rPr>
              <w:t>у</w:t>
            </w:r>
            <w:r>
              <w:rPr>
                <w:rStyle w:val="10pt"/>
                <w:rFonts w:ascii="Times New Roman" w:hAnsi="Times New Roman"/>
                <w:b w:val="0"/>
              </w:rPr>
              <w:t>жающей среды, оздоро</w:t>
            </w:r>
            <w:r>
              <w:rPr>
                <w:rStyle w:val="10pt"/>
                <w:rFonts w:ascii="Times New Roman" w:hAnsi="Times New Roman"/>
                <w:b w:val="0"/>
              </w:rPr>
              <w:t>в</w:t>
            </w:r>
            <w:r>
              <w:rPr>
                <w:rStyle w:val="10pt"/>
                <w:rFonts w:ascii="Times New Roman" w:hAnsi="Times New Roman"/>
                <w:b w:val="0"/>
              </w:rPr>
              <w:t>ление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DD2E80" w:rsidTr="00DD2E80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Проведение на территории района мероприятий в рамках областной акции «Дни защиты от эколог</w:t>
            </w:r>
            <w:r>
              <w:rPr>
                <w:rStyle w:val="10pt"/>
                <w:rFonts w:ascii="Times New Roman" w:hAnsi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/>
                <w:b w:val="0"/>
              </w:rPr>
              <w:t>ческой опасности на те</w:t>
            </w:r>
            <w:r>
              <w:rPr>
                <w:rStyle w:val="10pt"/>
                <w:rFonts w:ascii="Times New Roman" w:hAnsi="Times New Roman"/>
                <w:b w:val="0"/>
              </w:rPr>
              <w:t>р</w:t>
            </w:r>
            <w:r>
              <w:rPr>
                <w:rStyle w:val="10pt"/>
                <w:rFonts w:ascii="Times New Roman" w:hAnsi="Times New Roman"/>
                <w:b w:val="0"/>
              </w:rPr>
              <w:t>ритории Иркутской обла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DD2E80" w:rsidTr="00DD2E80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 2019 год*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DD2E80" w:rsidTr="00DD2E80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2E80" w:rsidTr="00DD2E8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2E80" w:rsidTr="00DD2E8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п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жаров на объектах мун</w:t>
            </w:r>
            <w:r>
              <w:rPr>
                <w:rStyle w:val="10pt"/>
                <w:rFonts w:ascii="Times New Roman" w:hAnsi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/>
                <w:b w:val="0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</w:tr>
      <w:tr w:rsidR="00DD2E80" w:rsidTr="00DD2E80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л</w:t>
            </w:r>
            <w:r>
              <w:rPr>
                <w:rStyle w:val="10pt"/>
                <w:rFonts w:ascii="Times New Roman" w:hAnsi="Times New Roman"/>
                <w:b w:val="0"/>
              </w:rPr>
              <w:t>ю</w:t>
            </w:r>
            <w:r>
              <w:rPr>
                <w:rStyle w:val="10pt"/>
                <w:rFonts w:ascii="Times New Roman" w:hAnsi="Times New Roman"/>
                <w:b w:val="0"/>
              </w:rPr>
              <w:t>дей пострадавших на п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жарах.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13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4" w:hanging="34"/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</w:tr>
    </w:tbl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*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Базовое значение показателя за 2019 год в связи с изменением Порядка учета пожаров в соо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ветствии с Приказом МЧС России от 08.10.2018г. N 431 "О внесении изменений в Порядок учета пож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а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ров и их последствий, утвержденный приказом МЧС России от 21 ноября 2008 г. N 714"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0" w:right="8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 муниципальной программы приведена в таблице 4.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exact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4.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exact"/>
        <w:ind w:right="40"/>
        <w:jc w:val="right"/>
        <w:rPr>
          <w:rFonts w:ascii="Times New Roman" w:hAnsi="Times New Roman" w:cs="Times New Roman"/>
        </w:rPr>
      </w:pPr>
    </w:p>
    <w:p w:rsidR="00DD2E80" w:rsidRDefault="00DD2E80" w:rsidP="00DD2E80">
      <w:pPr>
        <w:pStyle w:val="11"/>
        <w:shd w:val="clear" w:color="auto" w:fill="auto"/>
        <w:spacing w:before="0" w:after="0"/>
        <w:ind w:right="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 муниципальной программы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716"/>
        <w:gridCol w:w="5612"/>
      </w:tblGrid>
      <w:tr w:rsidR="00DD2E80" w:rsidTr="00DD2E80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№</w:t>
            </w:r>
          </w:p>
          <w:p w:rsidR="00DD2E80" w:rsidRDefault="00DD2E80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Наименование показателя 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Style w:val="10pt"/>
                <w:rFonts w:ascii="Times New Roman" w:hAnsi="Times New Roman"/>
                <w:b w:val="0"/>
              </w:rPr>
              <w:t>результативности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Методика расчета значения показателя результативности</w:t>
            </w:r>
          </w:p>
        </w:tc>
      </w:tr>
      <w:tr w:rsidR="00DD2E80" w:rsidTr="00DD2E80">
        <w:trPr>
          <w:trHeight w:hRule="exact"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DD2E80" w:rsidTr="00DD2E80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Style w:val="10pt"/>
                <w:rFonts w:ascii="Times New Roman" w:hAnsi="Times New Roman"/>
                <w:b w:val="0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среднего времени реагиров</w:t>
            </w:r>
            <w:r>
              <w:rPr>
                <w:rStyle w:val="10pt"/>
                <w:rFonts w:ascii="Times New Roman" w:hAnsi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/>
                <w:b w:val="0"/>
              </w:rPr>
              <w:t>ния экстренных оперативных служб ра</w:t>
            </w:r>
            <w:r>
              <w:rPr>
                <w:rStyle w:val="10pt"/>
                <w:rFonts w:ascii="Times New Roman" w:hAnsi="Times New Roman"/>
                <w:b w:val="0"/>
              </w:rPr>
              <w:t>й</w:t>
            </w:r>
            <w:r>
              <w:rPr>
                <w:rStyle w:val="10pt"/>
                <w:rFonts w:ascii="Times New Roman" w:hAnsi="Times New Roman"/>
                <w:b w:val="0"/>
              </w:rPr>
              <w:t>она на вызовы, обращения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экстренных оперативных служб, МКУ «ЕДДС»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rFonts w:ascii="Times New Roman" w:hAnsi="Times New Roman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D2E80" w:rsidTr="00DD2E80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Style w:val="10pt"/>
                <w:rFonts w:ascii="Times New Roman" w:hAnsi="Times New Roman"/>
                <w:b w:val="0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профилактических мер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по обеспечению безопасности людей на водных объектах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основе данных отдела ГО и ЧС администрации Нижнеилимского муниципального района, ГИМС.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80" w:rsidTr="00DD2E80">
        <w:trPr>
          <w:trHeight w:hRule="exact" w:val="8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  <w:bCs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Style w:val="10pt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тике  и предупреждению чрезвычайных ситуаций.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spacing w:after="0"/>
              <w:ind w:firstLine="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отдела ГО и ЧС админис</w:t>
            </w:r>
            <w:r>
              <w:rPr>
                <w:rStyle w:val="10pt"/>
                <w:rFonts w:ascii="Times New Roman" w:hAnsi="Times New Roman"/>
                <w:b w:val="0"/>
              </w:rPr>
              <w:t>т</w:t>
            </w:r>
            <w:r>
              <w:rPr>
                <w:rStyle w:val="10pt"/>
                <w:rFonts w:ascii="Times New Roman" w:hAnsi="Times New Roman"/>
                <w:b w:val="0"/>
              </w:rPr>
              <w:t>рации Нижнеилимского муниципального района, ГИМС, ГУ МЧС России по Иркутской области</w:t>
            </w:r>
          </w:p>
        </w:tc>
      </w:tr>
      <w:tr w:rsidR="00DD2E80" w:rsidTr="00DD2E80">
        <w:trPr>
          <w:trHeight w:hRule="exact" w:val="6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Style w:val="10pt"/>
                <w:rFonts w:ascii="Times New Roman" w:hAnsi="Times New Roman"/>
                <w:b w:val="0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специалистовГО и ЧС.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</w:t>
            </w:r>
            <w:r>
              <w:rPr>
                <w:rStyle w:val="10pt"/>
                <w:rFonts w:ascii="Times New Roman" w:hAnsi="Times New Roman"/>
                <w:b w:val="0"/>
              </w:rPr>
              <w:t>ж</w:t>
            </w:r>
            <w:r>
              <w:rPr>
                <w:rStyle w:val="10pt"/>
                <w:rFonts w:ascii="Times New Roman" w:hAnsi="Times New Roman"/>
                <w:b w:val="0"/>
              </w:rPr>
              <w:t>неилимский район»,  городских и сельских поселений.</w:t>
            </w:r>
          </w:p>
        </w:tc>
      </w:tr>
      <w:tr w:rsidR="00DD2E80" w:rsidTr="00DD2E80">
        <w:trPr>
          <w:trHeight w:hRule="exact" w:val="7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spacing w:after="0" w:line="240" w:lineRule="auto"/>
              <w:ind w:left="158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преступлений на территории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DD2E80" w:rsidTr="00DD2E80">
        <w:trPr>
          <w:trHeight w:hRule="exact"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spacing w:after="0" w:line="240" w:lineRule="auto"/>
              <w:ind w:left="158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преступлений совершенных 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вершеннолетними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DD2E80" w:rsidTr="00DD2E80">
        <w:trPr>
          <w:trHeight w:hRule="exact" w:val="8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 w:line="240" w:lineRule="auto"/>
              <w:ind w:left="15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администрации Нижнеилимского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района и их проектов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является отчет о работе юридического отдела администрации Нижнеилимского муниципального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за отчетный год.</w:t>
            </w:r>
          </w:p>
        </w:tc>
      </w:tr>
      <w:tr w:rsidR="00DD2E80" w:rsidTr="00DD2E80">
        <w:trPr>
          <w:trHeight w:hRule="exact" w:val="11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 w:line="240" w:lineRule="auto"/>
              <w:ind w:left="15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пространением идей терроризма.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отчеты о работе Департ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 образования и отдела по культуре, спорту и делам мол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 администрации Нижнеилимского муниципального района за отчетный год.</w:t>
            </w:r>
          </w:p>
        </w:tc>
      </w:tr>
      <w:tr w:rsidR="00DD2E80" w:rsidTr="00DD2E80">
        <w:trPr>
          <w:trHeight w:hRule="exact" w:val="11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ind w:left="15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администраций района и поселений района по вопросам охраны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администрации МО «Ни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неилимский район», городских и сельских поселений.</w:t>
            </w:r>
          </w:p>
        </w:tc>
      </w:tr>
      <w:tr w:rsidR="00DD2E80" w:rsidTr="00DD2E80">
        <w:trPr>
          <w:trHeight w:hRule="exact" w:val="8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spacing w:after="0" w:line="240" w:lineRule="auto"/>
              <w:ind w:left="158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несанкционир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ванных свалок на межселенной террит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рии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актов выполненных работ  и данных администрации МО «Нижнеилимский район», городских и сел</w:t>
            </w:r>
            <w:r>
              <w:rPr>
                <w:rStyle w:val="10pt"/>
                <w:rFonts w:ascii="Times New Roman" w:hAnsi="Times New Roman"/>
                <w:b w:val="0"/>
              </w:rPr>
              <w:t>ь</w:t>
            </w:r>
            <w:r>
              <w:rPr>
                <w:rStyle w:val="10pt"/>
                <w:rFonts w:ascii="Times New Roman" w:hAnsi="Times New Roman"/>
                <w:b w:val="0"/>
              </w:rPr>
              <w:t>ских поселений, Нижнеилимское лесничество.</w:t>
            </w:r>
          </w:p>
        </w:tc>
      </w:tr>
      <w:tr w:rsidR="00DD2E80" w:rsidTr="00DD2E80">
        <w:trPr>
          <w:trHeight w:hRule="exact" w:val="8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 w:line="240" w:lineRule="auto"/>
              <w:ind w:left="158"/>
            </w:pPr>
            <w:r>
              <w:rPr>
                <w:rStyle w:val="10pt"/>
                <w:rFonts w:ascii="Times New Roman" w:hAnsi="Times New Roman"/>
                <w:b w:val="0"/>
              </w:rPr>
              <w:t>Реализация мероприятий, направленных на исследование состояния окружающей среды, оздоровление населения.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</w:t>
            </w:r>
            <w:r>
              <w:rPr>
                <w:rStyle w:val="10pt"/>
                <w:rFonts w:ascii="Times New Roman" w:hAnsi="Times New Roman"/>
                <w:b w:val="0"/>
              </w:rPr>
              <w:t>ж</w:t>
            </w:r>
            <w:r>
              <w:rPr>
                <w:rStyle w:val="10pt"/>
                <w:rFonts w:ascii="Times New Roman" w:hAnsi="Times New Roman"/>
                <w:b w:val="0"/>
              </w:rPr>
              <w:t>неилимский район», городских и сельских поселений.</w:t>
            </w:r>
          </w:p>
        </w:tc>
      </w:tr>
      <w:tr w:rsidR="00DD2E80" w:rsidTr="00DD2E80">
        <w:trPr>
          <w:trHeight w:hRule="exact" w:val="10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lastRenderedPageBreak/>
              <w:t>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Проведение на территории района мер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</w:t>
            </w:r>
            <w:r>
              <w:rPr>
                <w:rStyle w:val="10pt"/>
                <w:rFonts w:ascii="Times New Roman" w:hAnsi="Times New Roman"/>
                <w:b w:val="0"/>
              </w:rPr>
              <w:t>ж</w:t>
            </w:r>
            <w:r>
              <w:rPr>
                <w:rStyle w:val="10pt"/>
                <w:rFonts w:ascii="Times New Roman" w:hAnsi="Times New Roman"/>
                <w:b w:val="0"/>
              </w:rPr>
              <w:t>неилимский район», городских и сельских поселений.</w:t>
            </w:r>
          </w:p>
        </w:tc>
      </w:tr>
      <w:tr w:rsidR="00DD2E80" w:rsidTr="00DD2E80">
        <w:trPr>
          <w:trHeight w:hRule="exact" w:val="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пожаров на объе</w:t>
            </w:r>
            <w:r>
              <w:rPr>
                <w:rStyle w:val="10pt"/>
                <w:rFonts w:ascii="Times New Roman" w:hAnsi="Times New Roman"/>
                <w:b w:val="0"/>
              </w:rPr>
              <w:t>к</w:t>
            </w:r>
            <w:r>
              <w:rPr>
                <w:rStyle w:val="10pt"/>
                <w:rFonts w:ascii="Times New Roman" w:hAnsi="Times New Roman"/>
                <w:b w:val="0"/>
              </w:rPr>
              <w:t>тах муниципального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/>
              <w:ind w:firstLine="6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Определяется на основании данных ГУ МЧС России по </w:t>
            </w:r>
          </w:p>
          <w:p w:rsidR="00DD2E80" w:rsidRDefault="00DD2E80">
            <w:pPr>
              <w:spacing w:after="0"/>
              <w:ind w:firstLine="6"/>
            </w:pPr>
            <w:r>
              <w:rPr>
                <w:rStyle w:val="10pt"/>
                <w:rFonts w:ascii="Times New Roman" w:hAnsi="Times New Roman"/>
                <w:b w:val="0"/>
              </w:rPr>
              <w:t>Иркутской области</w:t>
            </w:r>
          </w:p>
        </w:tc>
      </w:tr>
      <w:tr w:rsidR="00DD2E80" w:rsidTr="00DD2E80">
        <w:trPr>
          <w:trHeight w:hRule="exact" w:val="7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людей пострада</w:t>
            </w:r>
            <w:r>
              <w:rPr>
                <w:rStyle w:val="10pt"/>
                <w:rFonts w:ascii="Times New Roman" w:hAnsi="Times New Roman"/>
                <w:b w:val="0"/>
              </w:rPr>
              <w:t>в</w:t>
            </w:r>
            <w:r>
              <w:rPr>
                <w:rStyle w:val="10pt"/>
                <w:rFonts w:ascii="Times New Roman" w:hAnsi="Times New Roman"/>
                <w:b w:val="0"/>
              </w:rPr>
              <w:t>ших на пожарах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spacing w:after="0"/>
              <w:ind w:firstLine="6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Определяется на основании данных ГУ МЧС России по </w:t>
            </w:r>
          </w:p>
          <w:p w:rsidR="00DD2E80" w:rsidRDefault="00DD2E80">
            <w:pPr>
              <w:spacing w:after="0"/>
              <w:ind w:firstLine="6"/>
            </w:pPr>
            <w:r>
              <w:rPr>
                <w:rStyle w:val="10pt"/>
                <w:rFonts w:ascii="Times New Roman" w:hAnsi="Times New Roman"/>
                <w:b w:val="0"/>
              </w:rPr>
              <w:t>Иркутской области</w:t>
            </w:r>
          </w:p>
        </w:tc>
      </w:tr>
    </w:tbl>
    <w:p w:rsidR="00DD2E80" w:rsidRDefault="00DD2E80" w:rsidP="00DD2E80">
      <w:pPr>
        <w:pStyle w:val="4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2E80" w:rsidRDefault="00DD2E80" w:rsidP="00DD2E80">
      <w:pPr>
        <w:pStyle w:val="4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6. Риски реализации муниципальной программы</w:t>
      </w:r>
    </w:p>
    <w:p w:rsidR="00DD2E80" w:rsidRDefault="00DD2E80" w:rsidP="00DD2E80">
      <w:pPr>
        <w:pStyle w:val="4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пальной программы.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муниципальной программы может быть подвержена влиянию сл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дующих рисков:</w:t>
      </w:r>
    </w:p>
    <w:p w:rsidR="00DD2E80" w:rsidRDefault="00DD2E80" w:rsidP="00DD2E80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риска, связанного с отсутствием финансирования либо 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дофинансированием программных мероприятий.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ограничения финансового риска: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ежегодное уточнение объема финансовых средств исходя из возможностей бюджета района и в зависимости от достигнутых результатов;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определение наиболее значимых мероприятий для первоочередного финанс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рования;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привлечение внебюджетных источников финансирования;</w:t>
      </w:r>
    </w:p>
    <w:p w:rsidR="00DD2E80" w:rsidRDefault="00DD2E80" w:rsidP="00DD2E80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риска, связанного с изменениями законодательства (как на федеральном, так и на региональном уровне), что может привести к административным или иным 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DD2E80" w:rsidRDefault="00DD2E80" w:rsidP="00DD2E80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риска, связанного с неправомерными либо несвоевр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менными действиями лиц, непосредственно или косвенно связанных с исполнением 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роприятий муниципальной программы. Для минимизации данного риска будет осущес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вляться мониторинг реализации муниципальной программы.</w:t>
      </w:r>
    </w:p>
    <w:p w:rsidR="00DD2E80" w:rsidRDefault="00DD2E80" w:rsidP="00DD2E80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М.С. Романов</w:t>
      </w: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rPr>
          <w:b/>
        </w:rPr>
      </w:pPr>
    </w:p>
    <w:p w:rsidR="00DD2E80" w:rsidRDefault="00DD2E80" w:rsidP="00DD2E80">
      <w:pPr>
        <w:pStyle w:val="ac"/>
        <w:rPr>
          <w:b/>
        </w:rPr>
      </w:pPr>
    </w:p>
    <w:p w:rsidR="00DD2E80" w:rsidRDefault="00DD2E80" w:rsidP="00DD2E80">
      <w:pPr>
        <w:pStyle w:val="ac"/>
        <w:rPr>
          <w:b/>
        </w:rPr>
      </w:pPr>
    </w:p>
    <w:p w:rsidR="00DD2E80" w:rsidRDefault="00DD2E80" w:rsidP="00375509">
      <w:pPr>
        <w:pStyle w:val="ac"/>
        <w:rPr>
          <w:b/>
        </w:rPr>
      </w:pPr>
    </w:p>
    <w:p w:rsidR="00375509" w:rsidRDefault="00375509" w:rsidP="00375509">
      <w:pPr>
        <w:pStyle w:val="ac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ac"/>
        <w:jc w:val="center"/>
        <w:rPr>
          <w:b/>
        </w:rPr>
      </w:pPr>
    </w:p>
    <w:p w:rsidR="00DD2E80" w:rsidRDefault="00DD2E80" w:rsidP="00DD2E80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Глава 7. Подпрограмма 1 «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ликвидация последствий </w:t>
      </w:r>
    </w:p>
    <w:p w:rsidR="00DD2E80" w:rsidRDefault="00DD2E80" w:rsidP="00DD2E80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ситуаций»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Радел 1. Паспорт подпрограммы «Предупреждение и ликвидация последствий чре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вычайных ситуаций» 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0"/>
        <w:gridCol w:w="6911"/>
      </w:tblGrid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теристик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характеристики подпрограммы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 06.10.2003 г. №131-ФЗ «Об общих принципах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2.Федеральный закон от 21.12.1994 № 68-ФЗ «О защите населения и   терр</w:t>
            </w:r>
            <w:r>
              <w:rPr>
                <w:rStyle w:val="10pt"/>
                <w:rFonts w:ascii="Times New Roman" w:hAnsi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/>
                <w:b w:val="0"/>
              </w:rPr>
              <w:t>торий от чрезвычайных ситуаций природного и техногенного характера».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3.Федеральный закон от 21.12.1994 № 69-ФЗ «О пожарной безопасности».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4.Федеральный закон от 12.02.1998 № 28-ФЗ «О гражданской обороне».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5.Федеральный закон от 06.05.2011 № 100-ФЗ «О добровольной пожарной охране».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Style w:val="10pt"/>
                <w:bCs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6.Закон Иркутской области от 07.10.2008 № 78-03 «О пожарной безопасности в Иркутской области».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7.Устав муниципального образования «Нижнеилимский район».</w:t>
            </w:r>
          </w:p>
          <w:p w:rsidR="00DD2E80" w:rsidRDefault="00DD2E80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8.Постановление администрации Нижнеилимского муниципального         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района». 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Нижнеилимского муниципального района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</w:rPr>
              <w:t>адм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нистрация района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Администрации городских и сельских поселений Нижнеилимского района (далее – </w:t>
            </w:r>
            <w:r>
              <w:rPr>
                <w:rFonts w:ascii="Times New Roman" w:hAnsi="Times New Roman" w:cs="Times New Roman"/>
                <w:b/>
              </w:rPr>
              <w:t>администрации поселений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отдел по ГО и ЧС администрации Нижнеилимского муниципального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2)Муниципальное казенное учреждение «Единая дежурно-диспетчерская служба</w:t>
            </w:r>
            <w:r>
              <w:rPr>
                <w:rStyle w:val="10pt"/>
                <w:rFonts w:ascii="Times New Roman" w:hAnsi="Times New Roman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«ЕДДС»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Администрации городских и сельских поселений Нижнеилимского района.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4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Повышение уровня безопасности населения и территории Нижнеилимск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го муниципального района от чрезвычайных ситуаций природного и 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</w:p>
        </w:tc>
      </w:tr>
      <w:tr w:rsidR="00DD2E80" w:rsidTr="00DD2E80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необходимых условий для безопасной жизнедеятельности и 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жение риска возникновения чрезвычайных ситуаций природного и 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b/>
              </w:rPr>
              <w:t xml:space="preserve">4 402,5 </w:t>
            </w:r>
            <w:r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</w:rPr>
              <w:t xml:space="preserve">648,0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</w:rPr>
              <w:t xml:space="preserve">1 168,9 </w:t>
            </w:r>
            <w:r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</w:rPr>
              <w:t xml:space="preserve">843,6 </w:t>
            </w:r>
            <w:r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</w:rPr>
              <w:t xml:space="preserve">672,0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</w:rPr>
              <w:t>535,0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</w:rPr>
              <w:t>535,0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spacing w:line="276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мировании бюджета Нижнеилимского муниципального района на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1 позволит: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1. повысить уровень безопасности населения от угроз природного и 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 уменьшить количество человеческих и материальных потерь при возни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новении чрезвычайных ситуаций, пожаров;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 повысить уровень подготовки населения в области гражданской обор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ны, защиты от чрезвычайных ситуаций и обеспечения пожарной безопасн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сти.</w:t>
            </w:r>
          </w:p>
        </w:tc>
      </w:tr>
    </w:tbl>
    <w:p w:rsidR="00DD2E80" w:rsidRDefault="00DD2E80" w:rsidP="00DD2E80">
      <w:pPr>
        <w:autoSpaceDE w:val="0"/>
        <w:autoSpaceDN w:val="0"/>
        <w:adjustRightInd w:val="0"/>
        <w:ind w:left="1985" w:hanging="198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Характеристика текущего состояния сферы реализации 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области обеспечения безопасности жизнедеятельн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 населения относятся:</w:t>
      </w:r>
    </w:p>
    <w:p w:rsidR="00DD2E80" w:rsidRDefault="00DD2E80" w:rsidP="00DD2E80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предупреждении и ликвидации последствий чрезвычайных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туаций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D2E80" w:rsidRDefault="00DD2E80" w:rsidP="00DD2E80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мероприятий по гражданской обороне,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населения и территории муниципального района от чрезвычайных ситуаций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родного и техногенного характера</w:t>
      </w:r>
    </w:p>
    <w:p w:rsidR="00DD2E80" w:rsidRDefault="00DD2E80" w:rsidP="00DD2E80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объектах, охране их жизни и здоровья;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роме того, Стратегией национальной безопасности Российской Федерации,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вержденной Указом Президента Российской Федерации от 31.12.2015 года № 683, Ук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зом Президента от 20.12.2016 года № 696 «Об утверждении основ гражданской полит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 РФ в области гражданской обороны до 2030 года» определено, что 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технических средств информирования и оповещения населения в местах их масс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вого пребывания, а также разработки системы принятия превентивных мер по сниж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риска террористических актов и смягчению последствий чрезвычайных ситуаций техногенного и природного характера.</w:t>
      </w:r>
    </w:p>
    <w:p w:rsidR="00DD2E80" w:rsidRDefault="00DD2E80" w:rsidP="00DD2E80">
      <w:pPr>
        <w:pStyle w:val="ac"/>
        <w:ind w:firstLine="709"/>
      </w:pPr>
      <w:r>
        <w:rPr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правового, организационного и технического характера, имеющей конечной целью минимизировать риски возникновения чрезвычайных ситуаций, повысить безопасность проживающего н</w:t>
      </w:r>
      <w:r>
        <w:rPr>
          <w:lang w:bidi="ru-RU"/>
        </w:rPr>
        <w:t>а</w:t>
      </w:r>
      <w:r>
        <w:rPr>
          <w:lang w:bidi="ru-RU"/>
        </w:rPr>
        <w:t>селения и обеспечить сохранность материальных средств.</w:t>
      </w:r>
    </w:p>
    <w:p w:rsidR="00DD2E80" w:rsidRDefault="00DD2E80" w:rsidP="00DD2E80">
      <w:pPr>
        <w:pStyle w:val="ac"/>
        <w:ind w:firstLine="709"/>
      </w:pPr>
      <w:r>
        <w:rPr>
          <w:lang w:bidi="ru-RU"/>
        </w:rPr>
        <w:t>Чрезвычайная ситуация – это обстановка, сложившаяся в результате опасного пр</w:t>
      </w:r>
      <w:r>
        <w:rPr>
          <w:lang w:bidi="ru-RU"/>
        </w:rPr>
        <w:t>о</w:t>
      </w:r>
      <w:r>
        <w:rPr>
          <w:lang w:bidi="ru-RU"/>
        </w:rPr>
        <w:t>исшествия или стихийного бедствия, которое повлечет за собой человеческие жертвы, ущерб здоровью, окружающей природной среде.</w:t>
      </w:r>
    </w:p>
    <w:p w:rsidR="00DD2E80" w:rsidRDefault="00DD2E80" w:rsidP="00DD2E80">
      <w:pPr>
        <w:pStyle w:val="ac"/>
        <w:ind w:firstLine="709"/>
      </w:pPr>
      <w:r>
        <w:rPr>
          <w:rStyle w:val="10pt"/>
          <w:rFonts w:eastAsiaTheme="majorEastAsia"/>
          <w:b w:val="0"/>
          <w:sz w:val="24"/>
          <w:szCs w:val="24"/>
        </w:rPr>
        <w:t>МО «Нижнеилимский район»</w:t>
      </w:r>
      <w:r>
        <w:rPr>
          <w:lang w:bidi="ru-RU"/>
        </w:rPr>
        <w:t xml:space="preserve"> не относится к территориям с высокой потенциал</w:t>
      </w:r>
      <w:r>
        <w:rPr>
          <w:lang w:bidi="ru-RU"/>
        </w:rPr>
        <w:t>ь</w:t>
      </w:r>
      <w:r>
        <w:rPr>
          <w:lang w:bidi="ru-RU"/>
        </w:rPr>
        <w:t>ной опасностью возникновения чрезвычайных ситуаций природного и техногенного х</w:t>
      </w:r>
      <w:r>
        <w:rPr>
          <w:lang w:bidi="ru-RU"/>
        </w:rPr>
        <w:t>а</w:t>
      </w:r>
      <w:r>
        <w:rPr>
          <w:lang w:bidi="ru-RU"/>
        </w:rPr>
        <w:t xml:space="preserve">рактера с людскими и материальными потерями. На территории </w:t>
      </w:r>
      <w:r>
        <w:rPr>
          <w:rStyle w:val="10pt"/>
          <w:rFonts w:eastAsiaTheme="majorEastAsia"/>
          <w:b w:val="0"/>
          <w:sz w:val="24"/>
          <w:szCs w:val="24"/>
        </w:rPr>
        <w:t>района</w:t>
      </w:r>
      <w:r>
        <w:rPr>
          <w:lang w:bidi="ru-RU"/>
        </w:rPr>
        <w:t xml:space="preserve"> существует опа</w:t>
      </w:r>
      <w:r>
        <w:rPr>
          <w:lang w:bidi="ru-RU"/>
        </w:rPr>
        <w:t>с</w:t>
      </w:r>
      <w:r>
        <w:rPr>
          <w:lang w:bidi="ru-RU"/>
        </w:rPr>
        <w:t>ность возникновения чрезвычайных ситуаций:</w:t>
      </w:r>
    </w:p>
    <w:p w:rsidR="00DD2E80" w:rsidRDefault="00DD2E80" w:rsidP="00DD2E80">
      <w:pPr>
        <w:pStyle w:val="ac"/>
        <w:numPr>
          <w:ilvl w:val="0"/>
          <w:numId w:val="3"/>
        </w:numPr>
        <w:ind w:firstLine="709"/>
      </w:pPr>
      <w:r>
        <w:rPr>
          <w:lang w:bidi="ru-RU"/>
        </w:rPr>
        <w:t xml:space="preserve">  природного характера, связанных с опасными природными явлениями (лесные пожары, похолодания до -30°С и ниже, сильный ветер, снегопады);</w:t>
      </w:r>
    </w:p>
    <w:p w:rsidR="00DD2E80" w:rsidRDefault="00DD2E80" w:rsidP="00DD2E80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техногенного характера (пожары, транспортные аварии, аварии на комм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нальных системах, связанные с прогрессирующим износом основных фондов в сист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мах жизнеобеспечения жилого сектора и на объектах социальнойсферы, а также в сл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чае снижения технологической и производственной дисциплины, пренебрежения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вилами безопасности).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Источниками повышенной опасности техногенного характера на территории района являются критически важные объекты: ОАО «Иркутскэнерго» (ТЭЦ-16, РЭС-1), </w:t>
      </w:r>
      <w:r>
        <w:rPr>
          <w:rFonts w:ascii="Times New Roman" w:hAnsi="Times New Roman" w:cs="Times New Roman"/>
          <w:sz w:val="24"/>
          <w:szCs w:val="24"/>
        </w:rPr>
        <w:t>КОС (канализационно – очистные сооружения), ООО «ИКС» (водозабор).</w:t>
      </w:r>
    </w:p>
    <w:p w:rsidR="00DD2E80" w:rsidRDefault="00DD2E80" w:rsidP="00DD2E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Природный пожар – неконтролируемый процесс горения, стихийно возникающий и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E80" w:rsidRDefault="00DD2E80" w:rsidP="00DD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зонам возможного риска воздействия природных пожаров на территории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неилимского муниципального района сведены в таблицу 1.</w:t>
      </w:r>
    </w:p>
    <w:p w:rsidR="00DD2E80" w:rsidRDefault="00DD2E80" w:rsidP="00DD2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1.</w:t>
      </w:r>
    </w:p>
    <w:p w:rsidR="00DD2E80" w:rsidRDefault="00DD2E80" w:rsidP="00DD2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Зоны возможного риска воздействия природных пожаров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860"/>
        <w:gridCol w:w="1754"/>
        <w:gridCol w:w="1936"/>
        <w:gridCol w:w="1877"/>
        <w:gridCol w:w="1787"/>
      </w:tblGrid>
      <w:tr w:rsidR="00DD2E80" w:rsidTr="00DD2E80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риска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зону возможного риска попадают</w:t>
            </w:r>
          </w:p>
        </w:tc>
      </w:tr>
      <w:tr w:rsidR="00DD2E80" w:rsidTr="00DD2E80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поселений 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ятность возни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приро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пожаров в жилой зоне мал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</w:t>
            </w:r>
          </w:p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домов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Соц. Значимых объектов</w:t>
            </w:r>
          </w:p>
        </w:tc>
      </w:tr>
      <w:tr w:rsidR="00DD2E80" w:rsidTr="00DD2E80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Янгель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D2E80" w:rsidTr="00DD2E80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Видим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D2E80" w:rsidTr="00DD2E80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Чистополянский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D2E80" w:rsidTr="00DD2E80">
        <w:trPr>
          <w:trHeight w:val="4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Каймоновский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D2E80" w:rsidRDefault="00DD2E80" w:rsidP="00DD2E80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</w:t>
      </w:r>
    </w:p>
    <w:p w:rsidR="00DD2E80" w:rsidRDefault="00DD2E80" w:rsidP="00DD2E8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лесных пожаров на территории</w:t>
      </w:r>
    </w:p>
    <w:p w:rsidR="00DD2E80" w:rsidRDefault="00DD2E80" w:rsidP="00DD2E80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705"/>
        <w:gridCol w:w="850"/>
        <w:gridCol w:w="851"/>
        <w:gridCol w:w="850"/>
        <w:gridCol w:w="851"/>
        <w:gridCol w:w="992"/>
        <w:gridCol w:w="850"/>
      </w:tblGrid>
      <w:tr w:rsidR="00DD2E80" w:rsidTr="00DD2E80">
        <w:trPr>
          <w:trHeight w:hRule="exact"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№</w:t>
            </w:r>
          </w:p>
          <w:p w:rsidR="00DD2E80" w:rsidRDefault="00DD2E80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2014</w:t>
            </w:r>
          </w:p>
          <w:p w:rsidR="00DD2E80" w:rsidRDefault="00DD2E80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2015</w:t>
            </w:r>
          </w:p>
          <w:p w:rsidR="00DD2E80" w:rsidRDefault="00DD2E80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2016</w:t>
            </w:r>
          </w:p>
          <w:p w:rsidR="00DD2E80" w:rsidRDefault="00DD2E80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2017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2018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2019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год</w:t>
            </w:r>
          </w:p>
        </w:tc>
      </w:tr>
      <w:tr w:rsidR="00DD2E80" w:rsidTr="00DD2E80">
        <w:trPr>
          <w:trHeight w:hRule="exact"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лесных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47</w:t>
            </w:r>
          </w:p>
        </w:tc>
      </w:tr>
      <w:tr w:rsidR="00DD2E80" w:rsidTr="00DD2E80">
        <w:trPr>
          <w:trHeight w:hRule="exact"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Площадь лесных пожаров,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Style w:val="10pt"/>
                <w:rFonts w:ascii="Times New Roman" w:hAnsi="Times New Roman"/>
                <w:b w:val="0"/>
              </w:rPr>
              <w:t>82330,3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18049,12</w:t>
            </w:r>
          </w:p>
        </w:tc>
      </w:tr>
    </w:tbl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ряда мероприятий, позволивших значительно снизить риск возникновения лесных пожаров:</w:t>
      </w:r>
    </w:p>
    <w:p w:rsidR="00DD2E80" w:rsidRDefault="00DD2E80" w:rsidP="00DD2E80">
      <w:pPr>
        <w:pStyle w:val="11"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DD2E80" w:rsidRDefault="00DD2E80" w:rsidP="00DD2E80">
      <w:pPr>
        <w:pStyle w:val="11"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селениях.</w:t>
      </w:r>
    </w:p>
    <w:p w:rsidR="00DD2E80" w:rsidRDefault="00DD2E80" w:rsidP="00DD2E80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лесхозы района оснастили необходимым противопожарным оборудованием и 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сопожарной техникой.</w:t>
      </w:r>
    </w:p>
    <w:p w:rsidR="00DD2E80" w:rsidRDefault="00DD2E80" w:rsidP="00DD2E80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2016 году возобновлена деятельность подразделений добровольной пожарной охраны в посёлках, удаленных от пожарных частей федеральной противопожарной службы. Добровольные пожарные дружины оснащены комплектами специального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жарного обмундирования, лопатами, ломами, защитными касками. Однако для выпо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 функционального предназначения необходима финансовая поддержка для фо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мирования материально-технических баз.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Согласно Плану основных мероприятий района в области гражданской обороны, предупреждения и ликвидации чрезвычайных ситуаций, обеспечения пожарной без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пасности и безопасности людей на водных объектах было организовано проведение учебных мероприятий (таблица 3),</w:t>
      </w:r>
    </w:p>
    <w:p w:rsidR="00DD2E80" w:rsidRDefault="00DD2E80" w:rsidP="00DD2E80">
      <w:pPr>
        <w:pStyle w:val="11"/>
        <w:shd w:val="clear" w:color="auto" w:fill="auto"/>
        <w:spacing w:before="0" w:after="0" w:line="24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DD2E80" w:rsidRDefault="00DD2E80" w:rsidP="00DD2E80">
      <w:pPr>
        <w:pStyle w:val="11"/>
        <w:shd w:val="clear" w:color="auto" w:fill="auto"/>
        <w:spacing w:before="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мероприятия района в области гражданской обороны, обеспечения пожарной безопасности и безопасности людей на водных объектах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003"/>
        <w:gridCol w:w="1134"/>
        <w:gridCol w:w="1275"/>
        <w:gridCol w:w="1418"/>
        <w:gridCol w:w="1418"/>
      </w:tblGrid>
      <w:tr w:rsidR="00DD2E80" w:rsidTr="00DD2E80">
        <w:trPr>
          <w:trHeight w:hRule="exact" w:val="8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6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№</w:t>
            </w:r>
          </w:p>
          <w:p w:rsidR="00DD2E80" w:rsidRDefault="00DD2E80">
            <w:pPr>
              <w:pStyle w:val="11"/>
              <w:shd w:val="clear" w:color="auto" w:fill="auto"/>
              <w:spacing w:before="60" w:after="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74" w:lineRule="exact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74" w:lineRule="exact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2017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2018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2019 год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2020 год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(план)</w:t>
            </w:r>
          </w:p>
        </w:tc>
      </w:tr>
      <w:tr w:rsidR="00DD2E80" w:rsidTr="00DD2E80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Командно-штабные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2E80" w:rsidTr="00DD2E80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Объектовые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2E80" w:rsidTr="00DD2E80">
        <w:trPr>
          <w:trHeight w:hRule="exact" w:val="3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Командно-штабные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D2E80" w:rsidRDefault="00DD2E80" w:rsidP="00DD2E80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В целях предупреждения гибели людей на водных объектах вдоль береговой линии Усть-Илимского водохранилища в необорудованных местах и местах, неблагоприятных по санитарно-эпидемиологическому состоянию, устанавливаются запрещающие знаки и специальные информационные стенды с размещением профилактических материалов и выдержек из Правил охраны жизни людей на водных объектах в Иркутской области,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вержденных постановлением Правительства Иркутской области от 08.10.2009 № 280/59-пп.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DD2E80" w:rsidRDefault="00DD2E80" w:rsidP="00DD2E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Основной целью подпрограммы 1 является повышение уровня безопасности насел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и территории Нижнеилимского муниципального района от чрезвычайных ситуаций природного и техногенного характера.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подпрограммы 1 обеспечивается за счет решения следующей задачи подпрограммы: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DD2E80" w:rsidRDefault="00DD2E80" w:rsidP="00DD2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Система мероприятий подпрограммы</w:t>
      </w:r>
    </w:p>
    <w:p w:rsidR="00DD2E80" w:rsidRDefault="00DD2E80" w:rsidP="00DD2E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1 представлена в приложении 1 к настоящей муниципальной программе.</w:t>
      </w:r>
    </w:p>
    <w:p w:rsidR="00DD2E80" w:rsidRDefault="00DD2E80" w:rsidP="00DD2E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1 позволит:</w:t>
      </w:r>
    </w:p>
    <w:p w:rsidR="00DD2E80" w:rsidRDefault="00DD2E80" w:rsidP="00DD2E8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повысить уровень безопасности населения от угроз природного и техногенного характера;</w:t>
      </w:r>
    </w:p>
    <w:p w:rsidR="00DD2E80" w:rsidRDefault="00DD2E80" w:rsidP="00DD2E8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уменьшить количество человеческих и материальных потерь при возникновении чрезвычайных ситуаций;</w:t>
      </w:r>
    </w:p>
    <w:p w:rsidR="00DD2E80" w:rsidRDefault="00DD2E80" w:rsidP="00DD2E8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повысить уровень подготовки населения в области гражданской обороны, защ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от чрезвычайных ситуаций и обеспечения пожарной безопасности.</w:t>
      </w:r>
    </w:p>
    <w:p w:rsidR="00DD2E80" w:rsidRDefault="00DD2E80" w:rsidP="00DD2E80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pPr w:leftFromText="180" w:rightFromText="180" w:bottomFromText="200" w:vertAnchor="text" w:horzAnchor="margin" w:tblpY="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69"/>
        <w:gridCol w:w="709"/>
        <w:gridCol w:w="1276"/>
        <w:gridCol w:w="1417"/>
        <w:gridCol w:w="1418"/>
        <w:gridCol w:w="1426"/>
      </w:tblGrid>
      <w:tr w:rsidR="00DD2E80" w:rsidTr="00DD2E80">
        <w:trPr>
          <w:trHeight w:val="1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значение за 2016 год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DD2E80" w:rsidTr="00DD2E80">
        <w:trPr>
          <w:trHeight w:val="165"/>
        </w:trPr>
        <w:tc>
          <w:tcPr>
            <w:tcW w:w="9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2020-2023 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DD2E80" w:rsidTr="00DD2E80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2E80" w:rsidTr="00DD2E80">
        <w:trPr>
          <w:trHeight w:val="255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Создание необходимых условий для безопасной жизнедеятельности и снижение риска возникнов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чрезвычайных ситуаций природного и техногенного характера</w:t>
            </w:r>
          </w:p>
        </w:tc>
      </w:tr>
      <w:tr w:rsidR="00DD2E80" w:rsidTr="00DD2E80">
        <w:trPr>
          <w:trHeight w:val="5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среднего времени реагирования экстренных оп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>ративных служб  района на в</w:t>
            </w:r>
            <w:r>
              <w:rPr>
                <w:rStyle w:val="10pt"/>
                <w:rFonts w:ascii="Times New Roman" w:hAnsi="Times New Roman"/>
                <w:b w:val="0"/>
              </w:rPr>
              <w:t>ы</w:t>
            </w:r>
            <w:r>
              <w:rPr>
                <w:rStyle w:val="10pt"/>
                <w:rFonts w:ascii="Times New Roman" w:hAnsi="Times New Roman"/>
                <w:b w:val="0"/>
              </w:rPr>
              <w:t>зовы,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показат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 xml:space="preserve">ля на 1 %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показателя на 1 %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показателя на 1 %</w:t>
            </w:r>
          </w:p>
        </w:tc>
      </w:tr>
      <w:tr w:rsidR="00DD2E80" w:rsidTr="00DD2E80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профилактических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2E80" w:rsidTr="00DD2E80">
        <w:trPr>
          <w:trHeight w:val="8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мероприятий по профилактике  и предупрежд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>нию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D2E80" w:rsidTr="00DD2E80">
        <w:trPr>
          <w:trHeight w:val="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обученных специ</w:t>
            </w:r>
            <w:r>
              <w:rPr>
                <w:rStyle w:val="10pt"/>
                <w:rFonts w:ascii="Times New Roman" w:hAnsi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/>
                <w:b w:val="0"/>
              </w:rPr>
              <w:t>листовГО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DD2E80" w:rsidRDefault="00DD2E80" w:rsidP="00DD2E80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Look w:val="04A0"/>
      </w:tblPr>
      <w:tblGrid>
        <w:gridCol w:w="695"/>
        <w:gridCol w:w="3134"/>
        <w:gridCol w:w="5556"/>
      </w:tblGrid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  <w:p w:rsidR="00DD2E80" w:rsidRDefault="00DD2E80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среднего времени реаг</w:t>
            </w:r>
            <w:r>
              <w:rPr>
                <w:rStyle w:val="10pt"/>
                <w:rFonts w:ascii="Times New Roman" w:hAnsi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/>
                <w:b w:val="0"/>
              </w:rPr>
              <w:t>рования экстренных оперативных служб  района на вызовы, обращ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экстренных оперативных служб, МКУ «ЕДДС»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rFonts w:ascii="Times New Roman" w:hAnsi="Times New Roman"/>
                <w:b w:val="0"/>
              </w:rPr>
            </w:pPr>
          </w:p>
        </w:tc>
      </w:tr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профилактических м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>роприятий по обеспечению без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пасности людей на водных объе</w:t>
            </w:r>
            <w:r>
              <w:rPr>
                <w:rStyle w:val="10pt"/>
                <w:rFonts w:ascii="Times New Roman" w:hAnsi="Times New Roman"/>
                <w:b w:val="0"/>
              </w:rPr>
              <w:t>к</w:t>
            </w:r>
            <w:r>
              <w:rPr>
                <w:rStyle w:val="10pt"/>
                <w:rFonts w:ascii="Times New Roman" w:hAnsi="Times New Roman"/>
                <w:b w:val="0"/>
              </w:rPr>
              <w:t>тах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основе данных отдела ГО и ЧС администрации Нижнеилиммского муниципального района, ГИМС.</w:t>
            </w:r>
          </w:p>
        </w:tc>
      </w:tr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мероприятий по пр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филактике  и предупреждению чрезвычайных ситуаций.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E80" w:rsidRDefault="00DD2E80">
            <w:pPr>
              <w:spacing w:after="0"/>
              <w:ind w:firstLine="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отдела ГО и ЧС админис</w:t>
            </w:r>
            <w:r>
              <w:rPr>
                <w:rStyle w:val="10pt"/>
                <w:rFonts w:ascii="Times New Roman" w:hAnsi="Times New Roman"/>
                <w:b w:val="0"/>
              </w:rPr>
              <w:t>т</w:t>
            </w:r>
            <w:r>
              <w:rPr>
                <w:rStyle w:val="10pt"/>
                <w:rFonts w:ascii="Times New Roman" w:hAnsi="Times New Roman"/>
                <w:b w:val="0"/>
              </w:rPr>
              <w:t>рации Нижнеилиммского муниципального района, ГИМС, ГУ МЧС России по Иркутской области</w:t>
            </w:r>
          </w:p>
        </w:tc>
      </w:tr>
      <w:tr w:rsidR="00DD2E80" w:rsidTr="00DD2E80">
        <w:trPr>
          <w:trHeight w:val="63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обученных специал</w:t>
            </w:r>
            <w:r>
              <w:rPr>
                <w:rStyle w:val="10pt"/>
                <w:rFonts w:ascii="Times New Roman" w:hAnsi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/>
                <w:b w:val="0"/>
              </w:rPr>
              <w:t>стовГО и ЧС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</w:t>
            </w:r>
            <w:r>
              <w:rPr>
                <w:rStyle w:val="10pt"/>
                <w:rFonts w:ascii="Times New Roman" w:hAnsi="Times New Roman"/>
                <w:b w:val="0"/>
              </w:rPr>
              <w:t>ж</w:t>
            </w:r>
            <w:r>
              <w:rPr>
                <w:rStyle w:val="10pt"/>
                <w:rFonts w:ascii="Times New Roman" w:hAnsi="Times New Roman"/>
                <w:b w:val="0"/>
              </w:rPr>
              <w:t>неилимский район»,  городских и сельских поселений.</w:t>
            </w:r>
          </w:p>
        </w:tc>
      </w:tr>
    </w:tbl>
    <w:p w:rsidR="00DD2E80" w:rsidRDefault="00DD2E80" w:rsidP="00DD2E80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DD2E80" w:rsidRDefault="00DD2E80" w:rsidP="00DD2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 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управления реализацией подпрограммы. </w:t>
      </w:r>
    </w:p>
    <w:p w:rsidR="00DD2E80" w:rsidRDefault="00DD2E80" w:rsidP="00DD2E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Глава 8. Подпрограмма 2 «</w:t>
      </w:r>
      <w:r>
        <w:rPr>
          <w:rFonts w:ascii="Times New Roman" w:hAnsi="Times New Roman" w:cs="Times New Roman"/>
          <w:b/>
          <w:sz w:val="24"/>
          <w:szCs w:val="24"/>
        </w:rPr>
        <w:t>Совершенствование системы профилактики правонар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шений и усиление борьбы с преступностью в Нижнеилимском районе». </w:t>
      </w:r>
    </w:p>
    <w:p w:rsidR="00DD2E80" w:rsidRDefault="00DD2E80" w:rsidP="00DD2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«Совершенствование системы профилактики 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вонарушений и усиление борьбы с преступностью в Нижнеилимском районе»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26"/>
        <w:gridCol w:w="7200"/>
      </w:tblGrid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рактеристик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характеристики подпрограммы</w:t>
            </w:r>
          </w:p>
        </w:tc>
      </w:tr>
      <w:tr w:rsidR="00DD2E80" w:rsidTr="00DD2E80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разработки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г. №131-ФЗ «Об общих принципах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местного самоуправления в Российской Федерации»;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24.06.1999 г. № 120-ФЗ «Об основах системы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филактики безнадзорности и правонарушений несовершеннолетних»;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25.07.2002 г. № 114-ФЗ «О противодействии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тремистской деятельности»;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06.03.2006 г. № 35-ФЗ «О противодействии терр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ризму»;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25.12.2008 г. № 273-ФЗ «О противодействии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рупции»;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23.06.2016 г. № 182-ФЗ «Об основах системы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филактики правонарушений в Российской Федерации»;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02.04.2014 г. № 44-ФЗ «Об участии граждан в 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ране общественного порядка»;</w:t>
            </w:r>
          </w:p>
          <w:p w:rsidR="00DD2E80" w:rsidRDefault="00DD2E80" w:rsidP="00DD2E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"Концепция противодействия терроризму в Российской Федерации" (утв. Президентом РФ 05.10.2009)</w:t>
            </w:r>
          </w:p>
          <w:p w:rsidR="00DD2E80" w:rsidRDefault="00DD2E80" w:rsidP="00DD2E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"Стратегия противодействия экстремизму в Российской Федерации до 2025 года" (утв. Президентом РФ 28.11.2014 года № Пр-2753)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от 21.11.2014 г. № 133-ОЗ «Об отдельных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просах, связанных с участием граждан в охране общественного порядка в Иркутской области»;</w:t>
            </w:r>
          </w:p>
          <w:p w:rsidR="00DD2E80" w:rsidRDefault="00DD2E80" w:rsidP="00DD2E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Нижнеилимского муниципального района от 23 октября 2013 г. № 1728 «Об утверждении Порядка разработки,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и оценки эффективности реализации муниципальных программ администрации Нижнеилимского муниципального района».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администрации городских и сельских поселений Нижнеилимского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Муниципальное учреждение Департамент образования администрации Нижнеилимского муниципального района(далее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 w:rsidP="00DD2E80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администрации Нижнеилимского муниципального района;</w:t>
            </w:r>
          </w:p>
          <w:p w:rsidR="00DD2E80" w:rsidRDefault="00DD2E80" w:rsidP="00DD2E80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кадрам администрации Нижнеилимского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управлению муниципальным имуществом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Нижнеилимского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Нижнеили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жилищно-коммунального хозяйства, транспорта и связи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ОЖКХТиС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регулированию контрактной системы в сфере закупок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Нижнеилимского муниципального района;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орг.отдел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Министерства внутренних дел Российской Федерации по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илимскому району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по вопросам миграции ОМВД России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Нижнеилимскому району;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учреждение «Центр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селения»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ОГКУ«ЦЗН»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учреждение Уголовно исполнительная инспекция филиал по Нижнеилимскому району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ОГКУ «Управление социальной защиты населения по Нижнеилимскому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образования; 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противодействию коррупции при мэре Нижнеилимского муниципального района;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комиссия Нижнеилимского муниципального района;</w:t>
            </w:r>
          </w:p>
          <w:p w:rsidR="00DD2E80" w:rsidRDefault="00DD2E80" w:rsidP="00DD2E8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 Нижнеилимского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подпрогра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на территории района законности, правопорядка, повышение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щественной и личной безопасности граждан.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Снижение уровня преступности на территории Нижнеилимского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района, улучшение координации деятельности правоохранительных органов и органов местного самоуправления в предупреждении правонаруш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Выявление и устранение причин и условий, способствующих совершению правонарушений несовершеннолетних.</w:t>
            </w:r>
          </w:p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Проведение эффективной политики по предупреждению коррупции на уровне органов местного самоуправления.</w:t>
            </w:r>
          </w:p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Повышение уровня межведомственного взаимодействия по профилактике терроризма, усиление антитеррористической защищенности объектов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сферы, учреждений образования, культуры и объектов с массовым пребыв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граждан.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2023 годы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осуществляется за счет средств налоговых и неналоговых доходов бюджета района.</w:t>
            </w:r>
          </w:p>
          <w:p w:rsidR="00DD2E80" w:rsidRDefault="00DD2E80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на 2018-2023 годы составил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455,0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DD2E80" w:rsidRDefault="00DD2E80" w:rsidP="00DD2E8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 реализации: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DD2E80" w:rsidRDefault="00DD2E80" w:rsidP="00DD2E8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источникам финансирования муниципальной программы:</w:t>
            </w:r>
          </w:p>
          <w:p w:rsidR="00DD2E80" w:rsidRDefault="00DD2E80" w:rsidP="00DD2E80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налоговых и неналоговых доходов бюджета района – </w:t>
            </w:r>
            <w:r>
              <w:rPr>
                <w:b/>
                <w:sz w:val="20"/>
                <w:szCs w:val="20"/>
              </w:rPr>
              <w:t>455,0</w:t>
            </w:r>
            <w:r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позволит: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снизить уровень преступлений, совершенных в общественных местах района и (или) совершенных несовершеннолетними;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улучшить информационное обеспечение населения, организаций и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объединений по обеспечению охраны общественного порядка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района;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минимизировать и (или) ликвидировать последствия коррупции, устранить коррупциогенность муниципальных нормативных правовых актов и их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повысить эффективность муниципального управления, качество и доступность муниципальных услуг;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укрепить доверие гражданского общества к деятельности органов местного самоуправления Нижнеилимского муниципального района;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снизить возможность совершения террористических актов на территории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неилимского муниципального района, устранить причины и условия, способс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вующие проявлению экстремизма.</w:t>
            </w:r>
          </w:p>
        </w:tc>
      </w:tr>
    </w:tbl>
    <w:p w:rsidR="00DD2E80" w:rsidRDefault="00DD2E80" w:rsidP="00DD2E80">
      <w:pPr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Преступность, существуя в обществе, пронизывает различные его сферы,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ляет состояние общественной и личной безопасности, препятствует эффективному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органов и населения в противодействии преступности, терроризму, экстремизму и иным противоправным деяниям.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Сложившуюся в Нижнеилимском районе криминогенную ситуацию порождает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лый ряд причин и тенденций, большинство из которых имеют социально-экономические, нравственные, правовые и организационные корни.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подпрограмм профилактики преступности и правонар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шений, действующий в районе с 2014 по 2017 год, удалось добиться положительных пок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зателей состояния преступности.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Наметилась тенденция снижения преступности. Так в 2014 году всего зарегистр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рованных преступлений было 834, за 2015 год – 898 преступлений, за 2016 год –1059, за 6 месяцев 2017 года - 458. Сократилось количество преступлений, совершенных на улицах и в общественных местах, количество тяжких преступлений, количество преступлений,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вершенных несовершеннолетними.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достигнутые результаты нельзя признать устойчивыми.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высок уровень рецидивной преступности, растет число особо тяжких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ступлений, а также совершенных в алкогольном опьянении.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консолидация всех субъектов профилактической деятельности в решении вопросов снижения уровня преступности может привести к положительным результатам. 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правонарушений и преступлений несовершеннолетних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 в специализированные детские учреждения безнадзорных детей и подростков,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дящихся в социально опасном положении, получению информации о попытках вовлеч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их в противоправную деятельность.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законности в сфере борьбы с коррупционными правонаруш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 свидетельствует о том, что эта проблема является очень сложной и наиболее акт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альной для сегодняшнего времени.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Коррупционные проявления в разной степени присутствуют во многих сферах функционирования органов государственной власти и органов местного самоуправления. Дальнейшее совершенствование деятельности по борьбе с коррупцией требует широкого общественного подхода, применения не только правовых, но и экономических, политич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ских, организационно- управленческих, культурно – воспитательных и иных мер,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 которых позволит создать серьезные предпосылки для качественного изменения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туации в сфере противодействия коррупционным проявлениям.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и правоохранительных органов района по противодействию экстремизму организована в соответствии с Федеральным законом от 25.07.2012 № 114-ФЗ «О противодействии экстремистской деятельности».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стабильности оперативной обстановки и целенаправленной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 по противодействию возможным экстремистским угрозам на территории района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lastRenderedPageBreak/>
        <w:t>шое значение придается выявлению причин и условий формирования экстремистских взглядов, предупреждения негативных проявлений.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района проводятся оперативно-розыскные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приятия, направленные на выявление, как отдельных лиц, так и формирований, которые могут оказать дестабилизирующее воздействие на общественно – социальную ситуацию. На территории района несовершеннолетние лица, относящиеся к числу неформальных молодежных объединений, не выявлены. </w:t>
      </w:r>
    </w:p>
    <w:p w:rsidR="00DD2E80" w:rsidRDefault="00DD2E80" w:rsidP="00DD2E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«Совершенствование системы профилактики правонарушений и усиление борьбы с преступностью в Нижнеилимском районе» на 2018-2023 годы напра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лена на комплексное решение вопросов формирования эффективного механизма проф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лактики правонарушений и преступлений, консолидации усилий правоохранительных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ганов, органов местного самоуправления Нижнеилимского района.</w:t>
      </w: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подпрограммы является укрепление на территории района зако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ности, правопорядка, повышение общественной и личной безопасности граждан.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Снижение уровня преступности на территории Нижнеилимского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района, улучшение координации деятельности правоохранительных органов и органов местного самоуправления в предупреждении правонарушений.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и устранение причин и условий, способствующих совершению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эффективной политики по предупреждению коррупции на уровне органов местного самоуправления.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Повышение уровня межведомственного взаимодействия по профилактике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роризма, усиление антитеррористической защищенности объектов социальной сферы,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реждений образования, культуры и объектов с массовым пребыванием граждан.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Система мероприятий подпрограммы</w:t>
      </w:r>
    </w:p>
    <w:p w:rsidR="00DD2E80" w:rsidRDefault="00DD2E80" w:rsidP="00DD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2 представлена в приложении 2 к настоящей муниципальной программе.</w:t>
      </w:r>
    </w:p>
    <w:p w:rsidR="00DD2E80" w:rsidRDefault="00DD2E80" w:rsidP="00DD2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</w:p>
    <w:p w:rsidR="00DD2E80" w:rsidRDefault="00DD2E80" w:rsidP="00DD2E80">
      <w:pPr>
        <w:pStyle w:val="a4"/>
        <w:numPr>
          <w:ilvl w:val="0"/>
          <w:numId w:val="21"/>
        </w:numPr>
        <w:ind w:left="0" w:firstLine="567"/>
      </w:pPr>
      <w:r>
        <w:t>Реализация подпрограммы позволит снизить уровень преступлений, сове</w:t>
      </w:r>
      <w:r>
        <w:t>р</w:t>
      </w:r>
      <w:r>
        <w:t xml:space="preserve">шенных в общественных местах района и (или) совершенных несовершеннолетними; </w:t>
      </w:r>
    </w:p>
    <w:p w:rsidR="00DD2E80" w:rsidRDefault="00DD2E80" w:rsidP="00DD2E80">
      <w:pPr>
        <w:pStyle w:val="a4"/>
        <w:numPr>
          <w:ilvl w:val="0"/>
          <w:numId w:val="21"/>
        </w:numPr>
        <w:ind w:left="0" w:firstLine="567"/>
      </w:pPr>
      <w:r>
        <w:t>Улучшить информационное обеспечение населения, организаций и общес</w:t>
      </w:r>
      <w:r>
        <w:t>т</w:t>
      </w:r>
      <w:r>
        <w:t>венных объединений по обеспечению охраны общественного порядка на территории ра</w:t>
      </w:r>
      <w:r>
        <w:t>й</w:t>
      </w:r>
      <w:r>
        <w:t xml:space="preserve">она; </w:t>
      </w:r>
    </w:p>
    <w:p w:rsidR="00DD2E80" w:rsidRDefault="00DD2E80" w:rsidP="00DD2E80">
      <w:pPr>
        <w:pStyle w:val="a4"/>
        <w:numPr>
          <w:ilvl w:val="0"/>
          <w:numId w:val="21"/>
        </w:numPr>
        <w:ind w:left="0" w:firstLine="567"/>
      </w:pPr>
      <w:r>
        <w:t xml:space="preserve">Минимизировать и (или) ликвидировать последствия коррупции, устранить коррупциогенность муниципальных нормативных правовых актов и их проектов; </w:t>
      </w:r>
    </w:p>
    <w:p w:rsidR="00DD2E80" w:rsidRDefault="00DD2E80" w:rsidP="00DD2E80">
      <w:pPr>
        <w:pStyle w:val="a4"/>
        <w:numPr>
          <w:ilvl w:val="0"/>
          <w:numId w:val="21"/>
        </w:numPr>
        <w:ind w:left="0" w:firstLine="567"/>
      </w:pPr>
      <w:r>
        <w:t>Повысить эффективность муниципального управления, качество и досту</w:t>
      </w:r>
      <w:r>
        <w:t>п</w:t>
      </w:r>
      <w:r>
        <w:t xml:space="preserve">ность муниципальных услуг; </w:t>
      </w:r>
    </w:p>
    <w:p w:rsidR="00DD2E80" w:rsidRDefault="00DD2E80" w:rsidP="00DD2E80">
      <w:pPr>
        <w:pStyle w:val="a4"/>
        <w:numPr>
          <w:ilvl w:val="0"/>
          <w:numId w:val="21"/>
        </w:numPr>
        <w:ind w:left="0" w:firstLine="567"/>
      </w:pPr>
      <w:r>
        <w:t xml:space="preserve">Укрепить доверие гражданского общества к деятельности органов местного самоуправления Нижнеилимского муниципального района; </w:t>
      </w:r>
    </w:p>
    <w:p w:rsidR="00DD2E80" w:rsidRDefault="00DD2E80" w:rsidP="00DD2E80">
      <w:pPr>
        <w:pStyle w:val="a4"/>
        <w:numPr>
          <w:ilvl w:val="0"/>
          <w:numId w:val="21"/>
        </w:numPr>
        <w:ind w:left="0" w:firstLine="567"/>
      </w:pPr>
      <w:r>
        <w:t>Снизить возможность совершения террористических актов на территории Нижнеилимского муниципального района, устранить причины и условия, способству</w:t>
      </w:r>
      <w:r>
        <w:t>ю</w:t>
      </w:r>
      <w:r>
        <w:t>щие проявлению экстремизма.</w:t>
      </w:r>
    </w:p>
    <w:p w:rsidR="00DD2E80" w:rsidRDefault="00DD2E80" w:rsidP="00DD2E80">
      <w:pPr>
        <w:pStyle w:val="a4"/>
        <w:ind w:left="1069"/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75"/>
        <w:gridCol w:w="709"/>
        <w:gridCol w:w="850"/>
        <w:gridCol w:w="851"/>
        <w:gridCol w:w="851"/>
        <w:gridCol w:w="850"/>
        <w:gridCol w:w="851"/>
        <w:gridCol w:w="850"/>
        <w:gridCol w:w="851"/>
      </w:tblGrid>
      <w:tr w:rsidR="00DD2E80" w:rsidTr="00DD2E80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Планируемое значение по годам</w:t>
            </w:r>
          </w:p>
        </w:tc>
      </w:tr>
      <w:tr w:rsidR="00DD2E80" w:rsidTr="00DD2E80">
        <w:trPr>
          <w:trHeight w:val="165"/>
        </w:trPr>
        <w:tc>
          <w:tcPr>
            <w:tcW w:w="9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2E80" w:rsidTr="00DD2E80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2E80" w:rsidTr="00DD2E80">
        <w:trPr>
          <w:trHeight w:val="255"/>
        </w:trPr>
        <w:tc>
          <w:tcPr>
            <w:tcW w:w="9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Снижение уровня преступности на территории Нижнеилимского муниципального райо-на, 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координации деятельности правоохранительных органов и органов мест-ного самоуправления в предупреждении правонарушений.</w:t>
            </w:r>
          </w:p>
        </w:tc>
      </w:tr>
      <w:tr w:rsidR="00DD2E80" w:rsidTr="00DD2E80">
        <w:trPr>
          <w:trHeight w:val="5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на терр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</w:tr>
      <w:tr w:rsidR="00DD2E80" w:rsidTr="00DD2E80">
        <w:trPr>
          <w:trHeight w:val="241"/>
        </w:trPr>
        <w:tc>
          <w:tcPr>
            <w:tcW w:w="9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Выявление и устранение причин и условий, способствующих совершению правонарушений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вершеннолетних.</w:t>
            </w:r>
          </w:p>
        </w:tc>
      </w:tr>
      <w:tr w:rsidR="00DD2E80" w:rsidTr="00DD2E8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сове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шенных несоверше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</w:tr>
      <w:tr w:rsidR="00DD2E80" w:rsidTr="00DD2E80">
        <w:trPr>
          <w:trHeight w:val="235"/>
        </w:trPr>
        <w:tc>
          <w:tcPr>
            <w:tcW w:w="9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Проведение эффективной политики по предупреждению коррупции на уровне органов местного самоуправления</w:t>
            </w:r>
          </w:p>
        </w:tc>
      </w:tr>
      <w:tr w:rsidR="00DD2E80" w:rsidTr="00DD2E8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илимского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D2E80" w:rsidTr="00DD2E80">
        <w:trPr>
          <w:trHeight w:val="159"/>
        </w:trPr>
        <w:tc>
          <w:tcPr>
            <w:tcW w:w="9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</w:t>
            </w:r>
          </w:p>
        </w:tc>
      </w:tr>
      <w:tr w:rsidR="00DD2E80" w:rsidTr="00DD2E8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витию молодежи идей межнациональной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лерантности и по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яснению угроз, выз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ваемых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Look w:val="04A0"/>
      </w:tblPr>
      <w:tblGrid>
        <w:gridCol w:w="695"/>
        <w:gridCol w:w="3135"/>
        <w:gridCol w:w="5555"/>
      </w:tblGrid>
      <w:tr w:rsidR="00DD2E80" w:rsidTr="00DD2E8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DD2E80" w:rsidTr="00DD2E8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на терр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right="19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DD2E80" w:rsidTr="00DD2E8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соверше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несовершеннолетними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DD2E80" w:rsidTr="00DD2E8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администрации Нижнеили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и их проектов 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являетсяотчет о работе юридического отдела администрации Нижнеилимского муниципального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за отчетный год.</w:t>
            </w:r>
          </w:p>
        </w:tc>
      </w:tr>
      <w:tr w:rsidR="00DD2E80" w:rsidTr="00DD2E8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 идей межнациональной 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рантности и по разъяснению угроз, вызываемых распространением идей терроризма.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отчетыо работе Департ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 образования и отдела по культуре, спорту и делам мол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 администрации Нижнеилимского муниципального района за отчетный год.</w:t>
            </w:r>
          </w:p>
        </w:tc>
      </w:tr>
    </w:tbl>
    <w:p w:rsidR="00DD2E80" w:rsidRDefault="00DD2E80" w:rsidP="00DD2E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DD2E80" w:rsidRDefault="00DD2E80" w:rsidP="00DD2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Финансовые риски, связанные с возникновением бюджетного дефицита, урез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 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управления реализацией подпрограммы. </w:t>
      </w:r>
    </w:p>
    <w:p w:rsidR="00DD2E80" w:rsidRDefault="00DD2E80" w:rsidP="00DD2E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375509" w:rsidRDefault="00375509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375509" w:rsidRDefault="00375509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375509" w:rsidRDefault="00375509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80" w:rsidRDefault="00AE4962" w:rsidP="00DD2E80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62">
        <w:lastRenderedPageBreak/>
        <w:pict>
          <v:shape id="_x0000_s1037" type="#_x0000_t202" style="position:absolute;left:0;text-align:left;margin-left:354.45pt;margin-top:.5pt;width:31.5pt;height:3.5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_x0000_s1037">
              <w:txbxContent>
                <w:p w:rsidR="00CC39D0" w:rsidRDefault="00CC39D0" w:rsidP="00DD2E80">
                  <w:pPr>
                    <w:jc w:val="right"/>
                  </w:pPr>
                </w:p>
                <w:p w:rsidR="00CC39D0" w:rsidRDefault="00CC39D0" w:rsidP="00DD2E80"/>
              </w:txbxContent>
            </v:textbox>
          </v:shape>
        </w:pict>
      </w:r>
      <w:r w:rsidR="00DD2E8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9. Подпрограмма 3 «</w:t>
      </w:r>
      <w:r w:rsidR="00DD2E80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привлека</w:t>
      </w:r>
      <w:r w:rsidR="00DD2E80">
        <w:rPr>
          <w:rFonts w:ascii="Times New Roman" w:hAnsi="Times New Roman" w:cs="Times New Roman"/>
          <w:b/>
          <w:sz w:val="24"/>
          <w:szCs w:val="24"/>
        </w:rPr>
        <w:t>е</w:t>
      </w:r>
      <w:r w:rsidR="00DD2E80">
        <w:rPr>
          <w:rFonts w:ascii="Times New Roman" w:hAnsi="Times New Roman" w:cs="Times New Roman"/>
          <w:b/>
          <w:sz w:val="24"/>
          <w:szCs w:val="24"/>
        </w:rPr>
        <w:t>мых сил и средств подразделений муниципального звена территориальной подси</w:t>
      </w:r>
      <w:r w:rsidR="00DD2E80">
        <w:rPr>
          <w:rFonts w:ascii="Times New Roman" w:hAnsi="Times New Roman" w:cs="Times New Roman"/>
          <w:b/>
          <w:sz w:val="24"/>
          <w:szCs w:val="24"/>
        </w:rPr>
        <w:t>с</w:t>
      </w:r>
      <w:r w:rsidR="00DD2E80">
        <w:rPr>
          <w:rFonts w:ascii="Times New Roman" w:hAnsi="Times New Roman" w:cs="Times New Roman"/>
          <w:b/>
          <w:sz w:val="24"/>
          <w:szCs w:val="24"/>
        </w:rPr>
        <w:t>темы Единой государственной системы предупреждения и ликвидации чрезвыча</w:t>
      </w:r>
      <w:r w:rsidR="00DD2E80">
        <w:rPr>
          <w:rFonts w:ascii="Times New Roman" w:hAnsi="Times New Roman" w:cs="Times New Roman"/>
          <w:b/>
          <w:sz w:val="24"/>
          <w:szCs w:val="24"/>
        </w:rPr>
        <w:t>й</w:t>
      </w:r>
      <w:r w:rsidR="00DD2E80">
        <w:rPr>
          <w:rFonts w:ascii="Times New Roman" w:hAnsi="Times New Roman" w:cs="Times New Roman"/>
          <w:b/>
          <w:sz w:val="24"/>
          <w:szCs w:val="24"/>
        </w:rPr>
        <w:t>ных ситуаций и обеспечение пожарной безопасности</w:t>
      </w:r>
      <w:r w:rsidR="00DD2E80">
        <w:rPr>
          <w:rFonts w:ascii="Times New Roman" w:hAnsi="Times New Roman" w:cs="Times New Roman"/>
          <w:sz w:val="24"/>
          <w:szCs w:val="24"/>
        </w:rPr>
        <w:t>».</w:t>
      </w:r>
    </w:p>
    <w:p w:rsidR="00DD2E80" w:rsidRDefault="00DD2E80" w:rsidP="00DD2E80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«Повышение эффективности взаимодействия пр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вычайных ситуаций и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»».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510"/>
        <w:gridCol w:w="6122"/>
      </w:tblGrid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характеристики подпрограммы</w:t>
            </w:r>
          </w:p>
        </w:tc>
      </w:tr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Федеральный закон от 06.10.2003 г. №131-ФЗ «Об общих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ципах организации местного самоуправления 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ции»;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Style w:val="10pt"/>
                <w:rFonts w:ascii="Times New Roman" w:hAnsi="Times New Roman"/>
                <w:b w:val="0"/>
              </w:rPr>
              <w:t>Федеральный закон от 21.12.1994 № 68-ФЗ «О защите населения и   территорий от чрезвычайных ситуаций природного и техноге</w:t>
            </w:r>
            <w:r>
              <w:rPr>
                <w:rStyle w:val="10pt"/>
                <w:rFonts w:ascii="Times New Roman" w:hAnsi="Times New Roman"/>
                <w:b w:val="0"/>
              </w:rPr>
              <w:t>н</w:t>
            </w:r>
            <w:r>
              <w:rPr>
                <w:rStyle w:val="10pt"/>
                <w:rFonts w:ascii="Times New Roman" w:hAnsi="Times New Roman"/>
                <w:b w:val="0"/>
              </w:rPr>
              <w:t>ного характера».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3) Федеральный закон от 21.12.1994 № 69-ФЗ «О пожарной без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пасности».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4) Федеральный закон от 06.05.2011 № 100-ФЗ «О добровольной пожарной охране».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5) Закон Иркутской области от 07.10.2008 № 78-03 «О пожарной безопасности в Иркутской области».</w:t>
            </w:r>
          </w:p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6) Устав муниципального образования «Нижнеилимский район».</w:t>
            </w:r>
          </w:p>
          <w:p w:rsidR="00DD2E80" w:rsidRDefault="00DD2E80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7)Постановление администрации Нижнеилимского муниципального          района от 23 октября 2013 г. № 1728 «Об утверждении Порядка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работки, реализации и оценки эффективности реализации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программ администрации Нижнеилимского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района». </w:t>
            </w:r>
          </w:p>
        </w:tc>
      </w:tr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«Единая дежурно-диспетчерская служба» (далее – МКУ «ЕДДС»)</w:t>
            </w:r>
          </w:p>
        </w:tc>
      </w:tr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администрация Нижнеилимского муниципального района (далее – администрация района);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администрации городских и сельских поселений Нижнеилимско-го района (далее – администрации поселений);</w:t>
            </w:r>
          </w:p>
        </w:tc>
      </w:tr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Муниципальное учреждение Департамент образования админи-страции Нижнеилимского муниципального района (далее – ДО); 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Муниципальное казенное учреждение «Единая дежурно-диспетчерская служба» (далее – МКУ «ЕДДС»);</w:t>
            </w:r>
          </w:p>
          <w:p w:rsidR="00DD2E80" w:rsidRDefault="00DD2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Отдел по ГО и ЧС администрации Нижнеилимского муниципаль-ного района (далее –отдел ГО и ЧС);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Администрации городских и сельских поселений Нижнеилимско-го района.</w:t>
            </w:r>
          </w:p>
        </w:tc>
      </w:tr>
      <w:tr w:rsidR="00DD2E80" w:rsidTr="00DD2E80">
        <w:trPr>
          <w:trHeight w:val="10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оперативности реагирования в решении вопросов мест-ного значения муниципального образования «Нижнеилимский рай-он» по предупреждению и ликвидации последствий чрезвычайных ситуаций в границах муниципального района</w:t>
            </w:r>
          </w:p>
        </w:tc>
      </w:tr>
      <w:tr w:rsidR="00DD2E80" w:rsidTr="00DD2E80">
        <w:trPr>
          <w:trHeight w:val="11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обеспечение деятельности МКУ «ЕДДС»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реализация государственной политики в области пожарной 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пасности.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3)сохранение жизни людей во время деятельности от возможных пожаров, аварий и других опасностей.</w:t>
            </w:r>
          </w:p>
        </w:tc>
      </w:tr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DD2E80" w:rsidTr="00DD2E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 источники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143 404,5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лей, в том числе: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</w:rPr>
              <w:t>16 962,6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</w:rPr>
              <w:t>21 642,0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</w:rPr>
              <w:t xml:space="preserve">26 546,3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</w:rPr>
              <w:t xml:space="preserve">26 359,2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</w:rPr>
              <w:t xml:space="preserve">25 947,2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DD2E80" w:rsidRDefault="00DD2E8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</w:rPr>
              <w:t>25 947,2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spacing w:line="276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бюджета района и затрат, необходимых для реализации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граммы.</w:t>
            </w:r>
          </w:p>
        </w:tc>
      </w:tr>
      <w:tr w:rsidR="00DD2E80" w:rsidTr="00DD2E80">
        <w:trPr>
          <w:trHeight w:val="14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позволит:</w:t>
            </w:r>
          </w:p>
          <w:p w:rsidR="00DD2E80" w:rsidRDefault="00DD2E80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своевременно информировать и координировать все звенья управления единой государственной системы предупреждения и ликвидации чрезвычайных ситуаций (далее – РСЧС);</w:t>
            </w:r>
          </w:p>
          <w:p w:rsidR="00DD2E80" w:rsidRDefault="00DD2E80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 укрепить пожарную безопасность территории Нижнеилимского муниципального района, снизить количество пожаров;</w:t>
            </w:r>
          </w:p>
          <w:p w:rsidR="00DD2E80" w:rsidRDefault="00DD2E80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усилить противопожарную защиту населенных пунктов;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уменьшить количество гибели людей и получивших травмы при пожарах, сократить  потери от пожаров;</w:t>
            </w:r>
          </w:p>
        </w:tc>
      </w:tr>
    </w:tbl>
    <w:p w:rsidR="00DD2E80" w:rsidRDefault="00DD2E80" w:rsidP="00DD2E8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Стратегией национальной безопасности Российской Федерации, утвержденной Указом Президента Российской Федерации от 31.12.2015 № 683, опред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лено, что решение задач обеспечения национальной безопасности в чрезвычайных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технических средств информирования и оповещения населения в местах их масс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вого пребывания, а также разработки системы принятия превентивных мер по сниж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риска террористических актов и смягчению последствий чрезвычайных ситуаций техногенного и природного характера.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го, организационного и технического характера, имеющей конечной целью минимиз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ровать риски возникновения чрезвычайных ситуаций, повысить безопасность и обесп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чить сохранность материальных средств.</w:t>
      </w:r>
    </w:p>
    <w:p w:rsidR="00DD2E80" w:rsidRDefault="00DD2E80" w:rsidP="00DD2E8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проблемными, требующими вмешательства органов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управления, остаются вопросы, связанные с выполнением противопожарных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тий, реализация которых требует значительных финансовых средств.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пожарной безопасности учреждений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неилимского муниципального района являются: 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недостаточные знания и навыки поведения людей в чрезвычайных ситуациях и в случае пожаров;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или неисправность систем автоматической пожарной сигнализации, опов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щения людей при пожаре;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укомплектованность объектов первичными средствами пожаротушения;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эксплуатация электроустановок, которые требуют замены;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работ по огнезащитной обработке чердачных помещений и сгораемой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делки путей эвакуации;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на окнах зданий глухих металлических решёток;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или неисправность наружного противопожарного водоснабжения. </w:t>
      </w:r>
    </w:p>
    <w:p w:rsidR="00DD2E80" w:rsidRDefault="00DD2E80" w:rsidP="00DD2E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причин такого положения дел является:</w:t>
      </w:r>
    </w:p>
    <w:p w:rsidR="00DD2E80" w:rsidRDefault="00DD2E80" w:rsidP="00DD2E8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действие новых правил и норм пожарной безопасности;</w:t>
      </w:r>
    </w:p>
    <w:p w:rsidR="00DD2E80" w:rsidRDefault="00DD2E80" w:rsidP="00DD2E8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выделение финансовых средств на осуществление мероприятий по обеспечению пожарной безопасности на объектах;</w:t>
      </w:r>
    </w:p>
    <w:p w:rsidR="00DD2E80" w:rsidRDefault="00DD2E80" w:rsidP="00DD2E8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техническая оснащённость учреждений. </w:t>
      </w:r>
    </w:p>
    <w:p w:rsidR="00DD2E80" w:rsidRDefault="00DD2E80" w:rsidP="00DD2E8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системе учреждений не организована подготовка и переподготовка лиц,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за пожарное состояние учреждений в области пожарной безопасности, обучение руководящих кадров.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/>
          <w:b w:val="0"/>
          <w:sz w:val="24"/>
          <w:szCs w:val="24"/>
        </w:rPr>
        <w:t>МО «Нижнеилимский район»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 относится к территориям с высокой потенциал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опасностью возникновения чрезвычайных ситуаций природного и техногенного 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рактера с людскими и материальными потерями. На территории  </w:t>
      </w:r>
      <w:r>
        <w:rPr>
          <w:rStyle w:val="10pt"/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существует опасность возникновения чрезвычайных ситуаций: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1. природного характера, связанных с опасными природными явлениями (лесные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жары, похолодания до -30°С и ниже, сильный ветер, снегопады);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 техногенного характера (пожары, аварии с выбросом (с угрозой выброса) химич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ски опасных веществ, транспортные аварии, аварии на коммунальных системах, связа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ные с прогрессирующим износом основных фондов в системах жизнеобеспечения жил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сектора и на объектах социальнойсферы, а также в случае снижения технологической и производственной дисциплины, пренебрежения правилами безопасности).</w:t>
      </w:r>
    </w:p>
    <w:p w:rsidR="00DD2E80" w:rsidRDefault="00DD2E80" w:rsidP="00DD2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Природный пожар – неконтролируемый процесс горения, стихийно возникающий и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8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 мероприятий, позволивших значительно снизить риск возникновения лесных пожаров:</w:t>
      </w:r>
    </w:p>
    <w:p w:rsidR="00DD2E80" w:rsidRDefault="00DD2E80" w:rsidP="00DD2E80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 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DD2E80" w:rsidRDefault="00DD2E80" w:rsidP="00DD2E80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осуществляются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лениях.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 лесхозы района оснастили необходимым противопожарным оборудованием и  лесопожарной техникой.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4. в 2013 году возобновлена деятельность подразделений добровольной пожа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охраны в посёлках, удаленных от пожарных частей федеральной противопожарной службы. Добровольные пожарные дружины оснащены комплектами специального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жарного обмундирования, лопатами, ломами, защитными касками.</w:t>
      </w:r>
    </w:p>
    <w:p w:rsidR="00DD2E80" w:rsidRDefault="00DD2E80" w:rsidP="00DD2E80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3.</w:t>
      </w:r>
    </w:p>
    <w:p w:rsidR="00DD2E80" w:rsidRDefault="00DD2E80" w:rsidP="00DD2E80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показателей состояния пожарной безопасности</w:t>
      </w:r>
    </w:p>
    <w:p w:rsidR="00DD2E80" w:rsidRDefault="00DD2E80" w:rsidP="00DD2E80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556"/>
        <w:gridCol w:w="992"/>
        <w:gridCol w:w="851"/>
        <w:gridCol w:w="850"/>
        <w:gridCol w:w="850"/>
      </w:tblGrid>
      <w:tr w:rsidR="00DD2E80" w:rsidTr="00DD2E80">
        <w:trPr>
          <w:trHeight w:hRule="exact" w:val="5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№</w:t>
            </w:r>
          </w:p>
          <w:p w:rsidR="00DD2E80" w:rsidRDefault="00DD2E80">
            <w:pPr>
              <w:pStyle w:val="11"/>
              <w:shd w:val="clear" w:color="auto" w:fill="auto"/>
              <w:spacing w:before="6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Наименованиепоказателя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 w:hanging="12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2019 год</w:t>
            </w:r>
          </w:p>
        </w:tc>
      </w:tr>
      <w:tr w:rsidR="00DD2E80" w:rsidTr="00DD2E80">
        <w:trPr>
          <w:trHeight w:hRule="exact"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rStyle w:val="10pt"/>
                <w:rFonts w:ascii="Times New Roman" w:hAnsi="Times New Roman"/>
                <w:b w:val="0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бытовых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177*</w:t>
            </w:r>
          </w:p>
        </w:tc>
      </w:tr>
      <w:tr w:rsidR="00DD2E80" w:rsidTr="00DD2E80">
        <w:trPr>
          <w:trHeight w:hRule="exact" w:val="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*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Увеличение количества пожаров произошло в связи с изменением Порядка учета пожаров в соответствии с Приказом МЧС России от 08.10.2018г. N 431 "О внесении изменений в Порядок учета пожаров и их последствий, утвержденный приказом МЧС России от 21 ноября 2008 г. N 714"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числу объективных причин, обусловливающих напряженность с пожарами в жилом секторе, следует отнести высокую степень изношенности деревянного жилого фонда, низкую обеспеченность жилых зданий средствами обнаружения и оповещения населения о пожаре, отсутствие экономических возможностей поддержания против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пожарного состояния зданий и недостаточную оснащенность первичными средствами пожаротушения.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причин, в результате которых возникают пожары и гибнут люди, пок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зывает, что предупредить их возможно, опираясь на средства противопожарной проп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 производить эвакуацию, воспрепятствовать распространению огня.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сложность и многообразие факторов, влияющих на состояние пожа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безопасности, улучшение пожарной обстановки может быть достигнуто только на основе объединения усилий органов местного самоуправления, общественных объед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нений, органов пожарного надзора и противопожарных служб.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Необходимым условием для успешной реализации выполнения первичных мер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пожарной безопасности в районе является пропаганда противопожарных знаний среди населения, в связи с чем организована 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профилактическая противоп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жарная работа, в рамках которой проводится информирование населения в средствах массовой информации о складывающейся пожарной обстановке на территории района, также проводится трансляция профилактических роликов противопожарной тематики на телевизионных каналах.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Основной целью подпрограммы является повышение оперативности реагирования в решении вопросов местного значения муниципального образования «Нижнеилимский район» по предупреждению и ликвидации последствий чрезвычайных ситуаций в гран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цах муниципального района.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настоящей подпрограммы, должны быть решены следующие задачи: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обеспечение деятельности МКУ «ЕДДС»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2) реализация государственной политики в области пожарной безопасности.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3)сохранение жизни людей во время деятельности от возможных пожаров, аварий и других опасностей.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Система мероприятий подпрограммы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 мероприятий подпрограммы 3 представлена в приложении 3 к настоящей муниципальной программе.</w:t>
      </w:r>
    </w:p>
    <w:p w:rsidR="00DD2E80" w:rsidRDefault="00DD2E80" w:rsidP="00DD2E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/>
        <w:rPr>
          <w:rFonts w:ascii="Times New Roman" w:hAnsi="Times New Roman" w:cs="Times New Roman"/>
          <w:sz w:val="24"/>
          <w:szCs w:val="24"/>
        </w:rPr>
        <w:sectPr w:rsidR="00DD2E80" w:rsidSect="00DD2E80">
          <w:type w:val="continuous"/>
          <w:pgSz w:w="11906" w:h="16838"/>
          <w:pgMar w:top="993" w:right="850" w:bottom="426" w:left="1701" w:header="709" w:footer="409" w:gutter="0"/>
          <w:cols w:space="720"/>
        </w:sectPr>
      </w:pPr>
    </w:p>
    <w:p w:rsidR="00DD2E80" w:rsidRDefault="00DD2E80" w:rsidP="00DD2E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Ожидаемые результаты реализации подпрограммы</w:t>
      </w:r>
    </w:p>
    <w:p w:rsidR="00DD2E80" w:rsidRDefault="00DD2E80" w:rsidP="00DD2E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позволит:</w:t>
      </w:r>
    </w:p>
    <w:p w:rsidR="00DD2E80" w:rsidRDefault="00DD2E80" w:rsidP="00DD2E80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информировать и координировать все звенья управления РСЧС;</w:t>
      </w:r>
    </w:p>
    <w:p w:rsidR="00DD2E80" w:rsidRDefault="00DD2E80" w:rsidP="00DD2E80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укрепить пожарную безопасность территории Нижнеилимского муниципального района, снизить количество пожаров;</w:t>
      </w:r>
    </w:p>
    <w:p w:rsidR="00DD2E80" w:rsidRDefault="00DD2E80" w:rsidP="00DD2E80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усилить противопожарную защиту населенных пунктов;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уменьшить количество гибели людей и получивших травмы при пожарах, сокр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тить потери от пожаров</w:t>
      </w:r>
    </w:p>
    <w:p w:rsidR="00DD2E80" w:rsidRDefault="00DD2E80" w:rsidP="00DD2E80">
      <w:pPr>
        <w:pStyle w:val="11"/>
        <w:shd w:val="clear" w:color="auto" w:fill="auto"/>
        <w:spacing w:before="0" w:after="0" w:line="324" w:lineRule="exact"/>
        <w:ind w:left="10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74"/>
        <w:gridCol w:w="838"/>
        <w:gridCol w:w="851"/>
        <w:gridCol w:w="1134"/>
        <w:gridCol w:w="1275"/>
        <w:gridCol w:w="1276"/>
        <w:gridCol w:w="1276"/>
      </w:tblGrid>
      <w:tr w:rsidR="00DD2E80" w:rsidTr="00DD2E80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 2019 год*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DD2E80" w:rsidTr="00DD2E80">
        <w:trPr>
          <w:trHeight w:val="16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2E80" w:rsidTr="00DD2E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2E80" w:rsidTr="00DD2E80">
        <w:trPr>
          <w:trHeight w:val="25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Обеспечение деятельности МКУ «ЕДДС».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Реализация государственной политики в области пожарной безопасности.</w:t>
            </w:r>
          </w:p>
        </w:tc>
      </w:tr>
      <w:tr w:rsidR="00DD2E80" w:rsidTr="00DD2E80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пожаров на объектах муниципального ра</w:t>
            </w:r>
            <w:r>
              <w:rPr>
                <w:rStyle w:val="10pt"/>
                <w:rFonts w:ascii="Times New Roman" w:hAnsi="Times New Roman"/>
                <w:b w:val="0"/>
              </w:rPr>
              <w:t>й</w:t>
            </w:r>
            <w:r>
              <w:rPr>
                <w:rStyle w:val="10pt"/>
                <w:rFonts w:ascii="Times New Roman" w:hAnsi="Times New Roman"/>
                <w:b w:val="0"/>
              </w:rPr>
              <w:t>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</w:tr>
      <w:tr w:rsidR="00DD2E80" w:rsidTr="00DD2E80">
        <w:trPr>
          <w:trHeight w:val="27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3. Сохранение жизни людей во время деятельности от возможных пожаров, аварий и других опасностей.</w:t>
            </w:r>
          </w:p>
        </w:tc>
      </w:tr>
      <w:tr w:rsidR="00DD2E80" w:rsidTr="00DD2E80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людей пострадавших на пожарах.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b w:val="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-113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4" w:hanging="34"/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</w:tr>
    </w:tbl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*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Базовое значение показателя за 2019 год в связи с изменением Порядка учета пожаров в соо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ветствии с Приказом МЧС России от 08.10.2018г. N 431 "О внесении изменений в Порядок учета пож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а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ров и их последствий, утвержденный приказом МЧС России от 21 ноября 2008 г. N 714"</w:t>
      </w:r>
    </w:p>
    <w:p w:rsidR="00DD2E80" w:rsidRDefault="00DD2E80" w:rsidP="00DD2E8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Look w:val="04A0"/>
      </w:tblPr>
      <w:tblGrid>
        <w:gridCol w:w="695"/>
        <w:gridCol w:w="3134"/>
        <w:gridCol w:w="5556"/>
      </w:tblGrid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пожаров на объектах муниципального района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ind w:firstLine="6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Определяется на основании данных ГУ МЧС России по </w:t>
            </w:r>
          </w:p>
          <w:p w:rsidR="00DD2E80" w:rsidRDefault="00DD2E80">
            <w:pPr>
              <w:spacing w:after="0"/>
              <w:ind w:firstLine="6"/>
            </w:pPr>
            <w:r>
              <w:rPr>
                <w:rStyle w:val="10pt"/>
                <w:rFonts w:ascii="Times New Roman" w:hAnsi="Times New Roman"/>
                <w:b w:val="0"/>
              </w:rPr>
              <w:t>Иркутской области</w:t>
            </w:r>
          </w:p>
        </w:tc>
      </w:tr>
      <w:tr w:rsidR="00DD2E80" w:rsidTr="00DD2E8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Снижение количества людей п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страдавших на пожарах.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/>
              <w:ind w:firstLine="6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Определяется на основании данных ГУ МЧС России по </w:t>
            </w:r>
          </w:p>
          <w:p w:rsidR="00DD2E80" w:rsidRDefault="00DD2E80">
            <w:pPr>
              <w:spacing w:after="0"/>
              <w:ind w:firstLine="6"/>
            </w:pPr>
            <w:r>
              <w:rPr>
                <w:rStyle w:val="10pt"/>
                <w:rFonts w:ascii="Times New Roman" w:hAnsi="Times New Roman"/>
                <w:b w:val="0"/>
              </w:rPr>
              <w:t>Иркутской области</w:t>
            </w:r>
          </w:p>
        </w:tc>
      </w:tr>
    </w:tbl>
    <w:p w:rsidR="00DD2E80" w:rsidRDefault="00DD2E80" w:rsidP="00DD2E80">
      <w:pPr>
        <w:pStyle w:val="22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DD2E80" w:rsidRDefault="00DD2E80" w:rsidP="00DD2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 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управления реализацией подпрограммы. </w:t>
      </w:r>
    </w:p>
    <w:p w:rsidR="00DD2E80" w:rsidRDefault="00DD2E80" w:rsidP="00DD2E8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Глава 10. Подпрограмма 4 «Охрана окружающей среды»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Охрана окружающей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D2E80" w:rsidRDefault="00DD2E80" w:rsidP="00DD2E8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2023 гг.</w:t>
      </w:r>
    </w:p>
    <w:tbl>
      <w:tblPr>
        <w:tblStyle w:val="a3"/>
        <w:tblpPr w:leftFromText="180" w:rightFromText="180" w:vertAnchor="text" w:tblpY="93"/>
        <w:tblW w:w="9666" w:type="dxa"/>
        <w:tblLook w:val="04A0"/>
      </w:tblPr>
      <w:tblGrid>
        <w:gridCol w:w="538"/>
        <w:gridCol w:w="1641"/>
        <w:gridCol w:w="7487"/>
      </w:tblGrid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подпрограммы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характеристики подпрограммы</w:t>
            </w:r>
          </w:p>
        </w:tc>
      </w:tr>
      <w:tr w:rsidR="00DD2E80" w:rsidTr="00DD2E80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подпрогра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1) Градостроительный кодекс Российской Федерации.</w:t>
            </w:r>
          </w:p>
          <w:p w:rsidR="00DD2E80" w:rsidRDefault="00DD2E80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Style w:val="10pt"/>
                <w:rFonts w:ascii="Times New Roman" w:hAnsi="Times New Roman"/>
                <w:b w:val="0"/>
              </w:rPr>
              <w:t>Федеральный закон от 10.01.2002 № 7-ФЗ «Об охране окружающей среды».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4) Федеральный закон от 25.06.2012 № 33-ФЗ «Об особо охраняемых природных территориях».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"/>
                <w:rFonts w:ascii="Times New Roman" w:hAnsi="Times New Roman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5)Федеральный закон от 24.06.1998 № 89-ФЗ «Об отходах производства и потребл</w:t>
            </w:r>
            <w:r>
              <w:rPr>
                <w:rStyle w:val="10pt"/>
                <w:rFonts w:ascii="Times New Roman" w:hAnsi="Times New Roman"/>
                <w:b w:val="0"/>
              </w:rPr>
              <w:t>е</w:t>
            </w:r>
            <w:r>
              <w:rPr>
                <w:rStyle w:val="10pt"/>
                <w:rFonts w:ascii="Times New Roman" w:hAnsi="Times New Roman"/>
                <w:b w:val="0"/>
              </w:rPr>
              <w:t>ния».</w:t>
            </w:r>
          </w:p>
          <w:p w:rsidR="00DD2E80" w:rsidRDefault="00DD2E80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</w:pPr>
            <w:r>
              <w:rPr>
                <w:rStyle w:val="10pt"/>
                <w:rFonts w:ascii="Times New Roman" w:hAnsi="Times New Roman"/>
                <w:b w:val="0"/>
              </w:rPr>
              <w:t>6) Федеральный закон от 21.11.2011 № 323-ФЗ «Об основах охраны здоровья гра</w:t>
            </w:r>
            <w:r>
              <w:rPr>
                <w:rStyle w:val="10pt"/>
                <w:rFonts w:ascii="Times New Roman" w:hAnsi="Times New Roman"/>
                <w:b w:val="0"/>
              </w:rPr>
              <w:t>ж</w:t>
            </w:r>
            <w:r>
              <w:rPr>
                <w:rStyle w:val="10pt"/>
                <w:rFonts w:ascii="Times New Roman" w:hAnsi="Times New Roman"/>
                <w:b w:val="0"/>
              </w:rPr>
              <w:t>дан в Российской Федерации».</w:t>
            </w:r>
          </w:p>
          <w:p w:rsidR="00DD2E80" w:rsidRDefault="00DD2E80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Постановление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района».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Нижнеилимского муниципального района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</w:rPr>
              <w:t>администр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 района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администрации городских и сельских поселений Нижнеилимского района (далее – </w:t>
            </w:r>
            <w:r>
              <w:rPr>
                <w:rFonts w:ascii="Times New Roman" w:hAnsi="Times New Roman" w:cs="Times New Roman"/>
                <w:b/>
              </w:rPr>
              <w:t>администрации поселений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Муниципальное учреждение Департамент образования администрации Нижн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илимского муниципального района, (далее – </w:t>
            </w:r>
            <w:r>
              <w:rPr>
                <w:rFonts w:ascii="Times New Roman" w:hAnsi="Times New Roman" w:cs="Times New Roman"/>
                <w:b/>
              </w:rPr>
              <w:t>ДО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</w:rPr>
              <w:t>администр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 района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Отдел по культуре, спорту и делам молодежи администрации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</w:rPr>
              <w:t>ОКСДМ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Муниципальное учреждение Департамент образования администрации Нижн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илимского муниципального района, (далее – </w:t>
            </w:r>
            <w:r>
              <w:rPr>
                <w:rFonts w:ascii="Times New Roman" w:hAnsi="Times New Roman" w:cs="Times New Roman"/>
                <w:b/>
              </w:rPr>
              <w:t>ДО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DD2E80" w:rsidRDefault="00DD2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) Отдел ГО и ЧС администрации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окружающей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 территории Нижнеилимского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, содействие в обеспечении благоприятной для проживания окружающей среды.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Снижение рисков воздействия опасных химических, биологических факторов на население, естественные экологические системы, природные объекты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илимского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уровня негативного воздействия на окружающую среду отходов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экологической грамотности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b/>
              </w:rPr>
              <w:t xml:space="preserve"> 0,0 </w:t>
            </w:r>
            <w:r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D2E80" w:rsidRDefault="00DD2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</w:rPr>
              <w:t xml:space="preserve">0,0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DD2E80" w:rsidRDefault="00DD2E80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бюджета Нижнеилимского муниципального района на соответствующий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год, исходя из возможностей бюджета района и затрат, необходимых для реализации программы.</w:t>
            </w:r>
          </w:p>
        </w:tc>
      </w:tr>
      <w:tr w:rsidR="00DD2E80" w:rsidTr="00DD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снизить уровень антропогенного воздействия на окружающую среду;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 обеспечить санитарно-эпидемиологическое благополучие на территории 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она за счет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иквидации несанкционированных свалок промышленных отходов в п.Новая Игирма и г.Железногорск-Илимский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восстановить продуктивность нарушенных земель, вовлечь их в хозяйственный оборот;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 повысить уровень экологических знаний и культуры населения;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5) 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6)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DD2E80" w:rsidRDefault="00DD2E80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создать новые, сохранить и развивать особо охраняемые природные территории и памятники природы.</w:t>
            </w:r>
          </w:p>
        </w:tc>
      </w:tr>
    </w:tbl>
    <w:p w:rsidR="00DD2E80" w:rsidRDefault="00DD2E80" w:rsidP="00DD2E8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DD2E80" w:rsidRDefault="00DD2E80" w:rsidP="00DD2E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разработки подпрограммы являются нормы федерального 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гионального законодательства, содержащиеся в следующих законодательных актах: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ральных законах от 24.06.1998 № 89-ФЗ «Об отходах производства и потребления», от 10.01.2002 № 7-ФЗ «Об охране окружающей среды», от 06.10.2003 № 131-ФЗ «Об общих принципах организации местного самоуправления в Российской Федерации», Водном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дексе Российской Федерации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00" w:right="100" w:firstLine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Устойчивое развитие района, высокое качество жизни и здоровья жителей могут быть обеспечены только при условии сохранения экологических систем и поддерж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соответствующего качества окружающей среды, что является одним из приор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тетных направлений деятельности органов местного самоуправления. Актуальность проблемы охраны окружающей среды в районе продиктована антропогенным возде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ствием на окружающую среду.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100" w:right="100" w:firstLine="4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Качество атмосферного воздуха является одним из факторов, влияющих на кач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ство окружающей среды и здоровье населения. 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загрязнения атмосферного воздуха в Нижнеилимском районе являются ТЭЦ-16 ОАО «Иркутскэнерго», горно-обогатительный комбинат ОАО «Коршуновский ГОК», лесозаготовительные комплексы, предприятия жилищно-коммунального хозяйства, котельные, работающие на твердом топливе (уголь, дрова), АЗС (в количестве 10), автомобильный транспорт, различные обрабатывающие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водства.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Нижнеилимском районе к предприятиям теплоэнергетики относятся ТЭЦ-16 ОАО «Иркутскэнерго» и </w:t>
      </w:r>
      <w:r>
        <w:rPr>
          <w:rFonts w:ascii="Times New Roman" w:hAnsi="Times New Roman" w:cs="Times New Roman"/>
          <w:bCs/>
          <w:sz w:val="24"/>
          <w:szCs w:val="24"/>
        </w:rPr>
        <w:t>26 муниципальных котельных, в том числе 5 угольных, 15 дровяных, 6 эл. котельных. и 3 ведомственных котельных, в т.ч. 1 угольная котельная, 1 дровяная, 1 нефтяная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тепловая станция работает на твердом топливе, значителен ее вклад в суммарный выброс загрязняющих веществ в атмосферу. Определенный вклад в загря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нение атмосферы вносят и котельные, работающие на твердом топливе.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объем выбросов по основным загрязняющим веществам от ТЭЦ-16 в 2009г. составлял: всех веществ 5133т, из них зола – 1331,114т, серы диоксид – 3265,806т, азота оксиды – 507,255т, углерода оксид – 13,733т. От общего выброса по области, выбросы ТЭЦ-16 составили 0,89%.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мощные: котельная ООО «ТЭК Игирма» (п.г.т. Новая Игирма), котел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ная ООО «Коммунальщик» (п.г.т. Янгель), котельная ООО «УК ЖКХ» (п.г.т. Радищев), центральная котельная (ДКВР) ООО «УК ЖКХ» (п.г.т. Рудногорск).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вышеизложенное, можно предположить, что воздействие как на атм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сферный воздух, так и на население поселков, возможно от котельных, работающих на угле, с выбросами которых поступает пыль, диоксиды серы, оксиды азота и углерода, железо, медь, цинк.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Одной из ведущих отраслей промышленности, определяющей экономический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 страны, является черная металлургия, к которой относятся и предприятия горн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рудного производства, включая обогатительные фабрики. Особенность этих предприятий - расположение их непосредственно в районах месторождений минерального сырья.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компонент, поступающий в атмосферный воздух от этих предприятий, пыль вскрышных и рудных пород, содержащая до 70% диоксида кремния и аэрозоли дезинтеграции оксидов и сульфидов металлов.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(карьерном) способе добычи руды, что имеет место в Нижнеили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ском районе при производстве взрывных работ для разрушения горных пород, периодич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 (1-2 раза в месяц) бывают залповые выбросы пыли и продуктов сгорания взрывчатых веществ (оксид углерода, оксиды азота).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термической агломерации и обогащения руды выделяются оксид углер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да, диоксид серы и оксиды металлов (аэрозоль конденсации), содержащиеся в железной руде в виде примесей.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«Коршуновский ГОК» насчитывает 72 организованных источников выбросов и 48 неорганизованных.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контроль за качеством атмосферного воздуха проводится ведомс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венными лабораториями и филиалом ФГУЗ в Нижнеилимском районе. Воздух жилых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риторий контролируется только в г.Железногорске на 1 стационарном (граница СЗЗ ПАО «Коршуновский ГОК») и 3 маршрутных постах.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с превышением ПДК в атмосферном воздухе на границе СЗЗ предприятия и в жилой зоны города по данным Нижнеилимского Роспотребнадзора не обнаруживалось на протяжении 2006-2011 годов. 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Нижнеилимский район является одним из основных, среди 33 муниципальных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онов, потребителей воды из поверхностных источников и входит в семерку главных 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зователей по области наряду со Слюдянским, Иркутским, Усольским районами.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 стоков района (100%), отводимых в водные объекты, представляет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грязненные сточные воды. В формирование общего объема промышленных сточных вод Нижнеилимского района основной вклад вносят: предприятия по производству, передаче и распределению электроэнергии, пара, горячей воды, по добыче металлических руд,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изводства лесной и деревообрабатывающей промышленности, а также организации,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ществляющие сбор и очистку хозяйственно-бытовых сточных вод.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именно этих отраслей обладают наиболее водоемкими 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использующими в своих целях как поверхностную (около 80%), так и подземную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ду, а посему имеют основное значение в формировании общего объема промышленных сточных вод и оказывают наибольшее техногенное воздействие на природную среду.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крупным источникам загрязнения вод бассейна реки Илим (Усть-Илимского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хранилища) следует отнести: ТЭЦ-16, ООО «ИКС», ПАО «Коршуновский ГОК» (река Коршуниха, г. Железногорск-Илимский).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администрация района принимает определенные меры по улу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шению работы КОС (реконструкция некоторых КОС, приобретение дез. средств для обе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зараживания сточных вод, планирование ремонтных работ, организация проведения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троля санитарного состояния объектов, внедрение в работу новых нормативных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лов), положение с очисткой сточных вод, в силу вышеназванных причин и, прежде всего, недостаточностью финансирования данного направления работ, с годами не улучшается.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Гарантом сохранения и источником восстановительного потенциала окружающей среды Нижнеилимского района является особо охраняемые природные территории (ООПТ).</w:t>
      </w:r>
    </w:p>
    <w:p w:rsidR="00DD2E80" w:rsidRDefault="00DD2E80" w:rsidP="00DD2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ООПТ для Иркутской области и Российской Федерации в целом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ляется тем, что они призваны обеспечить природную составляющую (каркас) экологич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стабильности и тем самым соблюсти конституционные права каждого гражданина на благоприятную окружающую среду.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на территории Нижнеилимского района существуют один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нальный комплексный заказник «Озерный», организованный в 1985 году на площади 40 тыс. га.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заказник без достаточных на то оснований и без проведения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процедур был закрыт. Легитимность закрытия заказника в настоящее время осп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ривается. Кроме этого на территории района существует на площади </w:t>
      </w:r>
      <w:smartTag w:uri="urn:schemas-microsoft-com:office:smarttags" w:element="metricconverter">
        <w:smartTagPr>
          <w:attr w:name="ProductID" w:val="13607 га"/>
        </w:smartTagPr>
        <w:r>
          <w:rPr>
            <w:rFonts w:ascii="Times New Roman" w:hAnsi="Times New Roman" w:cs="Times New Roman"/>
            <w:sz w:val="24"/>
            <w:szCs w:val="24"/>
          </w:rPr>
          <w:t>13607 га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ландшаф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ный памятник природы Игирминские и Тушамские сосновые боры, организованный в 1989 году.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«Схеме развития и размещения особо охраняемых территорий в Иркутской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ти» для Нижнеилимского района имеются предложения по организации следующих ООПТ: 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Памятника природы «Пещера Игирминская» расположенной в устье р. Игирма, недалеко от    п. Игирма.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Памятника природы «Пещеры в скале Кутунай», расположенной на правом берегу р. Илим у Селезнево. 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Памятника природы «Минеральный источник управления ГОКа», расположенный в г. Железногорск-Илимский, но целесообразность создания последнего сомнительна.</w:t>
      </w:r>
    </w:p>
    <w:p w:rsidR="00DD2E80" w:rsidRDefault="00DD2E80" w:rsidP="00DD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По-прежнему остро стоит проблема организации обращения с отходами на террит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рии района, имеет место загрязнение отходами отдельных территорий. </w:t>
      </w:r>
      <w:r>
        <w:rPr>
          <w:rFonts w:ascii="Times New Roman" w:hAnsi="Times New Roman" w:cs="Times New Roman"/>
          <w:sz w:val="24"/>
          <w:szCs w:val="24"/>
        </w:rPr>
        <w:t>Определенный уровень загрязнения почвы населенных пунктов связан с недостаточной организацией системы сбора и вывоза ТКО. Общепринятыми индикаторами влияния бытовых отходов на окружающую среду считаются изменения физико-химического состава грунтовых и подземных вод в результате действия «свалочного» фильтрата. Фильтрат от стихийных свалок по своему составу является концентрированным высокоминерализованным стоком, загрязненным органическими веществами, преимущественно трудноокисляемыми, ани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нактивными ПАВ, фосфатами, солями тяжелых металлов, фенолами и др. веществами. Кроме того, из твердых бытовых отходов в почву поступают биологические загрязнения (патогенные и условно-патогенные бактерии, вирусы, простейшие, яйца гельминтов).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копление и хранение ТБО на территории поселений нарушают санитарное состояние ср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ды. Даже организованное и санкционированное складирование на усовершенствованных свалках приводит к высокой концентрации загрязнений. Эти сооружения, предназначе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для обезвреживания отходов, сами становятся источниками загрязнения атмосферн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воздуха и почвы окружающей территории, а опосредованно грунтовых вод и воды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верхностных водных объектов. Отметим, что это тем более актуально для Нижнеилимск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района, использующего подземные грунтовые воды для питьевых целей.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совершенствования системы обращения с твердыми коммунальными 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ходами ежегодно проводится работа по очистке территорий, в том числе лесных учас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 береговой территории Усть-Илимского водохранилища от захламления бытовыми отходами.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Нельзя отрицать наличия неразрывной связи между экологической культурой, воспитанием, образованием, уровнем социально-экономического развития района и 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чеством жизни населения. Без формирования экологической культуры и развития эк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логического просвещения невозможно воспитание нравственного отношения человека к окружающей среде. Одной из основных форм экологического просвещения населения является проведение мероприятий экологической направленности (конкурсы, виктор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ны, игры, слеты, олимпиады, конференции), организованы экологические отряды.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настоящее время экологическая обстановка в районе, несмотря на некоторые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зитивные результаты, остается напряженной, в связи с чем необходима дальнейшая разработка и реализация мер по улучшению экологической ситуации, рациональному использованию природных ресурсов, проведению воспитательной и образовательной работы с населением.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Целью подпрограммы 4 является улучшение состояния окружающей среды на 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ритории Нижнеилимского муниципального района, содействие в обеспечении благ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приятной для проживания окружающей среды.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достижения указанной цели определены следующие задачи: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Снижение рисков воздействия опасных химических, биологических факторов на население, естественные экологические системы, природные объекты Нижнеилимского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Снижение уровня негативного воздействия на окружающую среду отходов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изводства и потребления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Повышение уровня экологической грамотности населения.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Система мероприятий подпрограммы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4 представлена в приложении 4 к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щей муниципальной программе.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1) снизить уровень антропогенного воздействия на окружающую среду;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обеспечить санитарно-эпидемиологическое благополучие на территории района за счет л</w:t>
      </w:r>
      <w:r>
        <w:rPr>
          <w:rFonts w:ascii="Times New Roman" w:hAnsi="Times New Roman" w:cs="Times New Roman"/>
          <w:sz w:val="24"/>
          <w:szCs w:val="24"/>
        </w:rPr>
        <w:t>иквидации несанкционированных свалок промышленных отходов в п.Новая Игирма и г.Железногорск-Илимский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восстановить продуктивность нарушенных земель, вовлечь их в хозяйственный об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рот;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4)  повысить уровень экологических знаний и культуры населения;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5)  повысить активность участия населения в природоохранных мероприятиях на осн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проводимых экологических акций;</w:t>
      </w:r>
    </w:p>
    <w:p w:rsidR="00DD2E80" w:rsidRDefault="00DD2E80" w:rsidP="00DD2E80">
      <w:pPr>
        <w:pStyle w:val="11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повысить активность участия населения в природоохранных мероприятиях на осн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проводимых экологических 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DD2E80" w:rsidTr="00DD2E80">
        <w:trPr>
          <w:trHeight w:val="16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DD2E80" w:rsidTr="00DD2E80">
        <w:trPr>
          <w:trHeight w:val="165"/>
          <w:tblHeader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2E80" w:rsidTr="00DD2E8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2E80" w:rsidTr="00DD2E80">
        <w:trPr>
          <w:trHeight w:val="20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1. Снижение рисков воздействия опасных химических, биологических факторов на население, естес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венные экологические системы, природные объекты Нижнеилимского района</w:t>
            </w:r>
          </w:p>
        </w:tc>
      </w:tr>
      <w:tr w:rsidR="00DD2E80" w:rsidTr="00DD2E8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Обучение сотрудников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страций района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по </w:t>
            </w:r>
            <w:r>
              <w:rPr>
                <w:rStyle w:val="10pt"/>
                <w:rFonts w:ascii="Times New Roman" w:hAnsi="Times New Roman"/>
                <w:b w:val="0"/>
              </w:rPr>
              <w:t>вопросам охраны окр</w:t>
            </w:r>
            <w:r>
              <w:rPr>
                <w:rStyle w:val="10pt"/>
                <w:rFonts w:ascii="Times New Roman" w:hAnsi="Times New Roman"/>
                <w:b w:val="0"/>
              </w:rPr>
              <w:t>у</w:t>
            </w:r>
            <w:r>
              <w:rPr>
                <w:rStyle w:val="10pt"/>
                <w:rFonts w:ascii="Times New Roman" w:hAnsi="Times New Roman"/>
                <w:b w:val="0"/>
              </w:rPr>
              <w:t>жающей среды и природопольз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D2E80" w:rsidTr="00DD2E80">
        <w:trPr>
          <w:trHeight w:val="196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2. Снижение уровня негативного воздействия на окружающую среду отходов производства и потре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ления</w:t>
            </w:r>
          </w:p>
        </w:tc>
      </w:tr>
      <w:tr w:rsidR="00DD2E80" w:rsidTr="00DD2E80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ционированных свалок на</w:t>
            </w:r>
          </w:p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территории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</w:t>
            </w:r>
          </w:p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5 %</w:t>
            </w:r>
          </w:p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ind w:left="-111" w:hanging="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ля на 5 % </w:t>
            </w: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</w:tr>
      <w:tr w:rsidR="00DD2E80" w:rsidTr="00DD2E80">
        <w:trPr>
          <w:trHeight w:val="297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3. Повышение уровня экологической грамотности населения</w:t>
            </w:r>
          </w:p>
        </w:tc>
      </w:tr>
      <w:tr w:rsidR="00DD2E80" w:rsidTr="00DD2E8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Реализация мероприятий, н</w:t>
            </w:r>
            <w:r>
              <w:rPr>
                <w:rStyle w:val="10pt"/>
                <w:rFonts w:ascii="Times New Roman" w:hAnsi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/>
                <w:b w:val="0"/>
              </w:rPr>
              <w:t>правленных на исследование с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стояния окружающей среды, о</w:t>
            </w:r>
            <w:r>
              <w:rPr>
                <w:rStyle w:val="10pt"/>
                <w:rFonts w:ascii="Times New Roman" w:hAnsi="Times New Roman"/>
                <w:b w:val="0"/>
              </w:rPr>
              <w:t>з</w:t>
            </w:r>
            <w:r>
              <w:rPr>
                <w:rStyle w:val="10pt"/>
                <w:rFonts w:ascii="Times New Roman" w:hAnsi="Times New Roman"/>
                <w:b w:val="0"/>
              </w:rPr>
              <w:t>доровление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DD2E80" w:rsidTr="00DD2E80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autoSpaceDE w:val="0"/>
              <w:autoSpaceDN w:val="0"/>
              <w:adjustRightInd w:val="0"/>
              <w:spacing w:after="0" w:line="240" w:lineRule="auto"/>
              <w:rPr>
                <w:rStyle w:val="10pt"/>
                <w:b w:val="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Проведение на территории ра</w:t>
            </w:r>
            <w:r>
              <w:rPr>
                <w:rStyle w:val="10pt"/>
                <w:rFonts w:ascii="Times New Roman" w:hAnsi="Times New Roman"/>
                <w:b w:val="0"/>
              </w:rPr>
              <w:t>й</w:t>
            </w:r>
            <w:r>
              <w:rPr>
                <w:rStyle w:val="10pt"/>
                <w:rFonts w:ascii="Times New Roman" w:hAnsi="Times New Roman"/>
                <w:b w:val="0"/>
              </w:rPr>
              <w:t>она мероприятий в рамках обл</w:t>
            </w:r>
            <w:r>
              <w:rPr>
                <w:rStyle w:val="10pt"/>
                <w:rFonts w:ascii="Times New Roman" w:hAnsi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/>
                <w:b w:val="0"/>
              </w:rPr>
              <w:t>стной акции «Дни защиты от экологической опасности на те</w:t>
            </w:r>
            <w:r>
              <w:rPr>
                <w:rStyle w:val="10pt"/>
                <w:rFonts w:ascii="Times New Roman" w:hAnsi="Times New Roman"/>
                <w:b w:val="0"/>
              </w:rPr>
              <w:t>р</w:t>
            </w:r>
            <w:r>
              <w:rPr>
                <w:rStyle w:val="10pt"/>
                <w:rFonts w:ascii="Times New Roman" w:hAnsi="Times New Roman"/>
                <w:b w:val="0"/>
              </w:rPr>
              <w:t>ритории Иркутской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DD2E80" w:rsidRDefault="00DD2E80" w:rsidP="00DD2E80">
      <w:pPr>
        <w:pStyle w:val="ac"/>
      </w:pPr>
    </w:p>
    <w:p w:rsidR="00DD2E80" w:rsidRDefault="00DD2E80" w:rsidP="00DD2E80">
      <w:pPr>
        <w:pStyle w:val="ac"/>
      </w:pPr>
      <w:r>
        <w:t>Методика расчета показателей результативности муниципальной программы</w:t>
      </w:r>
    </w:p>
    <w:tbl>
      <w:tblPr>
        <w:tblW w:w="9846" w:type="dxa"/>
        <w:tblInd w:w="-411" w:type="dxa"/>
        <w:shd w:val="clear" w:color="auto" w:fill="FFFFFF"/>
        <w:tblLook w:val="04A0"/>
      </w:tblPr>
      <w:tblGrid>
        <w:gridCol w:w="342"/>
        <w:gridCol w:w="4281"/>
        <w:gridCol w:w="5223"/>
      </w:tblGrid>
      <w:tr w:rsidR="00DD2E80" w:rsidTr="00DD2E80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DD2E80" w:rsidTr="00DD2E80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несанкционированных свалок на территории района и поселений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right="19" w:firstLine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«Нижнеилимский район», городских и сельских поселений, Нижнеилимское лесничество.</w:t>
            </w:r>
          </w:p>
        </w:tc>
      </w:tr>
      <w:tr w:rsidR="00DD2E80" w:rsidTr="00DD2E80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 xml:space="preserve">Обучение сотрудников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>
              <w:rPr>
                <w:rStyle w:val="10pt"/>
                <w:rFonts w:ascii="Times New Roman" w:hAnsi="Times New Roman"/>
                <w:b w:val="0"/>
              </w:rPr>
              <w:t>вопросам охраны окр</w:t>
            </w:r>
            <w:r>
              <w:rPr>
                <w:rStyle w:val="10pt"/>
                <w:rFonts w:ascii="Times New Roman" w:hAnsi="Times New Roman"/>
                <w:b w:val="0"/>
              </w:rPr>
              <w:t>у</w:t>
            </w:r>
            <w:r>
              <w:rPr>
                <w:rStyle w:val="10pt"/>
                <w:rFonts w:ascii="Times New Roman" w:hAnsi="Times New Roman"/>
                <w:b w:val="0"/>
              </w:rPr>
              <w:t>жающей среды и природопользования.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«Нижнеилимский район», городских и сельских поселений.</w:t>
            </w:r>
          </w:p>
        </w:tc>
      </w:tr>
      <w:tr w:rsidR="00DD2E80" w:rsidTr="00DD2E80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Реализация мероприятий, направленных на и</w:t>
            </w:r>
            <w:r>
              <w:rPr>
                <w:rStyle w:val="10pt"/>
                <w:rFonts w:ascii="Times New Roman" w:hAnsi="Times New Roman"/>
                <w:b w:val="0"/>
              </w:rPr>
              <w:t>с</w:t>
            </w:r>
            <w:r>
              <w:rPr>
                <w:rStyle w:val="10pt"/>
                <w:rFonts w:ascii="Times New Roman" w:hAnsi="Times New Roman"/>
                <w:b w:val="0"/>
              </w:rPr>
              <w:t>следование состояния окружающей среды, озд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ровление населения.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«Нижнеилимский район», городских и сельских поселений.</w:t>
            </w:r>
          </w:p>
        </w:tc>
      </w:tr>
      <w:tr w:rsidR="00DD2E80" w:rsidTr="00DD2E80"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Проведение на территории района мероприятий в рамках областной акции «Дни защиты от эк</w:t>
            </w:r>
            <w:r>
              <w:rPr>
                <w:rStyle w:val="10pt"/>
                <w:rFonts w:ascii="Times New Roman" w:hAnsi="Times New Roman"/>
                <w:b w:val="0"/>
              </w:rPr>
              <w:t>о</w:t>
            </w:r>
            <w:r>
              <w:rPr>
                <w:rStyle w:val="10pt"/>
                <w:rFonts w:ascii="Times New Roman" w:hAnsi="Times New Roman"/>
                <w:b w:val="0"/>
              </w:rPr>
              <w:t>логической опасности на территории Иркутской области»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E80" w:rsidRDefault="00DD2E8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"/>
                <w:rFonts w:ascii="Times New Roman" w:hAnsi="Times New Roman"/>
                <w:b w:val="0"/>
              </w:rPr>
              <w:t>Определяется на основании данных администрации МО «Нижнеилимский район», городских и сельских поселений.</w:t>
            </w:r>
          </w:p>
        </w:tc>
      </w:tr>
    </w:tbl>
    <w:p w:rsidR="00DD2E80" w:rsidRDefault="00DD2E80" w:rsidP="00DD2E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80" w:rsidRDefault="00DD2E80" w:rsidP="00DD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DD2E80" w:rsidRDefault="00DD2E80" w:rsidP="00DD2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 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DD2E80" w:rsidRDefault="00DD2E80" w:rsidP="00DD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управления реализацией подпрограммы. </w:t>
      </w: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0" w:rsidRDefault="00DD2E80" w:rsidP="00DD2E8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26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2C21" w:rsidSect="0033697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5FE" w:rsidRDefault="007315FE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780"/>
        <w:gridCol w:w="907"/>
        <w:gridCol w:w="1033"/>
        <w:gridCol w:w="1710"/>
        <w:gridCol w:w="1807"/>
        <w:gridCol w:w="1134"/>
        <w:gridCol w:w="1134"/>
        <w:gridCol w:w="1134"/>
        <w:gridCol w:w="993"/>
        <w:gridCol w:w="992"/>
        <w:gridCol w:w="992"/>
        <w:gridCol w:w="992"/>
        <w:gridCol w:w="1701"/>
      </w:tblGrid>
      <w:tr w:rsidR="00315D6A" w:rsidRPr="007315FE" w:rsidTr="00315D6A">
        <w:trPr>
          <w:trHeight w:val="13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31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Приложение 1 к муниц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пальной программе "Безопасность Нижн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илимского муниципал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ного района на 2018-2023 гг"</w:t>
            </w:r>
          </w:p>
        </w:tc>
      </w:tr>
      <w:tr w:rsidR="007315FE" w:rsidRPr="007315FE" w:rsidTr="00315D6A">
        <w:trPr>
          <w:trHeight w:val="300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1 "Предупреждение и ликвидация последствий чрезвычайных ситуаций"</w:t>
            </w:r>
          </w:p>
        </w:tc>
      </w:tr>
      <w:tr w:rsidR="00315D6A" w:rsidRPr="007315FE" w:rsidTr="00315D6A">
        <w:trPr>
          <w:trHeight w:val="1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FE" w:rsidRPr="007315FE" w:rsidTr="00315D6A">
        <w:trPr>
          <w:trHeight w:val="7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всего,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зультативности подпрограммы</w:t>
            </w:r>
          </w:p>
        </w:tc>
      </w:tr>
      <w:tr w:rsidR="00315D6A" w:rsidRPr="007315FE" w:rsidTr="00315D6A">
        <w:trPr>
          <w:trHeight w:val="34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315FE" w:rsidRPr="007315FE" w:rsidTr="00315D6A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уровня безопасности населения и территории Нижнеилимского муниципального района от чрезвычайных ситуаций природного и техногенного характера</w:t>
            </w:r>
          </w:p>
        </w:tc>
      </w:tr>
      <w:tr w:rsidR="007315FE" w:rsidRPr="007315FE" w:rsidTr="00315D6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Задача: создание необходимых условий для безопасной жизнедеятельности и снижения риска возникновения чрезвычайных ситуаций природного и техногенного характера</w:t>
            </w:r>
          </w:p>
        </w:tc>
      </w:tr>
      <w:tr w:rsidR="00315D6A" w:rsidRPr="007315FE" w:rsidTr="00315D6A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района, ГОЧС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D6A" w:rsidRPr="007315FE" w:rsidTr="00315D6A">
        <w:trPr>
          <w:trHeight w:val="1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организаций к действиям в чре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вычайной ситуации в мирное и военное время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района, ГОЧС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594,4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149,8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149,8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профилактич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меропри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обеспеч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нию безопасн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сти людей на водных объе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тах.                                  Количество м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профилактике и предупрежд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нию ЧС. Кол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обуче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специал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стов ГО и ЧС.</w:t>
            </w:r>
          </w:p>
        </w:tc>
      </w:tr>
      <w:tr w:rsidR="00315D6A" w:rsidRPr="007315FE" w:rsidTr="00315D6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Эксплуатационно-техническое 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 ситемы оповещения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664,6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31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сре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 времени реагирования экстренных оп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ративных служб  района на выз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вы, обращения</w:t>
            </w:r>
          </w:p>
        </w:tc>
      </w:tr>
      <w:tr w:rsidR="00315D6A" w:rsidRPr="007315FE" w:rsidTr="00315D6A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щищенных, без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пасных каналов связи (ГОСТ Р 22.7.01-2016)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ЕДДС в соответствие тр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бованиям Полож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ЕДДС мун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образ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Иркутской области (ГОСТ Р 22.7.01-2016)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226,8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проекта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пертизы технич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проекта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рудования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пуско-наладочные работы "Система-112"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416,7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эк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плуатационно-техническое 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 АПК "Безопасный город"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резервов материальных 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сурсов в целях ли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видации чрезв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1.1.12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оповещ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информир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населения о воз-никновении или угрозе возни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новения ЧС в ми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ное и военное вр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мя (приобретение и установка оконе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устройств)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финансирования по задаче: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1 168,9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843,6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535,0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15D6A" w:rsidRPr="007315FE" w:rsidTr="00315D6A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1 168,9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843,6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535,0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D6A" w:rsidRPr="007315FE" w:rsidTr="00315D6A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4 402,5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1 168,9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843,6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535,0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D6A" w:rsidRPr="007315FE" w:rsidTr="00315D6A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инвестиционные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D6A" w:rsidRPr="007315FE" w:rsidTr="00315D6A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публичные нормативные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D6A" w:rsidRPr="007315FE" w:rsidTr="00315D6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7315FE" w:rsidTr="00315D6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FE" w:rsidRPr="007315FE" w:rsidTr="00315D6A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Мэр района                                                                       М.С. Романов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E" w:rsidRPr="007315FE" w:rsidRDefault="007315FE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315FE" w:rsidRDefault="007315FE" w:rsidP="007315FE">
      <w:pPr>
        <w:tabs>
          <w:tab w:val="left" w:pos="2204"/>
        </w:tabs>
        <w:rPr>
          <w:rFonts w:ascii="Times New Roman" w:hAnsi="Times New Roman" w:cs="Times New Roman"/>
          <w:sz w:val="24"/>
          <w:szCs w:val="24"/>
        </w:rPr>
      </w:pPr>
    </w:p>
    <w:p w:rsidR="00262C21" w:rsidRPr="007315FE" w:rsidRDefault="007315FE" w:rsidP="007315FE">
      <w:pPr>
        <w:tabs>
          <w:tab w:val="left" w:pos="2204"/>
        </w:tabs>
        <w:rPr>
          <w:rFonts w:ascii="Times New Roman" w:hAnsi="Times New Roman" w:cs="Times New Roman"/>
          <w:sz w:val="24"/>
          <w:szCs w:val="24"/>
        </w:rPr>
        <w:sectPr w:rsidR="00262C21" w:rsidRPr="007315FE" w:rsidSect="00FB0FD8">
          <w:type w:val="continuous"/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D6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2 к муниципальной </w:t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D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программе "Безопасность </w:t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D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Нижнеилимского муниципального </w:t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D6A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 на 2018-2023 гг."</w:t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5D6A">
        <w:rPr>
          <w:rFonts w:ascii="Times New Roman" w:eastAsia="Times New Roman" w:hAnsi="Times New Roman" w:cs="Times New Roman"/>
          <w:sz w:val="24"/>
          <w:szCs w:val="24"/>
        </w:rPr>
        <w:tab/>
      </w:r>
      <w:r w:rsidRPr="00315D6A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мероприятий подпрограммы 2 "</w:t>
      </w:r>
      <w:r w:rsidRPr="00315D6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системы профилактики правонарушений и </w:t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D6A">
        <w:rPr>
          <w:rFonts w:ascii="Times New Roman" w:eastAsia="Times New Roman" w:hAnsi="Times New Roman" w:cs="Times New Roman"/>
          <w:sz w:val="20"/>
          <w:szCs w:val="20"/>
        </w:rPr>
        <w:t>усиление борьбы с преступностью в Нижнеилимском районе</w:t>
      </w:r>
      <w:r w:rsidRPr="00315D6A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4008"/>
        <w:gridCol w:w="1719"/>
        <w:gridCol w:w="1327"/>
        <w:gridCol w:w="1800"/>
        <w:gridCol w:w="694"/>
        <w:gridCol w:w="695"/>
        <w:gridCol w:w="695"/>
        <w:gridCol w:w="694"/>
        <w:gridCol w:w="695"/>
        <w:gridCol w:w="695"/>
        <w:gridCol w:w="1524"/>
      </w:tblGrid>
      <w:tr w:rsidR="00315D6A" w:rsidRPr="00315D6A" w:rsidTr="00315D6A">
        <w:trPr>
          <w:trHeight w:val="320"/>
          <w:tblHeader/>
          <w:tblCellSpacing w:w="5" w:type="nil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и участники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сти подпр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315D6A" w:rsidRPr="00315D6A" w:rsidTr="00315D6A">
        <w:trPr>
          <w:trHeight w:val="320"/>
          <w:tblHeader/>
          <w:tblCellSpacing w:w="5" w:type="nil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315D6A" w:rsidRPr="00315D6A" w:rsidTr="00315D6A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УРОВНЯ ПРЕСТУПНОСТИ НА ТЕРРИТОРИИ НИЖНЕИЛИМСКОГО МУНИЦИПАЛЬНОГО РАЙОНА, УЛУЧШЕНИЕ КООРД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НАЦИИ ДЕЯТЕЛЬНОСТИ ПРАВООХРАНИТЕЛЬНЫХ ОРГАНОВ И ОРГАНОВ МЕСТНОГО САМОУПРАВЛЕНИЯ В ПРЕДУПРЕЖДЕНИИ ПРАВОН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РУШЕНИЙ.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общественным форм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рованиям граждан правоохранительной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правленности в целях оказания помощи 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 внутренних дел для обеспечения пр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вопорядка в общественных местах, стим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лирование членов добровольных общес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формирований граждан правоохр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нительной направленности.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зар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гистрирова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преступл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терр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района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органов местного сам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о лицах, освобождающихся из учреждений исполнения наказаний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предотвращение фиктивной постановки на учет иностранных граждан и лиц без гра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 по месту пребывания в жилом п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мещении в Российской Федерации, повыш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уровня правосознания граждан в целях противодействия неконтролируемой мигр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ОУФМС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служебных помещений участк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вых уполномоченных полиции средствами связи, орг. техникой и мебелью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государственных услуг по труд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устройству, профориентации, социальной адаптации, психологической поддержки освободившихся из мест лишения свободы в случае обращения в ЦЗН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ОГКУ 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доходов бюджета района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223,2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ВЫЯВЛЕНИЕ И УСТРАНЕНИЕ ПРИЧИН И УСЛОВИЙ, СПОСОБСТВУЮЩИХ СОВЕРШЕНИЮ ПРАВОНАРУШЕНИЙ НЕСОВЕРШЕНН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ЛЕТНИХ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сий по делам несовершеннолетних и защите их прав совместно с общественными объ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динениями и образовательными организ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ОМВД, КДНиЗП, ДО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зар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гистрирова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преступл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несове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шеннолетними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движению юных 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спекторов безопасности дорожного движ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Формирование банка данных несоверше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нолетних, состоящих на профилактических учетах в районных комиссиях, подраздел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ниях ОВД по делам несовершеннолетних, и нуждающихся в трудоустройстве (обуч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нии), обратившихся в Центр занятости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 КДНиЗП 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Проведениепрофилактических бесед и ле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ций, направленных на профилактику сове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шения преступлений и об ответственности несовершеннолетних за совершение прот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воправных действий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Проведениебесед и лекций по профилактике правонарушений среди несовершеннолетних на летних профильных площадках в образ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вательных организациях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ОМВД, КДНиЗП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Проведениепрофилактических рейдов с ц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лью выявления несовершеннолетних в но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ч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ное время в общественном месте без сопр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вождения законных представителей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Проведениерейдов по местам жительства несовершеннолетних, осужденных к лиш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нию свободы условно и ограничению своб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ды, а также в отношении которых судом применены принудительные меры воспит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тельного воздействия, с целью контроля исполнения решениясуда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ОМВД, УИИ,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Проведениеработы по круглогодичной дос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говой занятости несовершеннолетних, с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стоящих на профилактических учета, орг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низация их свободного времени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ОМВД, КДНиЗП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Проведениеработы по организации допо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нительной занятости несовершеннолетних, состоящих на профилактических учета, в учреждениях дополнительного образования в сфере культуры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ОКСДМ, ОМВД, КДНиЗП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направленных на реализацию Закона Иркутской области от 05.03.2010 г. №7-оз "Об отдельных мерах по защите детей от факторов, негативно влияющих на их физическое, интеллект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альное, психическое, духовное и нравстве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ное развитие, в Иркутской области"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ОМВД, администрация района,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81,3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ЭФФЕКТИВНОЙ ПОЛИТИКИ ПО ПРЕДУПРЕЖДЕНИЮ КОРРУПЦИИ НА УРОВНЕ ОРГАНОВ МЕСТНОГО САМОУПРАВЛ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Организационные антикоррупционные мероприятия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финансового контроля за оп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рациями с бюджетными средствами главных распорядителей, распорядителей и получ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бюджетных средств, других участн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ков бюджетного процесса в части обеспеч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целевого и эффективного использования бюджетных средств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Финуправление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опубликования на официал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ном сайте МО «Нижнеилимский район» проектов нормативных правовых актов в целях проведения независимой антикорру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ционной экспертизы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орг.отдел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кадровой политики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комиссии по 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блюдению требований к служебному пов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дению муниципальных служащих и урег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лированию конфликта интересов, созданной при администрации Нижнеилимского мун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исполнения мун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по обращениям на незаконные действия муниципальных сл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жащих с целью установления фактов проя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коррупции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поряжению Раб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тодателя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декларирования муниципальными служащими сведений о 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доходах, расходах, об имуществе и обяз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тельствах имущественного характера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Консультант по кадрам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 установленном законодательс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вом порядке достоверности сведений, пре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ставляемых гражданами, претендующими на замещение муниципальной службы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проверки знаний вопросов противодействия коррупции при проведении аттестации муниципальных служащих, 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ководителей муниципальных учреждений и предприятий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Аттестационная комиссия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1.3.2.7.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характера муниципальных служ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щих, руководителей муниципальных учре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и членов их семей на сайте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«Нижнеилимский район» и предоставление этих сведений в СМИ для опубликования.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1.3.3.1.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антикоррупционной экспертизы нормативных правовых актов администр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Нижнеилимского муниципального ра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и проектов нормативных правовых 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администрации Нижнеилимского мун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и руков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 органов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1.3.3.2.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Ежеквартальный анализ по результатам проведения антикоррупционной экспертизы нормативных правовых актов администр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Нижнеилимского муниципального ра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и проектов нормативных правовых 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администрации Нижнеилимского мун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в целях форм</w:t>
            </w: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рования в обществе нетерпимого отношения к коррупционному поведению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достоверной информации о работе органов местного самоуправления Нижнеилимского муниципального района в 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газете «Вестник Думы и Администрации Нижнеилимского муниципального района» и на официальном информационном сайте муниципального образования «Нижнеили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район»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Пресс-служба администрации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министрации 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1.3.4.2.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Нижнеили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района: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негативном воздействии фактов корру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на общество и необходимости борьбы с ней;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мерах, принимаемых органами местного самоуправления по противодействию ко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рупции;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 результатах борьбы с коррупцией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администрации района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органов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1.3.5.1.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сделок об отчуждении муниципального имущества в порядке приватизации, о пер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даче муниципального имущества в польз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1.3.5.2.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проверок надлежащего 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 - исковая работа по взыск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просроченных платежей 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внеплановых проверок целевого использования имущества в соответствии с осуществляемыми функциями и полном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чиями учредителя муниципальных учрежд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муниципальных унитарных предпр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1.3.6.1.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в сфере закупок для муниципальных нужд в соответствии с Федеральным законом Российской Федер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от 05.04.2013 № 44-ФЗ «О контрактной 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системе в сфере закупок товаров, работ, у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для обеспечения государственных и м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нужд»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Финуправление</w:t>
            </w:r>
          </w:p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1.3.6.2.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информационно-разъяснительной работы для муниципал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заказчиков Нижнеилимского района о требованиях законодательства о контрак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регул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ко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1.3.6.3.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руководство и координация деятельности заказчиков в рамках функци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нирования контрактной системы в сфере закупок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регул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ко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490552969"/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1.3.7.1.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Регулярное обновление на официальном сайте МО «Нижнеилимский район» инфо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мационных материалов по предоставлению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экспе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НПА 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Нижнеили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их прое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315D6A" w:rsidRPr="00315D6A" w:rsidTr="00315D6A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1.3.7.2.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удовлетворенности качеством предоставления муниципальных услуг п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 проведения опросов, интервью, анкет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получателей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УРОВНЯ МЕЖВЕДОМСТВЕННОГО ВЗАИМОДЕЙСТВИЯ ПО ПРОФИЛАКТИКЕ ТЕРРОРИЗМА, УСИЛЕНИЕ АНТИТЕРРОР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Координация деятельности и организация взаимодействия правоохранительных орг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нов, органов местного самоуправления в сфере противодействия терроризму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ОМВД, ЛПП,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привитию молодежи идей межнационал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толеран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по разъяснению угроз, выз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ваемых распр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странением идей террори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ма.</w:t>
            </w: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обобщение и анализ информации об угрозах возникновения кризисных ситуаций, связанных с проявлениями терроризма, в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работка предложений по устранению пр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чин и условий, способствующих распр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странению терроризма и экстремизма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поселений, ОМВД, ЛПП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антитеррористической защищенности объектов особой важности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АТК, ТО УФСБ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образования, культуры и принима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мерах по ее совершенствованию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муниципальными образованиями Иркутской области дополнительных мерах по реализации полномочий, предусмотре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статьей 5.2 Федерального закона от 6 марта 2006 года № 35-ФЗ «О противодейс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терроризму»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мер, направленных на недопущ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совершения террористических актов в период подготовки и проведения праздни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 других массовых мероприятий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муниципальных учреждений, ДО, ОКСДМ, админ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строгого режима ограничения доступа в технические помещения, подвалы, чердаки, электрощитовые, складские пом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щения, помещения для сбора бытового м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сора в жилых домах, учреждениях, прои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водственных объектах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рук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 пре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ЖКХ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на опасных объектах эффекти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инженерных и технических средств охраны и физической защиты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админис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поселений, руководители предприятий и организаций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 Иркутской области поручения Президента Российской Федерации от 6 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2016 года № Пр-1300 о комплексе допо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нительных мер, направленных на обеспеч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антитеррористической защищенности мест отдыха и оздоровления детей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ДО, ОКСДМ, 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ководители обр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1.4.10.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повышению уровня ант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террористической укрепленности и защ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щенности жизненно важных объектов и 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фраструктуры, здравоохранения, образов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учреждений, учреждений культуры, объектов с массовым пребыванием людей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жизненно важных объектов и 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здравоохранения образовательных учреждений, 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культ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транспорта и транспортной инфр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структуры, расположенных на территории муниципального образования (заслушать руководителей объектов, не принявших должных, мер к устранению недостатков в их антитеррористической защите)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транспорта и транспортной инфраструктуры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постановлений Правительства Российской Федерации об антитеррорист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защищенности объектов (террит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рий) с массовым пребыванием людей (№ 202 от 6 марта 2015 года, № 272 от 25 марта 2015 года)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Правообладатели объектов (терр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торий) с масс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пребыванием людей,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 территории муниципальн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образования общественно-политических мероприятий, посвященных Дню солида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в борьбе с терроризмом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топливно-энергетического комплекса, повышенной опасности и жизнеобеспечения расположенных на территории муниципал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то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ливно-энергетического комплекса и жи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необеспечения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изготовление информацио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ных, методических, пропагандистских мат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риалов по вопросам профилактики терр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ризма, минимизации и ликвидации после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ствий проявления терроризма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31,0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через средства массовой информации о проведении мер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антитеррористической направле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(печать, телевидение, радио, Инте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150,5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подпрограмме, в том числе: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Безвозмездные поступления от других бюджетов бюджетной сист</w:t>
            </w: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мы Российской Федерации в том, числе: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6A" w:rsidRPr="00315D6A" w:rsidTr="00315D6A">
        <w:trPr>
          <w:tblCellSpacing w:w="5" w:type="nil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6A" w:rsidRPr="00315D6A" w:rsidRDefault="00315D6A" w:rsidP="0031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D6A" w:rsidRPr="00315D6A" w:rsidRDefault="00315D6A" w:rsidP="0031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 xml:space="preserve">Мэр  района </w:t>
      </w: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D6A">
        <w:rPr>
          <w:rFonts w:ascii="Times New Roman" w:eastAsia="Times New Roman" w:hAnsi="Times New Roman" w:cs="Times New Roman"/>
          <w:b/>
          <w:sz w:val="24"/>
          <w:szCs w:val="24"/>
        </w:rPr>
        <w:tab/>
        <w:t>М.С. Романов</w:t>
      </w:r>
    </w:p>
    <w:p w:rsidR="00340E9B" w:rsidRDefault="00340E9B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0E9B" w:rsidSect="00340E9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367" w:type="dxa"/>
        <w:tblInd w:w="78" w:type="dxa"/>
        <w:tblLayout w:type="fixed"/>
        <w:tblLook w:val="0000"/>
      </w:tblPr>
      <w:tblGrid>
        <w:gridCol w:w="597"/>
        <w:gridCol w:w="1102"/>
        <w:gridCol w:w="1450"/>
        <w:gridCol w:w="1843"/>
        <w:gridCol w:w="1134"/>
        <w:gridCol w:w="1134"/>
        <w:gridCol w:w="1701"/>
        <w:gridCol w:w="1134"/>
        <w:gridCol w:w="992"/>
        <w:gridCol w:w="992"/>
        <w:gridCol w:w="1134"/>
        <w:gridCol w:w="1302"/>
        <w:gridCol w:w="852"/>
      </w:tblGrid>
      <w:tr w:rsidR="00375509" w:rsidTr="00375509">
        <w:trPr>
          <w:trHeight w:val="157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 w:rsidP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3 к муниципальной программе "Безопасность Ни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неилимского муниципального района на 2018-2023 гг"</w:t>
            </w:r>
          </w:p>
        </w:tc>
      </w:tr>
      <w:tr w:rsidR="00357382" w:rsidTr="00357382">
        <w:trPr>
          <w:trHeight w:val="708"/>
        </w:trPr>
        <w:tc>
          <w:tcPr>
            <w:tcW w:w="15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мероприятий подпрограммы 3 "Повышение эффективности взаимодействия привлекаемых сил и средств подразделений муниципального звена терр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ториальной подсистемы Единой государственной системы предупреждения и ликвидации чрезвычайных ситуаций и обеспечение пожарной безопасности"</w:t>
            </w:r>
          </w:p>
        </w:tc>
      </w:tr>
      <w:tr w:rsidR="00357382" w:rsidTr="00357382">
        <w:trPr>
          <w:trHeight w:val="15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7382" w:rsidTr="00357382">
        <w:trPr>
          <w:trHeight w:val="6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всего, тыс. руб.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затель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</w:tr>
      <w:tr w:rsidR="00357382" w:rsidTr="00357382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2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57382" w:rsidTr="00357382">
        <w:trPr>
          <w:trHeight w:val="50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повышение оперативности реагирования в решении вопросов местного значения муниципального образования "Нижнеилимский район" по предупреждению и ликвидации последствий чрезвычайных ситуаций в границах муниципального района</w:t>
            </w:r>
          </w:p>
        </w:tc>
      </w:tr>
      <w:tr w:rsidR="00357382" w:rsidTr="00357382">
        <w:trPr>
          <w:trHeight w:val="7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"Нижн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илимский район"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Обеспечение деятельности МКУ "ЕДДС"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7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обязательств перед физическими 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 w:rsidP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136 842,2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15 870,1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20 081,2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25 213,9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25 259,0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25 209,0  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25 209,0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пож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на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</w:tr>
      <w:tr w:rsidR="00357382" w:rsidTr="00357382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Реализация государственной политики в области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10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3 560,0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569,0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602,2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592,2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592,2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пож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на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</w:tr>
      <w:tr w:rsidR="00357382" w:rsidTr="00357382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полнением функций, 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деятельности (оказания услуг)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2 217,1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468,5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712,6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136,0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136,0 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4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24,8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Сохранение жизни людей во время деятельности от возможных пожаров, аварий и других опасностей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7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553,4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55,0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людей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на пож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рах.                                    </w:t>
            </w:r>
          </w:p>
        </w:tc>
      </w:tr>
      <w:tr w:rsidR="00357382" w:rsidTr="00357382">
        <w:trPr>
          <w:trHeight w:val="11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эксплуат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ционно-техническое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служивание системы 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вызова экстре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оперативных служб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единому номеру "112"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207,0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финансирования по задаче: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 w:rsidP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143 404,5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16 962,6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21 642,0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26 546,3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26 359,2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25 947,2  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25 947,2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334"/>
        </w:trPr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программе, 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 w:rsidP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143 404,5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16 962,6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21 642,0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26 546,3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26 359,2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25 947,2  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25 947,2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377"/>
        </w:trPr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143 404,5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16 962,6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21 642,0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26 546,3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26 359,2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25 947,2  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25 947,2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7382" w:rsidTr="00357382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57382" w:rsidRDefault="00357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5509" w:rsidTr="00375509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Мэр района                                                                                  М.С. Романов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75509" w:rsidRDefault="0037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9" w:rsidRDefault="00375509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5" w:type="dxa"/>
        <w:tblInd w:w="108" w:type="dxa"/>
        <w:tblLook w:val="04A0"/>
      </w:tblPr>
      <w:tblGrid>
        <w:gridCol w:w="780"/>
        <w:gridCol w:w="700"/>
        <w:gridCol w:w="1639"/>
        <w:gridCol w:w="1843"/>
        <w:gridCol w:w="1724"/>
        <w:gridCol w:w="1641"/>
        <w:gridCol w:w="887"/>
        <w:gridCol w:w="993"/>
        <w:gridCol w:w="850"/>
        <w:gridCol w:w="851"/>
        <w:gridCol w:w="708"/>
        <w:gridCol w:w="709"/>
        <w:gridCol w:w="2135"/>
        <w:gridCol w:w="19"/>
        <w:gridCol w:w="6"/>
      </w:tblGrid>
      <w:tr w:rsidR="00296976" w:rsidRPr="00296976" w:rsidTr="00296976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296976" w:rsidRDefault="00357382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Приложение 4 к муниц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пальной программе "Без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пасность Нижнеилимского муниципального района на 2018-2023 гг"</w:t>
            </w:r>
          </w:p>
        </w:tc>
      </w:tr>
      <w:tr w:rsidR="00296976" w:rsidRPr="00296976" w:rsidTr="00296976">
        <w:trPr>
          <w:trHeight w:val="300"/>
        </w:trPr>
        <w:tc>
          <w:tcPr>
            <w:tcW w:w="15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4 "Охрана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ружающей среды"</w:t>
            </w:r>
          </w:p>
        </w:tc>
      </w:tr>
      <w:tr w:rsidR="00296976" w:rsidRPr="00296976" w:rsidTr="00296976">
        <w:trPr>
          <w:gridAfter w:val="1"/>
          <w:wAfter w:w="6" w:type="dxa"/>
          <w:trHeight w:val="1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976" w:rsidRPr="00296976" w:rsidTr="00296976">
        <w:trPr>
          <w:gridAfter w:val="2"/>
          <w:wAfter w:w="25" w:type="dxa"/>
          <w:trHeight w:val="7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 вс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тыс. руб.</w:t>
            </w:r>
          </w:p>
        </w:tc>
        <w:tc>
          <w:tcPr>
            <w:tcW w:w="4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результ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тивности подпр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</w:tr>
      <w:tr w:rsidR="00296976" w:rsidRPr="00296976" w:rsidTr="00296976">
        <w:trPr>
          <w:gridAfter w:val="1"/>
          <w:wAfter w:w="6" w:type="dxa"/>
          <w:trHeight w:val="45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976" w:rsidRPr="00296976" w:rsidTr="00296976">
        <w:trPr>
          <w:gridAfter w:val="1"/>
          <w:wAfter w:w="6" w:type="dxa"/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96976" w:rsidRPr="00296976" w:rsidTr="0029697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улучшение состояния окружающей среды на территории Нижнеилимского муниципального района, содействие в обеспечении благоприятной для проживания окружающей среды</w:t>
            </w:r>
          </w:p>
        </w:tc>
      </w:tr>
      <w:tr w:rsidR="00296976" w:rsidRPr="00296976" w:rsidTr="0029697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Снижение рисков воздействия опасных химических, биологических факторов на население, естественные экологические системы, природные объекты Ни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неилимского района</w:t>
            </w:r>
          </w:p>
        </w:tc>
      </w:tr>
      <w:tr w:rsidR="00296976" w:rsidRPr="00296976" w:rsidTr="00296976">
        <w:trPr>
          <w:gridAfter w:val="1"/>
          <w:wAfter w:w="6" w:type="dxa"/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разъясн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работы о нео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ходимости соблюдения природоохранного зак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сотрудн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администраций района и поселений района по вопросам охраны окружающей среды и природопол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296976" w:rsidRPr="00296976" w:rsidTr="00296976">
        <w:trPr>
          <w:gridAfter w:val="1"/>
          <w:wAfter w:w="6" w:type="dxa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Снижение уровня негативного воздействия на окружющую среду отходов производства и потребления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gridAfter w:val="1"/>
          <w:wAfter w:w="6" w:type="dxa"/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нированных свалок промышленных отходов в п.Новая Игирма и г.Железногорск-Илиимский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несанкционированных свалок на территории района и поселений</w:t>
            </w:r>
          </w:p>
        </w:tc>
      </w:tr>
      <w:tr w:rsidR="00296976" w:rsidRPr="00296976" w:rsidTr="00296976">
        <w:trPr>
          <w:gridAfter w:val="1"/>
          <w:wAfter w:w="6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уровня экологической грамотности населения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gridAfter w:val="1"/>
          <w:wAfter w:w="6" w:type="dxa"/>
          <w:trHeight w:val="1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наглядной агитации в области о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раны окружающей ср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направленных на исследование состо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окружающей ср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оздоровление 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</w:tr>
      <w:tr w:rsidR="00296976" w:rsidRPr="00296976" w:rsidTr="00296976">
        <w:trPr>
          <w:gridAfter w:val="1"/>
          <w:wAfter w:w="6" w:type="dxa"/>
          <w:trHeight w:val="17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тий в рамках облас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ной акции "Дни защиты от экологической опасн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территории И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кутской области", иных мероприятий экологич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 терр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района мер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в рамках 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ластной акции «Дни защиты от экологич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опасности на территории Ирку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области»</w:t>
            </w:r>
          </w:p>
        </w:tc>
      </w:tr>
      <w:tr w:rsidR="00296976" w:rsidRPr="00296976" w:rsidTr="00296976">
        <w:trPr>
          <w:gridAfter w:val="1"/>
          <w:wAfter w:w="6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96976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96976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96976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96976">
              <w:rPr>
                <w:rFonts w:ascii="Calibri" w:eastAsia="Times New Roman" w:hAnsi="Calibri" w:cs="Calibri"/>
                <w:color w:val="000000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96976">
              <w:rPr>
                <w:rFonts w:ascii="Calibri" w:eastAsia="Times New Roman" w:hAnsi="Calibri" w:cs="Calibri"/>
                <w:color w:val="000000"/>
              </w:rPr>
              <w:t xml:space="preserve">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96976">
              <w:rPr>
                <w:rFonts w:ascii="Calibri" w:eastAsia="Times New Roman" w:hAnsi="Calibri" w:cs="Calibri"/>
                <w:color w:val="000000"/>
              </w:rPr>
              <w:t xml:space="preserve">                        -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gridAfter w:val="1"/>
          <w:wAfter w:w="6" w:type="dxa"/>
          <w:trHeight w:val="300"/>
        </w:trPr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gridAfter w:val="1"/>
          <w:wAfter w:w="6" w:type="dxa"/>
          <w:trHeight w:val="300"/>
        </w:trPr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"Нижнеилим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кий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gridAfter w:val="1"/>
          <w:wAfter w:w="6" w:type="dxa"/>
          <w:trHeight w:val="300"/>
        </w:trPr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инвестиционные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gridAfter w:val="1"/>
          <w:wAfter w:w="6" w:type="dxa"/>
          <w:trHeight w:val="300"/>
        </w:trPr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публичные нормативные обязательства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6976" w:rsidRPr="00296976" w:rsidTr="0029697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Мэр района                                                                М.С. Романов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6CF" w:rsidSect="00340E9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14" w:rsidRDefault="005D5314" w:rsidP="00006E40">
      <w:pPr>
        <w:spacing w:after="0" w:line="240" w:lineRule="auto"/>
      </w:pPr>
      <w:r>
        <w:separator/>
      </w:r>
    </w:p>
  </w:endnote>
  <w:endnote w:type="continuationSeparator" w:id="1">
    <w:p w:rsidR="005D5314" w:rsidRDefault="005D5314" w:rsidP="000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0" w:rsidRDefault="00CC39D0">
    <w:pPr>
      <w:pStyle w:val="a7"/>
      <w:jc w:val="center"/>
    </w:pPr>
  </w:p>
  <w:p w:rsidR="00CC39D0" w:rsidRDefault="00CC39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14" w:rsidRDefault="005D5314" w:rsidP="00006E40">
      <w:pPr>
        <w:spacing w:after="0" w:line="240" w:lineRule="auto"/>
      </w:pPr>
      <w:r>
        <w:separator/>
      </w:r>
    </w:p>
  </w:footnote>
  <w:footnote w:type="continuationSeparator" w:id="1">
    <w:p w:rsidR="005D5314" w:rsidRDefault="005D5314" w:rsidP="0000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27670"/>
    <w:lvl w:ilvl="0">
      <w:numFmt w:val="bullet"/>
      <w:lvlText w:val="*"/>
      <w:lvlJc w:val="left"/>
    </w:lvl>
  </w:abstractNum>
  <w:abstractNum w:abstractNumId="1">
    <w:nsid w:val="01E01910"/>
    <w:multiLevelType w:val="hybridMultilevel"/>
    <w:tmpl w:val="3BBE5ED0"/>
    <w:lvl w:ilvl="0" w:tplc="1CB8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7366"/>
    <w:multiLevelType w:val="hybridMultilevel"/>
    <w:tmpl w:val="DE8C3D70"/>
    <w:lvl w:ilvl="0" w:tplc="18CE006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04CF25D9"/>
    <w:multiLevelType w:val="hybridMultilevel"/>
    <w:tmpl w:val="6FDA7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4D61D8"/>
    <w:multiLevelType w:val="multilevel"/>
    <w:tmpl w:val="39024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414D7"/>
    <w:multiLevelType w:val="hybridMultilevel"/>
    <w:tmpl w:val="D2081160"/>
    <w:lvl w:ilvl="0" w:tplc="C8C602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3F1"/>
    <w:multiLevelType w:val="hybridMultilevel"/>
    <w:tmpl w:val="79E842A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8AC"/>
    <w:multiLevelType w:val="hybridMultilevel"/>
    <w:tmpl w:val="2EF4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725A"/>
    <w:multiLevelType w:val="hybridMultilevel"/>
    <w:tmpl w:val="59D6DD30"/>
    <w:lvl w:ilvl="0" w:tplc="66263756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DA91F5E"/>
    <w:multiLevelType w:val="hybridMultilevel"/>
    <w:tmpl w:val="ACB66652"/>
    <w:lvl w:ilvl="0" w:tplc="EF24D5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EastAsia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6389E"/>
    <w:multiLevelType w:val="multilevel"/>
    <w:tmpl w:val="9F061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0665B"/>
    <w:multiLevelType w:val="hybridMultilevel"/>
    <w:tmpl w:val="EA8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5875"/>
    <w:multiLevelType w:val="hybridMultilevel"/>
    <w:tmpl w:val="E6C22F10"/>
    <w:lvl w:ilvl="0" w:tplc="12A49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4BCD44FA"/>
    <w:multiLevelType w:val="hybridMultilevel"/>
    <w:tmpl w:val="DBFA9A28"/>
    <w:lvl w:ilvl="0" w:tplc="6A4C4C76">
      <w:start w:val="1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0E73"/>
    <w:multiLevelType w:val="hybridMultilevel"/>
    <w:tmpl w:val="FFA2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62284"/>
    <w:multiLevelType w:val="multilevel"/>
    <w:tmpl w:val="CAD86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D4B3B"/>
    <w:multiLevelType w:val="hybridMultilevel"/>
    <w:tmpl w:val="CD3E40BC"/>
    <w:lvl w:ilvl="0" w:tplc="CF9051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46F112E"/>
    <w:multiLevelType w:val="multilevel"/>
    <w:tmpl w:val="AD565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8C3F28"/>
    <w:multiLevelType w:val="hybridMultilevel"/>
    <w:tmpl w:val="36C6C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807F7"/>
    <w:multiLevelType w:val="hybridMultilevel"/>
    <w:tmpl w:val="371EFC20"/>
    <w:lvl w:ilvl="0" w:tplc="11D47A1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6"/>
  </w:num>
  <w:num w:numId="26">
    <w:abstractNumId w:val="15"/>
  </w:num>
  <w:num w:numId="27">
    <w:abstractNumId w:val="7"/>
  </w:num>
  <w:num w:numId="28">
    <w:abstractNumId w:val="14"/>
  </w:num>
  <w:num w:numId="29">
    <w:abstractNumId w:val="10"/>
  </w:num>
  <w:num w:numId="30">
    <w:abstractNumId w:val="0"/>
  </w:num>
  <w:num w:numId="31">
    <w:abstractNumId w:val="1"/>
  </w:num>
  <w:num w:numId="32">
    <w:abstractNumId w:val="8"/>
  </w:num>
  <w:num w:numId="33">
    <w:abstractNumId w:val="3"/>
  </w:num>
  <w:num w:numId="34">
    <w:abstractNumId w:val="19"/>
  </w:num>
  <w:num w:numId="35">
    <w:abstractNumId w:val="17"/>
  </w:num>
  <w:num w:numId="36">
    <w:abstractNumId w:val="11"/>
  </w:num>
  <w:num w:numId="37">
    <w:abstractNumId w:val="4"/>
  </w:num>
  <w:num w:numId="38">
    <w:abstractNumId w:val="5"/>
  </w:num>
  <w:num w:numId="39">
    <w:abstractNumId w:val="2"/>
  </w:num>
  <w:num w:numId="40">
    <w:abstractNumId w:val="20"/>
  </w:num>
  <w:num w:numId="41">
    <w:abstractNumId w:val="21"/>
  </w:num>
  <w:num w:numId="42">
    <w:abstractNumId w:val="12"/>
  </w:num>
  <w:num w:numId="43">
    <w:abstractNumId w:val="13"/>
  </w:num>
  <w:num w:numId="44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62C0"/>
    <w:rsid w:val="00003F89"/>
    <w:rsid w:val="00006E40"/>
    <w:rsid w:val="00014747"/>
    <w:rsid w:val="00016A83"/>
    <w:rsid w:val="000357B4"/>
    <w:rsid w:val="00036260"/>
    <w:rsid w:val="00046855"/>
    <w:rsid w:val="000629F9"/>
    <w:rsid w:val="00066EF7"/>
    <w:rsid w:val="00071B25"/>
    <w:rsid w:val="0008310C"/>
    <w:rsid w:val="00085291"/>
    <w:rsid w:val="00091DE4"/>
    <w:rsid w:val="0009286D"/>
    <w:rsid w:val="000A7153"/>
    <w:rsid w:val="000B00A1"/>
    <w:rsid w:val="000B15BF"/>
    <w:rsid w:val="000C1769"/>
    <w:rsid w:val="000C6126"/>
    <w:rsid w:val="000D19E6"/>
    <w:rsid w:val="000E2DE7"/>
    <w:rsid w:val="000F1680"/>
    <w:rsid w:val="000F53D4"/>
    <w:rsid w:val="000F7907"/>
    <w:rsid w:val="00125D81"/>
    <w:rsid w:val="00127AE4"/>
    <w:rsid w:val="00134392"/>
    <w:rsid w:val="00145417"/>
    <w:rsid w:val="00164982"/>
    <w:rsid w:val="00165ABD"/>
    <w:rsid w:val="0016629F"/>
    <w:rsid w:val="00187A13"/>
    <w:rsid w:val="001922A6"/>
    <w:rsid w:val="001A65DF"/>
    <w:rsid w:val="001A667C"/>
    <w:rsid w:val="001A745C"/>
    <w:rsid w:val="001B62E7"/>
    <w:rsid w:val="001B6DD7"/>
    <w:rsid w:val="001E1934"/>
    <w:rsid w:val="001E5D1D"/>
    <w:rsid w:val="001E6983"/>
    <w:rsid w:val="001F563C"/>
    <w:rsid w:val="00201E8D"/>
    <w:rsid w:val="002023F8"/>
    <w:rsid w:val="00207D17"/>
    <w:rsid w:val="002114EE"/>
    <w:rsid w:val="00235CE6"/>
    <w:rsid w:val="00246B8C"/>
    <w:rsid w:val="00254F82"/>
    <w:rsid w:val="00262C21"/>
    <w:rsid w:val="002679CA"/>
    <w:rsid w:val="00280E55"/>
    <w:rsid w:val="00295456"/>
    <w:rsid w:val="00296976"/>
    <w:rsid w:val="002A4A34"/>
    <w:rsid w:val="002A5969"/>
    <w:rsid w:val="002B43C8"/>
    <w:rsid w:val="002D1D72"/>
    <w:rsid w:val="002D7FEF"/>
    <w:rsid w:val="00300586"/>
    <w:rsid w:val="00313AE0"/>
    <w:rsid w:val="00315D6A"/>
    <w:rsid w:val="003203CD"/>
    <w:rsid w:val="0033697D"/>
    <w:rsid w:val="00340E9B"/>
    <w:rsid w:val="00342832"/>
    <w:rsid w:val="00355C98"/>
    <w:rsid w:val="00357382"/>
    <w:rsid w:val="00360888"/>
    <w:rsid w:val="003615DD"/>
    <w:rsid w:val="00363689"/>
    <w:rsid w:val="003745DD"/>
    <w:rsid w:val="00374D8A"/>
    <w:rsid w:val="00375509"/>
    <w:rsid w:val="003775A1"/>
    <w:rsid w:val="00380DA7"/>
    <w:rsid w:val="00381F5A"/>
    <w:rsid w:val="003941EF"/>
    <w:rsid w:val="003A325B"/>
    <w:rsid w:val="003A649B"/>
    <w:rsid w:val="003A7125"/>
    <w:rsid w:val="003C2DE3"/>
    <w:rsid w:val="003C3E4A"/>
    <w:rsid w:val="003C403C"/>
    <w:rsid w:val="003C7D68"/>
    <w:rsid w:val="003D094D"/>
    <w:rsid w:val="003E5ABF"/>
    <w:rsid w:val="003E72C0"/>
    <w:rsid w:val="003E75D9"/>
    <w:rsid w:val="00402BB2"/>
    <w:rsid w:val="00410FED"/>
    <w:rsid w:val="004153E7"/>
    <w:rsid w:val="00423D1F"/>
    <w:rsid w:val="00427ABC"/>
    <w:rsid w:val="00434A0A"/>
    <w:rsid w:val="004374DD"/>
    <w:rsid w:val="004402A3"/>
    <w:rsid w:val="004417EF"/>
    <w:rsid w:val="004437F4"/>
    <w:rsid w:val="004460AA"/>
    <w:rsid w:val="00447D73"/>
    <w:rsid w:val="0045168C"/>
    <w:rsid w:val="00454BC0"/>
    <w:rsid w:val="00463776"/>
    <w:rsid w:val="00465F12"/>
    <w:rsid w:val="00476746"/>
    <w:rsid w:val="004817C3"/>
    <w:rsid w:val="00482E62"/>
    <w:rsid w:val="004912FD"/>
    <w:rsid w:val="00495699"/>
    <w:rsid w:val="004A21F3"/>
    <w:rsid w:val="004A60FA"/>
    <w:rsid w:val="004C2D1F"/>
    <w:rsid w:val="004D01CD"/>
    <w:rsid w:val="004D78EF"/>
    <w:rsid w:val="004E7BF5"/>
    <w:rsid w:val="00500442"/>
    <w:rsid w:val="00501BA6"/>
    <w:rsid w:val="00514FCE"/>
    <w:rsid w:val="00520693"/>
    <w:rsid w:val="00521137"/>
    <w:rsid w:val="005219A4"/>
    <w:rsid w:val="00531137"/>
    <w:rsid w:val="00540E25"/>
    <w:rsid w:val="0055041F"/>
    <w:rsid w:val="00560FFE"/>
    <w:rsid w:val="0057362A"/>
    <w:rsid w:val="005741D9"/>
    <w:rsid w:val="00581C54"/>
    <w:rsid w:val="00583FF1"/>
    <w:rsid w:val="00594F02"/>
    <w:rsid w:val="00595157"/>
    <w:rsid w:val="005A537F"/>
    <w:rsid w:val="005A7BAF"/>
    <w:rsid w:val="005C081B"/>
    <w:rsid w:val="005D5314"/>
    <w:rsid w:val="005E1A8C"/>
    <w:rsid w:val="005E7551"/>
    <w:rsid w:val="006029FF"/>
    <w:rsid w:val="00603851"/>
    <w:rsid w:val="006126E0"/>
    <w:rsid w:val="00617D78"/>
    <w:rsid w:val="0063023B"/>
    <w:rsid w:val="006369C0"/>
    <w:rsid w:val="00651467"/>
    <w:rsid w:val="006559B9"/>
    <w:rsid w:val="006559CD"/>
    <w:rsid w:val="00661D58"/>
    <w:rsid w:val="00664720"/>
    <w:rsid w:val="00664773"/>
    <w:rsid w:val="00665481"/>
    <w:rsid w:val="006735B7"/>
    <w:rsid w:val="00673EC3"/>
    <w:rsid w:val="00677227"/>
    <w:rsid w:val="006878A3"/>
    <w:rsid w:val="00694479"/>
    <w:rsid w:val="006970FB"/>
    <w:rsid w:val="006B07E6"/>
    <w:rsid w:val="006B681C"/>
    <w:rsid w:val="006E51DD"/>
    <w:rsid w:val="006F0672"/>
    <w:rsid w:val="00703165"/>
    <w:rsid w:val="00704BB9"/>
    <w:rsid w:val="00706A42"/>
    <w:rsid w:val="00712D32"/>
    <w:rsid w:val="00715193"/>
    <w:rsid w:val="00731346"/>
    <w:rsid w:val="007315FE"/>
    <w:rsid w:val="00732EFB"/>
    <w:rsid w:val="007437A7"/>
    <w:rsid w:val="007440D9"/>
    <w:rsid w:val="00747EEF"/>
    <w:rsid w:val="00754632"/>
    <w:rsid w:val="007566BC"/>
    <w:rsid w:val="0077753B"/>
    <w:rsid w:val="00780140"/>
    <w:rsid w:val="00780B3D"/>
    <w:rsid w:val="0078207B"/>
    <w:rsid w:val="007A2C07"/>
    <w:rsid w:val="007B04A9"/>
    <w:rsid w:val="007B5EB9"/>
    <w:rsid w:val="007C629A"/>
    <w:rsid w:val="007C6910"/>
    <w:rsid w:val="007D2449"/>
    <w:rsid w:val="007D3BCC"/>
    <w:rsid w:val="007D448F"/>
    <w:rsid w:val="007D659B"/>
    <w:rsid w:val="007E0CF3"/>
    <w:rsid w:val="007E667F"/>
    <w:rsid w:val="007F061D"/>
    <w:rsid w:val="007F606C"/>
    <w:rsid w:val="007F768E"/>
    <w:rsid w:val="00802DE7"/>
    <w:rsid w:val="00803622"/>
    <w:rsid w:val="00807377"/>
    <w:rsid w:val="00813B10"/>
    <w:rsid w:val="008247C6"/>
    <w:rsid w:val="00830A85"/>
    <w:rsid w:val="00837D1E"/>
    <w:rsid w:val="008415F0"/>
    <w:rsid w:val="008418B4"/>
    <w:rsid w:val="00841BEB"/>
    <w:rsid w:val="00863E8A"/>
    <w:rsid w:val="008663C3"/>
    <w:rsid w:val="00877C60"/>
    <w:rsid w:val="008A0FF3"/>
    <w:rsid w:val="008A62F5"/>
    <w:rsid w:val="008B020D"/>
    <w:rsid w:val="008B1E5F"/>
    <w:rsid w:val="008B76FD"/>
    <w:rsid w:val="008C04EC"/>
    <w:rsid w:val="008C55AD"/>
    <w:rsid w:val="008E5C8B"/>
    <w:rsid w:val="008F4170"/>
    <w:rsid w:val="009011D0"/>
    <w:rsid w:val="0090366E"/>
    <w:rsid w:val="00903DBC"/>
    <w:rsid w:val="009169D4"/>
    <w:rsid w:val="00926745"/>
    <w:rsid w:val="00926E71"/>
    <w:rsid w:val="00933EF6"/>
    <w:rsid w:val="009362EE"/>
    <w:rsid w:val="00936D9D"/>
    <w:rsid w:val="00951113"/>
    <w:rsid w:val="0095570F"/>
    <w:rsid w:val="009567B8"/>
    <w:rsid w:val="00964EAF"/>
    <w:rsid w:val="0097333E"/>
    <w:rsid w:val="00976F45"/>
    <w:rsid w:val="0098182A"/>
    <w:rsid w:val="00981BAC"/>
    <w:rsid w:val="009A3CD4"/>
    <w:rsid w:val="009B7BB8"/>
    <w:rsid w:val="009C4816"/>
    <w:rsid w:val="009E718B"/>
    <w:rsid w:val="009F7213"/>
    <w:rsid w:val="009F7A58"/>
    <w:rsid w:val="00A02982"/>
    <w:rsid w:val="00A02B74"/>
    <w:rsid w:val="00A17677"/>
    <w:rsid w:val="00A20092"/>
    <w:rsid w:val="00A432F9"/>
    <w:rsid w:val="00A43C88"/>
    <w:rsid w:val="00A51200"/>
    <w:rsid w:val="00A625B3"/>
    <w:rsid w:val="00A73E81"/>
    <w:rsid w:val="00A86189"/>
    <w:rsid w:val="00A86D9A"/>
    <w:rsid w:val="00A87558"/>
    <w:rsid w:val="00A90692"/>
    <w:rsid w:val="00A90719"/>
    <w:rsid w:val="00A94CDC"/>
    <w:rsid w:val="00AA437A"/>
    <w:rsid w:val="00AB4103"/>
    <w:rsid w:val="00AC674F"/>
    <w:rsid w:val="00AD1E5F"/>
    <w:rsid w:val="00AE144A"/>
    <w:rsid w:val="00AE4962"/>
    <w:rsid w:val="00AF614A"/>
    <w:rsid w:val="00B0467E"/>
    <w:rsid w:val="00B06C1E"/>
    <w:rsid w:val="00B121D8"/>
    <w:rsid w:val="00B1235B"/>
    <w:rsid w:val="00B15706"/>
    <w:rsid w:val="00B15CE6"/>
    <w:rsid w:val="00B1716C"/>
    <w:rsid w:val="00B236EF"/>
    <w:rsid w:val="00B23DE5"/>
    <w:rsid w:val="00B26068"/>
    <w:rsid w:val="00B32DAD"/>
    <w:rsid w:val="00B34971"/>
    <w:rsid w:val="00B36339"/>
    <w:rsid w:val="00B47F2C"/>
    <w:rsid w:val="00B57116"/>
    <w:rsid w:val="00B70BB1"/>
    <w:rsid w:val="00B72640"/>
    <w:rsid w:val="00B87481"/>
    <w:rsid w:val="00B93D8B"/>
    <w:rsid w:val="00BA5E90"/>
    <w:rsid w:val="00BE59CA"/>
    <w:rsid w:val="00BE7489"/>
    <w:rsid w:val="00BF0CF9"/>
    <w:rsid w:val="00C0131B"/>
    <w:rsid w:val="00C04DC3"/>
    <w:rsid w:val="00C11092"/>
    <w:rsid w:val="00C42C90"/>
    <w:rsid w:val="00C560C6"/>
    <w:rsid w:val="00C60013"/>
    <w:rsid w:val="00C635BC"/>
    <w:rsid w:val="00C81555"/>
    <w:rsid w:val="00CB1C22"/>
    <w:rsid w:val="00CB6DF0"/>
    <w:rsid w:val="00CC39D0"/>
    <w:rsid w:val="00CD005B"/>
    <w:rsid w:val="00CD12EB"/>
    <w:rsid w:val="00CD2396"/>
    <w:rsid w:val="00CD3B1C"/>
    <w:rsid w:val="00CD608C"/>
    <w:rsid w:val="00CE2635"/>
    <w:rsid w:val="00CE5C87"/>
    <w:rsid w:val="00CF07A4"/>
    <w:rsid w:val="00CF48B5"/>
    <w:rsid w:val="00CF5071"/>
    <w:rsid w:val="00CF554A"/>
    <w:rsid w:val="00CF5E28"/>
    <w:rsid w:val="00CF67AF"/>
    <w:rsid w:val="00D0430E"/>
    <w:rsid w:val="00D0463E"/>
    <w:rsid w:val="00D10275"/>
    <w:rsid w:val="00D139F8"/>
    <w:rsid w:val="00D2299A"/>
    <w:rsid w:val="00D2421E"/>
    <w:rsid w:val="00D2798E"/>
    <w:rsid w:val="00D3560C"/>
    <w:rsid w:val="00D47FF5"/>
    <w:rsid w:val="00D5071D"/>
    <w:rsid w:val="00D6098C"/>
    <w:rsid w:val="00D67EBC"/>
    <w:rsid w:val="00D75B73"/>
    <w:rsid w:val="00D835D8"/>
    <w:rsid w:val="00D92CF9"/>
    <w:rsid w:val="00DA0651"/>
    <w:rsid w:val="00DB267E"/>
    <w:rsid w:val="00DC12BF"/>
    <w:rsid w:val="00DC6052"/>
    <w:rsid w:val="00DD1A5D"/>
    <w:rsid w:val="00DD2E80"/>
    <w:rsid w:val="00DE44B1"/>
    <w:rsid w:val="00DF11EA"/>
    <w:rsid w:val="00DF1380"/>
    <w:rsid w:val="00DF304A"/>
    <w:rsid w:val="00E022AE"/>
    <w:rsid w:val="00E035C7"/>
    <w:rsid w:val="00E112B9"/>
    <w:rsid w:val="00E20F40"/>
    <w:rsid w:val="00E226E0"/>
    <w:rsid w:val="00E25D15"/>
    <w:rsid w:val="00E46056"/>
    <w:rsid w:val="00E4702C"/>
    <w:rsid w:val="00E511B6"/>
    <w:rsid w:val="00E56555"/>
    <w:rsid w:val="00E57114"/>
    <w:rsid w:val="00E63A91"/>
    <w:rsid w:val="00E6731F"/>
    <w:rsid w:val="00E75C24"/>
    <w:rsid w:val="00E76267"/>
    <w:rsid w:val="00E862C0"/>
    <w:rsid w:val="00E87C4D"/>
    <w:rsid w:val="00EA7469"/>
    <w:rsid w:val="00EC30C0"/>
    <w:rsid w:val="00EC5295"/>
    <w:rsid w:val="00ED0382"/>
    <w:rsid w:val="00ED07F2"/>
    <w:rsid w:val="00ED5196"/>
    <w:rsid w:val="00EE1351"/>
    <w:rsid w:val="00EE3903"/>
    <w:rsid w:val="00EE6160"/>
    <w:rsid w:val="00EF0EAB"/>
    <w:rsid w:val="00EF262D"/>
    <w:rsid w:val="00EF330C"/>
    <w:rsid w:val="00EF3521"/>
    <w:rsid w:val="00F109E3"/>
    <w:rsid w:val="00F10E8A"/>
    <w:rsid w:val="00F17A46"/>
    <w:rsid w:val="00F33F14"/>
    <w:rsid w:val="00F42BCD"/>
    <w:rsid w:val="00F526CF"/>
    <w:rsid w:val="00F76F93"/>
    <w:rsid w:val="00F80659"/>
    <w:rsid w:val="00F81722"/>
    <w:rsid w:val="00F83517"/>
    <w:rsid w:val="00F86A2C"/>
    <w:rsid w:val="00F87437"/>
    <w:rsid w:val="00FB0FD8"/>
    <w:rsid w:val="00FB32BA"/>
    <w:rsid w:val="00FB47BC"/>
    <w:rsid w:val="00FB687C"/>
    <w:rsid w:val="00FD105F"/>
    <w:rsid w:val="00FD1A1E"/>
    <w:rsid w:val="00FD4FD6"/>
    <w:rsid w:val="00FE0E2E"/>
    <w:rsid w:val="00FE2143"/>
    <w:rsid w:val="00FE4A74"/>
    <w:rsid w:val="00FE4C99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6D9A"/>
  </w:style>
  <w:style w:type="paragraph" w:styleId="1">
    <w:name w:val="heading 1"/>
    <w:basedOn w:val="a"/>
    <w:next w:val="a"/>
    <w:link w:val="10"/>
    <w:uiPriority w:val="99"/>
    <w:qFormat/>
    <w:rsid w:val="00560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560C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D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80DA7"/>
    <w:rPr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DA7"/>
    <w:pPr>
      <w:widowControl w:val="0"/>
      <w:shd w:val="clear" w:color="auto" w:fill="FFFFFF"/>
      <w:spacing w:before="600" w:after="480" w:line="324" w:lineRule="exact"/>
      <w:jc w:val="center"/>
    </w:pPr>
    <w:rPr>
      <w:b/>
      <w:bCs/>
      <w:spacing w:val="3"/>
    </w:rPr>
  </w:style>
  <w:style w:type="character" w:customStyle="1" w:styleId="a9">
    <w:name w:val="Основной текст_"/>
    <w:basedOn w:val="a0"/>
    <w:link w:val="11"/>
    <w:rsid w:val="00380DA7"/>
    <w:rPr>
      <w:spacing w:val="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9"/>
    <w:rsid w:val="00380DA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380DA7"/>
    <w:pPr>
      <w:widowControl w:val="0"/>
      <w:shd w:val="clear" w:color="auto" w:fill="FFFFFF"/>
      <w:spacing w:before="240" w:after="600" w:line="328" w:lineRule="exact"/>
      <w:jc w:val="center"/>
    </w:pPr>
    <w:rPr>
      <w:spacing w:val="2"/>
    </w:rPr>
  </w:style>
  <w:style w:type="character" w:customStyle="1" w:styleId="21">
    <w:name w:val="Заголовок №2_"/>
    <w:basedOn w:val="a0"/>
    <w:link w:val="22"/>
    <w:rsid w:val="00380DA7"/>
    <w:rPr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380DA7"/>
    <w:pPr>
      <w:widowControl w:val="0"/>
      <w:shd w:val="clear" w:color="auto" w:fill="FFFFFF"/>
      <w:spacing w:before="600" w:after="600" w:line="324" w:lineRule="exact"/>
      <w:jc w:val="center"/>
      <w:outlineLvl w:val="1"/>
    </w:pPr>
    <w:rPr>
      <w:b/>
      <w:bCs/>
      <w:spacing w:val="3"/>
    </w:rPr>
  </w:style>
  <w:style w:type="character" w:customStyle="1" w:styleId="aa">
    <w:name w:val="Подпись к таблице_"/>
    <w:basedOn w:val="a0"/>
    <w:link w:val="ab"/>
    <w:rsid w:val="00380DA7"/>
    <w:rPr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80DA7"/>
    <w:pPr>
      <w:widowControl w:val="0"/>
      <w:shd w:val="clear" w:color="auto" w:fill="FFFFFF"/>
      <w:spacing w:after="0" w:line="0" w:lineRule="atLeast"/>
      <w:jc w:val="both"/>
    </w:pPr>
    <w:rPr>
      <w:spacing w:val="2"/>
    </w:rPr>
  </w:style>
  <w:style w:type="character" w:customStyle="1" w:styleId="105pt0pt">
    <w:name w:val="Основной текст + 10;5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No Spacing"/>
    <w:aliases w:val="письмо"/>
    <w:link w:val="ad"/>
    <w:uiPriority w:val="99"/>
    <w:qFormat/>
    <w:rsid w:val="00380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0D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380DA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380DA7"/>
  </w:style>
  <w:style w:type="paragraph" w:customStyle="1" w:styleId="ConsPlusTitle">
    <w:name w:val="ConsPlusTitle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0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380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DA7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nhideWhenUsed/>
    <w:rsid w:val="0038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6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1"/>
    <w:link w:val="13"/>
    <w:qFormat/>
    <w:rsid w:val="00560FFE"/>
  </w:style>
  <w:style w:type="character" w:customStyle="1" w:styleId="13">
    <w:name w:val="Стиль1 Знак"/>
    <w:basedOn w:val="10"/>
    <w:link w:val="12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pt">
    <w:name w:val="Основной текст + 10 pt"/>
    <w:aliases w:val="Полужирный,Интервал 0 pt"/>
    <w:basedOn w:val="a9"/>
    <w:uiPriority w:val="99"/>
    <w:rsid w:val="00CF554A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3">
    <w:name w:val="Hyperlink"/>
    <w:uiPriority w:val="99"/>
    <w:unhideWhenUsed/>
    <w:rsid w:val="00A51200"/>
    <w:rPr>
      <w:color w:val="0000FF"/>
      <w:u w:val="single"/>
    </w:rPr>
  </w:style>
  <w:style w:type="paragraph" w:styleId="31">
    <w:name w:val="Body Text 3"/>
    <w:basedOn w:val="a"/>
    <w:link w:val="32"/>
    <w:rsid w:val="00A5120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51200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Без интервала Знак"/>
    <w:aliases w:val="письмо Знак"/>
    <w:link w:val="ac"/>
    <w:uiPriority w:val="99"/>
    <w:locked/>
    <w:rsid w:val="007B04A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3560C"/>
    <w:rPr>
      <w:rFonts w:ascii="Times New Roman" w:eastAsia="Times New Roman" w:hAnsi="Times New Roman" w:cs="Times New Roman"/>
      <w:b/>
      <w:bCs/>
      <w:sz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D3560C"/>
  </w:style>
  <w:style w:type="table" w:customStyle="1" w:styleId="15">
    <w:name w:val="Сетка таблицы1"/>
    <w:basedOn w:val="a1"/>
    <w:next w:val="a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4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pt3">
    <w:name w:val="Основной текст + 10 pt3"/>
    <w:aliases w:val="Интервал 0 pt3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f4">
    <w:name w:val="Body Text Indent"/>
    <w:basedOn w:val="a"/>
    <w:link w:val="af5"/>
    <w:uiPriority w:val="99"/>
    <w:rsid w:val="00D356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3560C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6">
    <w:name w:val="Прижатый влево"/>
    <w:basedOn w:val="a"/>
    <w:next w:val="a"/>
    <w:uiPriority w:val="99"/>
    <w:rsid w:val="00D35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Гипертекстовая ссылка"/>
    <w:uiPriority w:val="99"/>
    <w:rsid w:val="00D3560C"/>
    <w:rPr>
      <w:rFonts w:cs="Times New Roman"/>
      <w:color w:val="008000"/>
    </w:rPr>
  </w:style>
  <w:style w:type="table" w:customStyle="1" w:styleId="23">
    <w:name w:val="Сетка таблицы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a">
    <w:name w:val="endnote reference"/>
    <w:uiPriority w:val="99"/>
    <w:rsid w:val="00D3560C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D3560C"/>
    <w:pPr>
      <w:spacing w:before="0" w:line="240" w:lineRule="auto"/>
      <w:jc w:val="center"/>
      <w:outlineLvl w:val="9"/>
    </w:pPr>
    <w:rPr>
      <w:rFonts w:ascii="Cambria" w:eastAsia="Times New Roman" w:hAnsi="Cambria" w:cs="Times New Roman"/>
      <w:b w:val="0"/>
      <w:color w:val="365F91"/>
    </w:rPr>
  </w:style>
  <w:style w:type="character" w:styleId="afc">
    <w:name w:val="Strong"/>
    <w:uiPriority w:val="99"/>
    <w:qFormat/>
    <w:rsid w:val="00D3560C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D3560C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35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D356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lang w:eastAsia="en-US"/>
    </w:rPr>
  </w:style>
  <w:style w:type="character" w:styleId="aff">
    <w:name w:val="annotation reference"/>
    <w:uiPriority w:val="99"/>
    <w:rsid w:val="00D3560C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D356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D3560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3560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24">
    <w:name w:val="Body Text Indent 2"/>
    <w:basedOn w:val="a"/>
    <w:link w:val="25"/>
    <w:uiPriority w:val="99"/>
    <w:rsid w:val="00D3560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aff4">
    <w:name w:val="Body Text"/>
    <w:basedOn w:val="a"/>
    <w:link w:val="aff5"/>
    <w:uiPriority w:val="99"/>
    <w:rsid w:val="00D3560C"/>
    <w:pPr>
      <w:spacing w:after="12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f5">
    <w:name w:val="Основной текст Знак"/>
    <w:basedOn w:val="a0"/>
    <w:link w:val="aff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33">
    <w:name w:val="Body Text Indent 3"/>
    <w:basedOn w:val="a"/>
    <w:link w:val="34"/>
    <w:uiPriority w:val="99"/>
    <w:rsid w:val="00D35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560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D3560C"/>
  </w:style>
  <w:style w:type="paragraph" w:styleId="16">
    <w:name w:val="toc 1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-142" w:firstLine="142"/>
      <w:jc w:val="both"/>
    </w:pPr>
    <w:rPr>
      <w:rFonts w:ascii="Times New Roman" w:eastAsia="Times New Roman" w:hAnsi="Times New Roman" w:cs="Calibri"/>
      <w:sz w:val="28"/>
      <w:lang w:eastAsia="en-US"/>
    </w:rPr>
  </w:style>
  <w:style w:type="paragraph" w:styleId="26">
    <w:name w:val="toc 2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</w:pPr>
    <w:rPr>
      <w:rFonts w:ascii="Times New Roman" w:eastAsia="Times New Roman" w:hAnsi="Times New Roman"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560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17">
    <w:name w:val="Основной текст Знак1"/>
    <w:uiPriority w:val="99"/>
    <w:rsid w:val="00D3560C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D3560C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styleId="aff7">
    <w:name w:val="footnote text"/>
    <w:basedOn w:val="a"/>
    <w:link w:val="aff8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9">
    <w:name w:val="footnote reference"/>
    <w:uiPriority w:val="99"/>
    <w:rsid w:val="00D3560C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D356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Обычный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Title"/>
    <w:basedOn w:val="a"/>
    <w:link w:val="affc"/>
    <w:uiPriority w:val="99"/>
    <w:qFormat/>
    <w:rsid w:val="00D35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0"/>
    <w:link w:val="affb"/>
    <w:uiPriority w:val="99"/>
    <w:rsid w:val="00D3560C"/>
    <w:rPr>
      <w:rFonts w:ascii="Times New Roman" w:eastAsia="Times New Roman" w:hAnsi="Times New Roman" w:cs="Times New Roman"/>
      <w:sz w:val="24"/>
      <w:szCs w:val="20"/>
    </w:rPr>
  </w:style>
  <w:style w:type="character" w:customStyle="1" w:styleId="10pt2">
    <w:name w:val="Основной текст + 10 pt2"/>
    <w:aliases w:val="Полужирный2,Интервал 0 pt2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uiPriority w:val="99"/>
    <w:rsid w:val="00D3560C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fd">
    <w:name w:val="page number"/>
    <w:uiPriority w:val="99"/>
    <w:rsid w:val="00D3560C"/>
    <w:rPr>
      <w:rFonts w:cs="Times New Roman"/>
    </w:rPr>
  </w:style>
  <w:style w:type="paragraph" w:customStyle="1" w:styleId="p86">
    <w:name w:val="p8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560C"/>
  </w:style>
  <w:style w:type="paragraph" w:customStyle="1" w:styleId="p1">
    <w:name w:val="p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560C"/>
  </w:style>
  <w:style w:type="numbering" w:customStyle="1" w:styleId="27">
    <w:name w:val="Нет списка2"/>
    <w:next w:val="a2"/>
    <w:uiPriority w:val="99"/>
    <w:semiHidden/>
    <w:unhideWhenUsed/>
    <w:rsid w:val="00340E9B"/>
  </w:style>
  <w:style w:type="table" w:customStyle="1" w:styleId="41">
    <w:name w:val="Сетка таблицы4"/>
    <w:basedOn w:val="a1"/>
    <w:next w:val="a3"/>
    <w:uiPriority w:val="5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basedOn w:val="a0"/>
    <w:uiPriority w:val="99"/>
    <w:semiHidden/>
    <w:unhideWhenUsed/>
    <w:rsid w:val="007315F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  <w:rsid w:val="00315D6A"/>
  </w:style>
  <w:style w:type="table" w:customStyle="1" w:styleId="5">
    <w:name w:val="Сетка таблицы5"/>
    <w:basedOn w:val="a1"/>
    <w:next w:val="a3"/>
    <w:uiPriority w:val="5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35D1-CBB2-4067-9EB2-EB3E9FFC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12044</TotalTime>
  <Pages>54</Pages>
  <Words>19537</Words>
  <Characters>111361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159</cp:revision>
  <cp:lastPrinted>2019-12-23T03:51:00Z</cp:lastPrinted>
  <dcterms:created xsi:type="dcterms:W3CDTF">2017-06-26T07:51:00Z</dcterms:created>
  <dcterms:modified xsi:type="dcterms:W3CDTF">2021-03-17T03:50:00Z</dcterms:modified>
</cp:coreProperties>
</file>