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48" w:type="dxa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C60AF9" w:rsidTr="0071474A">
        <w:trPr>
          <w:trHeight w:val="2552"/>
        </w:trPr>
        <w:tc>
          <w:tcPr>
            <w:tcW w:w="9248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:rsidR="00C60AF9" w:rsidRDefault="00274596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 w:val="28"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:rsidR="00C60AF9" w:rsidRDefault="00274596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:rsidR="00C60AF9" w:rsidRDefault="00274596"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:rsidR="003F5D5A" w:rsidRDefault="00274596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ДУМА ТАЙШЕТСКОГО МУНИЦИПАЛЬНОГО ОКРУГА</w:t>
            </w:r>
          </w:p>
          <w:p w:rsidR="00C60AF9" w:rsidRDefault="003F5D5A">
            <w:pPr>
              <w:keepNext/>
              <w:jc w:val="center"/>
              <w:outlineLvl w:val="5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20"/>
              </w:rPr>
              <w:t>ИРКУТСКОЙ ОБЛАСТИ</w:t>
            </w:r>
            <w:r w:rsidR="00274596">
              <w:rPr>
                <w:b/>
                <w:sz w:val="32"/>
                <w:szCs w:val="20"/>
              </w:rPr>
              <w:t xml:space="preserve"> </w:t>
            </w:r>
          </w:p>
          <w:p w:rsidR="00C60AF9" w:rsidRDefault="00C60AF9">
            <w:pPr>
              <w:jc w:val="center"/>
              <w:rPr>
                <w:b/>
                <w:sz w:val="32"/>
                <w:szCs w:val="20"/>
              </w:rPr>
            </w:pPr>
          </w:p>
          <w:p w:rsidR="00C60AF9" w:rsidRDefault="0027459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 xml:space="preserve">РЕШЕНИЕ </w:t>
            </w:r>
          </w:p>
        </w:tc>
      </w:tr>
    </w:tbl>
    <w:p w:rsidR="00C60AF9" w:rsidRDefault="00C60AF9">
      <w:pPr>
        <w:ind w:right="-568"/>
        <w:rPr>
          <w:szCs w:val="20"/>
        </w:rPr>
      </w:pPr>
    </w:p>
    <w:p w:rsidR="00C60AF9" w:rsidRDefault="00B16438">
      <w:pPr>
        <w:jc w:val="both"/>
      </w:pPr>
      <w:r>
        <w:t>от «25</w:t>
      </w:r>
      <w:r w:rsidR="0071474A">
        <w:t xml:space="preserve">» августа </w:t>
      </w:r>
      <w:r w:rsidR="00274596">
        <w:t>202</w:t>
      </w:r>
      <w:r w:rsidR="00F97CB2">
        <w:t>6</w:t>
      </w:r>
      <w:r w:rsidR="00274596">
        <w:t xml:space="preserve"> года                                                      </w:t>
      </w:r>
      <w:r w:rsidR="00274596">
        <w:tab/>
      </w:r>
      <w:r w:rsidR="00274596">
        <w:tab/>
        <w:t xml:space="preserve">                   </w:t>
      </w:r>
      <w:r>
        <w:t>№ 405</w:t>
      </w:r>
    </w:p>
    <w:p w:rsidR="00C60AF9" w:rsidRDefault="00274596">
      <w:pPr>
        <w:widowControl w:val="0"/>
        <w:tabs>
          <w:tab w:val="left" w:pos="7155"/>
          <w:tab w:val="right" w:pos="10205"/>
        </w:tabs>
      </w:pPr>
      <w:r>
        <w:t xml:space="preserve">                                                                                                                  </w:t>
      </w:r>
    </w:p>
    <w:p w:rsidR="0025018A" w:rsidRDefault="0025018A" w:rsidP="00EE51A0">
      <w:pPr>
        <w:ind w:firstLine="708"/>
        <w:jc w:val="both"/>
      </w:pPr>
    </w:p>
    <w:p w:rsidR="0025018A" w:rsidRPr="00DF6D5C" w:rsidRDefault="0025018A" w:rsidP="0071474A">
      <w:pPr>
        <w:jc w:val="both"/>
      </w:pPr>
      <w:r w:rsidRPr="00DF6D5C">
        <w:t xml:space="preserve">Об утверждении </w:t>
      </w:r>
      <w:r w:rsidR="00657F64" w:rsidRPr="00DF6D5C">
        <w:t>Порядка управления находящимися в собственности Тайшетского муниципального округа акциями акционерных обществ, долями в обществах с ограниченной ответственностью, созданных в процессе приватизации</w:t>
      </w:r>
    </w:p>
    <w:p w:rsidR="0025018A" w:rsidRPr="00DF6D5C" w:rsidRDefault="0025018A" w:rsidP="00EE51A0">
      <w:pPr>
        <w:ind w:firstLine="708"/>
        <w:jc w:val="both"/>
      </w:pPr>
    </w:p>
    <w:p w:rsidR="00F37C6A" w:rsidRPr="00DF6D5C" w:rsidRDefault="00F37C6A" w:rsidP="00EE51A0">
      <w:pPr>
        <w:ind w:firstLine="708"/>
        <w:jc w:val="both"/>
      </w:pPr>
    </w:p>
    <w:p w:rsidR="002833A7" w:rsidRPr="00DF6D5C" w:rsidRDefault="00657F64" w:rsidP="00DF6D5C">
      <w:pPr>
        <w:autoSpaceDE w:val="0"/>
        <w:autoSpaceDN w:val="0"/>
        <w:adjustRightInd w:val="0"/>
        <w:ind w:firstLine="708"/>
        <w:jc w:val="both"/>
      </w:pPr>
      <w:r w:rsidRPr="00DF6D5C">
        <w:t xml:space="preserve">Руководствуясь Гражданским кодексом Российской Федерации, Федеральным </w:t>
      </w:r>
      <w:hyperlink r:id="rId7" w:history="1">
        <w:r w:rsidRPr="00DF6D5C">
          <w:t>закон</w:t>
        </w:r>
      </w:hyperlink>
      <w:r w:rsidRPr="00DF6D5C">
        <w:t>ом от 20 марта 2025 года № 33-ФЗ "Об общих принципах организации местного самоуправления в единой системе публичной власти", Федеральным законом от 21 декабря 2001 года № 178-ФЗ "О приватизации государственного и муниципального имущества",   Федеральным законом от 26 декабря 1995 года № 208-ФЗ "Об акционерных обществах", Федеральным законом от 8 февраля 1998 года № 14-ФЗ "Об обществах с ограниченной ответственностью",  Положением о приватизации муниципального имущества Тайшетского муниципального округа, утвержденным решением Думы Тайшетского муниципального округа от 31 марта 2026 года №</w:t>
      </w:r>
      <w:r w:rsidR="00DF6D5C" w:rsidRPr="00DF6D5C">
        <w:t xml:space="preserve"> </w:t>
      </w:r>
      <w:r w:rsidRPr="00DF6D5C">
        <w:t>236</w:t>
      </w:r>
      <w:r w:rsidR="00DF6D5C" w:rsidRPr="00DF6D5C">
        <w:t xml:space="preserve">, </w:t>
      </w:r>
      <w:r w:rsidR="00260548" w:rsidRPr="00DF6D5C">
        <w:t xml:space="preserve"> статьями 6, </w:t>
      </w:r>
      <w:r w:rsidR="00D30082">
        <w:t>21, 36</w:t>
      </w:r>
      <w:r w:rsidR="00260548" w:rsidRPr="00DF6D5C">
        <w:t xml:space="preserve"> Устава Тайшетского муниципального округа Иркутской области, Дума Тайшетского муниципального округа</w:t>
      </w:r>
      <w:r w:rsidR="0071474A">
        <w:t xml:space="preserve"> Иркутской области</w:t>
      </w:r>
    </w:p>
    <w:p w:rsidR="002833A7" w:rsidRPr="00DF6D5C" w:rsidRDefault="002833A7" w:rsidP="00EE51A0">
      <w:pPr>
        <w:jc w:val="both"/>
      </w:pPr>
    </w:p>
    <w:p w:rsidR="002833A7" w:rsidRPr="0071474A" w:rsidRDefault="002833A7" w:rsidP="00EE51A0">
      <w:pPr>
        <w:rPr>
          <w:b/>
        </w:rPr>
      </w:pPr>
      <w:r w:rsidRPr="0071474A">
        <w:rPr>
          <w:b/>
        </w:rPr>
        <w:t>РЕШИЛА:</w:t>
      </w:r>
    </w:p>
    <w:p w:rsidR="00F37C6A" w:rsidRPr="00DF6D5C" w:rsidRDefault="00F37C6A" w:rsidP="00EE51A0">
      <w:pPr>
        <w:ind w:firstLine="567"/>
        <w:jc w:val="both"/>
      </w:pPr>
    </w:p>
    <w:p w:rsidR="002833A7" w:rsidRPr="00DF6D5C" w:rsidRDefault="00260548" w:rsidP="00EE51A0">
      <w:pPr>
        <w:ind w:firstLine="567"/>
        <w:jc w:val="both"/>
      </w:pPr>
      <w:r w:rsidRPr="00DF6D5C">
        <w:t xml:space="preserve">1. </w:t>
      </w:r>
      <w:r w:rsidR="002833A7" w:rsidRPr="00DF6D5C">
        <w:t xml:space="preserve">Утвердить </w:t>
      </w:r>
      <w:r w:rsidR="00DF6D5C" w:rsidRPr="00DF6D5C">
        <w:t>Порядок управления находящимися в собственности Тайшетского муниципального округа акциями акционерных обществ, долями в обществах с ограниченной ответственностью, созданных в процессе приватизации</w:t>
      </w:r>
      <w:r w:rsidR="002833A7" w:rsidRPr="00DF6D5C">
        <w:t>, согласно приложению.</w:t>
      </w:r>
    </w:p>
    <w:p w:rsidR="00CD1C59" w:rsidRPr="00DF6D5C" w:rsidRDefault="00DF6D5C" w:rsidP="00EE51A0">
      <w:pPr>
        <w:ind w:firstLine="567"/>
        <w:jc w:val="both"/>
      </w:pPr>
      <w:r w:rsidRPr="00DF6D5C">
        <w:t>2</w:t>
      </w:r>
      <w:r w:rsidR="00CD1C59" w:rsidRPr="00DF6D5C">
        <w:t xml:space="preserve">. Опубликовать настоящее решение в Бюллетене нормативных правовых актов Тайшетского муниципального округа "Официальная среда", разместить на официальном сайте </w:t>
      </w:r>
      <w:r w:rsidR="00D30082">
        <w:t>А</w:t>
      </w:r>
      <w:r w:rsidR="00CD1C59" w:rsidRPr="00DF6D5C">
        <w:t xml:space="preserve">дминистрации Тайшетского </w:t>
      </w:r>
      <w:r w:rsidR="00F37C6A" w:rsidRPr="00DF6D5C">
        <w:t>муниципального округа</w:t>
      </w:r>
      <w:r w:rsidR="00CD1C59" w:rsidRPr="00DF6D5C">
        <w:t xml:space="preserve">, </w:t>
      </w:r>
      <w:r w:rsidR="00F37C6A" w:rsidRPr="00DF6D5C">
        <w:t xml:space="preserve">в сетевом издании "Портал правовой информации </w:t>
      </w:r>
      <w:r w:rsidR="00D30082">
        <w:t>А</w:t>
      </w:r>
      <w:r w:rsidR="00F37C6A" w:rsidRPr="00DF6D5C">
        <w:t xml:space="preserve">дминистрации Тайшетского муниципального </w:t>
      </w:r>
      <w:r w:rsidRPr="00DF6D5C">
        <w:t>округа</w:t>
      </w:r>
      <w:r w:rsidR="00F37C6A" w:rsidRPr="00DF6D5C">
        <w:t>" (</w:t>
      </w:r>
      <w:hyperlink r:id="rId8" w:tooltip="https://npa-tr.ru" w:history="1">
        <w:r w:rsidR="00CD1C59" w:rsidRPr="00DF6D5C">
          <w:t>https://npa-tr.ru</w:t>
        </w:r>
      </w:hyperlink>
      <w:r w:rsidR="00F37C6A" w:rsidRPr="00DF6D5C">
        <w:t>)</w:t>
      </w:r>
      <w:r w:rsidR="00CD1C59" w:rsidRPr="00DF6D5C">
        <w:t>.</w:t>
      </w:r>
    </w:p>
    <w:p w:rsidR="00CD1C59" w:rsidRPr="00DF6D5C" w:rsidRDefault="00DF6D5C" w:rsidP="00EE51A0">
      <w:pPr>
        <w:pStyle w:val="a3"/>
        <w:ind w:firstLine="567"/>
        <w:jc w:val="both"/>
        <w:rPr>
          <w:sz w:val="24"/>
          <w:szCs w:val="24"/>
        </w:rPr>
      </w:pPr>
      <w:r w:rsidRPr="00DF6D5C">
        <w:rPr>
          <w:rFonts w:eastAsia="Times New Roman"/>
          <w:smallCaps w:val="0"/>
          <w:sz w:val="24"/>
          <w:szCs w:val="24"/>
          <w:lang w:eastAsia="ru-RU"/>
        </w:rPr>
        <w:t>3</w:t>
      </w:r>
      <w:r w:rsidR="00CD1C59" w:rsidRPr="00DF6D5C">
        <w:rPr>
          <w:rFonts w:eastAsia="Times New Roman"/>
          <w:smallCaps w:val="0"/>
          <w:sz w:val="24"/>
          <w:szCs w:val="24"/>
          <w:lang w:eastAsia="ru-RU"/>
        </w:rPr>
        <w:t>. Настоящее решение вступает в силу со дня его официального опубликования</w:t>
      </w:r>
      <w:r w:rsidR="00CD1C59" w:rsidRPr="00DF6D5C">
        <w:rPr>
          <w:sz w:val="24"/>
          <w:szCs w:val="24"/>
        </w:rPr>
        <w:t>.</w:t>
      </w:r>
    </w:p>
    <w:p w:rsidR="009A57A1" w:rsidRPr="00DF6D5C" w:rsidRDefault="009A57A1" w:rsidP="007846DD">
      <w:pPr>
        <w:spacing w:line="260" w:lineRule="exact"/>
      </w:pPr>
    </w:p>
    <w:p w:rsidR="009A57A1" w:rsidRPr="00DF6D5C" w:rsidRDefault="009A57A1" w:rsidP="007846DD">
      <w:pPr>
        <w:spacing w:line="260" w:lineRule="exact"/>
      </w:pPr>
    </w:p>
    <w:p w:rsidR="009A57A1" w:rsidRPr="00DF6D5C" w:rsidRDefault="009A57A1" w:rsidP="007846DD">
      <w:pPr>
        <w:spacing w:line="260" w:lineRule="exact"/>
      </w:pPr>
    </w:p>
    <w:p w:rsidR="00CD1C59" w:rsidRPr="00DF6D5C" w:rsidRDefault="00CD1C59" w:rsidP="007846DD">
      <w:pPr>
        <w:spacing w:line="260" w:lineRule="exact"/>
      </w:pPr>
      <w:r w:rsidRPr="00DF6D5C">
        <w:t xml:space="preserve">Председатель Думы  </w:t>
      </w:r>
    </w:p>
    <w:p w:rsidR="00CD1C59" w:rsidRPr="00DF6D5C" w:rsidRDefault="00CD1C59" w:rsidP="00CD1C59">
      <w:pPr>
        <w:spacing w:line="260" w:lineRule="exact"/>
      </w:pPr>
      <w:r w:rsidRPr="00DF6D5C">
        <w:t xml:space="preserve">Тайшетского муниципального округа                                                  </w:t>
      </w:r>
      <w:r w:rsidR="0071474A">
        <w:t xml:space="preserve">             </w:t>
      </w:r>
      <w:r w:rsidRPr="00DF6D5C">
        <w:t xml:space="preserve">    И.В. Ронжина   </w:t>
      </w:r>
    </w:p>
    <w:p w:rsidR="009A57A1" w:rsidRPr="00DF6D5C" w:rsidRDefault="009A57A1" w:rsidP="00CD1C59">
      <w:pPr>
        <w:spacing w:line="260" w:lineRule="exact"/>
      </w:pPr>
    </w:p>
    <w:p w:rsidR="009A57A1" w:rsidRPr="00DF6D5C" w:rsidRDefault="009A57A1" w:rsidP="00CD1C59">
      <w:pPr>
        <w:spacing w:line="260" w:lineRule="exact"/>
      </w:pPr>
    </w:p>
    <w:p w:rsidR="009A57A1" w:rsidRPr="00DF6D5C" w:rsidRDefault="009A57A1" w:rsidP="00CD1C59">
      <w:pPr>
        <w:spacing w:line="260" w:lineRule="exact"/>
      </w:pPr>
    </w:p>
    <w:p w:rsidR="00CD1C59" w:rsidRPr="00DF6D5C" w:rsidRDefault="00CD1C59" w:rsidP="00CD1C59">
      <w:pPr>
        <w:spacing w:line="260" w:lineRule="exact"/>
      </w:pPr>
      <w:r w:rsidRPr="00DF6D5C">
        <w:t xml:space="preserve">Мэр Тайшетского муниципального округа </w:t>
      </w:r>
      <w:r w:rsidR="0071474A">
        <w:t xml:space="preserve">                                                               </w:t>
      </w:r>
      <w:r w:rsidR="0071474A" w:rsidRPr="00DF6D5C">
        <w:t xml:space="preserve">А.С. Кузин                                      </w:t>
      </w:r>
      <w:r w:rsidR="0071474A">
        <w:t xml:space="preserve">                                </w:t>
      </w:r>
      <w:r w:rsidR="0071474A" w:rsidRPr="00DF6D5C">
        <w:t xml:space="preserve">                                               </w:t>
      </w:r>
    </w:p>
    <w:p w:rsidR="00C85FF1" w:rsidRDefault="00CD1C59" w:rsidP="003F60A4">
      <w:pPr>
        <w:spacing w:line="260" w:lineRule="exact"/>
        <w:jc w:val="right"/>
      </w:pPr>
      <w:r w:rsidRPr="00DF6D5C">
        <w:lastRenderedPageBreak/>
        <w:tab/>
      </w:r>
      <w:r w:rsidRPr="00DF6D5C">
        <w:tab/>
      </w:r>
      <w:r w:rsidRPr="00DF6D5C">
        <w:tab/>
      </w:r>
      <w:r w:rsidRPr="00DF6D5C">
        <w:tab/>
        <w:t xml:space="preserve"> </w:t>
      </w:r>
      <w:r w:rsidR="00C85FF1" w:rsidRPr="00CD1C59">
        <w:t>УТВЕРЖДЕН</w:t>
      </w:r>
    </w:p>
    <w:p w:rsidR="00C85FF1" w:rsidRDefault="00C85FF1" w:rsidP="00C85FF1">
      <w:pPr>
        <w:ind w:firstLine="709"/>
        <w:jc w:val="right"/>
      </w:pPr>
      <w:r>
        <w:t xml:space="preserve">решением Думы Тайшетского </w:t>
      </w:r>
    </w:p>
    <w:p w:rsidR="00C85FF1" w:rsidRDefault="00C85FF1" w:rsidP="00C85FF1">
      <w:pPr>
        <w:ind w:firstLine="709"/>
        <w:jc w:val="right"/>
      </w:pPr>
      <w:r>
        <w:t>муниципального округа Иркутской области</w:t>
      </w:r>
    </w:p>
    <w:p w:rsidR="00C85FF1" w:rsidRDefault="00B16438" w:rsidP="00C85FF1">
      <w:pPr>
        <w:ind w:firstLine="709"/>
        <w:jc w:val="right"/>
      </w:pPr>
      <w:r>
        <w:t>от «25» августа 2026 года № 405</w:t>
      </w:r>
      <w:bookmarkStart w:id="0" w:name="_GoBack"/>
      <w:bookmarkEnd w:id="0"/>
    </w:p>
    <w:p w:rsidR="00C85FF1" w:rsidRPr="00CD1C59" w:rsidRDefault="00C85FF1" w:rsidP="00C85FF1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85FF1" w:rsidRDefault="00C85FF1" w:rsidP="00C85FF1">
      <w:pPr>
        <w:jc w:val="center"/>
      </w:pPr>
    </w:p>
    <w:p w:rsidR="00C85FF1" w:rsidRPr="003F60A4" w:rsidRDefault="00C85FF1" w:rsidP="00C85FF1">
      <w:pPr>
        <w:jc w:val="center"/>
        <w:rPr>
          <w:b/>
        </w:rPr>
      </w:pPr>
      <w:r w:rsidRPr="003F60A4">
        <w:rPr>
          <w:b/>
        </w:rPr>
        <w:t>Порядок управления находящимися в собственности Тайшетского муниципального округа акциями акционерных обществ, долями в обществах с ограниченной ответственностью, созданных в процессе приватизации</w:t>
      </w:r>
    </w:p>
    <w:p w:rsidR="00C85FF1" w:rsidRDefault="00C85FF1" w:rsidP="00C85FF1">
      <w:pPr>
        <w:jc w:val="center"/>
      </w:pPr>
    </w:p>
    <w:p w:rsidR="00E6518E" w:rsidRDefault="00C85FF1" w:rsidP="00E6518E">
      <w:pPr>
        <w:jc w:val="both"/>
      </w:pPr>
      <w:r>
        <w:tab/>
      </w:r>
      <w:r w:rsidR="00E6518E">
        <w:t xml:space="preserve">1. Настоящий Порядок управления </w:t>
      </w:r>
      <w:r w:rsidR="00E6518E" w:rsidRPr="00DF6D5C">
        <w:t>находящимися в собственности Тайшетского муниципального округа акциями акционерных обществ, долями в обществах с ограниченной ответственностью, созданных в процессе приватизации</w:t>
      </w:r>
      <w:r w:rsidR="00E6518E">
        <w:t xml:space="preserve"> разработан в соответствии с Гражданским кодексом Российской Федерации, Федеральным законом от 26 декабря 1995 года № 208-ФЗ "Об акционерных обществах", Федеральным законом от 8 февраля 1998 года № 14-ФЗ "Об обществах с ограниченной ответственностью", Федеральным законом от 21 декабря 2001 года № 178-ФЗ "О приватизации государственного и муниципального имущества", Федеральным законом от 6 октября 2003 года № 131-ФЗ "Об общих принципах организации местного самоуправления в Российской Федерации".</w:t>
      </w:r>
    </w:p>
    <w:p w:rsidR="00E6518E" w:rsidRDefault="00E6518E" w:rsidP="00E6518E">
      <w:pPr>
        <w:jc w:val="both"/>
      </w:pPr>
      <w:r>
        <w:tab/>
        <w:t xml:space="preserve">2. Управление </w:t>
      </w:r>
      <w:r w:rsidRPr="00DF6D5C">
        <w:t>находящимися в собственности Тайшетского муниципального округа акциями акционерных обществ</w:t>
      </w:r>
      <w:r>
        <w:t xml:space="preserve"> (далее – акция)</w:t>
      </w:r>
      <w:r w:rsidRPr="00DF6D5C">
        <w:t>, долями в обществах с ограниченной ответственностью</w:t>
      </w:r>
      <w:r>
        <w:t xml:space="preserve"> (далее – доля)</w:t>
      </w:r>
      <w:r w:rsidRPr="00DF6D5C">
        <w:t>, созданных в процессе приватизации</w:t>
      </w:r>
      <w:r>
        <w:t xml:space="preserve"> (далее – общество) осуществляется следующими способами:</w:t>
      </w:r>
    </w:p>
    <w:p w:rsidR="00E6518E" w:rsidRDefault="00E6518E" w:rsidP="00E6518E">
      <w:pPr>
        <w:jc w:val="both"/>
      </w:pPr>
      <w:r>
        <w:tab/>
        <w:t>1) посредством участия в органах управления обществ;</w:t>
      </w:r>
    </w:p>
    <w:p w:rsidR="00E6518E" w:rsidRDefault="00E6518E" w:rsidP="00E6518E">
      <w:pPr>
        <w:jc w:val="both"/>
      </w:pPr>
      <w:r>
        <w:tab/>
        <w:t>2) посредством отчуждения акций и долей в собственность физических и юридических лиц.</w:t>
      </w:r>
    </w:p>
    <w:p w:rsidR="00E6518E" w:rsidRDefault="00E6518E" w:rsidP="00E6518E">
      <w:pPr>
        <w:jc w:val="both"/>
      </w:pPr>
      <w:r>
        <w:tab/>
        <w:t>3. Установленные законодательством прав</w:t>
      </w:r>
      <w:r w:rsidRPr="00DB59B2">
        <w:t>а</w:t>
      </w:r>
      <w:r>
        <w:t xml:space="preserve"> акционеров или участника общества, акции и доли в уставном капитале которых находятся в собственности муниципального образования Тайшетского муниципального округа и не закреплены за муниципальными унитарными предприятиями или муниципальными учреждениями Тайшетского муниципального округа, от имени Тайшетского муниципального округа осуществляет Администрация Тайшетского муниципального округа в лице Управления имущественных и земельных отношений администрации Тайшетского муниципального округа (далее – уполномоченный орган).</w:t>
      </w:r>
    </w:p>
    <w:p w:rsidR="00E6518E" w:rsidRDefault="00E6518E" w:rsidP="00E6518E">
      <w:pPr>
        <w:jc w:val="both"/>
      </w:pPr>
      <w:r>
        <w:tab/>
        <w:t>4. Уполномоченный орган осуществляет следующие действия в отношении обществ, акции и доли в уставном капитале которых находятся в собственности Тайшетского муниципального округа:</w:t>
      </w:r>
    </w:p>
    <w:p w:rsidR="00E6518E" w:rsidRPr="00FB5CC6" w:rsidRDefault="00E6518E" w:rsidP="00E6518E">
      <w:pPr>
        <w:jc w:val="both"/>
      </w:pPr>
      <w:r>
        <w:tab/>
      </w:r>
      <w:r w:rsidRPr="00FB5CC6">
        <w:t>вносит вопросы в повестку дня общего собрания акционеров (участников обществ);</w:t>
      </w:r>
    </w:p>
    <w:p w:rsidR="00E6518E" w:rsidRPr="00CC4C99" w:rsidRDefault="00E6518E" w:rsidP="00E6518E">
      <w:pPr>
        <w:ind w:firstLine="708"/>
        <w:jc w:val="both"/>
      </w:pPr>
      <w:r w:rsidRPr="00FB5CC6">
        <w:t>выдвигает кандидатов для избрания в органы управления, ревизионную и счётную комиссию (для акционерных обществ) или на должность единоличного исполнительного органа (для обществ с ограниченной ответственностью</w:t>
      </w:r>
      <w:r w:rsidRPr="00CC4C99">
        <w:rPr>
          <w:color w:val="34343C"/>
        </w:rPr>
        <w:t>);</w:t>
      </w:r>
    </w:p>
    <w:p w:rsidR="00E6518E" w:rsidRPr="00FB5CC6" w:rsidRDefault="00E6518E" w:rsidP="00E6518E">
      <w:pPr>
        <w:ind w:firstLine="708"/>
        <w:jc w:val="both"/>
      </w:pPr>
      <w:r w:rsidRPr="00FB5CC6">
        <w:t>предъявляет требования о проведении внеочередного собрания;</w:t>
      </w:r>
    </w:p>
    <w:p w:rsidR="00E6518E" w:rsidRPr="00FB5CC6" w:rsidRDefault="00E6518E" w:rsidP="00E6518E">
      <w:pPr>
        <w:ind w:firstLine="708"/>
        <w:jc w:val="both"/>
      </w:pPr>
      <w:r w:rsidRPr="00FB5CC6">
        <w:t>созывает внеочередное общее собрание (для акционерных обществ);</w:t>
      </w:r>
    </w:p>
    <w:p w:rsidR="00E6518E" w:rsidRPr="00FB5CC6" w:rsidRDefault="00E6518E" w:rsidP="00E6518E">
      <w:pPr>
        <w:ind w:firstLine="708"/>
        <w:jc w:val="both"/>
      </w:pPr>
      <w:r w:rsidRPr="00FB5CC6">
        <w:t>назначает представителя (выдает доверенности) для голосования на общем собрании обществ;</w:t>
      </w:r>
    </w:p>
    <w:p w:rsidR="00E6518E" w:rsidRPr="00FB5CC6" w:rsidRDefault="00E6518E" w:rsidP="00E6518E">
      <w:pPr>
        <w:ind w:firstLine="708"/>
        <w:jc w:val="both"/>
      </w:pPr>
      <w:r w:rsidRPr="00FB5CC6">
        <w:t>определяет позицию по вопросам повестки дня общего собрания обществ.</w:t>
      </w:r>
    </w:p>
    <w:p w:rsidR="00E6518E" w:rsidRDefault="00E6518E" w:rsidP="00E6518E">
      <w:pPr>
        <w:jc w:val="both"/>
      </w:pPr>
      <w:r>
        <w:tab/>
        <w:t>5. В целях подготовки позиции акционера или участника общества уполномоченный орган направляет письменное сообщение о проведении общего собрания акционеров или участников общества с приложением повестки дня и материалов, полученных от общества (далее – сообщение), в срок не позднее 5 рабочих дней со дня их получения от общества Мэру Тайшетского муниципального округа.</w:t>
      </w:r>
    </w:p>
    <w:p w:rsidR="00E6518E" w:rsidRPr="00FD2B65" w:rsidRDefault="00E6518E" w:rsidP="00E6518E">
      <w:pPr>
        <w:jc w:val="both"/>
      </w:pPr>
      <w:r>
        <w:lastRenderedPageBreak/>
        <w:tab/>
        <w:t xml:space="preserve">6. Мэр Тайшетского муниципального округа обозначает позицию Тайшетского муниципального округа по вопросам повестки дня общего собрания акционеров или участников общества в </w:t>
      </w:r>
      <w:r w:rsidRPr="00FD2B65">
        <w:t>письменной директиве, проставляемой на сообщении (далее – директива) в срок не позднее 5 рабочих дней со дня получения сообщения от уполномоченного органа.</w:t>
      </w:r>
    </w:p>
    <w:p w:rsidR="00E6518E" w:rsidRPr="00FD2B65" w:rsidRDefault="00E6518E" w:rsidP="00E6518E">
      <w:pPr>
        <w:jc w:val="both"/>
      </w:pPr>
      <w:r w:rsidRPr="00FD2B65">
        <w:tab/>
      </w:r>
      <w:r>
        <w:t>7</w:t>
      </w:r>
      <w:r w:rsidRPr="00FD2B65">
        <w:t>. Для реализации полномочий Тайшетского муниципального округа в органах управления и ревизионных органах обществ кандидатуры представителей Тайшетского муниципального округа для избрания в органы управления и ревизионные органы обществ (далее – представитель) утверждаются распоряжением Администрации Тайшетского муниципального округа не позднее 10 рабочих дней со дня принятия решения о выдвижении.</w:t>
      </w:r>
    </w:p>
    <w:p w:rsidR="00E6518E" w:rsidRPr="00FD2B65" w:rsidRDefault="00E6518E" w:rsidP="00E6518E">
      <w:pPr>
        <w:jc w:val="both"/>
      </w:pPr>
      <w:r w:rsidRPr="00FD2B65">
        <w:tab/>
      </w:r>
      <w:r>
        <w:t>8</w:t>
      </w:r>
      <w:r w:rsidRPr="00FD2B65">
        <w:t xml:space="preserve">.  </w:t>
      </w:r>
      <w:r w:rsidRPr="00FD2B65">
        <w:rPr>
          <w:shd w:val="clear" w:color="auto" w:fill="FFFFFF"/>
        </w:rPr>
        <w:t>Представителями Тайшетского муниципального округа могут быть назначены муниципальные служащие Администрации Тайшетского муниципального округа, обладающие соответствующей квалификацией, при отсутствии конфликта интересов, установленных законодательством</w:t>
      </w:r>
      <w:r w:rsidRPr="00FD2B65">
        <w:rPr>
          <w:color w:val="34343C"/>
          <w:shd w:val="clear" w:color="auto" w:fill="FFFFFF"/>
        </w:rPr>
        <w:t>.</w:t>
      </w:r>
    </w:p>
    <w:p w:rsidR="00E6518E" w:rsidRDefault="00E6518E" w:rsidP="00E6518E">
      <w:pPr>
        <w:jc w:val="both"/>
      </w:pPr>
      <w:r w:rsidRPr="00FD2B65">
        <w:tab/>
      </w:r>
      <w:r>
        <w:t>9</w:t>
      </w:r>
      <w:r w:rsidRPr="00FD2B65">
        <w:t>. Представители обязаны следовать только директивам</w:t>
      </w:r>
      <w:r>
        <w:t xml:space="preserve"> Мэра Тайшетского муниципального округа. </w:t>
      </w:r>
    </w:p>
    <w:p w:rsidR="00E6518E" w:rsidRDefault="00E6518E" w:rsidP="00E6518E">
      <w:pPr>
        <w:jc w:val="both"/>
      </w:pPr>
      <w:r>
        <w:tab/>
        <w:t>10. Представитель действует на основании выданной уполномоченным органом доверенности в соответствии с директивой.</w:t>
      </w:r>
    </w:p>
    <w:p w:rsidR="00E6518E" w:rsidRPr="00911032" w:rsidRDefault="00E6518E" w:rsidP="00E6518E">
      <w:pPr>
        <w:jc w:val="both"/>
        <w:rPr>
          <w:color w:val="34343C"/>
          <w:shd w:val="clear" w:color="auto" w:fill="FFFFFF"/>
        </w:rPr>
      </w:pPr>
      <w:r>
        <w:tab/>
      </w:r>
      <w:r w:rsidRPr="00911032">
        <w:t>1</w:t>
      </w:r>
      <w:r>
        <w:t>1</w:t>
      </w:r>
      <w:r w:rsidRPr="00911032">
        <w:t xml:space="preserve">. </w:t>
      </w:r>
      <w:r w:rsidRPr="00911032">
        <w:rPr>
          <w:color w:val="34343C"/>
          <w:shd w:val="clear" w:color="auto" w:fill="FFFFFF"/>
        </w:rPr>
        <w:t xml:space="preserve">Количество представителей, выдвигаемых в органы управления обществ, определяется исходя из размера доли участия Тайшетского муниципального округа и значимости вопросов повестки дня, но не может быть менее одного человека. </w:t>
      </w:r>
    </w:p>
    <w:p w:rsidR="00E6518E" w:rsidRPr="00911032" w:rsidRDefault="00E6518E" w:rsidP="00E6518E">
      <w:pPr>
        <w:ind w:firstLine="708"/>
        <w:jc w:val="both"/>
      </w:pPr>
      <w:r w:rsidRPr="00911032">
        <w:rPr>
          <w:color w:val="34343C"/>
          <w:shd w:val="clear" w:color="auto" w:fill="FFFFFF"/>
        </w:rPr>
        <w:t>Критерии определения количества представителей</w:t>
      </w:r>
      <w:r w:rsidRPr="00911032">
        <w:t>:</w:t>
      </w:r>
    </w:p>
    <w:p w:rsidR="00E6518E" w:rsidRPr="00911032" w:rsidRDefault="00E6518E" w:rsidP="00E6518E">
      <w:pPr>
        <w:ind w:firstLine="708"/>
        <w:jc w:val="both"/>
        <w:rPr>
          <w:color w:val="34343C"/>
          <w:shd w:val="clear" w:color="auto" w:fill="FFFFFF"/>
        </w:rPr>
      </w:pPr>
      <w:r w:rsidRPr="00911032">
        <w:rPr>
          <w:color w:val="34343C"/>
          <w:shd w:val="clear" w:color="auto" w:fill="FFFFFF"/>
        </w:rPr>
        <w:t>при доле участия от 1 до 25 % — назначается 1 представитель;</w:t>
      </w:r>
    </w:p>
    <w:p w:rsidR="00E6518E" w:rsidRPr="00911032" w:rsidRDefault="00E6518E" w:rsidP="00E6518E">
      <w:pPr>
        <w:ind w:firstLine="708"/>
        <w:jc w:val="both"/>
        <w:rPr>
          <w:color w:val="34343C"/>
          <w:shd w:val="clear" w:color="auto" w:fill="FFFFFF"/>
        </w:rPr>
      </w:pPr>
      <w:r w:rsidRPr="00911032">
        <w:rPr>
          <w:color w:val="34343C"/>
          <w:shd w:val="clear" w:color="auto" w:fill="FFFFFF"/>
        </w:rPr>
        <w:t>при доле от 26 до 50 % — назначаются 2 представителя;</w:t>
      </w:r>
    </w:p>
    <w:p w:rsidR="00E6518E" w:rsidRPr="00911032" w:rsidRDefault="00E6518E" w:rsidP="00E6518E">
      <w:pPr>
        <w:ind w:firstLine="708"/>
        <w:jc w:val="both"/>
        <w:rPr>
          <w:color w:val="34343C"/>
          <w:shd w:val="clear" w:color="auto" w:fill="FFFFFF"/>
        </w:rPr>
      </w:pPr>
      <w:r w:rsidRPr="00911032">
        <w:rPr>
          <w:color w:val="34343C"/>
          <w:shd w:val="clear" w:color="auto" w:fill="FFFFFF"/>
        </w:rPr>
        <w:t>при доле свыше 50 % — назначаются не менее 3 представителей, а также может быть назначен член ревизионной комиссии общества.</w:t>
      </w:r>
    </w:p>
    <w:p w:rsidR="00E6518E" w:rsidRPr="00911032" w:rsidRDefault="00E6518E" w:rsidP="00E6518E">
      <w:pPr>
        <w:ind w:firstLine="708"/>
        <w:jc w:val="both"/>
        <w:rPr>
          <w:color w:val="34343C"/>
          <w:shd w:val="clear" w:color="auto" w:fill="FFFFFF"/>
        </w:rPr>
      </w:pPr>
      <w:r w:rsidRPr="00911032">
        <w:rPr>
          <w:color w:val="34343C"/>
        </w:rPr>
        <w:t>1</w:t>
      </w:r>
      <w:r>
        <w:rPr>
          <w:color w:val="34343C"/>
        </w:rPr>
        <w:t>2</w:t>
      </w:r>
      <w:r w:rsidRPr="00911032">
        <w:rPr>
          <w:color w:val="34343C"/>
        </w:rPr>
        <w:t xml:space="preserve">. </w:t>
      </w:r>
      <w:r w:rsidRPr="00911032">
        <w:rPr>
          <w:color w:val="34343C"/>
          <w:shd w:val="clear" w:color="auto" w:fill="FFFFFF"/>
        </w:rPr>
        <w:t xml:space="preserve">Уполномоченный орган проводит оценку эффективности деятельности представителей не реже одного раза в год на основании предоставленного представителями отчета о своей деятельности, </w:t>
      </w:r>
      <w:r w:rsidRPr="00FD2B65">
        <w:rPr>
          <w:color w:val="34343C"/>
          <w:shd w:val="clear" w:color="auto" w:fill="FFFFFF"/>
        </w:rPr>
        <w:t>включая информацию о голосовании по вопросам повестки дня и выполнении директив Мэра</w:t>
      </w:r>
      <w:r w:rsidRPr="00911032">
        <w:rPr>
          <w:color w:val="34343C"/>
          <w:shd w:val="clear" w:color="auto" w:fill="FFFFFF"/>
        </w:rPr>
        <w:t xml:space="preserve"> Тайшетского муниципального округа, на основании письменного запроса уполномоченного органа.</w:t>
      </w:r>
    </w:p>
    <w:p w:rsidR="00E6518E" w:rsidRPr="00911032" w:rsidRDefault="00E6518E" w:rsidP="00E6518E">
      <w:pPr>
        <w:ind w:firstLine="708"/>
        <w:jc w:val="both"/>
        <w:rPr>
          <w:color w:val="34343C"/>
          <w:shd w:val="clear" w:color="auto" w:fill="FFFFFF"/>
        </w:rPr>
      </w:pPr>
      <w:r w:rsidRPr="00911032">
        <w:rPr>
          <w:color w:val="34343C"/>
          <w:shd w:val="clear" w:color="auto" w:fill="FFFFFF"/>
        </w:rPr>
        <w:t>1</w:t>
      </w:r>
      <w:r>
        <w:rPr>
          <w:color w:val="34343C"/>
          <w:shd w:val="clear" w:color="auto" w:fill="FFFFFF"/>
        </w:rPr>
        <w:t>3</w:t>
      </w:r>
      <w:r w:rsidRPr="00911032">
        <w:rPr>
          <w:color w:val="34343C"/>
          <w:shd w:val="clear" w:color="auto" w:fill="FFFFFF"/>
        </w:rPr>
        <w:t>. Основаниями для досрочного прекращения полномочий представителя являются:</w:t>
      </w:r>
    </w:p>
    <w:p w:rsidR="00E6518E" w:rsidRPr="00911032" w:rsidRDefault="00E6518E" w:rsidP="00E6518E">
      <w:pPr>
        <w:ind w:firstLine="708"/>
        <w:jc w:val="both"/>
        <w:rPr>
          <w:color w:val="34343C"/>
          <w:shd w:val="clear" w:color="auto" w:fill="FFFFFF"/>
        </w:rPr>
      </w:pPr>
      <w:r w:rsidRPr="00911032">
        <w:rPr>
          <w:color w:val="34343C"/>
          <w:shd w:val="clear" w:color="auto" w:fill="FFFFFF"/>
        </w:rPr>
        <w:t>неисполнение или ненадлежащее исполнение директив Мэра Тайшетского муниципального округа;</w:t>
      </w:r>
    </w:p>
    <w:p w:rsidR="00E6518E" w:rsidRPr="00911032" w:rsidRDefault="00E6518E" w:rsidP="00E6518E">
      <w:pPr>
        <w:ind w:firstLine="708"/>
        <w:jc w:val="both"/>
        <w:rPr>
          <w:color w:val="34343C"/>
          <w:shd w:val="clear" w:color="auto" w:fill="FFFFFF"/>
        </w:rPr>
      </w:pPr>
      <w:r w:rsidRPr="00911032">
        <w:rPr>
          <w:color w:val="34343C"/>
          <w:shd w:val="clear" w:color="auto" w:fill="FFFFFF"/>
        </w:rPr>
        <w:t>возникновение конфликта интересов;</w:t>
      </w:r>
    </w:p>
    <w:p w:rsidR="00E6518E" w:rsidRPr="00911032" w:rsidRDefault="00E6518E" w:rsidP="00E6518E">
      <w:pPr>
        <w:ind w:firstLine="708"/>
        <w:jc w:val="both"/>
        <w:rPr>
          <w:color w:val="34343C"/>
          <w:shd w:val="clear" w:color="auto" w:fill="FFFFFF"/>
        </w:rPr>
      </w:pPr>
      <w:r w:rsidRPr="00911032">
        <w:rPr>
          <w:color w:val="34343C"/>
          <w:shd w:val="clear" w:color="auto" w:fill="FFFFFF"/>
        </w:rPr>
        <w:t>личное заявление об отставке.</w:t>
      </w:r>
    </w:p>
    <w:p w:rsidR="00E6518E" w:rsidRPr="00911032" w:rsidRDefault="00E6518E" w:rsidP="00E6518E">
      <w:pPr>
        <w:ind w:firstLine="708"/>
        <w:jc w:val="both"/>
        <w:rPr>
          <w:color w:val="34343C"/>
          <w:shd w:val="clear" w:color="auto" w:fill="FFFFFF"/>
        </w:rPr>
      </w:pPr>
      <w:r w:rsidRPr="00911032">
        <w:rPr>
          <w:color w:val="34343C"/>
          <w:shd w:val="clear" w:color="auto" w:fill="FFFFFF"/>
        </w:rPr>
        <w:t>1</w:t>
      </w:r>
      <w:r>
        <w:rPr>
          <w:color w:val="34343C"/>
          <w:shd w:val="clear" w:color="auto" w:fill="FFFFFF"/>
        </w:rPr>
        <w:t>4</w:t>
      </w:r>
      <w:r w:rsidRPr="00911032">
        <w:rPr>
          <w:color w:val="34343C"/>
          <w:shd w:val="clear" w:color="auto" w:fill="FFFFFF"/>
        </w:rPr>
        <w:t>. В случае временного отсутствия представителя (болезнь, командировка) уполномоченный орган назначает временное замещение с выдачей доверенности.</w:t>
      </w:r>
    </w:p>
    <w:p w:rsidR="00E6518E" w:rsidRPr="00911032" w:rsidRDefault="00E6518E" w:rsidP="00E6518E">
      <w:pPr>
        <w:jc w:val="both"/>
      </w:pPr>
      <w:r w:rsidRPr="00911032">
        <w:tab/>
        <w:t>1</w:t>
      </w:r>
      <w:r>
        <w:t>5</w:t>
      </w:r>
      <w:r w:rsidRPr="00911032">
        <w:t>. Передача голоса представителя иному лиц</w:t>
      </w:r>
      <w:r>
        <w:t>у</w:t>
      </w:r>
      <w:r w:rsidRPr="00911032">
        <w:t>, в том числе другому представителю, не допускается.</w:t>
      </w:r>
    </w:p>
    <w:p w:rsidR="00E6518E" w:rsidRDefault="00E6518E" w:rsidP="00E6518E">
      <w:pPr>
        <w:jc w:val="both"/>
      </w:pPr>
      <w:r w:rsidRPr="00911032">
        <w:tab/>
        <w:t>1</w:t>
      </w:r>
      <w:r>
        <w:t>6</w:t>
      </w:r>
      <w:r w:rsidRPr="00911032">
        <w:t>. В случае если в собственности Тайшетского муниципального округа находятся не закрепленные за муниципальными унитарными предприятиями или муниципальными учреждениями Тайшетского</w:t>
      </w:r>
      <w:r>
        <w:t xml:space="preserve"> муниципального округа акции обществ в размере 100 процентов, доля в уставном капитале общества в размере 100 процентов его уставного капитала, полномочия высшего органа управления общества осуществляются от имени Тайшетского муниципального округа уполномоченным органом.</w:t>
      </w:r>
    </w:p>
    <w:p w:rsidR="00E6518E" w:rsidRDefault="00E6518E" w:rsidP="00E6518E">
      <w:pPr>
        <w:jc w:val="both"/>
      </w:pPr>
      <w:r>
        <w:tab/>
        <w:t xml:space="preserve">17. Продажа акций и долей осуществляется в соответствии с Федеральным законом от 21 декабря 2001 года № 178-ФЗ "О приватизации государственного и муниципального имущества", Положением о приватизации муниципального имущества Тайшетского </w:t>
      </w:r>
      <w:r>
        <w:lastRenderedPageBreak/>
        <w:t>муниципального округа, утвержденным решением Думы Тайшетского муниципального округа от 31 марта 2026 года № 236.</w:t>
      </w:r>
    </w:p>
    <w:p w:rsidR="00E6518E" w:rsidRPr="00BB4A29" w:rsidRDefault="00E6518E" w:rsidP="00E6518E">
      <w:pPr>
        <w:jc w:val="both"/>
      </w:pPr>
      <w:r>
        <w:tab/>
      </w:r>
      <w:r w:rsidRPr="00790AAC">
        <w:t xml:space="preserve">18. </w:t>
      </w:r>
      <w:r>
        <w:t xml:space="preserve">Продажа (отчуждение) акций и долей допускается только после включения соответствующего имущества в Прогнозный план приватизации муниципального имущества на плановый период и принятия решений об условиях приватизации в установленном порядке. </w:t>
      </w:r>
    </w:p>
    <w:p w:rsidR="00C85FF1" w:rsidRDefault="00C85FF1" w:rsidP="00E6518E">
      <w:pPr>
        <w:jc w:val="both"/>
      </w:pPr>
    </w:p>
    <w:p w:rsidR="00C85FF1" w:rsidRDefault="00C85FF1" w:rsidP="00C85FF1"/>
    <w:p w:rsidR="00E6518E" w:rsidRDefault="00E6518E" w:rsidP="00C85FF1"/>
    <w:p w:rsidR="00C85FF1" w:rsidRDefault="00C85FF1" w:rsidP="00C85FF1">
      <w:r>
        <w:t>И.о. начальника Управления имущественных и</w:t>
      </w:r>
    </w:p>
    <w:p w:rsidR="00C85FF1" w:rsidRDefault="00C85FF1" w:rsidP="00C85FF1">
      <w:r>
        <w:t>земельных отношений администрации</w:t>
      </w:r>
    </w:p>
    <w:p w:rsidR="00C85FF1" w:rsidRPr="002A107B" w:rsidRDefault="00C85FF1" w:rsidP="002A107B">
      <w:pPr>
        <w:sectPr w:rsidR="00C85FF1" w:rsidRPr="002A107B" w:rsidSect="0026054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t xml:space="preserve">Тайшетского муниципального округа </w:t>
      </w:r>
      <w:r>
        <w:tab/>
      </w:r>
      <w:r>
        <w:tab/>
      </w:r>
      <w:r>
        <w:tab/>
      </w:r>
      <w:r>
        <w:tab/>
      </w:r>
      <w:r>
        <w:tab/>
      </w:r>
      <w:r w:rsidR="00E6518E">
        <w:t xml:space="preserve">            </w:t>
      </w:r>
      <w:r w:rsidR="001C6212">
        <w:t xml:space="preserve">И.В. Глушнева  </w:t>
      </w:r>
    </w:p>
    <w:p w:rsidR="00C60AF9" w:rsidRDefault="00C60AF9" w:rsidP="002A107B">
      <w:pPr>
        <w:autoSpaceDE w:val="0"/>
        <w:autoSpaceDN w:val="0"/>
        <w:adjustRightInd w:val="0"/>
        <w:spacing w:line="260" w:lineRule="exact"/>
        <w:jc w:val="both"/>
        <w:outlineLvl w:val="0"/>
      </w:pPr>
    </w:p>
    <w:sectPr w:rsidR="00C60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982" w:rsidRDefault="00264982">
      <w:r>
        <w:separator/>
      </w:r>
    </w:p>
  </w:endnote>
  <w:endnote w:type="continuationSeparator" w:id="0">
    <w:p w:rsidR="00264982" w:rsidRDefault="00264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982" w:rsidRDefault="00264982">
      <w:r>
        <w:separator/>
      </w:r>
    </w:p>
  </w:footnote>
  <w:footnote w:type="continuationSeparator" w:id="0">
    <w:p w:rsidR="00264982" w:rsidRDefault="00264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C7037"/>
    <w:multiLevelType w:val="multilevel"/>
    <w:tmpl w:val="619E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7763F0"/>
    <w:multiLevelType w:val="hybridMultilevel"/>
    <w:tmpl w:val="6882BDDA"/>
    <w:lvl w:ilvl="0" w:tplc="D02CCE2A">
      <w:start w:val="1"/>
      <w:numFmt w:val="decimal"/>
      <w:lvlText w:val="%1."/>
      <w:lvlJc w:val="left"/>
      <w:pPr>
        <w:ind w:left="1863" w:hanging="870"/>
      </w:pPr>
      <w:rPr>
        <w:rFonts w:hint="default"/>
      </w:rPr>
    </w:lvl>
    <w:lvl w:ilvl="1" w:tplc="A718F1E6">
      <w:start w:val="1"/>
      <w:numFmt w:val="lowerLetter"/>
      <w:lvlText w:val="%2."/>
      <w:lvlJc w:val="left"/>
      <w:pPr>
        <w:ind w:left="1620" w:hanging="360"/>
      </w:pPr>
    </w:lvl>
    <w:lvl w:ilvl="2" w:tplc="A650E270">
      <w:start w:val="1"/>
      <w:numFmt w:val="lowerRoman"/>
      <w:lvlText w:val="%3."/>
      <w:lvlJc w:val="right"/>
      <w:pPr>
        <w:ind w:left="2340" w:hanging="180"/>
      </w:pPr>
    </w:lvl>
    <w:lvl w:ilvl="3" w:tplc="62640CD4">
      <w:start w:val="1"/>
      <w:numFmt w:val="decimal"/>
      <w:lvlText w:val="%4."/>
      <w:lvlJc w:val="left"/>
      <w:pPr>
        <w:ind w:left="3060" w:hanging="360"/>
      </w:pPr>
    </w:lvl>
    <w:lvl w:ilvl="4" w:tplc="78AA6C96">
      <w:start w:val="1"/>
      <w:numFmt w:val="lowerLetter"/>
      <w:lvlText w:val="%5."/>
      <w:lvlJc w:val="left"/>
      <w:pPr>
        <w:ind w:left="3780" w:hanging="360"/>
      </w:pPr>
    </w:lvl>
    <w:lvl w:ilvl="5" w:tplc="385EDE1C">
      <w:start w:val="1"/>
      <w:numFmt w:val="lowerRoman"/>
      <w:lvlText w:val="%6."/>
      <w:lvlJc w:val="right"/>
      <w:pPr>
        <w:ind w:left="4500" w:hanging="180"/>
      </w:pPr>
    </w:lvl>
    <w:lvl w:ilvl="6" w:tplc="6EC04F8A">
      <w:start w:val="1"/>
      <w:numFmt w:val="decimal"/>
      <w:lvlText w:val="%7."/>
      <w:lvlJc w:val="left"/>
      <w:pPr>
        <w:ind w:left="5220" w:hanging="360"/>
      </w:pPr>
    </w:lvl>
    <w:lvl w:ilvl="7" w:tplc="AF60739E">
      <w:start w:val="1"/>
      <w:numFmt w:val="lowerLetter"/>
      <w:lvlText w:val="%8."/>
      <w:lvlJc w:val="left"/>
      <w:pPr>
        <w:ind w:left="5940" w:hanging="360"/>
      </w:pPr>
    </w:lvl>
    <w:lvl w:ilvl="8" w:tplc="0E484F1C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B4054BD"/>
    <w:multiLevelType w:val="multilevel"/>
    <w:tmpl w:val="19F2D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AF9"/>
    <w:rsid w:val="00011BF4"/>
    <w:rsid w:val="00012E2A"/>
    <w:rsid w:val="0003384D"/>
    <w:rsid w:val="00074153"/>
    <w:rsid w:val="000B2668"/>
    <w:rsid w:val="000E12F5"/>
    <w:rsid w:val="0010136D"/>
    <w:rsid w:val="00120B6D"/>
    <w:rsid w:val="00135BC1"/>
    <w:rsid w:val="001B1A5D"/>
    <w:rsid w:val="001C07FF"/>
    <w:rsid w:val="001C6212"/>
    <w:rsid w:val="00236657"/>
    <w:rsid w:val="0025018A"/>
    <w:rsid w:val="00260548"/>
    <w:rsid w:val="00262CB0"/>
    <w:rsid w:val="00264982"/>
    <w:rsid w:val="0026555D"/>
    <w:rsid w:val="00274596"/>
    <w:rsid w:val="002833A7"/>
    <w:rsid w:val="002A107B"/>
    <w:rsid w:val="002C5D14"/>
    <w:rsid w:val="0030445E"/>
    <w:rsid w:val="003A18D2"/>
    <w:rsid w:val="003F5D5A"/>
    <w:rsid w:val="003F60A4"/>
    <w:rsid w:val="00404AD5"/>
    <w:rsid w:val="00433E45"/>
    <w:rsid w:val="004B557A"/>
    <w:rsid w:val="00527AA1"/>
    <w:rsid w:val="00581236"/>
    <w:rsid w:val="005A0B0B"/>
    <w:rsid w:val="005A5A8D"/>
    <w:rsid w:val="005C412C"/>
    <w:rsid w:val="00600FEA"/>
    <w:rsid w:val="00657F64"/>
    <w:rsid w:val="0068034C"/>
    <w:rsid w:val="006A0DD5"/>
    <w:rsid w:val="006A240C"/>
    <w:rsid w:val="006E454E"/>
    <w:rsid w:val="006F2029"/>
    <w:rsid w:val="006F555D"/>
    <w:rsid w:val="0071474A"/>
    <w:rsid w:val="007458EC"/>
    <w:rsid w:val="0076755E"/>
    <w:rsid w:val="0077013B"/>
    <w:rsid w:val="007846DD"/>
    <w:rsid w:val="00795207"/>
    <w:rsid w:val="007A1A74"/>
    <w:rsid w:val="00842762"/>
    <w:rsid w:val="00863C67"/>
    <w:rsid w:val="00867D13"/>
    <w:rsid w:val="00892DE2"/>
    <w:rsid w:val="008B13CD"/>
    <w:rsid w:val="00911032"/>
    <w:rsid w:val="0098045B"/>
    <w:rsid w:val="009A57A1"/>
    <w:rsid w:val="00A02218"/>
    <w:rsid w:val="00A27CF2"/>
    <w:rsid w:val="00AD5BE3"/>
    <w:rsid w:val="00B16438"/>
    <w:rsid w:val="00B435BB"/>
    <w:rsid w:val="00B6001C"/>
    <w:rsid w:val="00BA401A"/>
    <w:rsid w:val="00BE0932"/>
    <w:rsid w:val="00C50050"/>
    <w:rsid w:val="00C60AF9"/>
    <w:rsid w:val="00C85FF1"/>
    <w:rsid w:val="00CA36A3"/>
    <w:rsid w:val="00CC4C99"/>
    <w:rsid w:val="00CD1C59"/>
    <w:rsid w:val="00CF49D1"/>
    <w:rsid w:val="00D30082"/>
    <w:rsid w:val="00D64661"/>
    <w:rsid w:val="00D905DC"/>
    <w:rsid w:val="00DD0B21"/>
    <w:rsid w:val="00DF6D5C"/>
    <w:rsid w:val="00DF7EF6"/>
    <w:rsid w:val="00E02CAA"/>
    <w:rsid w:val="00E6518E"/>
    <w:rsid w:val="00E65246"/>
    <w:rsid w:val="00E65401"/>
    <w:rsid w:val="00E669F5"/>
    <w:rsid w:val="00E67A3D"/>
    <w:rsid w:val="00EE21D5"/>
    <w:rsid w:val="00EE51A0"/>
    <w:rsid w:val="00EF678B"/>
    <w:rsid w:val="00EF79A8"/>
    <w:rsid w:val="00F37C6A"/>
    <w:rsid w:val="00F9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CAF80"/>
  <w15:docId w15:val="{7E37BFD3-3DDE-4E06-9B83-3121F97F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Hyperlink"/>
    <w:uiPriority w:val="99"/>
    <w:unhideWhenUsed/>
    <w:rPr>
      <w:color w:val="0000FF"/>
      <w:u w:val="single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25">
    <w:name w:val="Заголовок №2"/>
    <w:basedOn w:val="a"/>
    <w:link w:val="26"/>
    <w:uiPriority w:val="99"/>
    <w:rsid w:val="00F97CB2"/>
    <w:pPr>
      <w:shd w:val="clear" w:color="auto" w:fill="FFFFFF"/>
      <w:spacing w:before="1560" w:after="60" w:line="240" w:lineRule="atLeast"/>
      <w:ind w:firstLine="720"/>
      <w:jc w:val="both"/>
      <w:outlineLvl w:val="1"/>
    </w:pPr>
    <w:rPr>
      <w:rFonts w:eastAsia="Arial Unicode MS"/>
      <w:b/>
      <w:bCs/>
      <w:sz w:val="26"/>
      <w:szCs w:val="26"/>
      <w:lang w:val="en-US" w:eastAsia="en-US"/>
    </w:rPr>
  </w:style>
  <w:style w:type="character" w:customStyle="1" w:styleId="26">
    <w:name w:val="Заголовок №2_"/>
    <w:link w:val="25"/>
    <w:uiPriority w:val="99"/>
    <w:locked/>
    <w:rsid w:val="00F97CB2"/>
    <w:rPr>
      <w:rFonts w:eastAsia="Arial Unicode MS"/>
      <w:b/>
      <w:bCs/>
      <w:smallCaps w:val="0"/>
      <w:sz w:val="26"/>
      <w:szCs w:val="26"/>
      <w:shd w:val="clear" w:color="auto" w:fill="FFFFFF"/>
      <w:lang w:val="en-US"/>
    </w:rPr>
  </w:style>
  <w:style w:type="paragraph" w:customStyle="1" w:styleId="ConsNormal">
    <w:name w:val="ConsNormal"/>
    <w:rsid w:val="00F97CB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1C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mallCaps w:val="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CD1C59"/>
  </w:style>
  <w:style w:type="paragraph" w:customStyle="1" w:styleId="afe">
    <w:name w:val="Знак"/>
    <w:basedOn w:val="a"/>
    <w:rsid w:val="001B1A5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">
    <w:name w:val="Normal (Web)"/>
    <w:basedOn w:val="a"/>
    <w:uiPriority w:val="99"/>
    <w:unhideWhenUsed/>
    <w:rsid w:val="003F5D5A"/>
    <w:pPr>
      <w:spacing w:before="100" w:beforeAutospacing="1" w:after="100" w:afterAutospacing="1"/>
    </w:pPr>
  </w:style>
  <w:style w:type="paragraph" w:customStyle="1" w:styleId="aff0">
    <w:name w:val="Знак"/>
    <w:basedOn w:val="a"/>
    <w:rsid w:val="002833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1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a-t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9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Наталья Савкина</cp:lastModifiedBy>
  <cp:revision>18</cp:revision>
  <cp:lastPrinted>2026-08-25T06:48:00Z</cp:lastPrinted>
  <dcterms:created xsi:type="dcterms:W3CDTF">2026-07-27T08:48:00Z</dcterms:created>
  <dcterms:modified xsi:type="dcterms:W3CDTF">2026-08-25T06:52:00Z</dcterms:modified>
</cp:coreProperties>
</file>