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AE7FD" w14:textId="1B70476F" w:rsidR="004D6E6F" w:rsidRDefault="004D6E6F" w:rsidP="004D6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br/>
      </w:r>
      <w:r w:rsidRPr="004D6E6F">
        <w:rPr>
          <w:rFonts w:ascii="Times New Roman" w:hAnsi="Times New Roman" w:cs="Times New Roman"/>
          <w:b/>
          <w:sz w:val="28"/>
          <w:szCs w:val="28"/>
        </w:rPr>
        <w:t>Отчет</w:t>
      </w:r>
      <w:r w:rsidRPr="004D6E6F">
        <w:rPr>
          <w:rFonts w:ascii="Times New Roman" w:hAnsi="Times New Roman" w:cs="Times New Roman"/>
          <w:b/>
          <w:sz w:val="28"/>
          <w:szCs w:val="28"/>
        </w:rPr>
        <w:br/>
        <w:t>о результатах оперативно служебной деятельности МО МВД России «Черемховский» за 2024 год на территории обслуживания Черемховского районного муниципального образования</w:t>
      </w:r>
    </w:p>
    <w:p w14:paraId="3D713029" w14:textId="77777777" w:rsidR="00B94C16" w:rsidRPr="004D6E6F" w:rsidRDefault="00B94C16" w:rsidP="004D6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9827967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Оперативно-служебная деятельность МО МВД России «Черемховский» в 2024 году осуществлялась в соответствии с поставленными задачами МВД России, ГУ МВД России по Иркутской области по обеспечению правопорядка и борьбе с преступностью. Во взаимодействии с органами местного самоуправления в пределах полномочий реализованы меры по сохранению стабильности экономической общественно-политической ситуации, обеспечена защита прав и законных интересов граждан.</w:t>
      </w:r>
    </w:p>
    <w:p w14:paraId="5D782980" w14:textId="77777777" w:rsidR="004D6E6F" w:rsidRPr="004D6E6F" w:rsidRDefault="00441D3E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</w:t>
      </w:r>
      <w:r w:rsidR="004D6E6F" w:rsidRPr="004D6E6F">
        <w:rPr>
          <w:rFonts w:ascii="Times New Roman" w:hAnsi="Times New Roman" w:cs="Times New Roman"/>
          <w:sz w:val="28"/>
          <w:szCs w:val="28"/>
        </w:rPr>
        <w:t xml:space="preserve"> органами исполнительной власти и иными правоохранительными органами города и района реализованы меры по повышению эффективности организации охраны общественного порядки и обеспечения общественной безопасности, пресечению экстремистских проявлений и недопущению террористических актов.</w:t>
      </w:r>
    </w:p>
    <w:p w14:paraId="65DCFF78" w14:textId="77777777" w:rsidR="00441D3E" w:rsidRDefault="004D6E6F" w:rsidP="00441D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Силами МО МВД обеспечен правопорядок при проведении более 30 массовых культурно-зрелищных, общественно-политических, религиозных, спортивных мероприятий, в том числе при подготовке и проведении единого дня голосования в марте и сентябре 20</w:t>
      </w:r>
      <w:r w:rsidR="00441D3E">
        <w:rPr>
          <w:rFonts w:ascii="Times New Roman" w:hAnsi="Times New Roman" w:cs="Times New Roman"/>
          <w:sz w:val="28"/>
          <w:szCs w:val="28"/>
        </w:rPr>
        <w:t>24 года. Нарушений не допущено.</w:t>
      </w:r>
    </w:p>
    <w:p w14:paraId="6A4194FA" w14:textId="77777777" w:rsidR="004D6E6F" w:rsidRPr="004D6E6F" w:rsidRDefault="004D6E6F" w:rsidP="00441D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Территорию Черемховского района обслуживают: два пункта полиции</w:t>
      </w:r>
      <w:r w:rsidR="00441D3E">
        <w:rPr>
          <w:rFonts w:ascii="Times New Roman" w:hAnsi="Times New Roman" w:cs="Times New Roman"/>
          <w:sz w:val="28"/>
          <w:szCs w:val="28"/>
        </w:rPr>
        <w:t xml:space="preserve"> </w:t>
      </w:r>
      <w:r w:rsidRPr="004D6E6F">
        <w:rPr>
          <w:rFonts w:ascii="Times New Roman" w:hAnsi="Times New Roman" w:cs="Times New Roman"/>
          <w:sz w:val="28"/>
          <w:szCs w:val="28"/>
        </w:rPr>
        <w:t xml:space="preserve">(дислокация 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. Михайловка, с. Голуметь) и центральная часть. Обслуживают данную территорию 12 участковых уполномоченных полиции.</w:t>
      </w:r>
    </w:p>
    <w:p w14:paraId="70FD3AB8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На должном уровне поддерживается общественная направленность информационной политики МО МВД России «Черемховский». В текущем году в средствах массовой информации размещено более 500 материалов (530), в том числе 156 на телевидении, 424 материала</w:t>
      </w:r>
      <w:r w:rsidR="00441D3E">
        <w:rPr>
          <w:rFonts w:ascii="Times New Roman" w:hAnsi="Times New Roman" w:cs="Times New Roman"/>
          <w:sz w:val="28"/>
          <w:szCs w:val="28"/>
        </w:rPr>
        <w:t>-</w:t>
      </w:r>
      <w:r w:rsidRPr="004D6E6F">
        <w:rPr>
          <w:rFonts w:ascii="Times New Roman" w:hAnsi="Times New Roman" w:cs="Times New Roman"/>
          <w:sz w:val="28"/>
          <w:szCs w:val="28"/>
        </w:rPr>
        <w:t xml:space="preserve"> в печатных изданиях и на радио 356. На страницах официального сайта ГУ МВД России по Иркутской области опубликовано 130 материалов, на официальном сайте МО МВД опубликовано 148 пресс-релизов. Проведено 20 мероприятий с участием членов Общественного совета при МО МВД, в том числе по профилактике хищений денежных средств граждан с использованием ИТТ, а также 31 имиджевое мероприятие («Полицейский Дед мороз», «Студенческий десант», «Зеленая Россия», «Урок мужества», «Подари улыбку», «8 марта в каждый дом», «Лес Победы», «Помоги пойти учиться», «Мама в погонах», «Гражданский мониторинг», «Зарядка со стражем порядка», «Открытое окно-опасность для ребёнка», «Жилой двор», «Каникулы с Общественным советом», «Свеча памяти», «Осторожно! Мошенники»).</w:t>
      </w:r>
    </w:p>
    <w:p w14:paraId="3DC2A75F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Реализованы меры по обеспечению контроля за нахождением иностранных граждан, а также предупреждению, выявлению и пресечению фактов нарушения миграционного законодательства на обслуживаемой территории. Проведено 43 контрольно-надзорных мероприятия, проверен 1 объект строительства и 1 торговли. Выявлено 36 нарушений миграционного</w:t>
      </w:r>
    </w:p>
    <w:p w14:paraId="6F9BAB2B" w14:textId="77777777" w:rsidR="004D6E6F" w:rsidRPr="00441D3E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441D3E">
        <w:rPr>
          <w:rFonts w:ascii="Times New Roman" w:hAnsi="Times New Roman" w:cs="Times New Roman"/>
          <w:szCs w:val="28"/>
        </w:rPr>
        <w:t>Далее «МО МВД</w:t>
      </w:r>
    </w:p>
    <w:p w14:paraId="420291A6" w14:textId="77777777" w:rsidR="004D6E6F" w:rsidRPr="004D6E6F" w:rsidRDefault="004D6E6F" w:rsidP="004D6E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79A5F0C" w14:textId="77777777" w:rsidR="004D6E6F" w:rsidRPr="004D6E6F" w:rsidRDefault="004D6E6F" w:rsidP="004D6E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14:paraId="783D5614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законодательства. К административной ответственности привлечено 1 юридическое лицо; 14 иностранных граждан, 21 россиянин. Судом приняты решения о выдворении за пределы Российской Федерации 3-х иностранных граждан. Фактов фиктивной постановки на учет по месту пребывания не выявлено.</w:t>
      </w:r>
    </w:p>
    <w:p w14:paraId="641C2DE2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На протяжении всего отчетного периода на территории Черемховского районного муниципального образования наблюдается тенденция снижения криминальной активности. На 3,5% (с 254 до 245) сокращено количество преступлений, из них на 19,3% тяжкой и особо тяжкой категории (с 88 до 71).</w:t>
      </w:r>
    </w:p>
    <w:p w14:paraId="2819113E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В расчете на 10 тысяч жителей района уровень преступности составляет 86 преступлений (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п.г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. 89).</w:t>
      </w:r>
    </w:p>
    <w:p w14:paraId="64B73EB4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Приоритетное внимание K вопросам обеспечения личной имущественной безопасности граждан позволило уменьшить на 28,6% количество квартирных краж; на 33,3% грабежей, на 100% разбоев, на 25% фактов умышленного причинения тяжкого вреда здоровью. На уровне прошлого года совершено убийств (2), УПТВЗ со смертельным исходом (1).</w:t>
      </w:r>
    </w:p>
    <w:p w14:paraId="64ED6EA8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На территории ЧРМО не зарегистрировано ни одного преступления, совершенного с использованием оружия. В суд направлено 2 уголовных дела. Из незаконного оборота изъято 29 единиц оружия и 136 единиц патронов.</w:t>
      </w:r>
    </w:p>
    <w:p w14:paraId="03BB191F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За отчетный период 2024 года раскрыты и направлены в суд 152 уголовных дела (+9,4%). Общий процент раскрываемости возрос с 54,1% до 61,5%. Улучшилась раскрываемость краж до 60,9% (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п.г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. 37.0%); квалифицированных квартирных краж до 75% (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п.г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. 42,9%); мошенничеств до 20% (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п.г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. 10,5%), в том числе с использованием мобильной связи до15,8% (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п.г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. 5,9%). На уровне прошлого года 100% раскрываемость по убийствам, УПТВЗ, в том числе со смертельным исходом, грабежам и разбоям.</w:t>
      </w:r>
    </w:p>
    <w:p w14:paraId="3BBF77EE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Одним из приоритетных направлений деятельности МО МВД является противодействие незаконному обороту наркотических средств и психотропных веществ. В течение 2024 года на территории района выявлено 17 преступлений по линии НОН, в том числе 9 сбытов. Направлены в суд уголовные дела по 10 преступлениям, привлечено к уголовной ответственности 11 лиц, из них 3 сбытчика. Из незаконного оборота изъято более 4,7 кг. наркотических веществ растительного происхождения. На территории района выявлено и уничтожено 69 очагов произрастания дикорастущей конопли (площадью 43,37 га). В адрес глав поселковых муниципальных образований направлено 62 предписания по уничтожению дикорастущей конопли.</w:t>
      </w:r>
    </w:p>
    <w:p w14:paraId="3B68ABBF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 xml:space="preserve">Сотрудниками МО МВД выявлено 3 преступления 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-экономической направленности, из которых 1 совершено в крупном и особо крупном размере. Раскрыто 5 преступлений, в том числе 3 категории тяжких и особо тяжких преступлений.</w:t>
      </w:r>
    </w:p>
    <w:p w14:paraId="39918066" w14:textId="77777777" w:rsid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Велась работа по противодействию преступности в лесной отрасли. На территории Черемховского района зарегистрировано 22 незаконные рубки деревьев (-48,8%). Раскрыто 9 преступлений, к уголовной ответственности привлечено 13 лиц их совершивших.</w:t>
      </w:r>
    </w:p>
    <w:p w14:paraId="1DF7A3DF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Cs w:val="28"/>
        </w:rPr>
        <w:t>Далее «ЧРМО», «район».</w:t>
      </w:r>
    </w:p>
    <w:p w14:paraId="40565B2F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4E441" w14:textId="77777777" w:rsidR="004D6E6F" w:rsidRPr="004D6E6F" w:rsidRDefault="004D6E6F" w:rsidP="004D6E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CE564B6" w14:textId="77777777" w:rsidR="004D6E6F" w:rsidRPr="004D6E6F" w:rsidRDefault="004D6E6F" w:rsidP="004D6E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3</w:t>
      </w:r>
    </w:p>
    <w:p w14:paraId="57555E73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Не снижается актуальность мер профилактики и противодействию преступлениям, со</w:t>
      </w:r>
      <w:r>
        <w:rPr>
          <w:rFonts w:ascii="Times New Roman" w:hAnsi="Times New Roman" w:cs="Times New Roman"/>
          <w:sz w:val="28"/>
          <w:szCs w:val="28"/>
        </w:rPr>
        <w:t xml:space="preserve">вершенных телекоммуникационных с использованием информационно-телекоммуникационных </w:t>
      </w:r>
      <w:r w:rsidRPr="004D6E6F">
        <w:rPr>
          <w:rFonts w:ascii="Times New Roman" w:hAnsi="Times New Roman" w:cs="Times New Roman"/>
          <w:sz w:val="28"/>
          <w:szCs w:val="28"/>
        </w:rPr>
        <w:t xml:space="preserve">технологий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D6E6F">
        <w:rPr>
          <w:rFonts w:ascii="Times New Roman" w:hAnsi="Times New Roman" w:cs="Times New Roman"/>
          <w:sz w:val="28"/>
          <w:szCs w:val="28"/>
        </w:rPr>
        <w:t>компьютерной информации. Сотрудниками МО МВД активно проводится информирование граждан о новых способах и видах мошенничеств, привлекаются члены Общественного совета при МО МВД и сотрудники добровольных народных дружин. Проводятся беседы в трудовых коллективах. Размещаются памятки в общественных местах (общественном транспорте), в образовательных, медицинских, пенсионных и социальных учреждениях и торговых объектах.</w:t>
      </w:r>
    </w:p>
    <w:p w14:paraId="011554CC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В результате удалось не допустить роста, количество ІТ-преступлений осталось на уровне прошлого года (30), из них 9 краж и 21 мошенничество. Раскрыто 8 преступлений (+166,6%).</w:t>
      </w:r>
    </w:p>
    <w:p w14:paraId="2A62C29E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Оперативная обстановка B общественных местах и на улице характеризуется небольшим ростом (+17%). Вместе с тем, число «уличных» преступлений сократилось на 7,5%, в том числе краж на 47%. Не зарегистрировано ни одного преступления против жизни и здоровья граждан (убийства, УПТВЗ, разбои), совершенного на улице. С 53,1 до 70,4% возросла раскрываемость данных преступлений.</w:t>
      </w:r>
    </w:p>
    <w:p w14:paraId="29D0FD32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В рамках соблюдения антиалкогольного законодательства проведено 20 рейдовых мероприятий. За незаконную реализацию алкогольной продукции к административной ответственности привлечено 20 лиц, из незаконного оборота изъято 218,5 литров алкогольной продукции. Результатом проделанной работы стало сокращение преступлений, совершенных в состоянии опьянения (с 61 до 54), в том числе на улице (с 16 до 13).</w:t>
      </w:r>
    </w:p>
    <w:p w14:paraId="518E2551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Между тем, оперативная обстановка с преступностью среди лиц, ранее судимых, по итогам года характеризуется ростом на 62,9% (57). Основная причина низкий жизненный уровень большинства населения района, отсутствие социальных гарантий, трудности трудового и бытового устройства лиц, ранее привлекавшийся к уголовной ответственности, в ряде случаев их нежелание вставать на путь исправления.</w:t>
      </w:r>
    </w:p>
    <w:p w14:paraId="553A74D2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 xml:space="preserve">Особое внимание уделялось организации работы по профилактике безнадзорности, предупреждению правонарушений и преступлений среди несовершеннолетних. По итогам 2024 года сотрудниками ОДН 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мвд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 xml:space="preserve"> принято участие в 66 рейдовых мероприятиях в жилом секторе, из которых по местам концентрации молодежи в целях к</w:t>
      </w:r>
      <w:r w:rsidR="00441D3E">
        <w:rPr>
          <w:rFonts w:ascii="Times New Roman" w:hAnsi="Times New Roman" w:cs="Times New Roman"/>
          <w:sz w:val="28"/>
          <w:szCs w:val="28"/>
        </w:rPr>
        <w:t>онтроля по соблюдению ЗИО № 7-оз</w:t>
      </w:r>
      <w:r w:rsidRPr="004D6E6F">
        <w:rPr>
          <w:rFonts w:ascii="Times New Roman" w:hAnsi="Times New Roman" w:cs="Times New Roman"/>
          <w:sz w:val="28"/>
          <w:szCs w:val="28"/>
        </w:rPr>
        <w:t>, № 38-оз осуществлено 14 рейдов. В ходе 242 лекционных мероприятий по профилактике деструктивного поведения (17 из которых были освещены в средствах массовой информации) инспекторами ОДН МО МВД реализована правовая работа по разъяснению законодательства РФ и последствиях совершения противоправных действий.</w:t>
      </w:r>
    </w:p>
    <w:p w14:paraId="3EA07D19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EBF5A2" w14:textId="77777777" w:rsidR="00F16AE4" w:rsidRPr="004D6E6F" w:rsidRDefault="00F16AE4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3B219D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85751B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EA43F5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3DDBDB" w14:textId="77777777" w:rsidR="004D6E6F" w:rsidRPr="004D6E6F" w:rsidRDefault="004D6E6F" w:rsidP="004D6E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4</w:t>
      </w:r>
    </w:p>
    <w:p w14:paraId="0B282FD6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Однако, предпринятых мер оказалось недостаточно, количество преступлений, совершенных несовершеннолетними возросло в 3,5 раза (с 2 до 7).</w:t>
      </w:r>
    </w:p>
    <w:p w14:paraId="1FBFDEF7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 xml:space="preserve">В течение года сотрудниками </w:t>
      </w:r>
      <w:r w:rsidR="00441D3E" w:rsidRPr="004D6E6F">
        <w:rPr>
          <w:rFonts w:ascii="Times New Roman" w:hAnsi="Times New Roman" w:cs="Times New Roman"/>
          <w:sz w:val="28"/>
          <w:szCs w:val="28"/>
        </w:rPr>
        <w:t>Госавтоинспекции</w:t>
      </w:r>
      <w:r w:rsidRPr="004D6E6F">
        <w:rPr>
          <w:rFonts w:ascii="Times New Roman" w:hAnsi="Times New Roman" w:cs="Times New Roman"/>
          <w:sz w:val="28"/>
          <w:szCs w:val="28"/>
        </w:rPr>
        <w:t xml:space="preserve"> </w:t>
      </w:r>
      <w:r w:rsidR="00441D3E">
        <w:rPr>
          <w:rFonts w:ascii="Times New Roman" w:hAnsi="Times New Roman" w:cs="Times New Roman"/>
          <w:sz w:val="28"/>
          <w:szCs w:val="28"/>
        </w:rPr>
        <w:t>МО</w:t>
      </w:r>
      <w:r w:rsidRPr="004D6E6F">
        <w:rPr>
          <w:rFonts w:ascii="Times New Roman" w:hAnsi="Times New Roman" w:cs="Times New Roman"/>
          <w:sz w:val="28"/>
          <w:szCs w:val="28"/>
        </w:rPr>
        <w:t xml:space="preserve"> </w:t>
      </w:r>
      <w:r w:rsidR="00441D3E">
        <w:rPr>
          <w:rFonts w:ascii="Times New Roman" w:hAnsi="Times New Roman" w:cs="Times New Roman"/>
          <w:sz w:val="28"/>
          <w:szCs w:val="28"/>
        </w:rPr>
        <w:t>МВД</w:t>
      </w:r>
      <w:r w:rsidRPr="004D6E6F">
        <w:rPr>
          <w:rFonts w:ascii="Times New Roman" w:hAnsi="Times New Roman" w:cs="Times New Roman"/>
          <w:sz w:val="28"/>
          <w:szCs w:val="28"/>
        </w:rPr>
        <w:t xml:space="preserve"> реализовывался комп</w:t>
      </w:r>
      <w:r w:rsidR="00441D3E">
        <w:rPr>
          <w:rFonts w:ascii="Times New Roman" w:hAnsi="Times New Roman" w:cs="Times New Roman"/>
          <w:sz w:val="28"/>
          <w:szCs w:val="28"/>
        </w:rPr>
        <w:t xml:space="preserve">лекс мероприятий, направленных </w:t>
      </w:r>
      <w:r w:rsidRPr="004D6E6F">
        <w:rPr>
          <w:rFonts w:ascii="Times New Roman" w:hAnsi="Times New Roman" w:cs="Times New Roman"/>
          <w:sz w:val="28"/>
          <w:szCs w:val="28"/>
        </w:rPr>
        <w:t>на повышение безопасности дорожного движения и профилактику дорожно-транспортных происшествий. Опубликовано в печати 233 (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п.г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. 310) статьи, осуществлено 203 (п.2. 316) выступления на радио и 143 (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п.г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. 155) видеосюжетов на телевидении, размещено 700 (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п.г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. 776) материалов в сети Интернет. Организовано и проведено 20 семинаров и совещаний. Проведено 294 (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п.г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. 315) профилактических мероприятий.</w:t>
      </w:r>
    </w:p>
    <w:p w14:paraId="1ED96261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В ходе осуществления контроля за безопасностью дорожного движения за 2024 год сотрудниками ГИБДД выявлено 6370 нарушений ПДД РФ, в том числе за управление транспортным средством в нетрезвом состоянии 161, отказ от прохождения медицинского освидетельствования 31. К уголовной ответственности по ст. 264.1-264.3 УК РФ привлечено 26 участников дорожного движения.</w:t>
      </w:r>
    </w:p>
    <w:p w14:paraId="149FE301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Вместе с тем, ситуация на дорогах района остается сложной. Рост аварийности отмечен по всем трем показателям: ДТП на 61% (с 26 до 42), раненых в них граждан на 36% (с 2 до 7); погибших на 250% (с 2 до 7).</w:t>
      </w:r>
    </w:p>
    <w:p w14:paraId="54D466F1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С учетом изложенных результатов и недостатков в оперативно-служебной деятельности и особенностей социально-экономического развития, в качестве основных задач в предстоящем периоде 2025 года необходимо:</w:t>
      </w:r>
    </w:p>
    <w:p w14:paraId="737E13A0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-продолжить профилактические мероприятия, направленные на противодействие преступным посягательствам, связанным с хищением денежных граждан средств C использованием информационно-телекоммуникационных технологий; совместно C органами местного самоуправления во исполнение пунктов Плана профилактики ИТТ-преступлений на 2023-2025гг, утвержденного губернатором Иркутской области, организовать в течение 2025 года трансляцию видеороликов в торговых центрах Черемховского района, размещение социальной рекламы на баннерах;</w:t>
      </w:r>
    </w:p>
    <w:p w14:paraId="46C3C66E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-организовать и провести совместные рейдовые мероприятия сотрудников полиции и представителей иных субъектов профилактики, направленные на снижение уровня подростковой преступности;</w:t>
      </w:r>
    </w:p>
    <w:p w14:paraId="5FA0339D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-с целью пресечения фактов вовлечения несовершеннолетних в совершение противоправных деяний посредством сети Интернет на постоянной основе во взаимодействии с органами государственной власти и местного самоуправления провести, участниками «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Кибердружин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>», осуществляющими деятельность на базе образовательных учреждений, реализовывать комплекс профилактических мероприятий, мониторинг социальных сетей, направленных на предупреждение криминальной активности подростков, негативному воздействию на них через ресурс использования мессенджеров;</w:t>
      </w:r>
    </w:p>
    <w:p w14:paraId="1FE8FD15" w14:textId="77777777" w:rsidR="004D6E6F" w:rsidRDefault="004D6E6F" w:rsidP="004D6E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14:paraId="4841C973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lastRenderedPageBreak/>
        <w:t xml:space="preserve">-пресечение незаконной предпринимательской деятельности в сфере реализации алкогольной, спиртосодержащей 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Pr="004D6E6F">
        <w:rPr>
          <w:rFonts w:ascii="Times New Roman" w:hAnsi="Times New Roman" w:cs="Times New Roman"/>
          <w:sz w:val="28"/>
          <w:szCs w:val="28"/>
        </w:rPr>
        <w:t xml:space="preserve"> продукции, в том числе несовершеннолетним гражданам;</w:t>
      </w:r>
    </w:p>
    <w:p w14:paraId="1EDA0ACF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-усиление профилактических мер, направленных на обеспечение безопасности дорожного движения, снижение смертности и травматизма в результате дорожно-транспортных происшествий, в том числе с участием несовершеннолетних;</w:t>
      </w:r>
    </w:p>
    <w:p w14:paraId="2DDD6C5C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-реализации в полном объеме мероприятий, согласно утвержденных муниципальных программ профилактической направленности, особое внимание уделить направлениям в сфере безопасности дорожного движения.</w:t>
      </w:r>
    </w:p>
    <w:p w14:paraId="2292D200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8F15E6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4818D6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ED7C05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BBA116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>Начальник МО МВД России «Черемховский»</w:t>
      </w:r>
    </w:p>
    <w:p w14:paraId="6F1F9797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E6F">
        <w:rPr>
          <w:rFonts w:ascii="Times New Roman" w:hAnsi="Times New Roman" w:cs="Times New Roman"/>
          <w:sz w:val="28"/>
          <w:szCs w:val="28"/>
        </w:rPr>
        <w:t xml:space="preserve">полковник полиции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D6E6F">
        <w:rPr>
          <w:rFonts w:ascii="Times New Roman" w:hAnsi="Times New Roman" w:cs="Times New Roman"/>
          <w:sz w:val="28"/>
          <w:szCs w:val="28"/>
        </w:rPr>
        <w:t xml:space="preserve">                  С.В. </w:t>
      </w:r>
      <w:proofErr w:type="spellStart"/>
      <w:r w:rsidRPr="004D6E6F">
        <w:rPr>
          <w:rFonts w:ascii="Times New Roman" w:hAnsi="Times New Roman" w:cs="Times New Roman"/>
          <w:sz w:val="28"/>
          <w:szCs w:val="28"/>
        </w:rPr>
        <w:t>Линский</w:t>
      </w:r>
      <w:proofErr w:type="spellEnd"/>
    </w:p>
    <w:p w14:paraId="2A076A74" w14:textId="77777777" w:rsidR="004D6E6F" w:rsidRPr="004D6E6F" w:rsidRDefault="004D6E6F" w:rsidP="004D6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8B9B82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D9D358" w14:textId="77777777" w:rsidR="004D6E6F" w:rsidRPr="004D6E6F" w:rsidRDefault="004D6E6F" w:rsidP="004D6E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8DC064" w14:textId="77777777" w:rsidR="004D6E6F" w:rsidRDefault="004D6E6F" w:rsidP="004D6E6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F1AAC0C" w14:textId="77777777" w:rsidR="004D6E6F" w:rsidRDefault="004D6E6F" w:rsidP="004D6E6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D471B9B" w14:textId="77777777" w:rsidR="004D6E6F" w:rsidRDefault="004D6E6F" w:rsidP="004D6E6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BFADB95" w14:textId="77777777" w:rsidR="004D6E6F" w:rsidRDefault="004D6E6F" w:rsidP="004D6E6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1C6A78A" w14:textId="77777777" w:rsidR="004D6E6F" w:rsidRPr="004D6E6F" w:rsidRDefault="004D6E6F" w:rsidP="004D6E6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4D6E6F" w:rsidRPr="004D6E6F" w:rsidSect="004D6E6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2E7"/>
    <w:rsid w:val="001554CE"/>
    <w:rsid w:val="00441D3E"/>
    <w:rsid w:val="004D6E6F"/>
    <w:rsid w:val="009B62E7"/>
    <w:rsid w:val="00B94C16"/>
    <w:rsid w:val="00F1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B6DD"/>
  <w15:chartTrackingRefBased/>
  <w15:docId w15:val="{678AF7D6-B3C4-4DEC-8E92-54DCC7AE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E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46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9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2025-02-06T01:35:00Z</cp:lastPrinted>
  <dcterms:created xsi:type="dcterms:W3CDTF">2025-02-06T01:37:00Z</dcterms:created>
  <dcterms:modified xsi:type="dcterms:W3CDTF">2025-02-06T01:37:00Z</dcterms:modified>
</cp:coreProperties>
</file>