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BC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B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12.01.2015г.</w:t>
      </w:r>
      <w:r w:rsidRPr="003C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4BC2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B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4BC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4BC2"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Тайтурского муниципального образования от 03.03.2014г. №32 «О создании Единой комиссии по осуществлению закупок для нужд городского поселения Тайтурского муниципального образования»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</w:t>
      </w:r>
      <w:r w:rsidRPr="003C4BC2">
        <w:rPr>
          <w:rFonts w:ascii="Times New Roman" w:hAnsi="Times New Roman" w:cs="Times New Roman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>руководствуясь ст.ст. 6, 23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1. Приложение №1 Постановления администрации городского поселения Тайтурского муниципального образования «О создании Единой комиссии по осуществлению закупок для нужд городского поселения Тайтурского муниципального образования», утвержденное 03.03.2014г. №32 изложить в новой редакции;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2. Ведущему специалисту по делопроизводству и кадрам опубликовать данное постановление в средствах массовой информации; 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B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Тайтурского 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C4BC2">
        <w:rPr>
          <w:rFonts w:ascii="Times New Roman" w:hAnsi="Times New Roman" w:cs="Times New Roman"/>
          <w:b/>
          <w:sz w:val="28"/>
          <w:szCs w:val="28"/>
        </w:rPr>
        <w:t>Е.А.Артемов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поселения 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B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12.01.</w:t>
      </w:r>
      <w:r w:rsidRPr="003C4BC2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Единой комиссии по осуществлению закупок для нужд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Артемов Евгений Анатольевич – глава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C2"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 w:rsidRPr="003C4BC2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3C4BC2">
        <w:rPr>
          <w:rFonts w:ascii="Times New Roman" w:hAnsi="Times New Roman" w:cs="Times New Roman"/>
          <w:sz w:val="28"/>
          <w:szCs w:val="28"/>
        </w:rPr>
        <w:t>Ионасовна</w:t>
      </w:r>
      <w:proofErr w:type="spellEnd"/>
      <w:r w:rsidRPr="003C4BC2"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C2">
        <w:rPr>
          <w:rFonts w:ascii="Times New Roman" w:hAnsi="Times New Roman" w:cs="Times New Roman"/>
          <w:sz w:val="28"/>
          <w:szCs w:val="28"/>
        </w:rPr>
        <w:t>Перетолчина</w:t>
      </w:r>
      <w:proofErr w:type="spellEnd"/>
      <w:r w:rsidRPr="003C4BC2">
        <w:rPr>
          <w:rFonts w:ascii="Times New Roman" w:hAnsi="Times New Roman" w:cs="Times New Roman"/>
          <w:sz w:val="28"/>
          <w:szCs w:val="28"/>
        </w:rPr>
        <w:t xml:space="preserve"> Ольга Сергеевна – ведущий специалист по делопроизводству и кадрам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Жилкина Майя Раисовна -  главный специалист по юридическим вопросам и нотариальным действиям;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Соболева Елена Николаевна – специалист администрации по землепользованию, архитектуре, градостроительству и благоустройству;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Малышева Марина Павловна – ведущий специалист по бюджетно-финансовой политике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3C4BC2" w:rsidRDefault="003C4BC2" w:rsidP="003C4BC2">
      <w:pPr>
        <w:pStyle w:val="a3"/>
        <w:jc w:val="both"/>
        <w:rPr>
          <w:rFonts w:ascii="Times New Roman" w:hAnsi="Times New Roman" w:cs="Times New Roman"/>
        </w:rPr>
      </w:pPr>
    </w:p>
    <w:sectPr w:rsidR="00000000" w:rsidRPr="003C4BC2" w:rsidSect="003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BC2"/>
    <w:rsid w:val="003C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2015-02-05T05:30:00Z</dcterms:created>
  <dcterms:modified xsi:type="dcterms:W3CDTF">2015-02-05T05:34:00Z</dcterms:modified>
</cp:coreProperties>
</file>