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</w:t>
      </w:r>
      <w:r w:rsidR="003521A4" w:rsidRPr="003521A4">
        <w:rPr>
          <w:rFonts w:ascii="Times New Roman" w:hAnsi="Times New Roman" w:cs="Times New Roman"/>
          <w:b/>
          <w:sz w:val="24"/>
          <w:szCs w:val="24"/>
        </w:rPr>
        <w:t xml:space="preserve">на обеспечение выполнения функций </w:t>
      </w:r>
      <w:r w:rsidR="00D40F14">
        <w:rPr>
          <w:rFonts w:ascii="Times New Roman" w:hAnsi="Times New Roman" w:cs="Times New Roman"/>
          <w:b/>
          <w:sz w:val="24"/>
          <w:szCs w:val="24"/>
        </w:rPr>
        <w:t>А</w:t>
      </w:r>
      <w:r w:rsidR="00D40F14" w:rsidRPr="003521A4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3521A4" w:rsidRPr="003521A4">
        <w:rPr>
          <w:rFonts w:ascii="Times New Roman" w:hAnsi="Times New Roman" w:cs="Times New Roman"/>
          <w:b/>
          <w:sz w:val="24"/>
          <w:szCs w:val="24"/>
        </w:rPr>
        <w:t xml:space="preserve"> Тулунского муниципального района и их отражения в бюджетном учете и отчетности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7D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7D14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E84E34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7D14ED" w:rsidP="007D1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Тулунского муниципального района</w:t>
            </w:r>
            <w:r w:rsidR="00605B97" w:rsidRPr="00605B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5EBE" w:rsidRPr="00D16911" w:rsidTr="007D14ED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7D14ED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A4" w:rsidRPr="003521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обеспечение выполнения функций 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521A4" w:rsidRPr="003521A4"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Тулунского муниципального района и их отражения в бюджетном учете и отчетности за 2020 год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7D14ED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290 150 635,18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D6041B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E84E34" w:rsidRPr="00E84E34" w:rsidRDefault="00E84E34" w:rsidP="00E84E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4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пп. 2.8, 3.1 Порядка составления, утверждения и ведения бюджетных смет администрации Тулунского муниципального района и муниципальных казённых учреждений, в отношении которых администрация Тулунского муниципального района яв</w:t>
            </w:r>
            <w:bookmarkStart w:id="0" w:name="_GoBack"/>
            <w:bookmarkEnd w:id="0"/>
            <w:r w:rsidRPr="00E84E34">
              <w:rPr>
                <w:rFonts w:ascii="Times New Roman" w:hAnsi="Times New Roman" w:cs="Times New Roman"/>
                <w:sz w:val="24"/>
                <w:szCs w:val="24"/>
              </w:rPr>
              <w:t>ляется главным распорядителем бюджетных средств, утвержденного распоряжением администрации Тулунского муниципального района от 18.05.2019г. № 311-рг, в части утверждения и ведения бюджетных смет, соответствия расчетов плановых сметных показателей показателям бюджетной сметы.</w:t>
            </w:r>
          </w:p>
          <w:p w:rsidR="00E84E34" w:rsidRPr="00E84E34" w:rsidRDefault="00E84E34" w:rsidP="00E84E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4">
              <w:rPr>
                <w:rFonts w:ascii="Times New Roman" w:hAnsi="Times New Roman" w:cs="Times New Roman"/>
                <w:sz w:val="24"/>
                <w:szCs w:val="24"/>
              </w:rPr>
              <w:t>Нарушено распоряжения администрации Тулунского муниципального района от 21.05.2018г. № 296-рг «Об утверждении нормативных затрат на обеспечение функций Администрации Тулунского муниципального района и ее отраслевых (функциональных органов) в части превышения предельной цены приобретения товаров.</w:t>
            </w:r>
          </w:p>
          <w:p w:rsidR="00E84E34" w:rsidRPr="00E84E34" w:rsidRDefault="00E84E34" w:rsidP="00E84E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4">
              <w:rPr>
                <w:rFonts w:ascii="Times New Roman" w:hAnsi="Times New Roman" w:cs="Times New Roman"/>
                <w:sz w:val="24"/>
                <w:szCs w:val="24"/>
              </w:rPr>
              <w:t>Нарушен пп 2 п. 1 ст. 158 и абз. 2 ст. 38.1 Бюджетного кодекса РФ. Не внесены изменения в перечень подведомственных Администрации Тулунского муниципального района получателей бюджетных средств.</w:t>
            </w:r>
          </w:p>
          <w:p w:rsidR="00E84E34" w:rsidRPr="00E84E34" w:rsidRDefault="00E84E34" w:rsidP="00E84E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4">
              <w:rPr>
                <w:rFonts w:ascii="Times New Roman" w:hAnsi="Times New Roman" w:cs="Times New Roman"/>
                <w:sz w:val="24"/>
                <w:szCs w:val="24"/>
              </w:rPr>
              <w:t>Нарушена ст. 87 Бюджетного кодекса РФ, Порядок ведения реестра расходных обязательств муниципального образования «Тулунский район», утвержденный постановлением администрации Тулунского муниципального района от 22.04.2016г. № 46-пг в части ведения реестра расходных обязательств.</w:t>
            </w:r>
          </w:p>
          <w:p w:rsidR="00E84E34" w:rsidRPr="00E84E34" w:rsidRDefault="00E84E34" w:rsidP="00E84E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4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требования, установленные ст. 9, ст. 10 Закона № 402-ФЗ «О бухгалтерском учете», Приложением № 5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утвержденными приказом  Минфина России от </w:t>
            </w:r>
            <w:r w:rsidRPr="00E8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30.03.2015 № 52н,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пп 28, 29, 30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пп. 2 п. 3, пп. 3 п. 6 разд. II «Обязательные реквизиты путевого листа» приказа Министерства транспорта Российской Федерации от 18 сентября 2008 г. № 152 «Об утверждении обязательных реквизитов и порядка заполнения путевых листов» в части оформления фактов хозяйственной жизни и ведения бухгалтерского учета</w:t>
            </w:r>
          </w:p>
          <w:p w:rsidR="00E84E34" w:rsidRPr="00E84E34" w:rsidRDefault="00E84E34" w:rsidP="00E84E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4">
              <w:rPr>
                <w:rFonts w:ascii="Times New Roman" w:hAnsi="Times New Roman" w:cs="Times New Roman"/>
                <w:sz w:val="24"/>
                <w:szCs w:val="24"/>
              </w:rPr>
              <w:t>В нарушение ст. 451, 452 Гражданского кодекса РФ, ст. 95 Закона № 44-ФЗ «О контрактной системе в сфере закупок товаров, работ, услуг для обеспечения государственных и муниципальных нужд», Правил ведения реестра контрактов, заключенных заказчиками, и реестра контрактов, содержащего сведения, составляющие государственную тайну в реестре контрактов на сайте ЕИС в администрации имеются не исполненные контракты за 2019 и 2020 годы</w:t>
            </w:r>
          </w:p>
          <w:p w:rsidR="002B7F43" w:rsidRPr="00605B97" w:rsidRDefault="00E84E34" w:rsidP="00E84E3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4">
              <w:rPr>
                <w:rFonts w:ascii="Times New Roman" w:hAnsi="Times New Roman" w:cs="Times New Roman"/>
                <w:sz w:val="24"/>
                <w:szCs w:val="24"/>
              </w:rPr>
              <w:t>Нарушены пп. 7-8 р. 3 Положения о порядке списания муниципального имущества акты о списании объектов нефинансовых активов (кроме транспортных средств) ф. 0504104 в части согласования собственника имущества.</w:t>
            </w:r>
          </w:p>
        </w:tc>
      </w:tr>
      <w:tr w:rsidR="00D16911" w:rsidRPr="005068CB" w:rsidTr="00D6041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605B97" w:rsidRDefault="0091607F" w:rsidP="00E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дминистрации Тулунского муниципального района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F068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0BAB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2021-06-15T02:58:00Z</cp:lastPrinted>
  <dcterms:created xsi:type="dcterms:W3CDTF">2021-06-15T02:59:00Z</dcterms:created>
  <dcterms:modified xsi:type="dcterms:W3CDTF">2021-06-15T02:59:00Z</dcterms:modified>
</cp:coreProperties>
</file>