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/>
        <w:widowControl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УВЕДОМЛЕНИЕ </w:t>
      </w:r>
      <w:r>
        <w:rPr>
          <w:rFonts w:cs="Times New Roman"/>
          <w:color w:val="000000"/>
          <w:szCs w:val="24"/>
        </w:rPr>
      </w:r>
      <w:r>
        <w:rPr>
          <w:rFonts w:cs="Times New Roman"/>
          <w:color w:val="000000"/>
          <w:szCs w:val="24"/>
        </w:rPr>
      </w:r>
    </w:p>
    <w:p>
      <w:pPr>
        <w:pStyle w:val="673"/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начале процедуры проведения независимой экспертизы проекта постановления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дминистрации Тайшетского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Об утверждении Административного регламента предоставления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 муниципальной услуги 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Установление публичного сервитута в соответствии с главой V.7. Земельного кодекса Российской 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Федерации» 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на территории 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73"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Управление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имущественных и земельных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шений администрации Тайшетского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сообщает, что проект постановления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дминистрации Тайшетского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Об утверждении Административного регламента предоставления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 муниципальной услуги 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Установление публичного сервитута в соответствии с главой V.7. Земельного кодекса Российской Федерации» 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на территории Тайшетского муниципального окру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размещен для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проведения независимой экспертизы.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before="100" w:beforeAutospacing="1" w:after="100" w:afterAutospacing="1"/>
        <w:widowControl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Срок для проведения независимой экспертизы</w:t>
      </w:r>
      <w:r>
        <w:rPr>
          <w:rFonts w:cs="Times New Roman"/>
          <w:b/>
          <w:bCs/>
          <w:color w:val="000000"/>
          <w:szCs w:val="24"/>
        </w:rPr>
        <w:t xml:space="preserve">: </w:t>
      </w:r>
      <w:r>
        <w:rPr>
          <w:rFonts w:cs="Times New Roman"/>
          <w:color w:val="000000"/>
          <w:szCs w:val="24"/>
        </w:rPr>
        <w:t xml:space="preserve">1</w:t>
      </w:r>
      <w:r>
        <w:rPr>
          <w:rFonts w:cs="Times New Roman"/>
          <w:b/>
          <w:bCs/>
          <w:color w:val="000000"/>
          <w:szCs w:val="24"/>
        </w:rPr>
        <w:t xml:space="preserve"> </w:t>
      </w:r>
      <w:r>
        <w:rPr>
          <w:rFonts w:cs="Times New Roman"/>
          <w:color w:val="000000"/>
          <w:szCs w:val="24"/>
        </w:rPr>
        <w:t xml:space="preserve">месяц со дня размещения проекта </w:t>
      </w:r>
      <w:r>
        <w:rPr>
          <w:rFonts w:cs="Times New Roman"/>
          <w:color w:val="000000"/>
          <w:szCs w:val="24"/>
        </w:rPr>
        <w:t xml:space="preserve">постановления </w:t>
      </w:r>
      <w:r>
        <w:rPr>
          <w:rFonts w:cs="Times New Roman"/>
          <w:color w:val="000000"/>
          <w:szCs w:val="24"/>
        </w:rPr>
        <w:t xml:space="preserve">на сайте.</w:t>
      </w:r>
      <w:r>
        <w:rPr>
          <w:rFonts w:cs="Times New Roman"/>
          <w:color w:val="000000"/>
          <w:szCs w:val="24"/>
        </w:rPr>
      </w:r>
      <w:r>
        <w:rPr>
          <w:rFonts w:cs="Times New Roman"/>
          <w:color w:val="000000"/>
          <w:szCs w:val="24"/>
        </w:rPr>
      </w:r>
    </w:p>
    <w:p>
      <w:pPr>
        <w:jc w:val="both"/>
        <w:spacing w:before="100" w:beforeAutospacing="1" w:after="100" w:afterAutospacing="1"/>
        <w:widowControl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Дата размещения – </w:t>
      </w:r>
      <w:r>
        <w:rPr>
          <w:rFonts w:cs="Times New Roman"/>
          <w:szCs w:val="24"/>
        </w:rPr>
        <w:t xml:space="preserve">1</w:t>
      </w:r>
      <w:r>
        <w:rPr>
          <w:rFonts w:cs="Times New Roman"/>
          <w:szCs w:val="24"/>
        </w:rPr>
        <w:t xml:space="preserve">6.0</w:t>
      </w:r>
      <w:r>
        <w:rPr>
          <w:rFonts w:cs="Times New Roman"/>
          <w:szCs w:val="24"/>
        </w:rPr>
        <w:t xml:space="preserve">4</w:t>
      </w:r>
      <w:bookmarkStart w:id="0" w:name="_GoBack"/>
      <w:r/>
      <w:bookmarkEnd w:id="0"/>
      <w:r>
        <w:rPr>
          <w:rFonts w:cs="Times New Roman"/>
          <w:szCs w:val="24"/>
        </w:rPr>
        <w:t xml:space="preserve">.202</w:t>
      </w:r>
      <w:r>
        <w:rPr>
          <w:rFonts w:cs="Times New Roman"/>
          <w:szCs w:val="24"/>
        </w:rPr>
        <w:t xml:space="preserve">6</w:t>
      </w:r>
      <w:r>
        <w:rPr>
          <w:rFonts w:cs="Times New Roman"/>
          <w:szCs w:val="24"/>
        </w:rPr>
        <w:t xml:space="preserve"> г.</w:t>
      </w:r>
      <w:r>
        <w:rPr>
          <w:rFonts w:cs="Times New Roman"/>
          <w:color w:val="000000"/>
          <w:szCs w:val="24"/>
        </w:rPr>
      </w:r>
      <w:r>
        <w:rPr>
          <w:rFonts w:cs="Times New Roman"/>
          <w:color w:val="000000"/>
          <w:szCs w:val="24"/>
        </w:rPr>
      </w:r>
    </w:p>
    <w:p>
      <w:pPr>
        <w:jc w:val="both"/>
        <w:spacing w:before="100" w:beforeAutospacing="1" w:after="100" w:afterAutospacing="1"/>
        <w:widowControl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Почтовый адрес и адрес электронной почты для направления заключений по результатам проведения независимой экспертизы: 66500</w:t>
      </w:r>
      <w:r>
        <w:rPr>
          <w:rFonts w:cs="Times New Roman"/>
          <w:color w:val="000000"/>
          <w:szCs w:val="24"/>
        </w:rPr>
        <w:t xml:space="preserve">8</w:t>
      </w:r>
      <w:r>
        <w:rPr>
          <w:rFonts w:cs="Times New Roman"/>
          <w:color w:val="000000"/>
          <w:szCs w:val="24"/>
        </w:rPr>
        <w:t xml:space="preserve">, Иркутская область, г. Тайшет, </w:t>
      </w:r>
      <w:r>
        <w:rPr>
          <w:rFonts w:cs="Times New Roman"/>
          <w:color w:val="000000"/>
          <w:szCs w:val="24"/>
        </w:rPr>
        <w:t xml:space="preserve">ул. Свободы, д. 4, помещение </w:t>
      </w:r>
      <w:r>
        <w:rPr>
          <w:rFonts w:cs="Times New Roman"/>
          <w:color w:val="000000"/>
          <w:szCs w:val="24"/>
        </w:rPr>
        <w:t xml:space="preserve">4Н</w:t>
      </w:r>
      <w:r>
        <w:rPr>
          <w:rFonts w:cs="Times New Roman"/>
          <w:color w:val="000000"/>
          <w:szCs w:val="24"/>
        </w:rPr>
        <w:t xml:space="preserve">,</w:t>
      </w:r>
      <w:r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каб</w:t>
      </w:r>
      <w:r>
        <w:rPr>
          <w:rFonts w:cs="Times New Roman"/>
          <w:color w:val="000000"/>
          <w:szCs w:val="24"/>
        </w:rPr>
        <w:t xml:space="preserve">. 33,</w:t>
      </w:r>
      <w:r>
        <w:rPr>
          <w:rFonts w:cs="Times New Roman"/>
          <w:color w:val="000000"/>
          <w:szCs w:val="24"/>
        </w:rPr>
        <w:t xml:space="preserve"> адрес электронной почты: </w:t>
      </w:r>
      <w:hyperlink r:id="rId8" w:tooltip="mailto:dumitairai@yandex.ru" w:history="1">
        <w:r>
          <w:rPr>
            <w:rStyle w:val="835"/>
            <w:rFonts w:cs="Times New Roman"/>
            <w:szCs w:val="24"/>
            <w:lang w:val="en-US"/>
          </w:rPr>
          <w:t xml:space="preserve">umitgp</w:t>
        </w:r>
        <w:r>
          <w:rPr>
            <w:rStyle w:val="835"/>
            <w:rFonts w:cs="Times New Roman"/>
            <w:szCs w:val="24"/>
          </w:rPr>
          <w:t xml:space="preserve">@</w:t>
        </w:r>
        <w:r>
          <w:rPr>
            <w:rStyle w:val="835"/>
            <w:rFonts w:cs="Times New Roman"/>
            <w:szCs w:val="24"/>
          </w:rPr>
          <w:t xml:space="preserve">ro.</w:t>
        </w:r>
        <w:r>
          <w:rPr>
            <w:rStyle w:val="835"/>
            <w:rFonts w:cs="Times New Roman"/>
            <w:szCs w:val="24"/>
            <w:lang w:val="en-US"/>
          </w:rPr>
          <w:t xml:space="preserve">ru</w:t>
        </w:r>
      </w:hyperlink>
      <w:r>
        <w:rPr>
          <w:rFonts w:cs="Times New Roman"/>
          <w:color w:val="000000"/>
          <w:szCs w:val="24"/>
        </w:rPr>
        <w:t xml:space="preserve">  </w:t>
      </w:r>
      <w:r>
        <w:rPr>
          <w:rFonts w:cs="Times New Roman"/>
          <w:color w:val="000000"/>
          <w:szCs w:val="24"/>
        </w:rPr>
      </w:r>
      <w:r>
        <w:rPr>
          <w:rFonts w:cs="Times New Roman"/>
          <w:color w:val="000000"/>
          <w:szCs w:val="24"/>
        </w:rPr>
      </w:r>
    </w:p>
    <w:p>
      <w:pPr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  <w:widowControl w:val="off"/>
    </w:pPr>
    <w:rPr>
      <w:rFonts w:ascii="Times New Roman" w:hAnsi="Times New Roman" w:cs="Arial"/>
      <w:sz w:val="24"/>
      <w:szCs w:val="20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basedOn w:val="83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dumitairai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Хозяюшка</dc:creator>
  <cp:revision>25</cp:revision>
  <dcterms:created xsi:type="dcterms:W3CDTF">2021-07-16T03:41:00Z</dcterms:created>
  <dcterms:modified xsi:type="dcterms:W3CDTF">2026-04-16T05:55:03Z</dcterms:modified>
</cp:coreProperties>
</file>