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outlineLvl w:val="4"/>
        <w:rPr/>
      </w:pPr>
      <w:r>
        <w:rPr>
          <w:rFonts w:cs="Tahoma" w:ascii="Tahoma" w:hAnsi="Tahoma"/>
          <w:sz w:val="20"/>
          <w:szCs w:val="20"/>
        </w:rPr>
        <w:t xml:space="preserve">Документ предоставлен </w:t>
      </w:r>
      <w:hyperlink r:id="rId2">
        <w:r>
          <w:rPr>
            <w:rStyle w:val="Style14"/>
            <w:rFonts w:cs="Tahoma" w:ascii="Tahoma" w:hAnsi="Tahoma"/>
            <w:color w:val="0000FF"/>
            <w:sz w:val="20"/>
            <w:szCs w:val="20"/>
          </w:rPr>
          <w:t>КонсультантПлюс</w:t>
        </w:r>
      </w:hyperlink>
    </w:p>
    <w:p>
      <w:pPr>
        <w:pStyle w:val="Normal"/>
        <w:numPr>
          <w:ilvl w:val="0"/>
          <w:numId w:val="0"/>
        </w:numPr>
        <w:spacing w:lineRule="auto" w:line="240" w:before="0" w:after="0"/>
        <w:outlineLvl w:val="4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ПРАВИТЕЛЬСТВО РОССИЙСКОЙ ФЕДЕРАЦИИ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ПОСТАНОВЛЕНИЕ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от 18 сентября 2020 г. N 1482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О ПРИЗНАКАХ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НЕИСПОЛЬЗОВАНИЯ ЗЕМЕЛЬНЫХ УЧАСТКОВ ИЗ ЗЕМЕЛЬ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СЕЛЬСКОХОЗЯЙСТВЕННОГО НАЗНАЧЕНИЯ ПО ЦЕЛЕВОМУ НАЗНАЧЕНИЮ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ИСПОЛЬЗОВАНИЯ С НАРУШЕНИЕМ ЗАКОНОДАТЕЛЬСТВА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В соответствии со </w:t>
      </w:r>
      <w:hyperlink r:id="rId3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статьей 6</w:t>
        </w:r>
      </w:hyperlink>
      <w:r>
        <w:rPr>
          <w:rFonts w:cs="Arial" w:ascii="Arial" w:hAnsi="Arial"/>
          <w:sz w:val="20"/>
          <w:szCs w:val="20"/>
        </w:rPr>
        <w:t xml:space="preserve"> Федерального закона "Об обороте земель сельскохозяйственного назначения" Правительство Российской Федерации постановляет: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1. Утвердить прилагаемые </w:t>
      </w:r>
      <w:hyperlink w:anchor="Par29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признаки</w:t>
        </w:r>
      </w:hyperlink>
      <w:r>
        <w:rPr>
          <w:rFonts w:cs="Arial" w:ascii="Arial" w:hAnsi="Arial"/>
          <w:sz w:val="20"/>
          <w:szCs w:val="20"/>
        </w:rPr>
        <w:t xml:space="preserve">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Признать утратившим силу </w:t>
      </w:r>
      <w:hyperlink r:id="rId4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постановление</w:t>
        </w:r>
      </w:hyperlink>
      <w:r>
        <w:rPr>
          <w:rFonts w:cs="Arial" w:ascii="Arial" w:hAnsi="Arial"/>
          <w:sz w:val="20"/>
          <w:szCs w:val="20"/>
        </w:rPr>
        <w:t xml:space="preserve"> Правительства Российской Федерации от 23 апреля 2012 г. N 369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 (Собрание законодательства Российской Федерации, 2012, N 18, ст. 2230).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Председатель Правительства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Российской Федерации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М.МИШУСТИН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Утверждены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постановлением Правительства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Российской Федерации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 18 сентября 2020 г. N 1482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bookmarkStart w:id="0" w:name="Par29"/>
      <w:bookmarkEnd w:id="0"/>
      <w:r>
        <w:rPr>
          <w:rFonts w:cs="Arial" w:ascii="Arial" w:hAnsi="Arial"/>
          <w:b/>
          <w:bCs/>
          <w:sz w:val="20"/>
          <w:szCs w:val="20"/>
        </w:rPr>
        <w:t>ПРИЗНАКИ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НЕИСПОЛЬЗОВАНИЯ ЗЕМЕЛЬНЫХ УЧАСТКОВ ИЗ ЗЕМЕЛЬ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СЕЛЬСКОХОЗЯЙСТВЕННОГО НАЗНАЧЕНИЯ ПО ЦЕЛЕВОМУ НАЗНАЧЕНИЮ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ИЛИ ИСПОЛЬЗОВАНИЯ С НАРУШЕНИЕМ ЗАКОНОДАТЕЛЬСТВА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5"/>
      <w:bookmarkEnd w:id="1"/>
      <w:r>
        <w:rPr>
          <w:rFonts w:cs="Arial" w:ascii="Arial" w:hAnsi="Arial"/>
          <w:sz w:val="20"/>
          <w:szCs w:val="20"/>
        </w:rPr>
        <w:t>1. Признаками неиспользования земельных участков из земель сельскохозяйственного назначения по целевому назначению являются: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W w:w="5000" w:type="pct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83" w:type="dxa"/>
          <w:bottom w:w="113" w:type="dxa"/>
          <w:right w:w="113" w:type="dxa"/>
        </w:tblCellMar>
        <w:tblLook w:val="0000"/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 w:val="clear"/>
            <w:tcMar>
              <w:left w:w="83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>КонсультантПлюс: примечание.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Наличие 50 и более % древесно-кустарникового зарастания не является признаком нецелевого использования при направлении уведомления об использовании леса в течение 2 лет со дня регистрации права на участок или вступления в силу </w:t>
            </w:r>
            <w:hyperlink r:id="rId5">
              <w:r>
                <w:rPr>
                  <w:rStyle w:val="Style14"/>
                  <w:rFonts w:cs="Arial" w:ascii="Arial" w:hAnsi="Arial"/>
                  <w:color w:val="0000FF"/>
                  <w:sz w:val="20"/>
                  <w:szCs w:val="20"/>
                </w:rPr>
                <w:t>Постановления</w:t>
              </w:r>
            </w:hyperlink>
            <w:r>
              <w:rPr>
                <w:rFonts w:cs="Arial" w:ascii="Arial" w:hAnsi="Arial"/>
                <w:color w:val="392C69"/>
                <w:sz w:val="20"/>
                <w:szCs w:val="20"/>
              </w:rPr>
              <w:t xml:space="preserve"> Правительства РФ от 21.09.2020 N 1509.</w:t>
            </w:r>
          </w:p>
        </w:tc>
      </w:tr>
    </w:tbl>
    <w:p>
      <w:pPr>
        <w:pStyle w:val="Normal"/>
        <w:spacing w:lineRule="auto" w:line="240" w:before="260" w:after="0"/>
        <w:ind w:firstLine="540"/>
        <w:jc w:val="both"/>
        <w:rPr/>
      </w:pPr>
      <w:bookmarkStart w:id="2" w:name="Par38"/>
      <w:bookmarkEnd w:id="2"/>
      <w:r>
        <w:rPr>
          <w:rFonts w:cs="Arial" w:ascii="Arial" w:hAnsi="Arial"/>
          <w:sz w:val="20"/>
          <w:szCs w:val="20"/>
        </w:rPr>
        <w:t xml:space="preserve">наличие на 50 и более процентах площади земельного участка зарастания сорными растениями по </w:t>
      </w:r>
      <w:hyperlink w:anchor="Par73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перечню</w:t>
        </w:r>
      </w:hyperlink>
      <w:r>
        <w:rPr>
          <w:rFonts w:cs="Arial" w:ascii="Arial" w:hAnsi="Arial"/>
          <w:sz w:val="20"/>
          <w:szCs w:val="20"/>
        </w:rPr>
        <w:t xml:space="preserve"> согласно приложению и (или) древесно-кустарниковой растительностью (за исключением поле- и лесозащитных насаждений, 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наличие признаков, указанных в </w:t>
      </w:r>
      <w:hyperlink w:anchor="Par38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абзаце втором</w:t>
        </w:r>
      </w:hyperlink>
      <w:r>
        <w:rPr>
          <w:rFonts w:cs="Arial" w:ascii="Arial" w:hAnsi="Arial"/>
          <w:sz w:val="20"/>
          <w:szCs w:val="20"/>
        </w:rPr>
        <w:t xml:space="preserve"> настоящего пункта,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этом признаки, указанные в настоящем пункте, считаются признаками неиспользования земельных участков из земель сельскохозяйственного назначения по целевому назначению, если одновременно с ними отсутствует ведение сельскохозяйственной деятельности на оставшейся площади земельного участка либо ведение такой деятельности менее чем на 25 процентах площади земельного участка: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41"/>
      <w:bookmarkEnd w:id="3"/>
      <w:r>
        <w:rPr>
          <w:rFonts w:cs="Arial" w:ascii="Arial" w:hAnsi="Arial"/>
          <w:sz w:val="20"/>
          <w:szCs w:val="20"/>
        </w:rPr>
        <w:t>а) выращивание сельскохозяйственных культур и обработка почвы - на земельном участке, предназначенном для растениеводства (за исключением садоводства);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работы по закладке, выращиванию, уходу за многолетними плодовыми и ягодными культурами, виноградом и иными многолетними культурами и уборке их урожая - на земельном участке, предназначенном для садоводства или выращивания многолетних насаждений;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работы по возделыванию и уборке однолетних и многолетних трав (сенокошение, заготовка зеленых, сочных и грубых кормов), разведению и (или) выпасу сельскохозяйственных животных - на земельном участке, предназначенном для животноводства;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работы по разведению, содержанию и использованию пчел, размещению ульев, зимовника; пасечной постройки для обработки продукции пчеловодства, хранения сотовых рамок, пчеловодного инвентаря, иных объектов и оборудования, необходимого для пчеловодства и разведения иных полезных насекомых, а также работы по возделыванию медоносных (энтомофильных) культур, кустарников и деревьев, перечень которых определяется Министерством сельского хозяйства Российской Федерации, - на земельном участке, предназначенном для пчеловодства;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45"/>
      <w:bookmarkEnd w:id="4"/>
      <w:r>
        <w:rPr>
          <w:rFonts w:cs="Arial" w:ascii="Arial" w:hAnsi="Arial"/>
          <w:sz w:val="20"/>
          <w:szCs w:val="20"/>
        </w:rPr>
        <w:t>д)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обработке почвы - на земельном участке, предназначенном для питомников;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е) работы, предусмотренные </w:t>
      </w:r>
      <w:hyperlink w:anchor="Par41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подпунктами "а"</w:t>
        </w:r>
      </w:hyperlink>
      <w:r>
        <w:rPr>
          <w:rFonts w:cs="Arial" w:ascii="Arial" w:hAnsi="Arial"/>
          <w:sz w:val="20"/>
          <w:szCs w:val="20"/>
        </w:rPr>
        <w:t xml:space="preserve"> - </w:t>
      </w:r>
      <w:hyperlink w:anchor="Par45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"д"</w:t>
        </w:r>
      </w:hyperlink>
      <w:r>
        <w:rPr>
          <w:rFonts w:cs="Arial" w:ascii="Arial" w:hAnsi="Arial"/>
          <w:sz w:val="20"/>
          <w:szCs w:val="20"/>
        </w:rPr>
        <w:t xml:space="preserve"> настоящего пункта, - на земельном участке, предназначенном для сельскохозяйственного производства или для научного обеспечения сельского хозяйства.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47"/>
      <w:bookmarkEnd w:id="5"/>
      <w:r>
        <w:rPr>
          <w:rFonts w:cs="Arial" w:ascii="Arial" w:hAnsi="Arial"/>
          <w:sz w:val="20"/>
          <w:szCs w:val="20"/>
        </w:rPr>
        <w:t>2. 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наличие на земельном участке постройки, имеющей признаки самовольной;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загрязнение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захламление земельного участка иными предметами, не связанными с ведением сельского хозяйства, на 20 и более процентов площади земельного участка;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г) наличие на земельном участке, на котором осуществлена высадка сельскохозяйственных культур, сильной засоренности сорными растениями по </w:t>
      </w:r>
      <w:hyperlink w:anchor="Par73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перечню</w:t>
        </w:r>
      </w:hyperlink>
      <w:r>
        <w:rPr>
          <w:rFonts w:cs="Arial" w:ascii="Arial" w:hAnsi="Arial"/>
          <w:sz w:val="20"/>
          <w:szCs w:val="20"/>
        </w:rPr>
        <w:t>, предусмотренному приложением к настоящему документу: для малолетних сорняков на 1 м</w:t>
      </w:r>
      <w:r>
        <w:rPr>
          <w:rFonts w:cs="Arial" w:ascii="Arial" w:hAnsi="Arial"/>
          <w:sz w:val="20"/>
          <w:szCs w:val="20"/>
          <w:vertAlign w:val="superscript"/>
        </w:rPr>
        <w:t>2</w:t>
      </w:r>
      <w:r>
        <w:rPr>
          <w:rFonts w:cs="Arial" w:ascii="Arial" w:hAnsi="Arial"/>
          <w:sz w:val="20"/>
          <w:szCs w:val="20"/>
        </w:rPr>
        <w:t xml:space="preserve"> свыше 250 штук; для многолетних, карантинных сорняков на 1 м</w:t>
      </w:r>
      <w:r>
        <w:rPr>
          <w:rFonts w:cs="Arial" w:ascii="Arial" w:hAnsi="Arial"/>
          <w:sz w:val="20"/>
          <w:szCs w:val="20"/>
          <w:vertAlign w:val="superscript"/>
        </w:rPr>
        <w:t>2</w:t>
      </w:r>
      <w:r>
        <w:rPr>
          <w:rFonts w:cs="Arial" w:ascii="Arial" w:hAnsi="Arial"/>
          <w:sz w:val="20"/>
          <w:szCs w:val="20"/>
        </w:rPr>
        <w:t xml:space="preserve"> свыше 8 штук, за исключением случаев, предусмотренных </w:t>
      </w:r>
      <w:hyperlink w:anchor="Par35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пунктом 1</w:t>
        </w:r>
      </w:hyperlink>
      <w:r>
        <w:rPr>
          <w:rFonts w:cs="Arial" w:ascii="Arial" w:hAnsi="Arial"/>
          <w:sz w:val="20"/>
          <w:szCs w:val="20"/>
        </w:rPr>
        <w:t xml:space="preserve"> настоящего документа.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Примечания: 1. Для целей настоящего документа площадью земельного участка является площадь, содержащаяся в сведениях Единого государственного реестра недвижимости, либо при отсутствии в Едином государственном реестре недвижимости таких сведений - в правоустанавливающих и правоудостоверяющих документах на земельный участок, иных документах, подтверждающих площадь и границы такого земельного участка.</w:t>
      </w:r>
    </w:p>
    <w:p>
      <w:pPr>
        <w:pStyle w:val="Normal"/>
        <w:spacing w:lineRule="auto" w:line="240" w:before="200" w:after="0"/>
        <w:ind w:firstLine="540"/>
        <w:jc w:val="both"/>
        <w:rPr/>
      </w:pPr>
      <w:r>
        <w:rPr>
          <w:rFonts w:cs="Arial" w:ascii="Arial" w:hAnsi="Arial"/>
          <w:sz w:val="20"/>
          <w:szCs w:val="20"/>
        </w:rPr>
        <w:t xml:space="preserve">2. Признаки, указанные в </w:t>
      </w:r>
      <w:hyperlink w:anchor="Par35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пунктах 1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Par47">
        <w:r>
          <w:rPr>
            <w:rStyle w:val="Style14"/>
            <w:rFonts w:cs="Arial" w:ascii="Arial" w:hAnsi="Arial"/>
            <w:color w:val="0000FF"/>
            <w:sz w:val="20"/>
            <w:szCs w:val="20"/>
          </w:rPr>
          <w:t>2</w:t>
        </w:r>
      </w:hyperlink>
      <w:r>
        <w:rPr>
          <w:rFonts w:cs="Arial" w:ascii="Arial" w:hAnsi="Arial"/>
          <w:sz w:val="20"/>
          <w:szCs w:val="20"/>
        </w:rPr>
        <w:t xml:space="preserve"> настоящего документа, не учитываются, если они выявлены на площади частей земельных участков: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а) на которых расположены здания и сооружения, защитные лесные насаждения, водоемы и водотоки;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б) которые 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в) которые подвержены деградации, вызванной чрезвычайной ситуацией или чрезвычайным явлением;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г) в отношении которых проводятся работы по рекультивации или консервации земель в установленном порядке;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д) которые находятся под парами, то есть свободные от возделываемых сельскохозяйственных культур для повышения плодородия и накопления влаги в почве на срок не более 2 лет;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е) которые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 признакам неиспользования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земельных участков из земель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сельскохозяйственного назначения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целевому назначению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или использования с нарушением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законодательства 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bookmarkStart w:id="6" w:name="Par73"/>
      <w:bookmarkEnd w:id="6"/>
      <w:r>
        <w:rPr>
          <w:rFonts w:cs="Arial" w:ascii="Arial" w:hAnsi="Arial"/>
          <w:b/>
          <w:bCs/>
          <w:sz w:val="20"/>
          <w:szCs w:val="20"/>
        </w:rPr>
        <w:t>ПЕРЕЧЕНЬ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СОРНЫХ РАСТЕНИЙ ДЛЯ УСТАНОВЛЕНИЯ ПРИЗНАКОВ НЕИСПОЛЬЗОВАНИЯ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ЗЕМЕЛЬНЫХ УЧАСТКОВ ИЗ ЗЕМЕЛЬ СЕЛЬСКОХОЗЯЙСТВЕННОГО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НАЗНАЧЕНИЯ ПО ЦЕЛЕВОМУ НАЗНАЧЕНИЮ ИЛИ ИСПОЛЬЗОВАНИЯ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 НАРУШЕНИЕМ ЗАКОНОДАТЕЛЬСТВА 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Многолетние сорные растения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Корневищевые - пырей ползучий, хвощ полевой, колосняк ветвистый (острец), свинорой пальчатый, сорго алеппское (гумай), сныть обыкновенная, лютик ползучий, борщевик Сосновского, тысячелистник обыкновенный, пижма обыкновенная, мята полевая, чина клубненосная, тростник южный.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Корнеотпрысковые - осот полевой, бодяк полевой, все виды молочая, горчак розовый, вьюнок полевой (березка), латуки - татарский и компасный.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Стержнекорневые - одуванчик лекарственный, полынь обыкновенная.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Малолетние сорные растения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Яровые - овес пустой (овсюг), плевелы - расставленный, льняной и опьяняющий, ежевник петушье (куриное) просо, мышей - зеленый и сизый, мятлик однолетний, марь белая, солянки южная и холмовая (курай, перекати-поле), щирицы - назад запрокинутая, жминдовидная и белая, звездчатка средняя (мокрица), горчица полевая, капуста полевая, редька дикая, конопля, гречиха татарская (кырлык), пикульники - все виды, гречишка вьюнковая, горец щавелелистный, горец птичий, торица полевая, череда трехраздельная, ромашка пахучая, дымянка лекарственная, мелколепестник канадский, липучки - пониклая и отклоненная, кривоцвет полевой, крестовник обыкновенный, желтушник левкойный, жерушник болотный, дурнишники - колючий и зобовидный, канатник Теофраста, лебеда татарская, живокость полевая, циклахена дурнишниковая, подмаренник цепкий, подсолнечник сорно-полевой, просо сорное, мак-самосейка, портулак огородный, якорцы наземные, золотарник канадский.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Зимующие - гулявник высокий, ярутка полевая, пастушья сумка обыкновенная.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Озимые - костер ржаной и полевой, рыжик - мелкоплодный, метлица обыкновенная (метла), фиалка полевая.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Двулетники - чертополохи разных видов, белена черная, донник - желтый и белый, ромашка непахучая, смолевка белая, яснотки - пурпурная и стеблеобъемлющая.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Сорные растения - паразиты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Заразиха ветвистая, подсолнечниковая и египетская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Карантинные сорные растения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Карантинные объекты, отсутствующие на территории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Бузинник пазушный (ива многолетняя) (Iva axillaris Pursh.)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Ипомея плющевидная (Ipomoea hederacea L.)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Ипомея ямчатая (Ipomoea lacunosa L.)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Паслен каролинский (Solanum carolinense L.)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Паслен линейнолистный (Solanum elaeagnifolium Cav.)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Подсолнечник реснитчатый (Helianthus ciliaris DC.)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Стриги (все виды) (Striga spp.)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Ценхрус малоцветковый (Cenchrus pauciflorus Benth.)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Череда волосистая (Bidens pilosa L.)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Карантинные объекты, ограниченно распространенные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1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на территории Российской Федерации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Амброзия многолетняя (Ambrosia psilostachya DC.)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Амброзия полыннолистная (Ambrosia artemisiifolia L.)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Амброзия трехраздельная (Ambrosia trifida L.)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</w:rPr>
        <w:t>Горчак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ползучий</w:t>
      </w:r>
      <w:r>
        <w:rPr>
          <w:rFonts w:cs="Arial" w:ascii="Arial" w:hAnsi="Arial"/>
          <w:sz w:val="20"/>
          <w:szCs w:val="20"/>
          <w:lang w:val="en-US"/>
        </w:rPr>
        <w:t xml:space="preserve"> (Acroptilon repens DC.)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</w:rPr>
        <w:t>Паслен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колючий</w:t>
      </w:r>
      <w:r>
        <w:rPr>
          <w:rFonts w:cs="Arial" w:ascii="Arial" w:hAnsi="Arial"/>
          <w:sz w:val="20"/>
          <w:szCs w:val="20"/>
          <w:lang w:val="en-US"/>
        </w:rPr>
        <w:t xml:space="preserve"> (Solanum rostratum Dun.)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</w:rPr>
        <w:t>Паслен</w:t>
      </w: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</w:rPr>
        <w:t>трехцветковый</w:t>
      </w:r>
      <w:r>
        <w:rPr>
          <w:rFonts w:cs="Arial" w:ascii="Arial" w:hAnsi="Arial"/>
          <w:sz w:val="20"/>
          <w:szCs w:val="20"/>
          <w:lang w:val="en-US"/>
        </w:rPr>
        <w:t xml:space="preserve"> (Solanum triflorum Nutt.)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Повилики (Cuscuta spp.)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Прострел (подснежник, сон-трава, Pulsatilla)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Горицвет весенний (адонис весенний, стародубка, Adonis vernalis)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Ломонос (княжик сибирский, Atragene sibirica)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Клопогон (клоповник, Cimicifuga)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Вех ядовитый (цикута, Cicuta)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Болиголов (Conium)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Вороний глаз (Paris)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Волчеягодник (волчье лыко, дафне, Daphne)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Копытень (Asarum)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Чернокорень (куриная слепота, Cynoglossum officinale)</w:t>
      </w:r>
    </w:p>
    <w:p>
      <w:pPr>
        <w:pStyle w:val="Normal"/>
        <w:spacing w:lineRule="auto" w:line="240" w:before="200" w:after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Чемерица (Veratrum)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top w:val="single" w:sz="6" w:space="0" w:color="00000A"/>
        </w:pBdr>
        <w:spacing w:lineRule="auto" w:line="240" w:before="100" w:after="100"/>
        <w:jc w:val="both"/>
        <w:rPr>
          <w:rFonts w:ascii="Arial" w:hAnsi="Arial" w:cs="Arial"/>
          <w:sz w:val="2"/>
          <w:szCs w:val="2"/>
        </w:rPr>
      </w:pPr>
      <w:r>
        <w:rPr>
          <w:rFonts w:cs="Arial" w:ascii="Arial" w:hAnsi="Arial"/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50e1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F51AE1CEE40A678012615FFC0513F2FCA28BF8F9B68C9AA2045BF6D63A9971F6DEC9B6DB94D982B31BF1E97F9BE361CBF6C2062399699D96e9Z1H" TargetMode="External"/><Relationship Id="rId4" Type="http://schemas.openxmlformats.org/officeDocument/2006/relationships/hyperlink" Target="consultantplus://offline/ref=F51AE1CEE40A678012615FFC0513F2FCA081F1F4B9839AA2045BF6D63A9971F6CCC9EED795D99EB51EE4BF2EDDeBZ4H" TargetMode="External"/><Relationship Id="rId5" Type="http://schemas.openxmlformats.org/officeDocument/2006/relationships/hyperlink" Target="consultantplus://offline/ref=F51AE1CEE40A678012615FFC0513F2FCA285FBF5BE809AA2045BF6D63A9971F6DEC9B6DB94D980B417F1E97F9BE361CBF6C2062399699D96e9Z1H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LibreOffice/5.2.2.2$Windows_X86_64 LibreOffice_project/8f96e87c890bf8fa77463cd4b640a2312823f3ad</Application>
  <Pages>7</Pages>
  <Words>1248</Words>
  <Characters>9354</Characters>
  <CharactersWithSpaces>10498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2022-01-10T07:25:00Z</dcterms:created>
  <dc:creator>User</dc:creator>
  <dc:description/>
  <dc:language>ru-RU</dc:language>
  <cp:lastModifiedBy>User</cp:lastModifiedBy>
  <dcterms:modified xsi:type="dcterms:W3CDTF">2022-01-10T07:25:00Z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