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8"/>
        <w:jc w:val="center"/>
        <w:rPr>
          <w:b/>
          <w:bCs/>
          <w:color w:val="000000"/>
        </w:rPr>
      </w:pPr>
      <w:r>
        <w:rPr>
          <w:rStyle w:val="869"/>
          <w:b/>
          <w:bCs/>
          <w:color w:val="000000"/>
        </w:rPr>
        <w:t xml:space="preserve">Извещение</w:t>
      </w:r>
      <w:r>
        <w:rPr>
          <w:rStyle w:val="870"/>
          <w:b/>
          <w:bCs/>
          <w:color w:val="000000"/>
        </w:rPr>
        <w:t xml:space="preserve"> </w:t>
      </w:r>
      <w:r>
        <w:rPr>
          <w:b/>
        </w:rPr>
        <w:br/>
      </w:r>
      <w:r>
        <w:rPr>
          <w:rStyle w:val="871"/>
          <w:b/>
        </w:rPr>
        <w:t xml:space="preserve">о возможности выдачи разрешения на использование земель, земельного участка или части земельного участка, находящихся в государственной или муниципальной собственности, для размещения объекта</w:t>
      </w:r>
      <w:r>
        <w:rPr>
          <w:rStyle w:val="869"/>
          <w:b/>
          <w:bCs/>
          <w:color w:val="000000"/>
        </w:rPr>
        <w:t xml:space="preserve">.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68"/>
        <w:jc w:val="center"/>
      </w:pPr>
      <w:r/>
      <w:r/>
    </w:p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Иркутской области № 271-пп от 04.06.2015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порядке и условиях размещения объектов, виды которых установлены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сервитутов, публичного сервитута на территории Иркутской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имущественных и земельных отношений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информирует о возможности выда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чи </w:t>
      </w:r>
      <w:r>
        <w:rPr>
          <w:rStyle w:val="871"/>
          <w:rFonts w:ascii="Times New Roman" w:hAnsi="Times New Roman" w:eastAsia="Times New Roman" w:cs="Times New Roman"/>
          <w:b w:val="0"/>
          <w:bCs w:val="0"/>
        </w:rPr>
        <w:t xml:space="preserve">разрешения на использование земель, земельного участка или части земельного участка, находящихся в государственной или муниципальной собственности, для размещения  объекта: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70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09"/>
        <w:gridCol w:w="2877"/>
        <w:gridCol w:w="1536"/>
        <w:gridCol w:w="2975"/>
        <w:gridCol w:w="794"/>
        <w:gridCol w:w="86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Адрес расположения, кадастровый номер земельного участка,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Вид объекта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Площадь земель или земельного участка, необходимого для размещения объекта, кв.м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65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Каталог координат границ земельного участка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X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31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3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8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Иркутская обл.,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г. Тайшет, ул.Пушкина, 14, кадастровый номер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38:29:020406:334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153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Сезонные аттракционы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29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none"/>
              </w:rPr>
              <w:t xml:space="preserve">2358,10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790221.27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7902571.80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790231.99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790219.01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790191.61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none"/>
              </w:rPr>
              <w:t xml:space="preserve">790221.27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80" w:type="dxa"/>
              <w:top w:w="60" w:type="dxa"/>
              <w:right w:w="180" w:type="dxa"/>
              <w:bottom w:w="60" w:type="dxa"/>
            </w:tcMar>
            <w:tcW w:w="86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1310987.75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1311019.36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1311047.42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1311057.37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1311019.04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line="420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none"/>
              </w:rPr>
              <w:t xml:space="preserve">1310987.75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highlight w:val="none"/>
              </w:rPr>
            </w:r>
          </w:p>
        </w:tc>
      </w:tr>
    </w:tbl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871"/>
          <w:rFonts w:ascii="Times New Roman" w:hAnsi="Times New Roman" w:cs="Times New Roman"/>
          <w:sz w:val="24"/>
          <w:szCs w:val="24"/>
        </w:rPr>
        <w:t xml:space="preserve">Физические и юридические лица, заинтересованные в получении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разрешения на использование указанной части земельного участка</w:t>
      </w:r>
      <w:r>
        <w:rPr>
          <w:rStyle w:val="871"/>
          <w:rFonts w:ascii="Times New Roman" w:hAnsi="Times New Roman" w:cs="Times New Roman"/>
          <w:sz w:val="24"/>
          <w:szCs w:val="24"/>
        </w:rPr>
        <w:t xml:space="preserve">, имеют право в течение 30 (тридцати) </w:t>
      </w:r>
      <w:r>
        <w:rPr>
          <w:rStyle w:val="871"/>
          <w:rFonts w:ascii="Times New Roman" w:hAnsi="Times New Roman" w:cs="Times New Roman"/>
          <w:sz w:val="24"/>
          <w:szCs w:val="24"/>
        </w:rPr>
        <w:t xml:space="preserve">дней со дня опубликования настоящего извещения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вправе подавать заявления о намерении участвовать в аукцио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по продаже права на получение разрешения на использование указанной части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подачи заявления: </w:t>
      </w:r>
      <w:r>
        <w:rPr>
          <w:rFonts w:ascii="Times New Roman" w:hAnsi="Times New Roman" w:cs="Times New Roman"/>
          <w:sz w:val="24"/>
          <w:szCs w:val="24"/>
        </w:rPr>
        <w:t xml:space="preserve">665008, Иркутская область, муниципальный округ Тайшетский, г. Тайшет, ул. Свободы, д. 4, помещение 4Н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каб. 33, </w:t>
      </w:r>
      <w:r>
        <w:rPr>
          <w:rFonts w:ascii="Times New Roman" w:hAnsi="Times New Roman" w:cs="Times New Roman"/>
          <w:sz w:val="24"/>
          <w:szCs w:val="24"/>
        </w:rPr>
        <w:t xml:space="preserve">ежедневно с 8-00 ч.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до 17-</w:t>
      </w:r>
      <w:r>
        <w:rPr>
          <w:rFonts w:ascii="Times New Roman" w:hAnsi="Times New Roman" w:cs="Times New Roman"/>
          <w:sz w:val="24"/>
          <w:szCs w:val="24"/>
        </w:rPr>
        <w:t xml:space="preserve">00</w:t>
      </w:r>
      <w:r>
        <w:rPr>
          <w:rFonts w:ascii="Times New Roman" w:hAnsi="Times New Roman" w:cs="Times New Roman"/>
          <w:sz w:val="24"/>
          <w:szCs w:val="24"/>
        </w:rPr>
        <w:t xml:space="preserve"> ч. по местному времени (не включая праздничные и выходные дни), перерыв – с 12-00 ч. до 13-00 ч.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начала приема заявлений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13.0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4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Дата окончания приема заявлений – 17</w:t>
      </w:r>
      <w:r>
        <w:rPr>
          <w:rFonts w:ascii="Times New Roman" w:hAnsi="Times New Roman" w:cs="Times New Roman"/>
          <w:sz w:val="24"/>
          <w:szCs w:val="24"/>
        </w:rPr>
        <w:t xml:space="preserve"> ч. 00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12.</w:t>
      </w:r>
      <w:r>
        <w:rPr>
          <w:rFonts w:ascii="Times New Roman" w:hAnsi="Times New Roman" w:cs="Times New Roman"/>
          <w:b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</w:rPr>
        <w:t xml:space="preserve">9.202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/>
    </w:p>
    <w:p>
      <w:pPr>
        <w:pStyle w:val="84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Заявления подаются заявителем одним из следующих способов: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путем личного обращения;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почтовой 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справок: 8(39563) 2-</w:t>
      </w:r>
      <w:r>
        <w:rPr>
          <w:rFonts w:ascii="Times New Roman" w:hAnsi="Times New Roman" w:cs="Times New Roman"/>
          <w:sz w:val="24"/>
          <w:szCs w:val="24"/>
        </w:rPr>
        <w:t xml:space="preserve">23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65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53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NewRomanPSMT">
    <w:panose1 w:val="02020603050405020304"/>
  </w:font>
  <w:font w:name="Tahoma">
    <w:panose1 w:val="020B0604030504040204"/>
  </w:font>
  <w:font w:name="TimesNewRomanPS-BoldMT">
    <w:panose1 w:val="02020603050405020304"/>
  </w:font>
  <w:font w:name="Times New Roman">
    <w:panose1 w:val="02020603050405020304"/>
  </w:font>
  <w:font w:name="Arial CYR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3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44" w:hanging="122"/>
      </w:pPr>
      <w:rPr>
        <w:rFonts w:hint="default" w:ascii="Times New Roman" w:hAnsi="Times New Roman" w:eastAsia="Times New Roman" w:cs="Times New Roman"/>
        <w:sz w:val="21"/>
        <w:szCs w:val="21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3" w:hanging="12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87" w:hanging="12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11" w:hanging="12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935" w:hanging="12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359" w:hanging="12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782" w:hanging="12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206" w:hanging="12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630" w:hanging="1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5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6"/>
    <w:next w:val="846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7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6"/>
    <w:next w:val="846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7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7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7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7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7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7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7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6"/>
    <w:next w:val="846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7"/>
    <w:link w:val="689"/>
    <w:uiPriority w:val="10"/>
    <w:rPr>
      <w:sz w:val="48"/>
      <w:szCs w:val="48"/>
    </w:rPr>
  </w:style>
  <w:style w:type="paragraph" w:styleId="691">
    <w:name w:val="Subtitle"/>
    <w:basedOn w:val="846"/>
    <w:next w:val="846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7"/>
    <w:link w:val="691"/>
    <w:uiPriority w:val="11"/>
    <w:rPr>
      <w:sz w:val="24"/>
      <w:szCs w:val="24"/>
    </w:rPr>
  </w:style>
  <w:style w:type="paragraph" w:styleId="693">
    <w:name w:val="Quote"/>
    <w:basedOn w:val="846"/>
    <w:next w:val="846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6"/>
    <w:next w:val="846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6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7"/>
    <w:link w:val="697"/>
    <w:uiPriority w:val="99"/>
  </w:style>
  <w:style w:type="paragraph" w:styleId="699">
    <w:name w:val="Footer"/>
    <w:basedOn w:val="846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7"/>
    <w:link w:val="699"/>
    <w:uiPriority w:val="99"/>
  </w:style>
  <w:style w:type="paragraph" w:styleId="701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699"/>
    <w:uiPriority w:val="99"/>
  </w:style>
  <w:style w:type="table" w:styleId="703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3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4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5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6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7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8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0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4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Normal (Web)"/>
    <w:basedOn w:val="846"/>
    <w:pPr>
      <w:ind w:left="49" w:right="49"/>
      <w:spacing w:before="49" w:after="49" w:line="240" w:lineRule="auto"/>
    </w:pPr>
    <w:rPr>
      <w:rFonts w:ascii="Arial CYR" w:hAnsi="Arial CYR" w:eastAsia="Times New Roman" w:cs="Arial Unicode MS"/>
      <w:color w:val="000000"/>
      <w:sz w:val="19"/>
      <w:szCs w:val="19"/>
      <w:lang w:eastAsia="ru-RU"/>
    </w:rPr>
  </w:style>
  <w:style w:type="paragraph" w:styleId="851">
    <w:name w:val="Body Text 3"/>
    <w:basedOn w:val="846"/>
    <w:link w:val="852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52" w:customStyle="1">
    <w:name w:val="Основной текст 3 Знак"/>
    <w:basedOn w:val="847"/>
    <w:link w:val="851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3">
    <w:name w:val="Body Text 2"/>
    <w:basedOn w:val="846"/>
    <w:link w:val="854"/>
    <w:unhideWhenUsed/>
    <w:pPr>
      <w:spacing w:after="120" w:line="480" w:lineRule="auto"/>
    </w:pPr>
  </w:style>
  <w:style w:type="character" w:styleId="854" w:customStyle="1">
    <w:name w:val="Основной текст 2 Знак"/>
    <w:basedOn w:val="847"/>
    <w:link w:val="853"/>
  </w:style>
  <w:style w:type="paragraph" w:styleId="855">
    <w:name w:val="Balloon Text"/>
    <w:basedOn w:val="846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847"/>
    <w:link w:val="855"/>
    <w:uiPriority w:val="99"/>
    <w:semiHidden/>
    <w:rPr>
      <w:rFonts w:ascii="Tahoma" w:hAnsi="Tahoma" w:cs="Tahoma"/>
      <w:sz w:val="16"/>
      <w:szCs w:val="16"/>
    </w:rPr>
  </w:style>
  <w:style w:type="character" w:styleId="857" w:customStyle="1">
    <w:name w:val="fontstyle01"/>
    <w:basedOn w:val="847"/>
    <w:rPr>
      <w:rFonts w:hint="default" w:ascii="TimesNewRomanPS-BoldMT" w:hAnsi="TimesNewRomanPS-BoldMT"/>
      <w:b/>
      <w:bCs/>
      <w:i w:val="0"/>
      <w:iCs w:val="0"/>
      <w:color w:val="000000"/>
      <w:sz w:val="22"/>
      <w:szCs w:val="22"/>
    </w:rPr>
  </w:style>
  <w:style w:type="character" w:styleId="858" w:customStyle="1">
    <w:name w:val="fontstyle21"/>
    <w:basedOn w:val="84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859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60">
    <w:name w:val="Hyperlink"/>
    <w:basedOn w:val="847"/>
    <w:uiPriority w:val="99"/>
    <w:unhideWhenUsed/>
    <w:rPr>
      <w:color w:val="0563c1" w:themeColor="hyperlink"/>
      <w:u w:val="single"/>
    </w:rPr>
  </w:style>
  <w:style w:type="paragraph" w:styleId="86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62">
    <w:name w:val="List Paragraph"/>
    <w:basedOn w:val="846"/>
    <w:uiPriority w:val="34"/>
    <w:qFormat/>
    <w:pPr>
      <w:contextualSpacing/>
      <w:ind w:left="720"/>
    </w:pPr>
  </w:style>
  <w:style w:type="paragraph" w:styleId="863">
    <w:name w:val="Body Text"/>
    <w:basedOn w:val="846"/>
    <w:link w:val="864"/>
    <w:uiPriority w:val="99"/>
    <w:unhideWhenUsed/>
    <w:pPr>
      <w:spacing w:after="120"/>
    </w:pPr>
  </w:style>
  <w:style w:type="character" w:styleId="864" w:customStyle="1">
    <w:name w:val="Основной текст Знак"/>
    <w:basedOn w:val="847"/>
    <w:link w:val="863"/>
    <w:uiPriority w:val="99"/>
  </w:style>
  <w:style w:type="paragraph" w:styleId="865" w:customStyle="1">
    <w:name w:val="LO-Normal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66" w:customStyle="1">
    <w:name w:val="Table Paragraph"/>
    <w:basedOn w:val="846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67" w:customStyle="1">
    <w:name w:val="Абзац списка"/>
    <w:basedOn w:val="696"/>
    <w:next w:val="719"/>
    <w:link w:val="696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8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9" w:customStyle="1">
    <w:name w:val="ff2"/>
  </w:style>
  <w:style w:type="character" w:styleId="870" w:customStyle="1">
    <w:name w:val="apple-converted-space"/>
  </w:style>
  <w:style w:type="character" w:styleId="871" w:customStyle="1">
    <w:name w:val="fs2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8EA4-7BC0-4DEB-88F6-0B72BF55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revision>335</cp:revision>
  <dcterms:created xsi:type="dcterms:W3CDTF">2022-09-15T12:28:00Z</dcterms:created>
  <dcterms:modified xsi:type="dcterms:W3CDTF">2026-07-24T09:11:47Z</dcterms:modified>
</cp:coreProperties>
</file>