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98" w:rsidRPr="00C10879" w:rsidRDefault="00650198" w:rsidP="007711F4">
      <w:pPr>
        <w:widowControl/>
        <w:rPr>
          <w:rFonts w:ascii="XO Thames" w:hAnsi="XO Thames"/>
          <w:b/>
          <w:color w:val="auto"/>
          <w:sz w:val="22"/>
          <w:szCs w:val="22"/>
        </w:rPr>
      </w:pPr>
    </w:p>
    <w:p w:rsidR="00087EEA" w:rsidRPr="00C10879" w:rsidRDefault="00885CFF">
      <w:pPr>
        <w:widowControl/>
        <w:jc w:val="center"/>
        <w:rPr>
          <w:rFonts w:ascii="XO Thames" w:hAnsi="XO Thames"/>
          <w:b/>
          <w:color w:val="auto"/>
          <w:sz w:val="28"/>
          <w:szCs w:val="28"/>
        </w:rPr>
      </w:pPr>
      <w:r>
        <w:rPr>
          <w:rFonts w:ascii="XO Thames" w:hAnsi="XO Thames"/>
          <w:noProof/>
        </w:rPr>
        <w:drawing>
          <wp:inline distT="0" distB="0" distL="0" distR="0">
            <wp:extent cx="485140" cy="604520"/>
            <wp:effectExtent l="19050" t="0" r="0" b="0"/>
            <wp:docPr id="1" name="Рисунок 1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226" w:rsidRDefault="00E42B14">
      <w:pPr>
        <w:widowControl/>
        <w:jc w:val="center"/>
        <w:rPr>
          <w:rFonts w:ascii="XO Thames" w:hAnsi="XO Thames"/>
          <w:b/>
          <w:color w:val="auto"/>
        </w:rPr>
      </w:pPr>
      <w:r>
        <w:rPr>
          <w:rFonts w:ascii="XO Thames" w:hAnsi="XO Thames"/>
          <w:b/>
          <w:color w:val="auto"/>
        </w:rPr>
        <w:t>ПРЕДСЕДАТЕЛЬ</w:t>
      </w:r>
    </w:p>
    <w:p w:rsidR="005A1505" w:rsidRPr="005A1505" w:rsidRDefault="005A1505" w:rsidP="005A1505">
      <w:pPr>
        <w:widowControl/>
        <w:jc w:val="center"/>
        <w:rPr>
          <w:rFonts w:ascii="XO Thames" w:hAnsi="XO Thames"/>
          <w:caps/>
          <w:color w:val="auto"/>
        </w:rPr>
      </w:pPr>
      <w:r w:rsidRPr="005A1505">
        <w:rPr>
          <w:rFonts w:ascii="XO Thames" w:hAnsi="XO Thames"/>
          <w:caps/>
          <w:color w:val="auto"/>
        </w:rPr>
        <w:t>КОМИТЕТ</w:t>
      </w:r>
      <w:r>
        <w:rPr>
          <w:rFonts w:ascii="XO Thames" w:hAnsi="XO Thames"/>
          <w:caps/>
          <w:color w:val="auto"/>
        </w:rPr>
        <w:t>А</w:t>
      </w:r>
      <w:r w:rsidRPr="005A1505">
        <w:rPr>
          <w:rFonts w:ascii="XO Thames" w:hAnsi="XO Thames"/>
          <w:caps/>
          <w:color w:val="auto"/>
        </w:rPr>
        <w:t xml:space="preserve"> ПО УПРАВЛЕНИЮ МУНИЦИПАЛЬНЫМ ИМУЩЕСТВОМ</w:t>
      </w:r>
    </w:p>
    <w:p w:rsidR="00657226" w:rsidRPr="005A1505" w:rsidRDefault="005A1505" w:rsidP="005A1505">
      <w:pPr>
        <w:widowControl/>
        <w:jc w:val="center"/>
        <w:rPr>
          <w:rFonts w:ascii="XO Thames" w:hAnsi="XO Thames"/>
          <w:caps/>
          <w:color w:val="auto"/>
        </w:rPr>
      </w:pPr>
      <w:r w:rsidRPr="005A1505">
        <w:rPr>
          <w:rFonts w:ascii="XO Thames" w:hAnsi="XO Thames"/>
          <w:caps/>
          <w:color w:val="auto"/>
        </w:rPr>
        <w:t>УСТЬ-ИЛИМСКОГО МУНИЦИПАЛЬНОГО ОКРУГА</w:t>
      </w:r>
    </w:p>
    <w:p w:rsidR="00125075" w:rsidRPr="0019586E" w:rsidRDefault="00125075">
      <w:pPr>
        <w:widowControl/>
        <w:jc w:val="center"/>
        <w:rPr>
          <w:rFonts w:ascii="XO Thames" w:hAnsi="XO Thames"/>
          <w:color w:val="auto"/>
        </w:rPr>
      </w:pPr>
    </w:p>
    <w:p w:rsidR="00650198" w:rsidRPr="0019586E" w:rsidRDefault="000C60B0">
      <w:pPr>
        <w:widowControl/>
        <w:jc w:val="center"/>
        <w:rPr>
          <w:rFonts w:ascii="XO Thames" w:hAnsi="XO Thames"/>
          <w:b/>
          <w:color w:val="auto"/>
          <w:spacing w:val="49"/>
          <w:sz w:val="32"/>
          <w:szCs w:val="32"/>
        </w:rPr>
      </w:pPr>
      <w:r w:rsidRPr="0019586E">
        <w:rPr>
          <w:rFonts w:ascii="XO Thames" w:hAnsi="XO Thames"/>
          <w:b/>
          <w:color w:val="auto"/>
          <w:spacing w:val="49"/>
          <w:sz w:val="32"/>
          <w:szCs w:val="32"/>
        </w:rPr>
        <w:t>РАСПОРЯЖЕНИЕ</w:t>
      </w:r>
    </w:p>
    <w:p w:rsidR="00650198" w:rsidRPr="00C10879" w:rsidRDefault="00650198">
      <w:pPr>
        <w:rPr>
          <w:rFonts w:ascii="XO Thames" w:hAnsi="XO Thames"/>
          <w:color w:val="auto"/>
        </w:rPr>
      </w:pPr>
    </w:p>
    <w:tbl>
      <w:tblPr>
        <w:tblW w:w="5000" w:type="pct"/>
        <w:tblLook w:val="0000"/>
      </w:tblPr>
      <w:tblGrid>
        <w:gridCol w:w="468"/>
        <w:gridCol w:w="2479"/>
        <w:gridCol w:w="4728"/>
        <w:gridCol w:w="536"/>
        <w:gridCol w:w="1359"/>
      </w:tblGrid>
      <w:tr w:rsidR="00650198" w:rsidRPr="00C10879" w:rsidTr="00386083">
        <w:tc>
          <w:tcPr>
            <w:tcW w:w="245" w:type="pct"/>
          </w:tcPr>
          <w:p w:rsidR="00650198" w:rsidRPr="00C10879" w:rsidRDefault="00650198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 w:rsidRPr="00C10879">
              <w:rPr>
                <w:rFonts w:ascii="XO Thames" w:hAnsi="XO Thames"/>
                <w:color w:val="auto"/>
              </w:rPr>
              <w:t>от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:rsidR="00650198" w:rsidRPr="00C10879" w:rsidRDefault="005E4D9F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>
              <w:rPr>
                <w:rFonts w:ascii="XO Thames" w:hAnsi="XO Thames"/>
                <w:color w:val="auto"/>
              </w:rPr>
              <w:t>12.02.2026</w:t>
            </w:r>
          </w:p>
        </w:tc>
        <w:tc>
          <w:tcPr>
            <w:tcW w:w="2470" w:type="pct"/>
          </w:tcPr>
          <w:p w:rsidR="00650198" w:rsidRPr="00C10879" w:rsidRDefault="00650198">
            <w:pPr>
              <w:widowControl/>
              <w:rPr>
                <w:rFonts w:ascii="XO Thames" w:hAnsi="XO Thames"/>
                <w:color w:val="auto"/>
              </w:rPr>
            </w:pPr>
          </w:p>
        </w:tc>
        <w:tc>
          <w:tcPr>
            <w:tcW w:w="280" w:type="pct"/>
          </w:tcPr>
          <w:p w:rsidR="00650198" w:rsidRPr="00C10879" w:rsidRDefault="00650198">
            <w:pPr>
              <w:widowControl/>
              <w:jc w:val="right"/>
              <w:rPr>
                <w:rFonts w:ascii="XO Thames" w:hAnsi="XO Thames"/>
                <w:color w:val="auto"/>
              </w:rPr>
            </w:pPr>
            <w:r w:rsidRPr="00C10879">
              <w:rPr>
                <w:rFonts w:ascii="XO Thames" w:hAnsi="XO Thames"/>
                <w:color w:val="auto"/>
              </w:rPr>
              <w:t>№</w:t>
            </w: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:rsidR="00650198" w:rsidRPr="00C10879" w:rsidRDefault="005E4D9F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>
              <w:rPr>
                <w:rFonts w:ascii="XO Thames" w:hAnsi="XO Thames"/>
                <w:color w:val="auto"/>
              </w:rPr>
              <w:t>35-рк</w:t>
            </w:r>
          </w:p>
        </w:tc>
      </w:tr>
    </w:tbl>
    <w:p w:rsidR="00650198" w:rsidRPr="00C10879" w:rsidRDefault="00650198">
      <w:pPr>
        <w:widowControl/>
        <w:jc w:val="center"/>
        <w:rPr>
          <w:rFonts w:ascii="XO Thames" w:hAnsi="XO Thames"/>
          <w:color w:val="auto"/>
        </w:rPr>
      </w:pPr>
      <w:r w:rsidRPr="00C10879">
        <w:rPr>
          <w:rFonts w:ascii="XO Thames" w:hAnsi="XO Thames"/>
          <w:color w:val="auto"/>
        </w:rPr>
        <w:t>г. Усть-Илимск</w:t>
      </w:r>
    </w:p>
    <w:p w:rsidR="00993609" w:rsidRPr="00C10879" w:rsidRDefault="00993609" w:rsidP="00993609">
      <w:pPr>
        <w:widowControl/>
        <w:jc w:val="center"/>
        <w:rPr>
          <w:rFonts w:ascii="XO Thames" w:hAnsi="XO Thames"/>
          <w:color w:val="auto"/>
        </w:rPr>
      </w:pPr>
    </w:p>
    <w:tbl>
      <w:tblPr>
        <w:tblW w:w="0" w:type="auto"/>
        <w:jc w:val="center"/>
        <w:tblLook w:val="04A0"/>
      </w:tblPr>
      <w:tblGrid>
        <w:gridCol w:w="9570"/>
      </w:tblGrid>
      <w:tr w:rsidR="008B6E22" w:rsidRPr="00C10879" w:rsidTr="00A510BD">
        <w:trPr>
          <w:jc w:val="center"/>
        </w:trPr>
        <w:tc>
          <w:tcPr>
            <w:tcW w:w="9571" w:type="dxa"/>
            <w:shd w:val="clear" w:color="auto" w:fill="auto"/>
          </w:tcPr>
          <w:p w:rsidR="0077533B" w:rsidRDefault="0077533B" w:rsidP="0077533B">
            <w:pPr>
              <w:jc w:val="center"/>
            </w:pPr>
            <w:r>
              <w:t xml:space="preserve">Об установлении публичного сервитута </w:t>
            </w:r>
          </w:p>
          <w:p w:rsidR="008B6E22" w:rsidRPr="00E95C78" w:rsidRDefault="008B6E22" w:rsidP="00A510BD">
            <w:pPr>
              <w:widowControl/>
              <w:jc w:val="center"/>
              <w:rPr>
                <w:rFonts w:ascii="XO Thames" w:hAnsi="XO Thames"/>
                <w:color w:val="auto"/>
              </w:rPr>
            </w:pPr>
          </w:p>
        </w:tc>
      </w:tr>
    </w:tbl>
    <w:p w:rsidR="00FB1E5A" w:rsidRPr="00C10879" w:rsidRDefault="00FB1E5A" w:rsidP="0077533B">
      <w:pPr>
        <w:widowControl/>
        <w:rPr>
          <w:rFonts w:ascii="XO Thames" w:hAnsi="XO Thames"/>
          <w:color w:val="auto"/>
        </w:rPr>
      </w:pPr>
    </w:p>
    <w:p w:rsidR="008015E5" w:rsidRPr="00FC49AC" w:rsidRDefault="008015E5" w:rsidP="008015E5">
      <w:pPr>
        <w:pStyle w:val="Standard"/>
        <w:ind w:firstLine="680"/>
        <w:jc w:val="both"/>
        <w:rPr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>На основании ходатайства Акционерного общества «</w:t>
      </w:r>
      <w:r w:rsidR="000B3DBB">
        <w:rPr>
          <w:color w:val="000000" w:themeColor="text1"/>
          <w:sz w:val="24"/>
          <w:szCs w:val="24"/>
        </w:rPr>
        <w:t>Иркутская</w:t>
      </w:r>
      <w:r w:rsidRPr="00607569">
        <w:rPr>
          <w:color w:val="000000" w:themeColor="text1"/>
          <w:sz w:val="24"/>
          <w:szCs w:val="24"/>
        </w:rPr>
        <w:t xml:space="preserve"> </w:t>
      </w:r>
      <w:proofErr w:type="spellStart"/>
      <w:r w:rsidRPr="00607569">
        <w:rPr>
          <w:color w:val="000000" w:themeColor="text1"/>
          <w:sz w:val="24"/>
          <w:szCs w:val="24"/>
        </w:rPr>
        <w:t>электросетевая</w:t>
      </w:r>
      <w:proofErr w:type="spellEnd"/>
      <w:r w:rsidRPr="00607569">
        <w:rPr>
          <w:color w:val="000000" w:themeColor="text1"/>
          <w:sz w:val="24"/>
          <w:szCs w:val="24"/>
        </w:rPr>
        <w:t xml:space="preserve"> компания» от </w:t>
      </w:r>
      <w:r w:rsidR="00A24C83">
        <w:rPr>
          <w:color w:val="000000" w:themeColor="text1"/>
          <w:sz w:val="24"/>
          <w:szCs w:val="24"/>
        </w:rPr>
        <w:t>14</w:t>
      </w:r>
      <w:r w:rsidR="00295DC2">
        <w:rPr>
          <w:color w:val="000000" w:themeColor="text1"/>
          <w:sz w:val="24"/>
          <w:szCs w:val="24"/>
        </w:rPr>
        <w:t>.01.2026</w:t>
      </w:r>
      <w:r w:rsidRPr="00607569">
        <w:rPr>
          <w:color w:val="000000" w:themeColor="text1"/>
          <w:sz w:val="24"/>
          <w:szCs w:val="24"/>
        </w:rPr>
        <w:t xml:space="preserve">, </w:t>
      </w:r>
      <w:r w:rsidRPr="00FC49AC">
        <w:rPr>
          <w:color w:val="000000" w:themeColor="text1"/>
          <w:sz w:val="24"/>
          <w:szCs w:val="24"/>
        </w:rPr>
        <w:t xml:space="preserve">в соответствии с подпунктом 1 статьи 39.37, подпунктом </w:t>
      </w:r>
      <w:r>
        <w:rPr>
          <w:color w:val="000000" w:themeColor="text1"/>
          <w:sz w:val="24"/>
          <w:szCs w:val="24"/>
        </w:rPr>
        <w:t>4</w:t>
      </w:r>
      <w:r w:rsidRPr="00FC49AC">
        <w:rPr>
          <w:color w:val="000000" w:themeColor="text1"/>
          <w:sz w:val="24"/>
          <w:szCs w:val="24"/>
        </w:rPr>
        <w:t xml:space="preserve"> статьи 39.38, статьи 39.43 Земельного кодекса Российской Федерации, руководствуясь </w:t>
      </w:r>
      <w:r w:rsidR="0072448C">
        <w:rPr>
          <w:color w:val="000000" w:themeColor="text1"/>
          <w:sz w:val="24"/>
          <w:szCs w:val="24"/>
        </w:rPr>
        <w:t>постановлением Администрации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Усть-Илимского</w:t>
      </w:r>
      <w:proofErr w:type="spellEnd"/>
      <w:r>
        <w:rPr>
          <w:color w:val="000000" w:themeColor="text1"/>
          <w:sz w:val="24"/>
          <w:szCs w:val="24"/>
        </w:rPr>
        <w:t xml:space="preserve"> муниципального округа</w:t>
      </w:r>
      <w:r w:rsidR="0072448C">
        <w:rPr>
          <w:color w:val="000000" w:themeColor="text1"/>
          <w:sz w:val="24"/>
          <w:szCs w:val="24"/>
        </w:rPr>
        <w:t xml:space="preserve"> от 22.10.2024</w:t>
      </w:r>
      <w:r w:rsidR="0084571E">
        <w:rPr>
          <w:color w:val="000000" w:themeColor="text1"/>
          <w:sz w:val="24"/>
          <w:szCs w:val="24"/>
        </w:rPr>
        <w:t xml:space="preserve"> № 17-А «О наделении полномочиями председателя Комитета по управлению муниципальным имуществом </w:t>
      </w:r>
      <w:r w:rsidRPr="00FC49AC">
        <w:rPr>
          <w:color w:val="000000" w:themeColor="text1"/>
          <w:sz w:val="24"/>
          <w:szCs w:val="24"/>
        </w:rPr>
        <w:t xml:space="preserve"> </w:t>
      </w:r>
      <w:proofErr w:type="spellStart"/>
      <w:r w:rsidRPr="00FC49AC">
        <w:rPr>
          <w:color w:val="000000" w:themeColor="text1"/>
          <w:sz w:val="24"/>
          <w:szCs w:val="24"/>
        </w:rPr>
        <w:t>Усть-Илимского</w:t>
      </w:r>
      <w:proofErr w:type="spellEnd"/>
      <w:r w:rsidRPr="00FC49AC">
        <w:rPr>
          <w:color w:val="000000" w:themeColor="text1"/>
          <w:sz w:val="24"/>
          <w:szCs w:val="24"/>
        </w:rPr>
        <w:t xml:space="preserve"> муниципального округа</w:t>
      </w:r>
      <w:r w:rsidR="0084571E">
        <w:rPr>
          <w:color w:val="000000" w:themeColor="text1"/>
          <w:sz w:val="24"/>
          <w:szCs w:val="24"/>
        </w:rPr>
        <w:t>»,</w:t>
      </w:r>
    </w:p>
    <w:p w:rsidR="008015E5" w:rsidRDefault="008015E5" w:rsidP="00442C17">
      <w:pPr>
        <w:suppressAutoHyphens/>
        <w:ind w:firstLine="709"/>
        <w:jc w:val="both"/>
        <w:rPr>
          <w:rFonts w:ascii="XO Thames" w:hAnsi="XO Thames"/>
          <w:color w:val="auto"/>
        </w:rPr>
      </w:pPr>
    </w:p>
    <w:p w:rsidR="0084571E" w:rsidRPr="00607569" w:rsidRDefault="0084571E" w:rsidP="0084571E">
      <w:pPr>
        <w:pStyle w:val="20"/>
        <w:ind w:firstLine="680"/>
        <w:jc w:val="both"/>
        <w:rPr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>1. Установить публичный сервитут на следующих условиях:</w:t>
      </w:r>
    </w:p>
    <w:p w:rsidR="0084571E" w:rsidRPr="005B5286" w:rsidRDefault="0084571E" w:rsidP="0084571E">
      <w:pPr>
        <w:pStyle w:val="20"/>
        <w:ind w:firstLine="680"/>
        <w:jc w:val="both"/>
        <w:rPr>
          <w:color w:val="000000" w:themeColor="text1"/>
          <w:sz w:val="24"/>
          <w:szCs w:val="24"/>
        </w:rPr>
      </w:pPr>
      <w:r w:rsidRPr="00AB7095">
        <w:rPr>
          <w:color w:val="000000" w:themeColor="text1"/>
          <w:sz w:val="24"/>
          <w:szCs w:val="24"/>
        </w:rPr>
        <w:t xml:space="preserve">1) </w:t>
      </w:r>
      <w:r w:rsidRPr="0057195E">
        <w:rPr>
          <w:color w:val="000000" w:themeColor="text1"/>
          <w:sz w:val="24"/>
          <w:szCs w:val="24"/>
        </w:rPr>
        <w:t xml:space="preserve">целью установления публичного сервитута является </w:t>
      </w:r>
      <w:r w:rsidR="005B5286">
        <w:rPr>
          <w:sz w:val="24"/>
          <w:szCs w:val="24"/>
        </w:rPr>
        <w:t>строительство и эксплуатация</w:t>
      </w:r>
      <w:r w:rsidR="005B5286" w:rsidRPr="005B5286">
        <w:rPr>
          <w:sz w:val="24"/>
          <w:szCs w:val="24"/>
        </w:rPr>
        <w:t xml:space="preserve"> линейного объекта: Технологическое присоединение потребителей (до 15 кВт) (новое строительство). Участок </w:t>
      </w:r>
      <w:proofErr w:type="gramStart"/>
      <w:r w:rsidR="005B5286" w:rsidRPr="005B5286">
        <w:rPr>
          <w:sz w:val="24"/>
          <w:szCs w:val="24"/>
        </w:rPr>
        <w:t>ВЛ</w:t>
      </w:r>
      <w:proofErr w:type="gramEnd"/>
      <w:r w:rsidR="005B5286" w:rsidRPr="005B5286">
        <w:rPr>
          <w:sz w:val="24"/>
          <w:szCs w:val="24"/>
        </w:rPr>
        <w:t xml:space="preserve"> 0,4 кВ от опоры № 2/1 ВЛ 0,4 кВ № 10-4 до земельного участка </w:t>
      </w:r>
      <w:proofErr w:type="spellStart"/>
      <w:r w:rsidR="005B5286" w:rsidRPr="005B5286">
        <w:rPr>
          <w:sz w:val="24"/>
          <w:szCs w:val="24"/>
        </w:rPr>
        <w:t>мкр-н</w:t>
      </w:r>
      <w:proofErr w:type="spellEnd"/>
      <w:r w:rsidR="005B5286" w:rsidRPr="005B5286">
        <w:rPr>
          <w:sz w:val="24"/>
          <w:szCs w:val="24"/>
        </w:rPr>
        <w:t xml:space="preserve"> Лесной, 4б в р.п. </w:t>
      </w:r>
      <w:proofErr w:type="gramStart"/>
      <w:r w:rsidR="005B5286" w:rsidRPr="005B5286">
        <w:rPr>
          <w:sz w:val="24"/>
          <w:szCs w:val="24"/>
        </w:rPr>
        <w:t>Железнодорожный</w:t>
      </w:r>
      <w:proofErr w:type="gramEnd"/>
      <w:r w:rsidR="005B5286" w:rsidRPr="005B5286">
        <w:rPr>
          <w:sz w:val="24"/>
          <w:szCs w:val="24"/>
        </w:rPr>
        <w:t xml:space="preserve"> </w:t>
      </w:r>
      <w:proofErr w:type="spellStart"/>
      <w:r w:rsidR="005B5286" w:rsidRPr="005B5286">
        <w:rPr>
          <w:sz w:val="24"/>
          <w:szCs w:val="24"/>
        </w:rPr>
        <w:t>Усть-Илимского</w:t>
      </w:r>
      <w:proofErr w:type="spellEnd"/>
      <w:r w:rsidR="005B5286" w:rsidRPr="005B5286">
        <w:rPr>
          <w:sz w:val="24"/>
          <w:szCs w:val="24"/>
        </w:rPr>
        <w:t xml:space="preserve"> района</w:t>
      </w:r>
      <w:r w:rsidRPr="005B5286">
        <w:rPr>
          <w:color w:val="000000" w:themeColor="text1"/>
          <w:sz w:val="24"/>
          <w:szCs w:val="24"/>
        </w:rPr>
        <w:t xml:space="preserve"> (далее – сооружение электроэнергетики);</w:t>
      </w:r>
    </w:p>
    <w:p w:rsidR="0084571E" w:rsidRPr="00607569" w:rsidRDefault="0084571E" w:rsidP="0084571E">
      <w:pPr>
        <w:pStyle w:val="20"/>
        <w:ind w:firstLine="680"/>
        <w:jc w:val="both"/>
        <w:rPr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 xml:space="preserve">2) </w:t>
      </w:r>
      <w:r w:rsidRPr="006B3322">
        <w:rPr>
          <w:color w:val="000000" w:themeColor="text1"/>
          <w:sz w:val="24"/>
          <w:szCs w:val="24"/>
        </w:rPr>
        <w:t xml:space="preserve">лицом, на основании ходатайства которого принято решение об установлении публичного сервитута, является </w:t>
      </w:r>
      <w:r w:rsidRPr="006B3322">
        <w:rPr>
          <w:sz w:val="24"/>
          <w:szCs w:val="24"/>
        </w:rPr>
        <w:t>Акционерное общество «</w:t>
      </w:r>
      <w:r w:rsidR="00AB7095">
        <w:rPr>
          <w:sz w:val="24"/>
          <w:szCs w:val="24"/>
        </w:rPr>
        <w:t>Иркутская</w:t>
      </w:r>
      <w:r w:rsidRPr="006B3322">
        <w:rPr>
          <w:sz w:val="24"/>
          <w:szCs w:val="24"/>
        </w:rPr>
        <w:t xml:space="preserve"> </w:t>
      </w:r>
      <w:proofErr w:type="spellStart"/>
      <w:r w:rsidRPr="006B3322">
        <w:rPr>
          <w:sz w:val="24"/>
          <w:szCs w:val="24"/>
        </w:rPr>
        <w:t>электросетевая</w:t>
      </w:r>
      <w:proofErr w:type="spellEnd"/>
      <w:r w:rsidRPr="006B3322">
        <w:rPr>
          <w:sz w:val="24"/>
          <w:szCs w:val="24"/>
        </w:rPr>
        <w:t xml:space="preserve"> компания»</w:t>
      </w:r>
      <w:r w:rsidRPr="006B3322">
        <w:rPr>
          <w:color w:val="000000" w:themeColor="text1"/>
          <w:sz w:val="24"/>
          <w:szCs w:val="24"/>
        </w:rPr>
        <w:t xml:space="preserve"> </w:t>
      </w:r>
      <w:r w:rsidRPr="00607569">
        <w:rPr>
          <w:color w:val="000000" w:themeColor="text1"/>
          <w:sz w:val="24"/>
          <w:szCs w:val="24"/>
        </w:rPr>
        <w:t>(ОГРН 10938</w:t>
      </w:r>
      <w:r w:rsidR="00AB7095">
        <w:rPr>
          <w:color w:val="000000" w:themeColor="text1"/>
          <w:sz w:val="24"/>
          <w:szCs w:val="24"/>
        </w:rPr>
        <w:t>50013762</w:t>
      </w:r>
      <w:r w:rsidRPr="00607569">
        <w:rPr>
          <w:color w:val="000000" w:themeColor="text1"/>
          <w:sz w:val="24"/>
          <w:szCs w:val="24"/>
        </w:rPr>
        <w:t xml:space="preserve">, ИНН </w:t>
      </w:r>
      <w:r w:rsidR="00AB7095">
        <w:rPr>
          <w:color w:val="000000" w:themeColor="text1"/>
          <w:sz w:val="24"/>
          <w:szCs w:val="24"/>
        </w:rPr>
        <w:t>3812122706</w:t>
      </w:r>
      <w:r w:rsidRPr="00607569">
        <w:rPr>
          <w:color w:val="000000" w:themeColor="text1"/>
          <w:sz w:val="24"/>
          <w:szCs w:val="24"/>
        </w:rPr>
        <w:t>)</w:t>
      </w:r>
      <w:r w:rsidRPr="00607569">
        <w:rPr>
          <w:rFonts w:eastAsia="Arial"/>
          <w:color w:val="000000" w:themeColor="text1"/>
          <w:sz w:val="24"/>
          <w:szCs w:val="24"/>
        </w:rPr>
        <w:t xml:space="preserve"> (далее - обладатель публичного сервитута);</w:t>
      </w:r>
    </w:p>
    <w:p w:rsidR="0084571E" w:rsidRPr="00607569" w:rsidRDefault="0084571E" w:rsidP="0084571E">
      <w:pPr>
        <w:ind w:firstLine="709"/>
        <w:jc w:val="both"/>
        <w:rPr>
          <w:color w:val="000000" w:themeColor="text1"/>
        </w:rPr>
      </w:pPr>
      <w:r w:rsidRPr="00607569">
        <w:rPr>
          <w:color w:val="000000" w:themeColor="text1"/>
        </w:rPr>
        <w:t>3) публичный сервитут устанавливается в отношении:</w:t>
      </w:r>
    </w:p>
    <w:p w:rsidR="0084571E" w:rsidRPr="00607569" w:rsidRDefault="00216E39" w:rsidP="0084571E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земельного участка</w:t>
      </w:r>
      <w:r w:rsidR="0084571E" w:rsidRPr="00607569">
        <w:rPr>
          <w:color w:val="000000" w:themeColor="text1"/>
        </w:rPr>
        <w:t>, государственная собственность на который не разграничена, с</w:t>
      </w:r>
      <w:r w:rsidR="0084571E">
        <w:rPr>
          <w:color w:val="000000" w:themeColor="text1"/>
        </w:rPr>
        <w:t xml:space="preserve"> описанием местоположения</w:t>
      </w:r>
      <w:r w:rsidR="0084571E" w:rsidRPr="00607569">
        <w:rPr>
          <w:color w:val="000000" w:themeColor="text1"/>
        </w:rPr>
        <w:t xml:space="preserve">: </w:t>
      </w:r>
      <w:r w:rsidR="005B5286" w:rsidRPr="005E3867">
        <w:t xml:space="preserve">Участок </w:t>
      </w:r>
      <w:proofErr w:type="gramStart"/>
      <w:r w:rsidR="005B5286" w:rsidRPr="005E3867">
        <w:t>ВЛ</w:t>
      </w:r>
      <w:proofErr w:type="gramEnd"/>
      <w:r w:rsidR="005B5286" w:rsidRPr="005E3867">
        <w:t xml:space="preserve"> 0,4 кВ от опоры № 2/1 ВЛ 0,4 кВ № 10-4 до земельного участка </w:t>
      </w:r>
      <w:proofErr w:type="spellStart"/>
      <w:r w:rsidR="005B5286" w:rsidRPr="005E3867">
        <w:t>мкр-н</w:t>
      </w:r>
      <w:proofErr w:type="spellEnd"/>
      <w:r w:rsidR="005B5286" w:rsidRPr="005E3867">
        <w:t xml:space="preserve"> Лесной, 4б в р.п. </w:t>
      </w:r>
      <w:proofErr w:type="gramStart"/>
      <w:r w:rsidR="005B5286" w:rsidRPr="005E3867">
        <w:t>Железнодорожный</w:t>
      </w:r>
      <w:proofErr w:type="gramEnd"/>
      <w:r w:rsidR="005B5286" w:rsidRPr="005E3867">
        <w:t xml:space="preserve"> </w:t>
      </w:r>
      <w:proofErr w:type="spellStart"/>
      <w:r w:rsidR="005B5286" w:rsidRPr="005E3867">
        <w:t>Усть-Илимского</w:t>
      </w:r>
      <w:proofErr w:type="spellEnd"/>
      <w:r w:rsidR="005B5286" w:rsidRPr="005E3867">
        <w:t xml:space="preserve"> района</w:t>
      </w:r>
      <w:r w:rsidR="0084571E" w:rsidRPr="00607569">
        <w:rPr>
          <w:color w:val="000000" w:themeColor="text1"/>
        </w:rPr>
        <w:t xml:space="preserve">, площадью </w:t>
      </w:r>
      <w:r w:rsidR="005B5286">
        <w:t>143</w:t>
      </w:r>
      <w:r w:rsidR="0084571E" w:rsidRPr="00607569">
        <w:rPr>
          <w:color w:val="000000" w:themeColor="text1"/>
        </w:rPr>
        <w:t xml:space="preserve"> кв.</w:t>
      </w:r>
      <w:r w:rsidR="0084571E">
        <w:rPr>
          <w:color w:val="000000" w:themeColor="text1"/>
        </w:rPr>
        <w:t xml:space="preserve"> </w:t>
      </w:r>
      <w:r w:rsidR="0084571E" w:rsidRPr="00607569">
        <w:rPr>
          <w:color w:val="000000" w:themeColor="text1"/>
        </w:rPr>
        <w:t>м.;</w:t>
      </w:r>
    </w:p>
    <w:p w:rsidR="0084571E" w:rsidRPr="004C0B81" w:rsidRDefault="0084571E" w:rsidP="0084571E">
      <w:pPr>
        <w:ind w:firstLine="709"/>
        <w:jc w:val="both"/>
        <w:rPr>
          <w:color w:val="auto"/>
        </w:rPr>
      </w:pPr>
      <w:r w:rsidRPr="004C0B81">
        <w:rPr>
          <w:color w:val="auto"/>
        </w:rPr>
        <w:t xml:space="preserve">- части земельного участка, из </w:t>
      </w:r>
      <w:r w:rsidR="00F526D4">
        <w:t>земель населенных пунктов</w:t>
      </w:r>
      <w:r w:rsidRPr="004C0B81">
        <w:rPr>
          <w:color w:val="auto"/>
        </w:rPr>
        <w:t xml:space="preserve">, с кадастровым номером </w:t>
      </w:r>
      <w:r w:rsidR="005B5286" w:rsidRPr="00500DED">
        <w:rPr>
          <w:bCs/>
        </w:rPr>
        <w:t>38:17:</w:t>
      </w:r>
      <w:r w:rsidR="005B5286">
        <w:rPr>
          <w:bCs/>
        </w:rPr>
        <w:t>010130:301</w:t>
      </w:r>
      <w:r w:rsidRPr="004C0B81">
        <w:rPr>
          <w:color w:val="auto"/>
        </w:rPr>
        <w:t xml:space="preserve">, с описанием местоположения: </w:t>
      </w:r>
      <w:r w:rsidR="005B5286">
        <w:t xml:space="preserve">Российская Федерация, Иркутская область, </w:t>
      </w:r>
      <w:proofErr w:type="spellStart"/>
      <w:r w:rsidR="005B5286">
        <w:t>Усть-Илимский</w:t>
      </w:r>
      <w:proofErr w:type="spellEnd"/>
      <w:r w:rsidR="005B5286">
        <w:t xml:space="preserve"> муниципальный район, Городское поселение Железнодорожное, Железнодорожный рабочий поселок, проезд между ул. Партизанская и </w:t>
      </w:r>
      <w:proofErr w:type="spellStart"/>
      <w:r w:rsidR="005B5286">
        <w:t>мкрн</w:t>
      </w:r>
      <w:proofErr w:type="spellEnd"/>
      <w:r w:rsidR="005B5286">
        <w:t>. Лесной</w:t>
      </w:r>
      <w:r w:rsidRPr="004C0B81">
        <w:rPr>
          <w:color w:val="auto"/>
        </w:rPr>
        <w:t xml:space="preserve">, площадью </w:t>
      </w:r>
      <w:r w:rsidR="005B5286">
        <w:t>29</w:t>
      </w:r>
      <w:r w:rsidR="005B5286">
        <w:rPr>
          <w:color w:val="auto"/>
        </w:rPr>
        <w:t xml:space="preserve">  кв. м.</w:t>
      </w:r>
    </w:p>
    <w:p w:rsidR="0084571E" w:rsidRDefault="0084571E" w:rsidP="0084571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Pr="00607569">
        <w:rPr>
          <w:color w:val="000000" w:themeColor="text1"/>
        </w:rPr>
        <w:t xml:space="preserve">4) срок публичного сервитута </w:t>
      </w:r>
      <w:r w:rsidR="0026425A">
        <w:rPr>
          <w:color w:val="000000" w:themeColor="text1"/>
        </w:rPr>
        <w:t>49</w:t>
      </w:r>
      <w:r w:rsidRPr="00607569">
        <w:rPr>
          <w:color w:val="000000" w:themeColor="text1"/>
        </w:rPr>
        <w:t xml:space="preserve"> лет;</w:t>
      </w:r>
    </w:p>
    <w:p w:rsidR="0084571E" w:rsidRPr="00607569" w:rsidRDefault="00D355A1" w:rsidP="0084571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A24C83">
        <w:rPr>
          <w:color w:val="000000" w:themeColor="text1"/>
        </w:rPr>
        <w:t>5</w:t>
      </w:r>
      <w:r w:rsidR="0084571E" w:rsidRPr="00607569">
        <w:rPr>
          <w:color w:val="000000" w:themeColor="text1"/>
        </w:rPr>
        <w:t xml:space="preserve">) </w:t>
      </w:r>
      <w:r w:rsidR="0084571E" w:rsidRPr="00607569">
        <w:rPr>
          <w:rFonts w:eastAsia="Arial"/>
          <w:color w:val="000000" w:themeColor="text1"/>
        </w:rPr>
        <w:t xml:space="preserve">размещение сооружения электроэнергетики требует установления зон </w:t>
      </w:r>
      <w:r w:rsidR="0084571E" w:rsidRPr="00607569">
        <w:rPr>
          <w:color w:val="000000" w:themeColor="text1"/>
        </w:rPr>
        <w:t xml:space="preserve">с особыми условиями использования территорий и содержание ограничений прав на земельные участки в границах таких зон в Порядке установления охранных зон объектов </w:t>
      </w:r>
      <w:proofErr w:type="spellStart"/>
      <w:r w:rsidR="0084571E" w:rsidRPr="00607569">
        <w:rPr>
          <w:color w:val="000000" w:themeColor="text1"/>
        </w:rPr>
        <w:t>электросетевого</w:t>
      </w:r>
      <w:proofErr w:type="spellEnd"/>
      <w:r w:rsidR="0084571E" w:rsidRPr="00607569">
        <w:rPr>
          <w:color w:val="000000" w:themeColor="text1"/>
        </w:rPr>
        <w:t xml:space="preserve"> хозяйства и особых условий использования земельных участков, расположенных в гр</w:t>
      </w:r>
      <w:r w:rsidR="00877E9C">
        <w:rPr>
          <w:color w:val="000000" w:themeColor="text1"/>
        </w:rPr>
        <w:t>аницах таких зон, утвержденном п</w:t>
      </w:r>
      <w:r w:rsidR="0084571E" w:rsidRPr="00607569">
        <w:rPr>
          <w:color w:val="000000" w:themeColor="text1"/>
        </w:rPr>
        <w:t xml:space="preserve">остановлением Правительства Российской Федерации от 24.02.2009 № 160.  </w:t>
      </w:r>
    </w:p>
    <w:p w:rsidR="0084571E" w:rsidRPr="00607569" w:rsidRDefault="0084571E" w:rsidP="0084571E">
      <w:pPr>
        <w:pStyle w:val="20"/>
        <w:ind w:firstLine="680"/>
        <w:jc w:val="both"/>
        <w:rPr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 xml:space="preserve">2. Утвердить границы публичного сервитута согласно приложению № 1 к настоящему </w:t>
      </w:r>
      <w:r w:rsidR="00877E9C">
        <w:rPr>
          <w:color w:val="000000" w:themeColor="text1"/>
          <w:sz w:val="24"/>
          <w:szCs w:val="24"/>
        </w:rPr>
        <w:t>распоряжению</w:t>
      </w:r>
      <w:r w:rsidRPr="00607569">
        <w:rPr>
          <w:color w:val="000000" w:themeColor="text1"/>
          <w:sz w:val="24"/>
          <w:szCs w:val="24"/>
        </w:rPr>
        <w:t>.</w:t>
      </w:r>
    </w:p>
    <w:p w:rsidR="0084571E" w:rsidRPr="00607569" w:rsidRDefault="0084571E" w:rsidP="0084571E">
      <w:pPr>
        <w:pStyle w:val="20"/>
        <w:ind w:firstLine="680"/>
        <w:jc w:val="both"/>
        <w:rPr>
          <w:rFonts w:eastAsia="Arial"/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lastRenderedPageBreak/>
        <w:t xml:space="preserve">3. </w:t>
      </w:r>
      <w:r w:rsidRPr="00607569">
        <w:rPr>
          <w:rFonts w:eastAsia="Arial"/>
          <w:color w:val="000000" w:themeColor="text1"/>
          <w:sz w:val="24"/>
          <w:szCs w:val="24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725C6E" w:rsidRPr="004C0B81" w:rsidRDefault="0084571E" w:rsidP="004C0B81">
      <w:pPr>
        <w:ind w:firstLine="709"/>
        <w:jc w:val="both"/>
      </w:pPr>
      <w:r w:rsidRPr="001A3399">
        <w:rPr>
          <w:rFonts w:eastAsia="Arial"/>
        </w:rPr>
        <w:t>4</w:t>
      </w:r>
      <w:bookmarkStart w:id="0" w:name="__DdeLink__2039_2045348691"/>
      <w:r w:rsidRPr="001A3399">
        <w:rPr>
          <w:rFonts w:eastAsia="Arial"/>
        </w:rPr>
        <w:t>. Плата за публичный</w:t>
      </w:r>
      <w:r w:rsidR="005B5286">
        <w:rPr>
          <w:rFonts w:eastAsia="Arial"/>
        </w:rPr>
        <w:t xml:space="preserve"> сервитут в отношении земельного участка, указанного</w:t>
      </w:r>
      <w:r w:rsidRPr="001A3399">
        <w:rPr>
          <w:rFonts w:eastAsia="Arial"/>
        </w:rPr>
        <w:t xml:space="preserve"> в абзаце </w:t>
      </w:r>
      <w:r w:rsidR="0004069E" w:rsidRPr="001A3399">
        <w:rPr>
          <w:rFonts w:eastAsia="Arial"/>
        </w:rPr>
        <w:t>втором</w:t>
      </w:r>
      <w:r w:rsidRPr="001A3399">
        <w:rPr>
          <w:rFonts w:eastAsia="Arial"/>
        </w:rPr>
        <w:t xml:space="preserve"> подпункта 3 пункта 1</w:t>
      </w:r>
      <w:r w:rsidR="005B5286">
        <w:rPr>
          <w:rFonts w:eastAsia="Arial"/>
        </w:rPr>
        <w:t xml:space="preserve"> </w:t>
      </w:r>
      <w:r w:rsidRPr="001A3399">
        <w:rPr>
          <w:rFonts w:eastAsia="Arial"/>
        </w:rPr>
        <w:t xml:space="preserve">настоящего </w:t>
      </w:r>
      <w:r w:rsidR="0004069E" w:rsidRPr="001A3399">
        <w:rPr>
          <w:rFonts w:eastAsia="Arial"/>
        </w:rPr>
        <w:t>распоряжения</w:t>
      </w:r>
      <w:r w:rsidRPr="001A3399">
        <w:rPr>
          <w:rFonts w:eastAsia="Arial"/>
        </w:rPr>
        <w:t xml:space="preserve">, устанавливается </w:t>
      </w:r>
      <w:bookmarkEnd w:id="0"/>
      <w:r w:rsidRPr="001A3399">
        <w:t>в размере 0,01 проц</w:t>
      </w:r>
      <w:r w:rsidR="0004069E" w:rsidRPr="001A3399">
        <w:t>ента кадастровой стоимости такого земельного участка</w:t>
      </w:r>
      <w:r w:rsidRPr="001A3399">
        <w:t xml:space="preserve"> </w:t>
      </w:r>
      <w:r w:rsidR="0004069E" w:rsidRPr="001A3399">
        <w:t>за каждый год использования этого земельного участка</w:t>
      </w:r>
      <w:r w:rsidRPr="001A3399">
        <w:t xml:space="preserve">, в соответствии с приложением № 2 к настоящему </w:t>
      </w:r>
      <w:r w:rsidR="0004069E" w:rsidRPr="001A3399">
        <w:t>распоряжению</w:t>
      </w:r>
      <w:r w:rsidRPr="001A3399">
        <w:t xml:space="preserve">.  При этом плата за публичный сервитут не может быть менее чем 0,1 процента кадастровой стоимости земельного участка, обремененного сервитутом, за весь срок сервитута и вносится единовременным платежом не позднее 6 месяцев со дня  издания настоящего </w:t>
      </w:r>
      <w:r w:rsidR="0004069E" w:rsidRPr="001A3399">
        <w:t>распоряжения</w:t>
      </w:r>
      <w:r w:rsidRPr="001A3399">
        <w:t xml:space="preserve"> на следующие реквизиты: </w:t>
      </w:r>
      <w:r w:rsidRPr="001A3399">
        <w:rPr>
          <w:rFonts w:eastAsia="Arial"/>
        </w:rPr>
        <w:t xml:space="preserve">КЭФ УИ МО (Комитет по управлению муниципальным имуществом </w:t>
      </w:r>
      <w:proofErr w:type="spellStart"/>
      <w:r w:rsidRPr="001A3399">
        <w:rPr>
          <w:rFonts w:eastAsia="Arial"/>
        </w:rPr>
        <w:t>Усть-Илимского</w:t>
      </w:r>
      <w:proofErr w:type="spellEnd"/>
      <w:r w:rsidRPr="001A3399">
        <w:rPr>
          <w:rFonts w:eastAsia="Arial"/>
        </w:rPr>
        <w:t xml:space="preserve"> муниципального округа</w:t>
      </w:r>
      <w:r w:rsidR="009B217F">
        <w:rPr>
          <w:rFonts w:eastAsia="Arial"/>
        </w:rPr>
        <w:t>)</w:t>
      </w:r>
      <w:r w:rsidRPr="001A3399">
        <w:rPr>
          <w:rFonts w:eastAsia="Arial"/>
        </w:rPr>
        <w:t xml:space="preserve"> ИНН 3817028626 КПП 381701001 ЕКС 401 028 101 453 700 000 26 КС  031 006 430 000 </w:t>
      </w:r>
      <w:proofErr w:type="spellStart"/>
      <w:r w:rsidRPr="001A3399">
        <w:rPr>
          <w:rFonts w:eastAsia="Arial"/>
        </w:rPr>
        <w:t>000</w:t>
      </w:r>
      <w:proofErr w:type="spellEnd"/>
      <w:r w:rsidRPr="001A3399">
        <w:rPr>
          <w:rFonts w:eastAsia="Arial"/>
        </w:rPr>
        <w:t xml:space="preserve"> 134 00 БИК 012520101 </w:t>
      </w:r>
      <w:r w:rsidR="001A3399" w:rsidRPr="001A3399">
        <w:t xml:space="preserve">ОКЦ №4 </w:t>
      </w:r>
      <w:proofErr w:type="spellStart"/>
      <w:r w:rsidR="001A3399" w:rsidRPr="001A3399">
        <w:t>СибГУ</w:t>
      </w:r>
      <w:proofErr w:type="spellEnd"/>
      <w:r w:rsidR="001A3399" w:rsidRPr="001A3399">
        <w:t xml:space="preserve"> Банка России//УФК ПО ИРКУТСКОЙ ОБЛАСТИ г</w:t>
      </w:r>
      <w:proofErr w:type="gramStart"/>
      <w:r w:rsidR="001A3399" w:rsidRPr="001A3399">
        <w:t>.И</w:t>
      </w:r>
      <w:proofErr w:type="gramEnd"/>
      <w:r w:rsidR="001A3399" w:rsidRPr="001A3399">
        <w:t xml:space="preserve">ркутск </w:t>
      </w:r>
      <w:r w:rsidRPr="001A3399">
        <w:rPr>
          <w:rFonts w:eastAsia="Arial"/>
        </w:rPr>
        <w:t xml:space="preserve"> КБК 901 1 11 05410 14 0000 120 ОКТМО 25 542 000</w:t>
      </w:r>
      <w:r w:rsidRPr="001A3399">
        <w:t>.</w:t>
      </w:r>
    </w:p>
    <w:p w:rsidR="0084571E" w:rsidRPr="00607569" w:rsidRDefault="0084571E" w:rsidP="0084571E">
      <w:pPr>
        <w:pStyle w:val="20"/>
        <w:ind w:firstLine="680"/>
        <w:jc w:val="both"/>
        <w:rPr>
          <w:color w:val="000000" w:themeColor="text1"/>
        </w:rPr>
      </w:pPr>
      <w:r w:rsidRPr="00607569">
        <w:rPr>
          <w:color w:val="000000" w:themeColor="text1"/>
          <w:sz w:val="24"/>
          <w:szCs w:val="24"/>
        </w:rPr>
        <w:t>5. Обладателю публичного сервитута:</w:t>
      </w:r>
    </w:p>
    <w:p w:rsidR="0084571E" w:rsidRPr="00607569" w:rsidRDefault="0084571E" w:rsidP="0084571E">
      <w:pPr>
        <w:pStyle w:val="20"/>
        <w:ind w:firstLine="680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</w:t>
      </w:r>
      <w:r w:rsidRPr="00607569">
        <w:rPr>
          <w:rFonts w:eastAsia="Arial"/>
          <w:color w:val="000000" w:themeColor="text1"/>
          <w:sz w:val="24"/>
          <w:szCs w:val="24"/>
        </w:rPr>
        <w:t>) обеспечить осуществление публичного сервитута после внесения сведений о публичном сервитуте в Единый государственный реестр недвижимости;</w:t>
      </w:r>
    </w:p>
    <w:p w:rsidR="0084571E" w:rsidRDefault="0084571E" w:rsidP="0084571E">
      <w:pPr>
        <w:pStyle w:val="20"/>
        <w:ind w:firstLine="680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</w:t>
      </w:r>
      <w:r w:rsidRPr="00607569">
        <w:rPr>
          <w:rFonts w:eastAsia="Arial"/>
          <w:color w:val="000000" w:themeColor="text1"/>
          <w:sz w:val="24"/>
          <w:szCs w:val="24"/>
        </w:rPr>
        <w:t xml:space="preserve">) по окончанию срока действия публичного сервитута привести земельные участки, указанные в подпункте 3 пункта 1 настоящего </w:t>
      </w:r>
      <w:r w:rsidR="0004069E">
        <w:rPr>
          <w:rFonts w:eastAsia="Arial"/>
          <w:color w:val="000000" w:themeColor="text1"/>
          <w:sz w:val="24"/>
          <w:szCs w:val="24"/>
        </w:rPr>
        <w:t>распоряжения</w:t>
      </w:r>
      <w:r w:rsidRPr="00607569">
        <w:rPr>
          <w:rFonts w:eastAsia="Arial"/>
          <w:color w:val="000000" w:themeColor="text1"/>
          <w:sz w:val="24"/>
          <w:szCs w:val="24"/>
        </w:rPr>
        <w:t xml:space="preserve"> в состояние</w:t>
      </w:r>
      <w:r>
        <w:rPr>
          <w:rFonts w:eastAsia="Arial"/>
          <w:color w:val="000000"/>
          <w:sz w:val="24"/>
          <w:szCs w:val="24"/>
        </w:rPr>
        <w:t xml:space="preserve">, пригодное для использования в соответствии с видом разрешенного использования, </w:t>
      </w:r>
      <w:r>
        <w:rPr>
          <w:rFonts w:eastAsia="Arial"/>
          <w:color w:val="000000" w:themeColor="text1"/>
          <w:sz w:val="24"/>
          <w:szCs w:val="24"/>
        </w:rPr>
        <w:t>в сроки, предусмотренные пунктом 8 статьи 39.50 Земельного кодекса Российской Федерации;</w:t>
      </w:r>
    </w:p>
    <w:p w:rsidR="0084571E" w:rsidRPr="005B5286" w:rsidRDefault="00A24C83" w:rsidP="0084571E">
      <w:pPr>
        <w:pStyle w:val="20"/>
        <w:ind w:firstLine="680"/>
        <w:jc w:val="both"/>
        <w:rPr>
          <w:rFonts w:eastAsia="Arial"/>
          <w:color w:val="000000"/>
          <w:sz w:val="24"/>
          <w:szCs w:val="24"/>
        </w:rPr>
      </w:pPr>
      <w:r w:rsidRPr="005B5286">
        <w:rPr>
          <w:rFonts w:eastAsia="Arial"/>
          <w:color w:val="000000" w:themeColor="text1"/>
          <w:sz w:val="24"/>
          <w:szCs w:val="24"/>
        </w:rPr>
        <w:t>3</w:t>
      </w:r>
      <w:r w:rsidR="0084571E" w:rsidRPr="005B5286">
        <w:rPr>
          <w:rFonts w:eastAsia="Arial"/>
          <w:color w:val="000000" w:themeColor="text1"/>
          <w:sz w:val="24"/>
          <w:szCs w:val="24"/>
        </w:rPr>
        <w:t xml:space="preserve">) </w:t>
      </w:r>
      <w:r w:rsidR="005B5286" w:rsidRPr="005B5286">
        <w:rPr>
          <w:rFonts w:eastAsia="Arial"/>
          <w:color w:val="000000" w:themeColor="text1"/>
          <w:sz w:val="24"/>
          <w:szCs w:val="24"/>
        </w:rPr>
        <w:t>заключить с правообладателем земельного участка с кадастровым номером</w:t>
      </w:r>
      <w:r w:rsidR="0084571E" w:rsidRPr="005B5286">
        <w:rPr>
          <w:rFonts w:eastAsia="Arial"/>
          <w:color w:val="000000" w:themeColor="text1"/>
          <w:sz w:val="24"/>
          <w:szCs w:val="24"/>
        </w:rPr>
        <w:t xml:space="preserve"> </w:t>
      </w:r>
      <w:r w:rsidR="0084571E" w:rsidRPr="005B5286">
        <w:rPr>
          <w:sz w:val="24"/>
          <w:szCs w:val="24"/>
        </w:rPr>
        <w:t xml:space="preserve"> </w:t>
      </w:r>
      <w:r w:rsidR="005B5286" w:rsidRPr="005B5286">
        <w:rPr>
          <w:bCs/>
          <w:sz w:val="24"/>
          <w:szCs w:val="24"/>
        </w:rPr>
        <w:t>38:17:010130:301</w:t>
      </w:r>
      <w:r w:rsidR="004C0B81" w:rsidRPr="005B5286">
        <w:rPr>
          <w:bCs/>
          <w:sz w:val="24"/>
          <w:szCs w:val="24"/>
        </w:rPr>
        <w:t xml:space="preserve"> </w:t>
      </w:r>
      <w:r w:rsidR="005B5286" w:rsidRPr="005B5286">
        <w:rPr>
          <w:rFonts w:eastAsia="Arial"/>
          <w:color w:val="000000" w:themeColor="text1"/>
          <w:sz w:val="24"/>
          <w:szCs w:val="24"/>
        </w:rPr>
        <w:t>соглашение</w:t>
      </w:r>
      <w:r w:rsidR="0084571E" w:rsidRPr="005B5286">
        <w:rPr>
          <w:rFonts w:eastAsia="Arial"/>
          <w:color w:val="000000" w:themeColor="text1"/>
          <w:sz w:val="24"/>
          <w:szCs w:val="24"/>
        </w:rPr>
        <w:t xml:space="preserve"> об установлении публичного сервитута.</w:t>
      </w:r>
    </w:p>
    <w:p w:rsidR="0084571E" w:rsidRDefault="0084571E" w:rsidP="0084571E">
      <w:pPr>
        <w:pStyle w:val="20"/>
        <w:ind w:firstLine="680"/>
        <w:jc w:val="both"/>
      </w:pPr>
      <w:r>
        <w:rPr>
          <w:sz w:val="24"/>
          <w:szCs w:val="24"/>
        </w:rPr>
        <w:t xml:space="preserve">6. </w:t>
      </w:r>
      <w:r w:rsidR="00473BDF">
        <w:rPr>
          <w:sz w:val="24"/>
          <w:szCs w:val="24"/>
        </w:rPr>
        <w:t>Отделу земельных отношений Комитета</w:t>
      </w:r>
      <w:r>
        <w:rPr>
          <w:sz w:val="24"/>
          <w:szCs w:val="24"/>
        </w:rPr>
        <w:t xml:space="preserve"> по управлению муниципальным имуществом </w:t>
      </w:r>
      <w:proofErr w:type="spellStart"/>
      <w:r>
        <w:rPr>
          <w:sz w:val="24"/>
          <w:szCs w:val="24"/>
        </w:rPr>
        <w:t>Усть-Илимского</w:t>
      </w:r>
      <w:proofErr w:type="spellEnd"/>
      <w:r>
        <w:rPr>
          <w:sz w:val="24"/>
          <w:szCs w:val="24"/>
        </w:rPr>
        <w:t xml:space="preserve"> муниципального округа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5 рабочих дней со дня издания настоящего </w:t>
      </w:r>
      <w:r w:rsidR="0004069E">
        <w:rPr>
          <w:sz w:val="24"/>
          <w:szCs w:val="24"/>
        </w:rPr>
        <w:t>распоряжения</w:t>
      </w:r>
      <w:r>
        <w:rPr>
          <w:sz w:val="24"/>
          <w:szCs w:val="24"/>
        </w:rPr>
        <w:t xml:space="preserve"> направить копию настоящего </w:t>
      </w:r>
      <w:r w:rsidR="00473BDF">
        <w:rPr>
          <w:sz w:val="24"/>
          <w:szCs w:val="24"/>
        </w:rPr>
        <w:t>распоряжения</w:t>
      </w:r>
      <w:r>
        <w:rPr>
          <w:sz w:val="24"/>
          <w:szCs w:val="24"/>
        </w:rPr>
        <w:t xml:space="preserve"> об установлении публичного сервитута:</w:t>
      </w:r>
    </w:p>
    <w:p w:rsidR="0084571E" w:rsidRDefault="0084571E" w:rsidP="00BD6C12">
      <w:pPr>
        <w:pStyle w:val="20"/>
        <w:ind w:firstLine="709"/>
        <w:jc w:val="both"/>
        <w:rPr>
          <w:sz w:val="24"/>
          <w:szCs w:val="24"/>
        </w:rPr>
      </w:pPr>
      <w:r>
        <w:rPr>
          <w:rFonts w:eastAsia="Arial"/>
          <w:bCs/>
          <w:sz w:val="24"/>
          <w:szCs w:val="24"/>
        </w:rPr>
        <w:t xml:space="preserve">1) </w:t>
      </w:r>
      <w:r>
        <w:rPr>
          <w:sz w:val="24"/>
          <w:szCs w:val="24"/>
        </w:rPr>
        <w:t>в Управление Федеральной службы государственной регистрации, кадастра и картографии;</w:t>
      </w:r>
    </w:p>
    <w:p w:rsidR="0084571E" w:rsidRDefault="0084571E" w:rsidP="00BD6C12">
      <w:pPr>
        <w:pStyle w:val="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обладателю публичного серви</w:t>
      </w:r>
      <w:r w:rsidR="00B72ACA">
        <w:rPr>
          <w:sz w:val="24"/>
          <w:szCs w:val="24"/>
        </w:rPr>
        <w:t>тута.</w:t>
      </w:r>
    </w:p>
    <w:p w:rsidR="002D401D" w:rsidRPr="00EE4389" w:rsidRDefault="0084571E" w:rsidP="002D401D">
      <w:pPr>
        <w:pStyle w:val="20"/>
        <w:ind w:firstLine="680"/>
        <w:jc w:val="both"/>
        <w:rPr>
          <w:sz w:val="24"/>
          <w:szCs w:val="24"/>
        </w:rPr>
      </w:pPr>
      <w:r w:rsidRPr="00EE4389">
        <w:rPr>
          <w:sz w:val="24"/>
          <w:szCs w:val="24"/>
        </w:rPr>
        <w:t xml:space="preserve">7. </w:t>
      </w:r>
      <w:r w:rsidR="002D401D">
        <w:rPr>
          <w:sz w:val="24"/>
          <w:szCs w:val="24"/>
        </w:rPr>
        <w:t>Разместить</w:t>
      </w:r>
      <w:r w:rsidR="002D401D" w:rsidRPr="00EE4389">
        <w:rPr>
          <w:sz w:val="24"/>
          <w:szCs w:val="24"/>
        </w:rPr>
        <w:t xml:space="preserve"> настоящее распоряжение </w:t>
      </w:r>
      <w:r w:rsidR="002D401D">
        <w:rPr>
          <w:sz w:val="24"/>
          <w:szCs w:val="24"/>
        </w:rPr>
        <w:t>в течени</w:t>
      </w:r>
      <w:proofErr w:type="gramStart"/>
      <w:r w:rsidR="002D401D">
        <w:rPr>
          <w:sz w:val="24"/>
          <w:szCs w:val="24"/>
        </w:rPr>
        <w:t>и</w:t>
      </w:r>
      <w:proofErr w:type="gramEnd"/>
      <w:r w:rsidR="002D401D">
        <w:rPr>
          <w:sz w:val="24"/>
          <w:szCs w:val="24"/>
        </w:rPr>
        <w:t xml:space="preserve"> 5 рабочих дней со дня его принятия </w:t>
      </w:r>
      <w:r w:rsidR="002D401D" w:rsidRPr="00EE4389">
        <w:rPr>
          <w:sz w:val="24"/>
          <w:szCs w:val="24"/>
        </w:rPr>
        <w:t>на</w:t>
      </w:r>
      <w:r w:rsidR="002D401D">
        <w:rPr>
          <w:sz w:val="24"/>
          <w:szCs w:val="24"/>
        </w:rPr>
        <w:t xml:space="preserve"> официальном</w:t>
      </w:r>
      <w:r w:rsidR="002D401D" w:rsidRPr="00EE4389">
        <w:rPr>
          <w:sz w:val="24"/>
          <w:szCs w:val="24"/>
        </w:rPr>
        <w:t xml:space="preserve"> </w:t>
      </w:r>
      <w:r w:rsidR="002D401D" w:rsidRPr="00EE4389">
        <w:rPr>
          <w:bCs/>
          <w:sz w:val="24"/>
          <w:szCs w:val="24"/>
        </w:rPr>
        <w:t xml:space="preserve">сайте </w:t>
      </w:r>
      <w:r w:rsidR="002D401D">
        <w:rPr>
          <w:bCs/>
          <w:sz w:val="24"/>
          <w:szCs w:val="24"/>
        </w:rPr>
        <w:t xml:space="preserve">Администрации </w:t>
      </w:r>
      <w:proofErr w:type="spellStart"/>
      <w:r w:rsidR="002D401D" w:rsidRPr="00EE4389">
        <w:rPr>
          <w:bCs/>
          <w:sz w:val="24"/>
          <w:szCs w:val="24"/>
        </w:rPr>
        <w:t>Усть-Илимского</w:t>
      </w:r>
      <w:proofErr w:type="spellEnd"/>
      <w:r w:rsidR="002D401D" w:rsidRPr="00EE4389">
        <w:rPr>
          <w:bCs/>
          <w:sz w:val="24"/>
          <w:szCs w:val="24"/>
        </w:rPr>
        <w:t xml:space="preserve"> муниципального округа</w:t>
      </w:r>
      <w:r w:rsidR="002D401D" w:rsidRPr="00EE4389">
        <w:rPr>
          <w:sz w:val="24"/>
          <w:szCs w:val="24"/>
        </w:rPr>
        <w:t xml:space="preserve"> </w:t>
      </w:r>
      <w:r w:rsidR="002D401D">
        <w:rPr>
          <w:sz w:val="24"/>
          <w:szCs w:val="24"/>
        </w:rPr>
        <w:t>в информационно-телекоммуникационной сети «Интернет».</w:t>
      </w:r>
    </w:p>
    <w:p w:rsidR="0084571E" w:rsidRPr="00EE4389" w:rsidRDefault="0084571E" w:rsidP="0084571E">
      <w:pPr>
        <w:pStyle w:val="20"/>
        <w:ind w:firstLine="680"/>
        <w:jc w:val="both"/>
        <w:rPr>
          <w:sz w:val="24"/>
          <w:szCs w:val="24"/>
        </w:rPr>
      </w:pPr>
      <w:r w:rsidRPr="00EE4389">
        <w:rPr>
          <w:sz w:val="24"/>
          <w:szCs w:val="24"/>
        </w:rPr>
        <w:t xml:space="preserve"> </w:t>
      </w:r>
    </w:p>
    <w:p w:rsidR="0084571E" w:rsidRDefault="0084571E" w:rsidP="0084571E">
      <w:pPr>
        <w:pStyle w:val="20"/>
        <w:ind w:firstLine="680"/>
        <w:jc w:val="both"/>
        <w:rPr>
          <w:rFonts w:eastAsia="Arial"/>
          <w:bCs/>
          <w:sz w:val="24"/>
          <w:szCs w:val="24"/>
        </w:rPr>
      </w:pPr>
    </w:p>
    <w:p w:rsidR="0084571E" w:rsidRDefault="0084571E" w:rsidP="0084571E">
      <w:pPr>
        <w:pStyle w:val="20"/>
        <w:ind w:firstLine="680"/>
        <w:jc w:val="both"/>
        <w:rPr>
          <w:sz w:val="24"/>
          <w:szCs w:val="24"/>
        </w:rPr>
      </w:pPr>
    </w:p>
    <w:p w:rsidR="0084571E" w:rsidRDefault="0084571E" w:rsidP="0084571E">
      <w:pPr>
        <w:pStyle w:val="20"/>
        <w:ind w:firstLine="680"/>
        <w:jc w:val="both"/>
        <w:rPr>
          <w:sz w:val="24"/>
          <w:szCs w:val="24"/>
        </w:rPr>
      </w:pPr>
    </w:p>
    <w:p w:rsidR="003B7CC7" w:rsidRDefault="003B7CC7" w:rsidP="003B7CC7">
      <w:pPr>
        <w:rPr>
          <w:color w:val="auto"/>
          <w:kern w:val="2"/>
        </w:rPr>
      </w:pPr>
      <w:r>
        <w:rPr>
          <w:color w:val="auto"/>
          <w:kern w:val="2"/>
        </w:rPr>
        <w:t xml:space="preserve">Председатель Комитета </w:t>
      </w:r>
    </w:p>
    <w:p w:rsidR="003B7CC7" w:rsidRDefault="003B7CC7" w:rsidP="003B7CC7">
      <w:pPr>
        <w:rPr>
          <w:color w:val="auto"/>
          <w:kern w:val="2"/>
        </w:rPr>
      </w:pPr>
      <w:r>
        <w:rPr>
          <w:color w:val="auto"/>
          <w:kern w:val="2"/>
        </w:rPr>
        <w:t xml:space="preserve">по управлению муниципальным имуществом </w:t>
      </w:r>
    </w:p>
    <w:p w:rsidR="00A26B03" w:rsidRDefault="003B7CC7" w:rsidP="002D401D">
      <w:pPr>
        <w:rPr>
          <w:color w:val="auto"/>
          <w:kern w:val="2"/>
        </w:rPr>
      </w:pPr>
      <w:proofErr w:type="spellStart"/>
      <w:r>
        <w:rPr>
          <w:color w:val="auto"/>
          <w:kern w:val="2"/>
        </w:rPr>
        <w:t>Усть-Илимского</w:t>
      </w:r>
      <w:proofErr w:type="spellEnd"/>
      <w:r>
        <w:rPr>
          <w:color w:val="auto"/>
          <w:kern w:val="2"/>
        </w:rPr>
        <w:t xml:space="preserve"> муниципального округа</w:t>
      </w:r>
      <w:r>
        <w:rPr>
          <w:color w:val="auto"/>
          <w:kern w:val="2"/>
        </w:rPr>
        <w:tab/>
      </w:r>
      <w:r>
        <w:rPr>
          <w:color w:val="auto"/>
          <w:kern w:val="2"/>
        </w:rPr>
        <w:tab/>
      </w:r>
      <w:r>
        <w:rPr>
          <w:color w:val="auto"/>
          <w:kern w:val="2"/>
        </w:rPr>
        <w:tab/>
      </w:r>
      <w:r>
        <w:rPr>
          <w:color w:val="auto"/>
          <w:kern w:val="2"/>
        </w:rPr>
        <w:tab/>
      </w:r>
      <w:r>
        <w:rPr>
          <w:color w:val="auto"/>
          <w:kern w:val="2"/>
        </w:rPr>
        <w:tab/>
        <w:t xml:space="preserve">             А.С. </w:t>
      </w:r>
      <w:proofErr w:type="spellStart"/>
      <w:r>
        <w:rPr>
          <w:color w:val="auto"/>
          <w:kern w:val="2"/>
        </w:rPr>
        <w:t>Бубелова</w:t>
      </w:r>
      <w:proofErr w:type="spellEnd"/>
    </w:p>
    <w:p w:rsidR="002D401D" w:rsidRDefault="002D401D" w:rsidP="002D401D">
      <w:pPr>
        <w:rPr>
          <w:color w:val="auto"/>
          <w:kern w:val="2"/>
        </w:rPr>
      </w:pPr>
    </w:p>
    <w:p w:rsidR="005B5286" w:rsidRDefault="005B5286" w:rsidP="002D401D">
      <w:pPr>
        <w:rPr>
          <w:color w:val="auto"/>
          <w:kern w:val="2"/>
        </w:rPr>
      </w:pPr>
    </w:p>
    <w:p w:rsidR="005B5286" w:rsidRDefault="005B5286" w:rsidP="002D401D">
      <w:pPr>
        <w:rPr>
          <w:color w:val="auto"/>
          <w:kern w:val="2"/>
        </w:rPr>
      </w:pPr>
    </w:p>
    <w:p w:rsidR="005B5286" w:rsidRDefault="005B5286" w:rsidP="002D401D">
      <w:pPr>
        <w:rPr>
          <w:color w:val="auto"/>
          <w:kern w:val="2"/>
        </w:rPr>
      </w:pPr>
    </w:p>
    <w:p w:rsidR="005B5286" w:rsidRDefault="005B5286" w:rsidP="002D401D">
      <w:pPr>
        <w:rPr>
          <w:color w:val="auto"/>
          <w:kern w:val="2"/>
        </w:rPr>
      </w:pPr>
    </w:p>
    <w:p w:rsidR="005B5286" w:rsidRDefault="005B5286" w:rsidP="002D401D">
      <w:pPr>
        <w:rPr>
          <w:color w:val="auto"/>
          <w:kern w:val="2"/>
        </w:rPr>
      </w:pPr>
    </w:p>
    <w:p w:rsidR="005B5286" w:rsidRDefault="005B5286" w:rsidP="002D401D">
      <w:pPr>
        <w:rPr>
          <w:color w:val="auto"/>
          <w:kern w:val="2"/>
        </w:rPr>
      </w:pPr>
    </w:p>
    <w:p w:rsidR="005B5286" w:rsidRDefault="005B5286" w:rsidP="002D401D">
      <w:pPr>
        <w:rPr>
          <w:color w:val="auto"/>
          <w:kern w:val="2"/>
        </w:rPr>
      </w:pPr>
    </w:p>
    <w:p w:rsidR="005B5286" w:rsidRDefault="005B5286" w:rsidP="002D401D">
      <w:pPr>
        <w:rPr>
          <w:color w:val="auto"/>
          <w:kern w:val="2"/>
        </w:rPr>
      </w:pPr>
    </w:p>
    <w:p w:rsidR="005B5286" w:rsidRDefault="005B5286" w:rsidP="002D401D">
      <w:pPr>
        <w:rPr>
          <w:color w:val="auto"/>
          <w:kern w:val="2"/>
        </w:rPr>
      </w:pPr>
    </w:p>
    <w:p w:rsidR="00442D84" w:rsidRDefault="00442D84" w:rsidP="002D401D">
      <w:pPr>
        <w:rPr>
          <w:color w:val="auto"/>
          <w:kern w:val="2"/>
        </w:rPr>
      </w:pPr>
    </w:p>
    <w:p w:rsidR="00442D84" w:rsidRPr="002D401D" w:rsidRDefault="00442D84" w:rsidP="002D401D">
      <w:pPr>
        <w:rPr>
          <w:color w:val="auto"/>
          <w:kern w:val="2"/>
        </w:rPr>
      </w:pPr>
    </w:p>
    <w:p w:rsidR="0084571E" w:rsidRDefault="0084571E" w:rsidP="003B7CC7">
      <w:pPr>
        <w:tabs>
          <w:tab w:val="left" w:pos="-2160"/>
        </w:tabs>
        <w:ind w:left="5664"/>
        <w:jc w:val="right"/>
      </w:pPr>
      <w:r>
        <w:lastRenderedPageBreak/>
        <w:t>Приложение № 1</w:t>
      </w:r>
    </w:p>
    <w:p w:rsidR="003B7CC7" w:rsidRDefault="0084571E" w:rsidP="003B7CC7">
      <w:pPr>
        <w:jc w:val="right"/>
        <w:rPr>
          <w:color w:val="auto"/>
          <w:kern w:val="2"/>
        </w:rPr>
      </w:pPr>
      <w:r>
        <w:t xml:space="preserve">к </w:t>
      </w:r>
      <w:r w:rsidR="003B7CC7">
        <w:t>распоряжению</w:t>
      </w:r>
      <w:r>
        <w:t xml:space="preserve"> </w:t>
      </w:r>
      <w:r w:rsidR="00EE4389">
        <w:t xml:space="preserve">председателя </w:t>
      </w:r>
      <w:r w:rsidR="003B7CC7">
        <w:rPr>
          <w:color w:val="auto"/>
          <w:kern w:val="2"/>
        </w:rPr>
        <w:t xml:space="preserve">Комитета </w:t>
      </w:r>
    </w:p>
    <w:p w:rsidR="003B7CC7" w:rsidRDefault="003B7CC7" w:rsidP="003B7CC7">
      <w:pPr>
        <w:jc w:val="right"/>
        <w:rPr>
          <w:color w:val="auto"/>
          <w:kern w:val="2"/>
        </w:rPr>
      </w:pPr>
      <w:r>
        <w:rPr>
          <w:color w:val="auto"/>
          <w:kern w:val="2"/>
        </w:rPr>
        <w:t xml:space="preserve">по управлению муниципальным имуществом </w:t>
      </w:r>
    </w:p>
    <w:tbl>
      <w:tblPr>
        <w:tblW w:w="9640" w:type="dxa"/>
        <w:jc w:val="center"/>
        <w:tblLayout w:type="fixed"/>
        <w:tblLook w:val="04A0"/>
      </w:tblPr>
      <w:tblGrid>
        <w:gridCol w:w="9640"/>
      </w:tblGrid>
      <w:tr w:rsidR="00A26B03" w:rsidRPr="00E60AAB" w:rsidTr="00A26B03">
        <w:trPr>
          <w:trHeight w:val="80"/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B03" w:rsidRDefault="003B7CC7" w:rsidP="00A26B03">
            <w:pPr>
              <w:jc w:val="right"/>
              <w:rPr>
                <w:b/>
                <w:bCs/>
              </w:rPr>
            </w:pPr>
            <w:proofErr w:type="spellStart"/>
            <w:r>
              <w:rPr>
                <w:color w:val="auto"/>
                <w:kern w:val="2"/>
              </w:rPr>
              <w:t>Усть-Илимского</w:t>
            </w:r>
            <w:proofErr w:type="spellEnd"/>
            <w:r>
              <w:rPr>
                <w:color w:val="auto"/>
                <w:kern w:val="2"/>
              </w:rPr>
              <w:t xml:space="preserve"> муниципального </w:t>
            </w:r>
          </w:p>
          <w:tbl>
            <w:tblPr>
              <w:tblW w:w="3716" w:type="dxa"/>
              <w:jc w:val="right"/>
              <w:tblLayout w:type="fixed"/>
              <w:tblLook w:val="0000"/>
            </w:tblPr>
            <w:tblGrid>
              <w:gridCol w:w="468"/>
              <w:gridCol w:w="1842"/>
              <w:gridCol w:w="540"/>
              <w:gridCol w:w="866"/>
            </w:tblGrid>
            <w:tr w:rsidR="00A26B03" w:rsidTr="007071C4">
              <w:trPr>
                <w:jc w:val="right"/>
              </w:trPr>
              <w:tc>
                <w:tcPr>
                  <w:tcW w:w="467" w:type="dxa"/>
                  <w:shd w:val="clear" w:color="auto" w:fill="auto"/>
                </w:tcPr>
                <w:p w:rsidR="00A26B03" w:rsidRDefault="00A26B03" w:rsidP="007071C4">
                  <w:pPr>
                    <w:spacing w:line="276" w:lineRule="auto"/>
                    <w:jc w:val="right"/>
                  </w:pPr>
                  <w:r>
                    <w:t>от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A26B03" w:rsidRDefault="005E4D9F" w:rsidP="007071C4">
                  <w:pPr>
                    <w:spacing w:line="276" w:lineRule="auto"/>
                  </w:pPr>
                  <w:r>
                    <w:t>12.02.2026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A26B03" w:rsidRDefault="00A26B03" w:rsidP="007071C4">
                  <w:pPr>
                    <w:spacing w:line="276" w:lineRule="auto"/>
                    <w:jc w:val="right"/>
                  </w:pPr>
                  <w:r>
                    <w:t>№</w:t>
                  </w:r>
                </w:p>
              </w:tc>
              <w:tc>
                <w:tcPr>
                  <w:tcW w:w="866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A26B03" w:rsidRDefault="005E4D9F" w:rsidP="007071C4">
                  <w:pPr>
                    <w:spacing w:line="276" w:lineRule="auto"/>
                  </w:pPr>
                  <w:r>
                    <w:t>35-рк</w:t>
                  </w:r>
                </w:p>
              </w:tc>
            </w:tr>
          </w:tbl>
          <w:p w:rsidR="00A26B03" w:rsidRDefault="00A26B03" w:rsidP="00A26B03">
            <w:pPr>
              <w:rPr>
                <w:b/>
                <w:bCs/>
              </w:rPr>
            </w:pPr>
          </w:p>
          <w:p w:rsidR="00A26B03" w:rsidRPr="004A058A" w:rsidRDefault="00C728F1" w:rsidP="007071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="00A26B03" w:rsidRPr="008A1110">
              <w:rPr>
                <w:b/>
                <w:bCs/>
              </w:rPr>
              <w:t>раниц</w:t>
            </w:r>
            <w:r>
              <w:rPr>
                <w:b/>
                <w:bCs/>
              </w:rPr>
              <w:t>ы</w:t>
            </w:r>
            <w:r w:rsidR="00A26B03" w:rsidRPr="008A1110">
              <w:rPr>
                <w:b/>
                <w:bCs/>
              </w:rPr>
              <w:t xml:space="preserve"> публичного сервитута</w:t>
            </w:r>
          </w:p>
        </w:tc>
      </w:tr>
      <w:tr w:rsidR="00A26B03" w:rsidRPr="00E60AAB" w:rsidTr="00A26B03">
        <w:trPr>
          <w:trHeight w:val="80"/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B03" w:rsidRPr="00E60AAB" w:rsidRDefault="00A26B03" w:rsidP="007071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42D84" w:rsidRPr="00E67C01" w:rsidRDefault="00442D84" w:rsidP="00442D84">
      <w:pPr>
        <w:spacing w:line="360" w:lineRule="auto"/>
        <w:jc w:val="center"/>
        <w:rPr>
          <w:b/>
          <w:bCs/>
        </w:rPr>
      </w:pPr>
      <w:r w:rsidRPr="00E67C01">
        <w:rPr>
          <w:b/>
          <w:bCs/>
        </w:rPr>
        <w:t xml:space="preserve">Схема </w:t>
      </w:r>
      <w:r>
        <w:rPr>
          <w:b/>
          <w:bCs/>
        </w:rPr>
        <w:t>расположения публичного сервитута на кадастровом плане территории</w:t>
      </w:r>
    </w:p>
    <w:tbl>
      <w:tblPr>
        <w:tblStyle w:val="a6"/>
        <w:tblW w:w="9487" w:type="dxa"/>
        <w:tblInd w:w="-34" w:type="dxa"/>
        <w:tblLook w:val="04A0"/>
      </w:tblPr>
      <w:tblGrid>
        <w:gridCol w:w="1696"/>
        <w:gridCol w:w="1558"/>
        <w:gridCol w:w="1700"/>
        <w:gridCol w:w="1559"/>
        <w:gridCol w:w="1417"/>
        <w:gridCol w:w="1557"/>
      </w:tblGrid>
      <w:tr w:rsidR="00442D84" w:rsidRPr="00BF4753" w:rsidTr="00D60439">
        <w:tc>
          <w:tcPr>
            <w:tcW w:w="9487" w:type="dxa"/>
            <w:gridSpan w:val="6"/>
          </w:tcPr>
          <w:p w:rsidR="00442D84" w:rsidRPr="00BF4753" w:rsidRDefault="00442D84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Pr="00F77B47">
              <w:rPr>
                <w:b/>
                <w:bCs/>
                <w:sz w:val="20"/>
                <w:szCs w:val="20"/>
              </w:rPr>
              <w:t>38:</w:t>
            </w:r>
            <w:r>
              <w:rPr>
                <w:b/>
                <w:bCs/>
                <w:sz w:val="20"/>
                <w:szCs w:val="20"/>
              </w:rPr>
              <w:t>17</w:t>
            </w:r>
            <w:r w:rsidRPr="00F77B47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010130</w:t>
            </w:r>
            <w:r w:rsidRPr="00047F6D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ЗУ</w:t>
            </w:r>
            <w:proofErr w:type="gramStart"/>
            <w:r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</w:tc>
      </w:tr>
      <w:tr w:rsidR="00442D84" w:rsidRPr="00BF4753" w:rsidTr="00D60439">
        <w:tc>
          <w:tcPr>
            <w:tcW w:w="9487" w:type="dxa"/>
            <w:gridSpan w:val="6"/>
          </w:tcPr>
          <w:p w:rsidR="00442D84" w:rsidRPr="00BF4753" w:rsidRDefault="00442D84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b/>
                <w:bCs/>
                <w:sz w:val="20"/>
                <w:szCs w:val="20"/>
              </w:rPr>
              <w:t xml:space="preserve"> 143</w:t>
            </w:r>
            <w:bookmarkStart w:id="1" w:name="_GoBack"/>
            <w:bookmarkEnd w:id="1"/>
            <w:r>
              <w:rPr>
                <w:b/>
                <w:bCs/>
                <w:sz w:val="20"/>
                <w:szCs w:val="20"/>
              </w:rPr>
              <w:t xml:space="preserve"> кв.м.</w:t>
            </w:r>
            <w:r w:rsidRPr="00BF475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42D84" w:rsidRPr="00BF4753" w:rsidTr="00D60439">
        <w:tc>
          <w:tcPr>
            <w:tcW w:w="9487" w:type="dxa"/>
            <w:gridSpan w:val="6"/>
          </w:tcPr>
          <w:p w:rsidR="00442D84" w:rsidRPr="00BF4753" w:rsidRDefault="00442D84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Pr="003C284B">
              <w:rPr>
                <w:b/>
                <w:bCs/>
                <w:sz w:val="20"/>
                <w:szCs w:val="20"/>
              </w:rPr>
              <w:t>38:17:010130:301</w:t>
            </w:r>
          </w:p>
        </w:tc>
      </w:tr>
      <w:tr w:rsidR="00442D84" w:rsidRPr="00BF4753" w:rsidTr="00D60439">
        <w:tc>
          <w:tcPr>
            <w:tcW w:w="9487" w:type="dxa"/>
            <w:gridSpan w:val="6"/>
          </w:tcPr>
          <w:p w:rsidR="00442D84" w:rsidRPr="00BF4753" w:rsidRDefault="00442D84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b/>
                <w:bCs/>
                <w:sz w:val="20"/>
                <w:szCs w:val="20"/>
              </w:rPr>
              <w:t xml:space="preserve"> 29 кв.м.</w:t>
            </w:r>
            <w:r w:rsidRPr="00BF475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42D84" w:rsidRPr="00BF4753" w:rsidTr="00D60439">
        <w:tc>
          <w:tcPr>
            <w:tcW w:w="9487" w:type="dxa"/>
            <w:gridSpan w:val="6"/>
          </w:tcPr>
          <w:p w:rsidR="00442D84" w:rsidRPr="00BF4753" w:rsidRDefault="00442D84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Система координат МСК-38, зона 3</w:t>
            </w:r>
          </w:p>
        </w:tc>
      </w:tr>
      <w:tr w:rsidR="00442D84" w:rsidRPr="00BF4753" w:rsidTr="00D60439">
        <w:tc>
          <w:tcPr>
            <w:tcW w:w="9487" w:type="dxa"/>
            <w:gridSpan w:val="6"/>
          </w:tcPr>
          <w:p w:rsidR="00442D84" w:rsidRDefault="00442D84" w:rsidP="00D6043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 определения координат: Картометрический метод</w:t>
            </w:r>
          </w:p>
        </w:tc>
      </w:tr>
      <w:tr w:rsidR="00442D84" w:rsidRPr="00BF4753" w:rsidTr="00D60439">
        <w:tc>
          <w:tcPr>
            <w:tcW w:w="1696" w:type="dxa"/>
            <w:vMerge w:val="restart"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_Hlk188540477"/>
            <w:r w:rsidRPr="00BF4753">
              <w:rPr>
                <w:b/>
                <w:bCs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3258" w:type="dxa"/>
            <w:gridSpan w:val="2"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 xml:space="preserve">Координаты, </w:t>
            </w:r>
            <w:proofErr w:type="gramStart"/>
            <w:r w:rsidRPr="00BF4753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59" w:type="dxa"/>
            <w:vMerge w:val="restart"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974" w:type="dxa"/>
            <w:gridSpan w:val="2"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</w:rPr>
              <w:t xml:space="preserve">Координаты, </w:t>
            </w:r>
            <w:proofErr w:type="gramStart"/>
            <w:r w:rsidRPr="00BF4753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</w:tr>
      <w:tr w:rsidR="00442D84" w:rsidRPr="00BF4753" w:rsidTr="00D60439">
        <w:tc>
          <w:tcPr>
            <w:tcW w:w="1696" w:type="dxa"/>
            <w:vMerge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700" w:type="dxa"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Y</w:t>
            </w:r>
          </w:p>
        </w:tc>
        <w:tc>
          <w:tcPr>
            <w:tcW w:w="1559" w:type="dxa"/>
            <w:vMerge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557" w:type="dxa"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Y</w:t>
            </w:r>
          </w:p>
        </w:tc>
      </w:tr>
      <w:tr w:rsidR="00442D84" w:rsidRPr="00BF4753" w:rsidTr="00D60439">
        <w:trPr>
          <w:trHeight w:val="70"/>
        </w:trPr>
        <w:tc>
          <w:tcPr>
            <w:tcW w:w="1696" w:type="dxa"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58" w:type="dxa"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700" w:type="dxa"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:rsidR="00442D84" w:rsidRPr="00C85C85" w:rsidRDefault="00442D84" w:rsidP="00D60439">
            <w:pPr>
              <w:jc w:val="center"/>
              <w:rPr>
                <w:b/>
                <w:bCs/>
                <w:sz w:val="20"/>
                <w:szCs w:val="20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</w:tcPr>
          <w:p w:rsidR="00442D84" w:rsidRPr="00BF4753" w:rsidRDefault="00442D84" w:rsidP="00D6043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442D84" w:rsidRPr="00BF4753" w:rsidTr="00D60439">
        <w:trPr>
          <w:trHeight w:val="70"/>
        </w:trPr>
        <w:tc>
          <w:tcPr>
            <w:tcW w:w="1696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  <w:r w:rsidRPr="003E5566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1009620.48</w:t>
            </w:r>
          </w:p>
        </w:tc>
        <w:tc>
          <w:tcPr>
            <w:tcW w:w="1700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3232281.08</w:t>
            </w:r>
          </w:p>
        </w:tc>
        <w:tc>
          <w:tcPr>
            <w:tcW w:w="1559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41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1009579.77</w:t>
            </w:r>
          </w:p>
        </w:tc>
        <w:tc>
          <w:tcPr>
            <w:tcW w:w="155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3232282</w:t>
            </w:r>
            <w:r>
              <w:rPr>
                <w:sz w:val="20"/>
                <w:szCs w:val="20"/>
              </w:rPr>
              <w:t>.00</w:t>
            </w:r>
          </w:p>
        </w:tc>
      </w:tr>
      <w:tr w:rsidR="00442D84" w:rsidRPr="00BF4753" w:rsidTr="00D60439">
        <w:tc>
          <w:tcPr>
            <w:tcW w:w="1696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  <w:r w:rsidRPr="003E5566"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1009620.9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3232281.98</w:t>
            </w:r>
          </w:p>
        </w:tc>
        <w:tc>
          <w:tcPr>
            <w:tcW w:w="1559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41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1009599.25</w:t>
            </w:r>
          </w:p>
        </w:tc>
        <w:tc>
          <w:tcPr>
            <w:tcW w:w="155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3232285.88</w:t>
            </w:r>
          </w:p>
        </w:tc>
      </w:tr>
      <w:tr w:rsidR="00442D84" w:rsidRPr="00BF4753" w:rsidTr="00D60439">
        <w:tc>
          <w:tcPr>
            <w:tcW w:w="1696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E5566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1009622.61</w:t>
            </w:r>
          </w:p>
        </w:tc>
        <w:tc>
          <w:tcPr>
            <w:tcW w:w="1700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3232281.19</w:t>
            </w:r>
          </w:p>
        </w:tc>
        <w:tc>
          <w:tcPr>
            <w:tcW w:w="1559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1009620.48</w:t>
            </w:r>
          </w:p>
        </w:tc>
        <w:tc>
          <w:tcPr>
            <w:tcW w:w="155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3232281.08</w:t>
            </w:r>
          </w:p>
        </w:tc>
      </w:tr>
      <w:tr w:rsidR="00442D84" w:rsidRPr="00BF4753" w:rsidTr="00D60439">
        <w:tc>
          <w:tcPr>
            <w:tcW w:w="1696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 w:rsidRPr="003E5566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8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1009623.37</w:t>
            </w:r>
          </w:p>
        </w:tc>
        <w:tc>
          <w:tcPr>
            <w:tcW w:w="1700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3232284.46</w:t>
            </w:r>
          </w:p>
        </w:tc>
        <w:tc>
          <w:tcPr>
            <w:tcW w:w="1559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</w:p>
        </w:tc>
      </w:tr>
      <w:tr w:rsidR="00442D84" w:rsidRPr="00BF4753" w:rsidTr="00D60439">
        <w:tc>
          <w:tcPr>
            <w:tcW w:w="1696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E5566"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1009599.3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3232289.92</w:t>
            </w:r>
          </w:p>
        </w:tc>
        <w:tc>
          <w:tcPr>
            <w:tcW w:w="1559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1009601.72</w:t>
            </w:r>
          </w:p>
        </w:tc>
        <w:tc>
          <w:tcPr>
            <w:tcW w:w="155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3232287.77</w:t>
            </w:r>
          </w:p>
        </w:tc>
      </w:tr>
      <w:tr w:rsidR="00442D84" w:rsidRPr="00BF4753" w:rsidTr="00D60439">
        <w:tc>
          <w:tcPr>
            <w:tcW w:w="1696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  <w:r w:rsidRPr="003E5566">
              <w:rPr>
                <w:sz w:val="20"/>
                <w:szCs w:val="20"/>
              </w:rPr>
              <w:t>н</w:t>
            </w:r>
            <w:proofErr w:type="gramStart"/>
            <w:r w:rsidRPr="003E5566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558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1009578.29</w:t>
            </w:r>
          </w:p>
        </w:tc>
        <w:tc>
          <w:tcPr>
            <w:tcW w:w="1700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3232285.78</w:t>
            </w:r>
          </w:p>
        </w:tc>
        <w:tc>
          <w:tcPr>
            <w:tcW w:w="1559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1009599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55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3232287.1</w:t>
            </w:r>
            <w:r>
              <w:rPr>
                <w:sz w:val="20"/>
                <w:szCs w:val="20"/>
              </w:rPr>
              <w:t>0</w:t>
            </w:r>
          </w:p>
        </w:tc>
      </w:tr>
      <w:tr w:rsidR="00442D84" w:rsidRPr="00BF4753" w:rsidTr="00D60439">
        <w:tc>
          <w:tcPr>
            <w:tcW w:w="1696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558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1009578.61</w:t>
            </w:r>
          </w:p>
        </w:tc>
        <w:tc>
          <w:tcPr>
            <w:tcW w:w="1700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3232284.2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:rsidR="00442D84" w:rsidRDefault="00442D84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1009598.76</w:t>
            </w:r>
          </w:p>
        </w:tc>
        <w:tc>
          <w:tcPr>
            <w:tcW w:w="155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3232288.08</w:t>
            </w:r>
          </w:p>
        </w:tc>
      </w:tr>
      <w:tr w:rsidR="00442D84" w:rsidRPr="00BF4753" w:rsidTr="00D60439">
        <w:tc>
          <w:tcPr>
            <w:tcW w:w="1696" w:type="dxa"/>
            <w:vAlign w:val="bottom"/>
          </w:tcPr>
          <w:p w:rsidR="00442D84" w:rsidRPr="003E5566" w:rsidRDefault="00442D84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558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1009580.32</w:t>
            </w:r>
          </w:p>
        </w:tc>
        <w:tc>
          <w:tcPr>
            <w:tcW w:w="1700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3232283.91</w:t>
            </w:r>
          </w:p>
        </w:tc>
        <w:tc>
          <w:tcPr>
            <w:tcW w:w="1559" w:type="dxa"/>
            <w:vAlign w:val="bottom"/>
          </w:tcPr>
          <w:p w:rsidR="00442D84" w:rsidRDefault="00442D84" w:rsidP="00D6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1009601.48</w:t>
            </w:r>
          </w:p>
        </w:tc>
        <w:tc>
          <w:tcPr>
            <w:tcW w:w="1557" w:type="dxa"/>
            <w:vAlign w:val="bottom"/>
          </w:tcPr>
          <w:p w:rsidR="00442D84" w:rsidRPr="003C284B" w:rsidRDefault="00442D84" w:rsidP="00D60439">
            <w:pPr>
              <w:jc w:val="center"/>
              <w:rPr>
                <w:sz w:val="20"/>
                <w:szCs w:val="20"/>
              </w:rPr>
            </w:pPr>
            <w:r w:rsidRPr="003C284B">
              <w:rPr>
                <w:sz w:val="20"/>
                <w:szCs w:val="20"/>
              </w:rPr>
              <w:t>3232288.75</w:t>
            </w:r>
          </w:p>
        </w:tc>
      </w:tr>
    </w:tbl>
    <w:bookmarkEnd w:id="2"/>
    <w:p w:rsidR="00442D84" w:rsidRDefault="00442D84" w:rsidP="00442D8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402952" cy="3562838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823" cy="360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D84" w:rsidRPr="00D357AF" w:rsidRDefault="00442D84" w:rsidP="00442D84">
      <w:pPr>
        <w:jc w:val="center"/>
        <w:rPr>
          <w:b/>
          <w:bCs/>
        </w:rPr>
      </w:pPr>
      <w:r>
        <w:rPr>
          <w:b/>
          <w:bCs/>
        </w:rPr>
        <w:t>Масштаб 1:10</w:t>
      </w:r>
      <w:r w:rsidRPr="00D357AF">
        <w:rPr>
          <w:b/>
          <w:bCs/>
        </w:rPr>
        <w:t>00</w:t>
      </w:r>
    </w:p>
    <w:p w:rsidR="00442D84" w:rsidRPr="003C284B" w:rsidRDefault="00442D84" w:rsidP="00442D84">
      <w:pPr>
        <w:rPr>
          <w:b/>
          <w:bCs/>
          <w:sz w:val="18"/>
          <w:szCs w:val="18"/>
        </w:rPr>
      </w:pPr>
      <w:r w:rsidRPr="003C284B">
        <w:rPr>
          <w:b/>
          <w:bCs/>
          <w:sz w:val="18"/>
          <w:szCs w:val="18"/>
        </w:rPr>
        <w:t>Условные обозначения:</w:t>
      </w:r>
    </w:p>
    <w:p w:rsidR="00442D84" w:rsidRPr="003C284B" w:rsidRDefault="00442D84" w:rsidP="00442D84">
      <w:pPr>
        <w:rPr>
          <w:b/>
          <w:bCs/>
          <w:sz w:val="18"/>
          <w:szCs w:val="18"/>
        </w:rPr>
      </w:pPr>
      <w:r w:rsidRPr="003C284B">
        <w:rPr>
          <w:b/>
          <w:bCs/>
          <w:sz w:val="18"/>
          <w:szCs w:val="18"/>
        </w:rPr>
        <w:t xml:space="preserve">   </w:t>
      </w:r>
      <w:r w:rsidRPr="003C284B">
        <w:rPr>
          <w:b/>
          <w:bCs/>
          <w:noProof/>
          <w:sz w:val="18"/>
          <w:szCs w:val="18"/>
        </w:rPr>
        <w:drawing>
          <wp:inline distT="0" distB="0" distL="0" distR="0">
            <wp:extent cx="342900" cy="38100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284B">
        <w:rPr>
          <w:b/>
          <w:bCs/>
          <w:sz w:val="18"/>
          <w:szCs w:val="18"/>
        </w:rPr>
        <w:t xml:space="preserve"> - Граница образуемого земельного участка;</w:t>
      </w:r>
    </w:p>
    <w:p w:rsidR="00442D84" w:rsidRPr="003C284B" w:rsidRDefault="00442D84" w:rsidP="00442D84">
      <w:pPr>
        <w:rPr>
          <w:b/>
          <w:bCs/>
          <w:sz w:val="18"/>
          <w:szCs w:val="18"/>
        </w:rPr>
      </w:pPr>
      <w:r w:rsidRPr="003C284B">
        <w:rPr>
          <w:b/>
          <w:bCs/>
          <w:sz w:val="18"/>
          <w:szCs w:val="18"/>
        </w:rPr>
        <w:t xml:space="preserve">   </w:t>
      </w:r>
      <w:r>
        <w:rPr>
          <w:noProof/>
          <w:sz w:val="18"/>
          <w:szCs w:val="18"/>
        </w:rPr>
        <w:drawing>
          <wp:inline distT="0" distB="0" distL="0" distR="0">
            <wp:extent cx="345440" cy="28575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284B">
        <w:rPr>
          <w:b/>
          <w:bCs/>
          <w:sz w:val="18"/>
          <w:szCs w:val="18"/>
        </w:rPr>
        <w:t xml:space="preserve"> - Граница земельного участка, сведения о котором имеются в ЕГРН;</w:t>
      </w:r>
    </w:p>
    <w:p w:rsidR="00442D84" w:rsidRPr="003C284B" w:rsidRDefault="00442D84" w:rsidP="00442D84">
      <w:pPr>
        <w:rPr>
          <w:b/>
          <w:bCs/>
          <w:sz w:val="18"/>
          <w:szCs w:val="18"/>
        </w:rPr>
      </w:pPr>
      <w:r w:rsidRPr="003C284B">
        <w:rPr>
          <w:b/>
          <w:bCs/>
          <w:sz w:val="18"/>
          <w:szCs w:val="18"/>
        </w:rPr>
        <w:t xml:space="preserve">    н3 - характерная точка границы земельного участка, полученная в ходе проведения кадастровых работ;</w:t>
      </w:r>
    </w:p>
    <w:p w:rsidR="00442D84" w:rsidRPr="003C284B" w:rsidRDefault="00442D84" w:rsidP="00442D84">
      <w:pPr>
        <w:rPr>
          <w:b/>
          <w:bCs/>
          <w:sz w:val="18"/>
          <w:szCs w:val="18"/>
        </w:rPr>
      </w:pPr>
      <w:r w:rsidRPr="003C284B">
        <w:rPr>
          <w:b/>
          <w:bCs/>
          <w:sz w:val="18"/>
          <w:szCs w:val="18"/>
        </w:rPr>
        <w:t xml:space="preserve">     1 - характерная точка границы земельного участка, сведения о которой имеются в ЕГРН;</w:t>
      </w:r>
    </w:p>
    <w:p w:rsidR="00442D84" w:rsidRPr="003C284B" w:rsidRDefault="00442D84" w:rsidP="00442D84">
      <w:pPr>
        <w:rPr>
          <w:b/>
          <w:bCs/>
          <w:sz w:val="18"/>
          <w:szCs w:val="18"/>
        </w:rPr>
      </w:pPr>
      <w:r w:rsidRPr="003C284B">
        <w:rPr>
          <w:b/>
          <w:bCs/>
          <w:color w:val="365F91" w:themeColor="accent1" w:themeShade="BF"/>
          <w:sz w:val="18"/>
          <w:szCs w:val="18"/>
        </w:rPr>
        <w:t xml:space="preserve">38:17:010130 </w:t>
      </w:r>
      <w:r w:rsidRPr="003C284B">
        <w:rPr>
          <w:b/>
          <w:bCs/>
          <w:sz w:val="18"/>
          <w:szCs w:val="18"/>
        </w:rPr>
        <w:t>– кадастровый номер кадастрового квартала;</w:t>
      </w:r>
    </w:p>
    <w:p w:rsidR="00442D84" w:rsidRDefault="00442D84" w:rsidP="00442D84">
      <w:pPr>
        <w:rPr>
          <w:b/>
          <w:bCs/>
          <w:color w:val="0D0D0D" w:themeColor="text1" w:themeTint="F2"/>
          <w:sz w:val="18"/>
          <w:szCs w:val="18"/>
        </w:rPr>
      </w:pPr>
      <w:r w:rsidRPr="003C284B">
        <w:rPr>
          <w:b/>
          <w:bCs/>
          <w:color w:val="0D0D0D" w:themeColor="text1" w:themeTint="F2"/>
          <w:sz w:val="18"/>
          <w:szCs w:val="18"/>
        </w:rPr>
        <w:t>:ЗУ</w:t>
      </w:r>
      <w:proofErr w:type="gramStart"/>
      <w:r w:rsidRPr="003C284B">
        <w:rPr>
          <w:b/>
          <w:bCs/>
          <w:color w:val="0D0D0D" w:themeColor="text1" w:themeTint="F2"/>
          <w:sz w:val="18"/>
          <w:szCs w:val="18"/>
        </w:rPr>
        <w:t>1</w:t>
      </w:r>
      <w:proofErr w:type="gramEnd"/>
      <w:r w:rsidRPr="003C284B">
        <w:rPr>
          <w:b/>
          <w:bCs/>
          <w:color w:val="0D0D0D" w:themeColor="text1" w:themeTint="F2"/>
          <w:sz w:val="18"/>
          <w:szCs w:val="18"/>
        </w:rPr>
        <w:t xml:space="preserve"> - обозначение земельного участка, в отношении которог</w:t>
      </w:r>
      <w:r>
        <w:rPr>
          <w:b/>
          <w:bCs/>
          <w:color w:val="0D0D0D" w:themeColor="text1" w:themeTint="F2"/>
          <w:sz w:val="18"/>
          <w:szCs w:val="18"/>
        </w:rPr>
        <w:t>о проводятся кадастровые работы</w:t>
      </w:r>
    </w:p>
    <w:p w:rsidR="004A058A" w:rsidRPr="00442D84" w:rsidRDefault="004A058A" w:rsidP="00442D84">
      <w:pPr>
        <w:rPr>
          <w:b/>
          <w:bCs/>
          <w:color w:val="0D0D0D" w:themeColor="text1" w:themeTint="F2"/>
          <w:sz w:val="18"/>
          <w:szCs w:val="18"/>
        </w:rPr>
      </w:pPr>
    </w:p>
    <w:p w:rsidR="0084571E" w:rsidRDefault="0084571E" w:rsidP="0084571E">
      <w:pPr>
        <w:tabs>
          <w:tab w:val="left" w:pos="-2160"/>
        </w:tabs>
        <w:ind w:left="5664"/>
        <w:jc w:val="right"/>
      </w:pPr>
      <w:r>
        <w:lastRenderedPageBreak/>
        <w:t>Приложение № 2</w:t>
      </w:r>
    </w:p>
    <w:p w:rsidR="003B7CC7" w:rsidRDefault="003B7CC7" w:rsidP="003B7CC7">
      <w:pPr>
        <w:jc w:val="right"/>
        <w:rPr>
          <w:color w:val="auto"/>
          <w:kern w:val="2"/>
        </w:rPr>
      </w:pPr>
      <w:r>
        <w:t xml:space="preserve">к распоряжению </w:t>
      </w:r>
      <w:r w:rsidR="00EE4389">
        <w:t xml:space="preserve">председателя </w:t>
      </w:r>
      <w:r>
        <w:rPr>
          <w:color w:val="auto"/>
          <w:kern w:val="2"/>
        </w:rPr>
        <w:t xml:space="preserve">Комитета </w:t>
      </w:r>
    </w:p>
    <w:p w:rsidR="003B7CC7" w:rsidRDefault="003B7CC7" w:rsidP="003B7CC7">
      <w:pPr>
        <w:jc w:val="right"/>
        <w:rPr>
          <w:color w:val="auto"/>
          <w:kern w:val="2"/>
        </w:rPr>
      </w:pPr>
      <w:r>
        <w:rPr>
          <w:color w:val="auto"/>
          <w:kern w:val="2"/>
        </w:rPr>
        <w:t xml:space="preserve">по управлению муниципальным имуществом </w:t>
      </w:r>
    </w:p>
    <w:p w:rsidR="0084571E" w:rsidRDefault="003B7CC7" w:rsidP="003B7CC7">
      <w:pPr>
        <w:tabs>
          <w:tab w:val="left" w:pos="-2160"/>
        </w:tabs>
        <w:ind w:left="4819"/>
        <w:jc w:val="right"/>
      </w:pPr>
      <w:proofErr w:type="spellStart"/>
      <w:r>
        <w:rPr>
          <w:color w:val="auto"/>
          <w:kern w:val="2"/>
        </w:rPr>
        <w:t>Усть-Илимского</w:t>
      </w:r>
      <w:proofErr w:type="spellEnd"/>
      <w:r>
        <w:rPr>
          <w:color w:val="auto"/>
          <w:kern w:val="2"/>
        </w:rPr>
        <w:t xml:space="preserve"> муниципального округа</w:t>
      </w:r>
    </w:p>
    <w:tbl>
      <w:tblPr>
        <w:tblW w:w="3716" w:type="dxa"/>
        <w:jc w:val="right"/>
        <w:tblLayout w:type="fixed"/>
        <w:tblLook w:val="0000"/>
      </w:tblPr>
      <w:tblGrid>
        <w:gridCol w:w="468"/>
        <w:gridCol w:w="1842"/>
        <w:gridCol w:w="540"/>
        <w:gridCol w:w="866"/>
      </w:tblGrid>
      <w:tr w:rsidR="0084571E" w:rsidTr="0066387E">
        <w:trPr>
          <w:jc w:val="right"/>
        </w:trPr>
        <w:tc>
          <w:tcPr>
            <w:tcW w:w="467" w:type="dxa"/>
            <w:shd w:val="clear" w:color="auto" w:fill="auto"/>
          </w:tcPr>
          <w:p w:rsidR="0084571E" w:rsidRDefault="0084571E" w:rsidP="0066387E">
            <w:pPr>
              <w:spacing w:line="276" w:lineRule="auto"/>
              <w:jc w:val="right"/>
            </w:pPr>
            <w:r>
              <w:t>от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84571E" w:rsidRDefault="005E4D9F" w:rsidP="0066387E">
            <w:pPr>
              <w:spacing w:line="276" w:lineRule="auto"/>
            </w:pPr>
            <w:r>
              <w:t>12.02.2026</w:t>
            </w:r>
          </w:p>
        </w:tc>
        <w:tc>
          <w:tcPr>
            <w:tcW w:w="540" w:type="dxa"/>
            <w:shd w:val="clear" w:color="auto" w:fill="auto"/>
          </w:tcPr>
          <w:p w:rsidR="0084571E" w:rsidRDefault="0084571E" w:rsidP="0066387E">
            <w:pPr>
              <w:spacing w:line="276" w:lineRule="auto"/>
              <w:jc w:val="right"/>
            </w:pPr>
            <w:r>
              <w:t>№</w:t>
            </w:r>
          </w:p>
        </w:tc>
        <w:tc>
          <w:tcPr>
            <w:tcW w:w="866" w:type="dxa"/>
            <w:tcBorders>
              <w:bottom w:val="single" w:sz="4" w:space="0" w:color="000000"/>
            </w:tcBorders>
            <w:shd w:val="clear" w:color="auto" w:fill="auto"/>
          </w:tcPr>
          <w:p w:rsidR="0084571E" w:rsidRDefault="005E4D9F" w:rsidP="0066387E">
            <w:pPr>
              <w:spacing w:line="276" w:lineRule="auto"/>
            </w:pPr>
            <w:r>
              <w:t>35-рк</w:t>
            </w:r>
          </w:p>
        </w:tc>
      </w:tr>
    </w:tbl>
    <w:p w:rsidR="0084571E" w:rsidRDefault="0084571E" w:rsidP="0084571E">
      <w:pPr>
        <w:pStyle w:val="Standard"/>
        <w:ind w:left="540"/>
        <w:jc w:val="right"/>
        <w:rPr>
          <w:sz w:val="24"/>
          <w:szCs w:val="24"/>
        </w:rPr>
      </w:pPr>
    </w:p>
    <w:p w:rsidR="00B33652" w:rsidRDefault="00B33652" w:rsidP="0084571E">
      <w:pPr>
        <w:pStyle w:val="Standard"/>
        <w:ind w:left="540"/>
        <w:jc w:val="right"/>
        <w:rPr>
          <w:sz w:val="24"/>
          <w:szCs w:val="24"/>
        </w:rPr>
      </w:pPr>
    </w:p>
    <w:p w:rsidR="00C728F1" w:rsidRDefault="003B7CC7" w:rsidP="0084571E">
      <w:pPr>
        <w:pStyle w:val="Standard"/>
        <w:ind w:left="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Плата</w:t>
      </w:r>
      <w:r w:rsidR="00C728F1">
        <w:rPr>
          <w:color w:val="000000"/>
          <w:sz w:val="24"/>
          <w:szCs w:val="24"/>
        </w:rPr>
        <w:t xml:space="preserve"> за публичный сервитут:</w:t>
      </w:r>
    </w:p>
    <w:p w:rsidR="0084571E" w:rsidRDefault="00C728F1" w:rsidP="00C728F1">
      <w:pPr>
        <w:pStyle w:val="Standard"/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 w:rsidR="0084571E">
        <w:rPr>
          <w:color w:val="000000"/>
          <w:sz w:val="24"/>
          <w:szCs w:val="24"/>
        </w:rPr>
        <w:t xml:space="preserve"> в отношении земельного участка, государственная собственность на который не разграничена </w:t>
      </w:r>
    </w:p>
    <w:p w:rsidR="0084571E" w:rsidRPr="00C149FC" w:rsidRDefault="0084571E" w:rsidP="0084571E">
      <w:pPr>
        <w:pStyle w:val="Standard"/>
        <w:ind w:left="540"/>
        <w:jc w:val="center"/>
        <w:rPr>
          <w:color w:val="00000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7"/>
        <w:gridCol w:w="5007"/>
        <w:gridCol w:w="3990"/>
      </w:tblGrid>
      <w:tr w:rsidR="0084571E" w:rsidTr="0066387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Цель установления публичного сервитута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1E" w:rsidRPr="00682BF0" w:rsidRDefault="00D355A1" w:rsidP="0066387E">
            <w:pPr>
              <w:pStyle w:val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42D84">
              <w:rPr>
                <w:sz w:val="24"/>
                <w:szCs w:val="24"/>
              </w:rPr>
              <w:t>троительство и эксплуатация</w:t>
            </w:r>
            <w:r w:rsidR="00442D84" w:rsidRPr="005B5286">
              <w:rPr>
                <w:sz w:val="24"/>
                <w:szCs w:val="24"/>
              </w:rPr>
              <w:t xml:space="preserve"> линейного объекта: Технологическое присоединение потребителей (до 15 кВт) (новое строительство). Участок </w:t>
            </w:r>
            <w:proofErr w:type="gramStart"/>
            <w:r w:rsidR="00442D84" w:rsidRPr="005B5286">
              <w:rPr>
                <w:sz w:val="24"/>
                <w:szCs w:val="24"/>
              </w:rPr>
              <w:t>ВЛ</w:t>
            </w:r>
            <w:proofErr w:type="gramEnd"/>
            <w:r w:rsidR="00442D84" w:rsidRPr="005B5286">
              <w:rPr>
                <w:sz w:val="24"/>
                <w:szCs w:val="24"/>
              </w:rPr>
              <w:t xml:space="preserve"> 0,4 кВ от опоры № 2/1 ВЛ 0,4 кВ № 10-4 до земельного участка </w:t>
            </w:r>
            <w:proofErr w:type="spellStart"/>
            <w:r w:rsidR="00442D84" w:rsidRPr="005B5286">
              <w:rPr>
                <w:sz w:val="24"/>
                <w:szCs w:val="24"/>
              </w:rPr>
              <w:t>мкр-н</w:t>
            </w:r>
            <w:proofErr w:type="spellEnd"/>
            <w:r w:rsidR="00442D84" w:rsidRPr="005B5286">
              <w:rPr>
                <w:sz w:val="24"/>
                <w:szCs w:val="24"/>
              </w:rPr>
              <w:t xml:space="preserve"> Лесной, 4б в р.п. </w:t>
            </w:r>
            <w:proofErr w:type="gramStart"/>
            <w:r w:rsidR="00442D84" w:rsidRPr="005B5286">
              <w:rPr>
                <w:sz w:val="24"/>
                <w:szCs w:val="24"/>
              </w:rPr>
              <w:t>Железнодорожный</w:t>
            </w:r>
            <w:proofErr w:type="gramEnd"/>
            <w:r w:rsidR="00442D84" w:rsidRPr="005B5286">
              <w:rPr>
                <w:sz w:val="24"/>
                <w:szCs w:val="24"/>
              </w:rPr>
              <w:t xml:space="preserve"> </w:t>
            </w:r>
            <w:proofErr w:type="spellStart"/>
            <w:r w:rsidR="00442D84" w:rsidRPr="005B5286">
              <w:rPr>
                <w:sz w:val="24"/>
                <w:szCs w:val="24"/>
              </w:rPr>
              <w:t>Усть-Илимского</w:t>
            </w:r>
            <w:proofErr w:type="spellEnd"/>
            <w:r w:rsidR="00442D84" w:rsidRPr="005B5286">
              <w:rPr>
                <w:sz w:val="24"/>
                <w:szCs w:val="24"/>
              </w:rPr>
              <w:t xml:space="preserve"> района</w:t>
            </w:r>
          </w:p>
        </w:tc>
      </w:tr>
      <w:tr w:rsidR="0084571E" w:rsidTr="0066387E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56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3B7CC7" w:rsidP="0066387E">
            <w:pPr>
              <w:pStyle w:val="a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Описание местоположения</w:t>
            </w:r>
            <w:r w:rsidR="0084571E">
              <w:rPr>
                <w:color w:val="000000"/>
                <w:sz w:val="24"/>
                <w:szCs w:val="24"/>
              </w:rPr>
              <w:t xml:space="preserve"> земельного участка, в отношении которого установлен публичный сервитут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1E" w:rsidRDefault="00442D84" w:rsidP="0066387E">
            <w:pPr>
              <w:jc w:val="both"/>
            </w:pPr>
            <w:r w:rsidRPr="005E3867">
              <w:t xml:space="preserve">Участок </w:t>
            </w:r>
            <w:proofErr w:type="gramStart"/>
            <w:r w:rsidRPr="005E3867">
              <w:t>ВЛ</w:t>
            </w:r>
            <w:proofErr w:type="gramEnd"/>
            <w:r w:rsidRPr="005E3867">
              <w:t xml:space="preserve"> 0,4 кВ от опоры № 2/1 ВЛ 0,4 кВ № 10-4 до земельного участка </w:t>
            </w:r>
            <w:proofErr w:type="spellStart"/>
            <w:r w:rsidRPr="005E3867">
              <w:t>мкр-н</w:t>
            </w:r>
            <w:proofErr w:type="spellEnd"/>
            <w:r w:rsidRPr="005E3867">
              <w:t xml:space="preserve"> Лесной, 4б в р.п. </w:t>
            </w:r>
            <w:proofErr w:type="gramStart"/>
            <w:r w:rsidRPr="005E3867">
              <w:t>Железнодорожный</w:t>
            </w:r>
            <w:proofErr w:type="gramEnd"/>
            <w:r w:rsidRPr="005E3867">
              <w:t xml:space="preserve"> </w:t>
            </w:r>
            <w:proofErr w:type="spellStart"/>
            <w:r w:rsidRPr="005E3867">
              <w:t>Усть-Илимского</w:t>
            </w:r>
            <w:proofErr w:type="spellEnd"/>
            <w:r w:rsidRPr="005E3867">
              <w:t xml:space="preserve"> района</w:t>
            </w:r>
          </w:p>
        </w:tc>
      </w:tr>
      <w:tr w:rsidR="0084571E" w:rsidTr="0066387E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456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Площадь границ действия публичного сервитута в кв.м.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1E" w:rsidRPr="00D355A1" w:rsidRDefault="00D355A1" w:rsidP="0066387E">
            <w:pPr>
              <w:pStyle w:val="a9"/>
              <w:jc w:val="center"/>
              <w:rPr>
                <w:color w:val="000000"/>
                <w:sz w:val="24"/>
                <w:szCs w:val="24"/>
              </w:rPr>
            </w:pPr>
            <w:r w:rsidRPr="00D355A1">
              <w:rPr>
                <w:sz w:val="24"/>
                <w:szCs w:val="24"/>
              </w:rPr>
              <w:t>143</w:t>
            </w:r>
            <w:r w:rsidR="0084571E" w:rsidRPr="00D355A1">
              <w:rPr>
                <w:color w:val="000000"/>
                <w:sz w:val="24"/>
                <w:szCs w:val="24"/>
              </w:rPr>
              <w:t xml:space="preserve"> кв.м. </w:t>
            </w:r>
          </w:p>
        </w:tc>
      </w:tr>
      <w:tr w:rsidR="0084571E" w:rsidTr="0066387E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56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0F54B8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Средний уровень кадастровой стоимости земельных участков на территории Иркутской области по муниципальным районам и городским округам на территории Иркутской области (руб</w:t>
            </w:r>
            <w:r w:rsidR="003B7CC7">
              <w:rPr>
                <w:color w:val="000000"/>
                <w:sz w:val="24"/>
                <w:szCs w:val="24"/>
              </w:rPr>
              <w:t xml:space="preserve">. за 1 кв.м.) в соответствии с </w:t>
            </w:r>
            <w:r w:rsidR="000F54B8">
              <w:rPr>
                <w:color w:val="000000"/>
                <w:sz w:val="24"/>
                <w:szCs w:val="24"/>
              </w:rPr>
              <w:t>Результатами</w:t>
            </w:r>
            <w:r>
              <w:rPr>
                <w:color w:val="000000"/>
                <w:sz w:val="24"/>
                <w:szCs w:val="24"/>
              </w:rPr>
              <w:t xml:space="preserve"> определения кадастровой стоимости земельных участков по кадастровым номерам и средних уровней кадастровой стоимости земельных участков по муниципальным районам и городским округам на территории Иркутской</w:t>
            </w:r>
            <w:r w:rsidR="000F54B8">
              <w:rPr>
                <w:color w:val="000000"/>
                <w:sz w:val="24"/>
                <w:szCs w:val="24"/>
              </w:rPr>
              <w:t xml:space="preserve"> области, утвержденными постановлением Правительства Иркутской области от</w:t>
            </w:r>
            <w:proofErr w:type="gramEnd"/>
            <w:r w:rsidR="000F54B8">
              <w:rPr>
                <w:color w:val="000000"/>
                <w:sz w:val="24"/>
                <w:szCs w:val="24"/>
              </w:rPr>
              <w:t xml:space="preserve"> 25.11.2022 № 924-пп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1E" w:rsidRPr="00D355A1" w:rsidRDefault="0084571E" w:rsidP="0066387E">
            <w:pPr>
              <w:pStyle w:val="a9"/>
              <w:jc w:val="center"/>
              <w:rPr>
                <w:color w:val="000000"/>
                <w:sz w:val="24"/>
                <w:szCs w:val="24"/>
              </w:rPr>
            </w:pPr>
            <w:r w:rsidRPr="00D355A1">
              <w:rPr>
                <w:color w:val="000000"/>
                <w:sz w:val="24"/>
                <w:szCs w:val="24"/>
              </w:rPr>
              <w:t>173,61</w:t>
            </w:r>
          </w:p>
          <w:p w:rsidR="0084571E" w:rsidRPr="00D355A1" w:rsidRDefault="0084571E" w:rsidP="0066387E">
            <w:pPr>
              <w:pStyle w:val="a9"/>
              <w:jc w:val="center"/>
              <w:rPr>
                <w:sz w:val="24"/>
                <w:szCs w:val="24"/>
              </w:rPr>
            </w:pPr>
          </w:p>
          <w:p w:rsidR="0084571E" w:rsidRPr="00D355A1" w:rsidRDefault="0084571E" w:rsidP="00D355A1">
            <w:pPr>
              <w:pStyle w:val="a9"/>
              <w:jc w:val="center"/>
              <w:rPr>
                <w:color w:val="000000"/>
                <w:sz w:val="24"/>
                <w:szCs w:val="24"/>
              </w:rPr>
            </w:pPr>
            <w:r w:rsidRPr="00D355A1">
              <w:rPr>
                <w:color w:val="000000"/>
                <w:sz w:val="24"/>
                <w:szCs w:val="24"/>
              </w:rPr>
              <w:t>173,61*</w:t>
            </w:r>
            <w:r w:rsidR="00D355A1" w:rsidRPr="00D355A1">
              <w:rPr>
                <w:sz w:val="24"/>
                <w:szCs w:val="24"/>
              </w:rPr>
              <w:t>143</w:t>
            </w:r>
            <w:r w:rsidRPr="00D355A1">
              <w:rPr>
                <w:color w:val="000000"/>
                <w:sz w:val="24"/>
                <w:szCs w:val="24"/>
              </w:rPr>
              <w:t>=</w:t>
            </w:r>
            <w:r w:rsidR="00D355A1">
              <w:rPr>
                <w:color w:val="000000"/>
                <w:sz w:val="24"/>
                <w:szCs w:val="24"/>
              </w:rPr>
              <w:t>24 826,23</w:t>
            </w:r>
            <w:r w:rsidRPr="00D355A1">
              <w:rPr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84571E" w:rsidTr="0066387E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66387E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56" w:type="dxa"/>
            <w:tcBorders>
              <w:left w:val="single" w:sz="4" w:space="0" w:color="000000"/>
              <w:bottom w:val="single" w:sz="4" w:space="0" w:color="000000"/>
            </w:tcBorders>
          </w:tcPr>
          <w:p w:rsidR="0084571E" w:rsidRDefault="0084571E" w:rsidP="00D50462">
            <w:pPr>
              <w:pStyle w:val="a9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Размер платы за публичный сервитут за весь срок установления публичного сервитута (</w:t>
            </w:r>
            <w:r w:rsidR="00D50462">
              <w:rPr>
                <w:color w:val="000000"/>
                <w:sz w:val="24"/>
                <w:szCs w:val="24"/>
              </w:rPr>
              <w:t>49</w:t>
            </w:r>
            <w:r>
              <w:rPr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71E" w:rsidRDefault="00D355A1" w:rsidP="0066387E">
            <w:pPr>
              <w:pStyle w:val="a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24 826,23</w:t>
            </w:r>
            <w:r w:rsidR="0084571E">
              <w:rPr>
                <w:color w:val="000000"/>
                <w:sz w:val="24"/>
                <w:szCs w:val="24"/>
              </w:rPr>
              <w:t>*0,01%*</w:t>
            </w:r>
            <w:r w:rsidR="00D50462">
              <w:rPr>
                <w:color w:val="000000"/>
                <w:sz w:val="24"/>
                <w:szCs w:val="24"/>
              </w:rPr>
              <w:t>49</w:t>
            </w:r>
            <w:r w:rsidR="0084571E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121,65</w:t>
            </w:r>
            <w:r w:rsidR="0084571E">
              <w:rPr>
                <w:color w:val="000000"/>
                <w:sz w:val="24"/>
                <w:szCs w:val="24"/>
              </w:rPr>
              <w:t xml:space="preserve"> руб.</w:t>
            </w:r>
          </w:p>
          <w:p w:rsidR="0084571E" w:rsidRDefault="0084571E" w:rsidP="00D355A1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(</w:t>
            </w:r>
            <w:r w:rsidR="00D355A1">
              <w:rPr>
                <w:color w:val="000000"/>
                <w:sz w:val="24"/>
                <w:szCs w:val="24"/>
              </w:rPr>
              <w:t>сто двадцать</w:t>
            </w:r>
            <w:r w:rsidR="00141C9D">
              <w:rPr>
                <w:color w:val="000000"/>
                <w:sz w:val="24"/>
                <w:szCs w:val="24"/>
              </w:rPr>
              <w:t xml:space="preserve"> один</w:t>
            </w:r>
            <w:r>
              <w:rPr>
                <w:color w:val="000000"/>
                <w:sz w:val="24"/>
                <w:szCs w:val="24"/>
              </w:rPr>
              <w:t xml:space="preserve"> рубл</w:t>
            </w:r>
            <w:r w:rsidR="00141C9D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355A1">
              <w:rPr>
                <w:color w:val="000000"/>
                <w:sz w:val="24"/>
                <w:szCs w:val="24"/>
              </w:rPr>
              <w:t>65</w:t>
            </w:r>
            <w:r>
              <w:rPr>
                <w:color w:val="000000"/>
                <w:sz w:val="24"/>
                <w:szCs w:val="24"/>
              </w:rPr>
              <w:t xml:space="preserve"> копеек)</w:t>
            </w:r>
          </w:p>
        </w:tc>
      </w:tr>
    </w:tbl>
    <w:p w:rsidR="0084571E" w:rsidRDefault="0084571E" w:rsidP="0084571E">
      <w:pPr>
        <w:pStyle w:val="Standard"/>
        <w:ind w:left="540"/>
        <w:jc w:val="center"/>
        <w:rPr>
          <w:color w:val="000000"/>
          <w:sz w:val="24"/>
          <w:szCs w:val="24"/>
        </w:rPr>
      </w:pPr>
    </w:p>
    <w:p w:rsidR="00CA5C03" w:rsidRDefault="00CA5C03" w:rsidP="0084571E">
      <w:pPr>
        <w:suppressAutoHyphens/>
        <w:ind w:firstLine="709"/>
        <w:jc w:val="both"/>
        <w:rPr>
          <w:rFonts w:ascii="XO Thames" w:hAnsi="XO Thames"/>
          <w:color w:val="auto"/>
        </w:rPr>
      </w:pPr>
    </w:p>
    <w:p w:rsidR="00CA5C03" w:rsidRPr="00CA5C03" w:rsidRDefault="00CA5C03" w:rsidP="00CA5C03">
      <w:pPr>
        <w:rPr>
          <w:rFonts w:ascii="XO Thames" w:hAnsi="XO Thames"/>
        </w:rPr>
      </w:pPr>
    </w:p>
    <w:p w:rsidR="00CA5C03" w:rsidRPr="00CA5C03" w:rsidRDefault="00CA5C03" w:rsidP="00CA5C03">
      <w:pPr>
        <w:rPr>
          <w:rFonts w:ascii="XO Thames" w:hAnsi="XO Thames"/>
        </w:rPr>
      </w:pPr>
    </w:p>
    <w:p w:rsidR="00CA5C03" w:rsidRDefault="00CA5C03" w:rsidP="00CA5C03">
      <w:pPr>
        <w:rPr>
          <w:rFonts w:ascii="XO Thames" w:hAnsi="XO Thames"/>
        </w:rPr>
      </w:pPr>
    </w:p>
    <w:p w:rsidR="00CA5C03" w:rsidRPr="00CA5C03" w:rsidRDefault="00CA5C03" w:rsidP="00CA5C03">
      <w:pPr>
        <w:rPr>
          <w:rFonts w:ascii="XO Thames" w:hAnsi="XO Thames"/>
        </w:rPr>
      </w:pPr>
    </w:p>
    <w:p w:rsidR="00CA5C03" w:rsidRDefault="00747782" w:rsidP="00CA5C03">
      <w:pPr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Исп.: </w:t>
      </w:r>
      <w:proofErr w:type="spellStart"/>
      <w:r w:rsidR="00CA5C03">
        <w:rPr>
          <w:color w:val="00000A"/>
          <w:sz w:val="20"/>
          <w:szCs w:val="20"/>
        </w:rPr>
        <w:t>Поворотова</w:t>
      </w:r>
      <w:proofErr w:type="spellEnd"/>
      <w:r w:rsidR="00CA5C03">
        <w:rPr>
          <w:color w:val="00000A"/>
          <w:sz w:val="20"/>
          <w:szCs w:val="20"/>
        </w:rPr>
        <w:t xml:space="preserve"> Т. А.</w:t>
      </w:r>
    </w:p>
    <w:p w:rsidR="00650198" w:rsidRPr="00CA5C03" w:rsidRDefault="00CA5C03" w:rsidP="00CA5C03">
      <w:pPr>
        <w:rPr>
          <w:rFonts w:ascii="XO Thames" w:hAnsi="XO Thames"/>
        </w:rPr>
      </w:pPr>
      <w:r>
        <w:rPr>
          <w:color w:val="00000A"/>
          <w:sz w:val="20"/>
          <w:szCs w:val="20"/>
        </w:rPr>
        <w:t>8 (39535) 71670</w:t>
      </w:r>
    </w:p>
    <w:sectPr w:rsidR="00650198" w:rsidRPr="00CA5C03" w:rsidSect="00442D84">
      <w:headerReference w:type="default" r:id="rId11"/>
      <w:pgSz w:w="11906" w:h="16838"/>
      <w:pgMar w:top="851" w:right="851" w:bottom="1134" w:left="1701" w:header="720" w:footer="720" w:gutter="0"/>
      <w:cols w:space="36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75A" w:rsidRDefault="00AA575A">
      <w:r>
        <w:separator/>
      </w:r>
    </w:p>
  </w:endnote>
  <w:endnote w:type="continuationSeparator" w:id="0">
    <w:p w:rsidR="00AA575A" w:rsidRDefault="00AA5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75A" w:rsidRDefault="00AA575A">
      <w:r>
        <w:separator/>
      </w:r>
    </w:p>
  </w:footnote>
  <w:footnote w:type="continuationSeparator" w:id="0">
    <w:p w:rsidR="00AA575A" w:rsidRDefault="00AA5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87E" w:rsidRDefault="0066387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F9720"/>
    <w:multiLevelType w:val="multilevel"/>
    <w:tmpl w:val="593F9720"/>
    <w:name w:val="НÍÍуóóмììеååрððоîîвââаààнííнííы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gutterAtTop/>
  <w:proofState w:spelling="clean" w:grammar="clean"/>
  <w:stylePaneFormatFilter w:val="0001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23E8A"/>
    <w:rsid w:val="00011F8A"/>
    <w:rsid w:val="00023E8A"/>
    <w:rsid w:val="00033C1E"/>
    <w:rsid w:val="0004069E"/>
    <w:rsid w:val="00061056"/>
    <w:rsid w:val="00066D8B"/>
    <w:rsid w:val="00087EEA"/>
    <w:rsid w:val="00092F53"/>
    <w:rsid w:val="000948CD"/>
    <w:rsid w:val="000A4568"/>
    <w:rsid w:val="000B0F8F"/>
    <w:rsid w:val="000B3DBB"/>
    <w:rsid w:val="000C2108"/>
    <w:rsid w:val="000C60B0"/>
    <w:rsid w:val="000D2739"/>
    <w:rsid w:val="000F54B8"/>
    <w:rsid w:val="00125075"/>
    <w:rsid w:val="001257E2"/>
    <w:rsid w:val="00141C9D"/>
    <w:rsid w:val="00154DF5"/>
    <w:rsid w:val="0016288C"/>
    <w:rsid w:val="00167411"/>
    <w:rsid w:val="001856C0"/>
    <w:rsid w:val="00193DDD"/>
    <w:rsid w:val="0019586E"/>
    <w:rsid w:val="001A3399"/>
    <w:rsid w:val="001A548D"/>
    <w:rsid w:val="001C6919"/>
    <w:rsid w:val="001E5C3F"/>
    <w:rsid w:val="00215297"/>
    <w:rsid w:val="00216E39"/>
    <w:rsid w:val="002234EE"/>
    <w:rsid w:val="002417B5"/>
    <w:rsid w:val="00253998"/>
    <w:rsid w:val="0026425A"/>
    <w:rsid w:val="00280897"/>
    <w:rsid w:val="00284E1D"/>
    <w:rsid w:val="00286A7B"/>
    <w:rsid w:val="00291E6E"/>
    <w:rsid w:val="002958CC"/>
    <w:rsid w:val="00295DC2"/>
    <w:rsid w:val="002D401D"/>
    <w:rsid w:val="003263C1"/>
    <w:rsid w:val="003314A7"/>
    <w:rsid w:val="0033387B"/>
    <w:rsid w:val="00335DF0"/>
    <w:rsid w:val="00345553"/>
    <w:rsid w:val="0038557D"/>
    <w:rsid w:val="00386083"/>
    <w:rsid w:val="003B7CC7"/>
    <w:rsid w:val="003D141D"/>
    <w:rsid w:val="003E5FEA"/>
    <w:rsid w:val="003F2FAF"/>
    <w:rsid w:val="0040720A"/>
    <w:rsid w:val="00442C17"/>
    <w:rsid w:val="00442D84"/>
    <w:rsid w:val="0046517C"/>
    <w:rsid w:val="00470E06"/>
    <w:rsid w:val="00473BDF"/>
    <w:rsid w:val="00474F3C"/>
    <w:rsid w:val="004A058A"/>
    <w:rsid w:val="004A36BC"/>
    <w:rsid w:val="004A3C91"/>
    <w:rsid w:val="004A4088"/>
    <w:rsid w:val="004A64ED"/>
    <w:rsid w:val="004C0B81"/>
    <w:rsid w:val="004C7E36"/>
    <w:rsid w:val="004D410A"/>
    <w:rsid w:val="004E0E31"/>
    <w:rsid w:val="00505035"/>
    <w:rsid w:val="005301FA"/>
    <w:rsid w:val="00531FE1"/>
    <w:rsid w:val="005400D4"/>
    <w:rsid w:val="005404CA"/>
    <w:rsid w:val="00550CEE"/>
    <w:rsid w:val="0055338F"/>
    <w:rsid w:val="0055521F"/>
    <w:rsid w:val="0057195E"/>
    <w:rsid w:val="00593E5E"/>
    <w:rsid w:val="005A1505"/>
    <w:rsid w:val="005A52A6"/>
    <w:rsid w:val="005B2E2F"/>
    <w:rsid w:val="005B5286"/>
    <w:rsid w:val="005E2668"/>
    <w:rsid w:val="005E2C6F"/>
    <w:rsid w:val="005E3957"/>
    <w:rsid w:val="005E4D9F"/>
    <w:rsid w:val="005F4826"/>
    <w:rsid w:val="00615D2F"/>
    <w:rsid w:val="006234E5"/>
    <w:rsid w:val="00634DDD"/>
    <w:rsid w:val="00636929"/>
    <w:rsid w:val="00650198"/>
    <w:rsid w:val="00657226"/>
    <w:rsid w:val="00660937"/>
    <w:rsid w:val="0066387E"/>
    <w:rsid w:val="00663FFA"/>
    <w:rsid w:val="0067229D"/>
    <w:rsid w:val="006750C0"/>
    <w:rsid w:val="006776D1"/>
    <w:rsid w:val="0068670C"/>
    <w:rsid w:val="006A0B5D"/>
    <w:rsid w:val="006A206B"/>
    <w:rsid w:val="006A34ED"/>
    <w:rsid w:val="006A37D0"/>
    <w:rsid w:val="006B0591"/>
    <w:rsid w:val="006B402C"/>
    <w:rsid w:val="006C1A8E"/>
    <w:rsid w:val="006C2989"/>
    <w:rsid w:val="006D3745"/>
    <w:rsid w:val="006F3517"/>
    <w:rsid w:val="00700FD4"/>
    <w:rsid w:val="0071042F"/>
    <w:rsid w:val="0072448C"/>
    <w:rsid w:val="00725C6E"/>
    <w:rsid w:val="007408AE"/>
    <w:rsid w:val="00740F9D"/>
    <w:rsid w:val="0074604A"/>
    <w:rsid w:val="00747782"/>
    <w:rsid w:val="007526FC"/>
    <w:rsid w:val="007711F4"/>
    <w:rsid w:val="0077533B"/>
    <w:rsid w:val="007821FC"/>
    <w:rsid w:val="007A68D6"/>
    <w:rsid w:val="007A7A5C"/>
    <w:rsid w:val="007C3627"/>
    <w:rsid w:val="007C5F55"/>
    <w:rsid w:val="008015E5"/>
    <w:rsid w:val="00801FB4"/>
    <w:rsid w:val="008061D0"/>
    <w:rsid w:val="00810DB1"/>
    <w:rsid w:val="00814316"/>
    <w:rsid w:val="0082590C"/>
    <w:rsid w:val="0083316C"/>
    <w:rsid w:val="00835BCB"/>
    <w:rsid w:val="008422E9"/>
    <w:rsid w:val="0084571E"/>
    <w:rsid w:val="00857876"/>
    <w:rsid w:val="00872881"/>
    <w:rsid w:val="00877E9C"/>
    <w:rsid w:val="00885CFF"/>
    <w:rsid w:val="00895CD8"/>
    <w:rsid w:val="008B49FB"/>
    <w:rsid w:val="008B5267"/>
    <w:rsid w:val="008B6E22"/>
    <w:rsid w:val="008C1C0A"/>
    <w:rsid w:val="008C24CF"/>
    <w:rsid w:val="008D67AE"/>
    <w:rsid w:val="008E48DC"/>
    <w:rsid w:val="008F76C8"/>
    <w:rsid w:val="00902906"/>
    <w:rsid w:val="00913340"/>
    <w:rsid w:val="00935104"/>
    <w:rsid w:val="00955304"/>
    <w:rsid w:val="00962C4C"/>
    <w:rsid w:val="00993609"/>
    <w:rsid w:val="009956D4"/>
    <w:rsid w:val="009972FE"/>
    <w:rsid w:val="009B217F"/>
    <w:rsid w:val="009B571C"/>
    <w:rsid w:val="009C2C8B"/>
    <w:rsid w:val="009D20B8"/>
    <w:rsid w:val="009E2D3A"/>
    <w:rsid w:val="009F1D4F"/>
    <w:rsid w:val="00A243DA"/>
    <w:rsid w:val="00A24C83"/>
    <w:rsid w:val="00A26B03"/>
    <w:rsid w:val="00A510BD"/>
    <w:rsid w:val="00A63DF1"/>
    <w:rsid w:val="00AA575A"/>
    <w:rsid w:val="00AA72FA"/>
    <w:rsid w:val="00AB56E5"/>
    <w:rsid w:val="00AB7095"/>
    <w:rsid w:val="00AC3020"/>
    <w:rsid w:val="00AC4B3A"/>
    <w:rsid w:val="00AC4E7C"/>
    <w:rsid w:val="00AD37E3"/>
    <w:rsid w:val="00AE2BAB"/>
    <w:rsid w:val="00AF64DA"/>
    <w:rsid w:val="00B33652"/>
    <w:rsid w:val="00B34294"/>
    <w:rsid w:val="00B43714"/>
    <w:rsid w:val="00B450A2"/>
    <w:rsid w:val="00B515EF"/>
    <w:rsid w:val="00B545DF"/>
    <w:rsid w:val="00B54D74"/>
    <w:rsid w:val="00B6212C"/>
    <w:rsid w:val="00B66123"/>
    <w:rsid w:val="00B72ACA"/>
    <w:rsid w:val="00B81E2B"/>
    <w:rsid w:val="00BA731B"/>
    <w:rsid w:val="00BB18C8"/>
    <w:rsid w:val="00BB1A6E"/>
    <w:rsid w:val="00BC0308"/>
    <w:rsid w:val="00BC7D84"/>
    <w:rsid w:val="00BD4C53"/>
    <w:rsid w:val="00BD6C12"/>
    <w:rsid w:val="00BF46E1"/>
    <w:rsid w:val="00C02DBA"/>
    <w:rsid w:val="00C045D7"/>
    <w:rsid w:val="00C10879"/>
    <w:rsid w:val="00C1467A"/>
    <w:rsid w:val="00C45FF8"/>
    <w:rsid w:val="00C546A9"/>
    <w:rsid w:val="00C6091C"/>
    <w:rsid w:val="00C6738E"/>
    <w:rsid w:val="00C728F1"/>
    <w:rsid w:val="00C75B5D"/>
    <w:rsid w:val="00CA5C03"/>
    <w:rsid w:val="00CA63C3"/>
    <w:rsid w:val="00CB606E"/>
    <w:rsid w:val="00CE4514"/>
    <w:rsid w:val="00CF6C59"/>
    <w:rsid w:val="00D04C8B"/>
    <w:rsid w:val="00D065DE"/>
    <w:rsid w:val="00D16DE8"/>
    <w:rsid w:val="00D355A1"/>
    <w:rsid w:val="00D50462"/>
    <w:rsid w:val="00D5154E"/>
    <w:rsid w:val="00D729C1"/>
    <w:rsid w:val="00DA018D"/>
    <w:rsid w:val="00DB5531"/>
    <w:rsid w:val="00DD5F74"/>
    <w:rsid w:val="00DF1A6C"/>
    <w:rsid w:val="00DF2F4A"/>
    <w:rsid w:val="00DF74EA"/>
    <w:rsid w:val="00E10E46"/>
    <w:rsid w:val="00E13400"/>
    <w:rsid w:val="00E20CE1"/>
    <w:rsid w:val="00E42B14"/>
    <w:rsid w:val="00E51419"/>
    <w:rsid w:val="00E74515"/>
    <w:rsid w:val="00E86FB2"/>
    <w:rsid w:val="00E87D9F"/>
    <w:rsid w:val="00E95C78"/>
    <w:rsid w:val="00EB1017"/>
    <w:rsid w:val="00EB3F86"/>
    <w:rsid w:val="00EC0F6D"/>
    <w:rsid w:val="00EC5E48"/>
    <w:rsid w:val="00EC6563"/>
    <w:rsid w:val="00ED1B6E"/>
    <w:rsid w:val="00EE4389"/>
    <w:rsid w:val="00EE61F4"/>
    <w:rsid w:val="00F04C30"/>
    <w:rsid w:val="00F11B79"/>
    <w:rsid w:val="00F1252B"/>
    <w:rsid w:val="00F302B3"/>
    <w:rsid w:val="00F41F2F"/>
    <w:rsid w:val="00F421C1"/>
    <w:rsid w:val="00F45B3E"/>
    <w:rsid w:val="00F510D5"/>
    <w:rsid w:val="00F526D4"/>
    <w:rsid w:val="00F63ACA"/>
    <w:rsid w:val="00F75E66"/>
    <w:rsid w:val="00F86DE3"/>
    <w:rsid w:val="00F8711E"/>
    <w:rsid w:val="00F905FC"/>
    <w:rsid w:val="00FB1E5A"/>
    <w:rsid w:val="00FC35FB"/>
    <w:rsid w:val="00FC5591"/>
    <w:rsid w:val="00FD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D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B545DF"/>
    <w:pPr>
      <w:keepNext/>
      <w:keepLines/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  <w:lang w:bidi="ru-RU"/>
    </w:rPr>
  </w:style>
  <w:style w:type="paragraph" w:styleId="2">
    <w:name w:val="heading 2"/>
    <w:basedOn w:val="1"/>
    <w:next w:val="a"/>
    <w:qFormat/>
    <w:rsid w:val="00B545DF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B545DF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B545DF"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basedOn w:val="a"/>
    <w:rsid w:val="00B545DF"/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a"/>
    <w:uiPriority w:val="99"/>
    <w:rsid w:val="00B545DF"/>
    <w:rPr>
      <w:rFonts w:ascii="Arial" w:eastAsia="Arial" w:hAnsi="Arial" w:cs="Arial"/>
      <w:b/>
      <w:sz w:val="20"/>
      <w:szCs w:val="20"/>
    </w:rPr>
  </w:style>
  <w:style w:type="paragraph" w:customStyle="1" w:styleId="ConsPlusCell">
    <w:name w:val="ConsPlusCell"/>
    <w:basedOn w:val="a"/>
    <w:rsid w:val="00B545DF"/>
    <w:rPr>
      <w:rFonts w:ascii="Arial" w:eastAsia="Arial" w:hAnsi="Arial" w:cs="Arial"/>
      <w:sz w:val="20"/>
      <w:szCs w:val="20"/>
    </w:rPr>
  </w:style>
  <w:style w:type="paragraph" w:customStyle="1" w:styleId="ConsPlusDocList">
    <w:name w:val="ConsPlusDocList"/>
    <w:basedOn w:val="a"/>
    <w:rsid w:val="00B545DF"/>
    <w:rPr>
      <w:rFonts w:ascii="Courier New" w:eastAsia="Courier New" w:hAnsi="Courier New" w:cs="Courier New"/>
      <w:sz w:val="20"/>
      <w:szCs w:val="20"/>
    </w:rPr>
  </w:style>
  <w:style w:type="paragraph" w:styleId="a3">
    <w:name w:val="header"/>
    <w:basedOn w:val="a"/>
    <w:rsid w:val="00B545D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545DF"/>
  </w:style>
  <w:style w:type="character" w:styleId="a5">
    <w:name w:val="Hyperlink"/>
    <w:rsid w:val="00B545DF"/>
    <w:rPr>
      <w:color w:val="0000FF"/>
      <w:u w:val="single"/>
    </w:rPr>
  </w:style>
  <w:style w:type="paragraph" w:customStyle="1" w:styleId="5">
    <w:name w:val="Основной текст5"/>
    <w:basedOn w:val="a"/>
    <w:qFormat/>
    <w:rsid w:val="00F75E66"/>
    <w:pPr>
      <w:shd w:val="clear" w:color="auto" w:fill="FFFFFF"/>
      <w:spacing w:after="60"/>
      <w:ind w:hanging="1340"/>
      <w:jc w:val="both"/>
    </w:pPr>
    <w:rPr>
      <w:rFonts w:ascii="Sylfaen" w:eastAsia="Sylfaen" w:hAnsi="Sylfaen" w:cs="Sylfaen"/>
      <w:spacing w:val="1"/>
      <w:sz w:val="21"/>
      <w:szCs w:val="21"/>
      <w:lang w:eastAsia="ar-SA"/>
    </w:rPr>
  </w:style>
  <w:style w:type="table" w:styleId="a6">
    <w:name w:val="Table Grid"/>
    <w:basedOn w:val="a1"/>
    <w:uiPriority w:val="39"/>
    <w:rsid w:val="00EC5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15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5E5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basedOn w:val="a"/>
    <w:qFormat/>
    <w:rsid w:val="008015E5"/>
    <w:pPr>
      <w:widowControl/>
      <w:suppressAutoHyphens/>
    </w:pPr>
    <w:rPr>
      <w:color w:val="00000A"/>
      <w:sz w:val="20"/>
      <w:szCs w:val="20"/>
    </w:rPr>
  </w:style>
  <w:style w:type="paragraph" w:styleId="20">
    <w:name w:val="Body Text 2"/>
    <w:basedOn w:val="Standard"/>
    <w:link w:val="21"/>
    <w:qFormat/>
    <w:rsid w:val="0084571E"/>
    <w:rPr>
      <w:sz w:val="28"/>
    </w:rPr>
  </w:style>
  <w:style w:type="character" w:customStyle="1" w:styleId="21">
    <w:name w:val="Основной текст 2 Знак"/>
    <w:basedOn w:val="a0"/>
    <w:link w:val="20"/>
    <w:rsid w:val="0084571E"/>
    <w:rPr>
      <w:color w:val="00000A"/>
      <w:sz w:val="28"/>
    </w:rPr>
  </w:style>
  <w:style w:type="paragraph" w:customStyle="1" w:styleId="a9">
    <w:name w:val="Содержимое таблицы"/>
    <w:basedOn w:val="Standard"/>
    <w:qFormat/>
    <w:rsid w:val="0084571E"/>
  </w:style>
  <w:style w:type="paragraph" w:styleId="aa">
    <w:name w:val="No Spacing"/>
    <w:uiPriority w:val="1"/>
    <w:qFormat/>
    <w:rsid w:val="0084571E"/>
    <w:pPr>
      <w:widowControl w:val="0"/>
      <w:suppressAutoHyphens/>
    </w:pPr>
    <w:rPr>
      <w:rFonts w:eastAsia="SimSun"/>
      <w:color w:val="000000"/>
      <w:sz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3B7C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CC7"/>
    <w:rPr>
      <w:color w:val="000000"/>
      <w:sz w:val="24"/>
      <w:szCs w:val="24"/>
    </w:rPr>
  </w:style>
  <w:style w:type="paragraph" w:customStyle="1" w:styleId="Standard1">
    <w:name w:val="Standard1"/>
    <w:basedOn w:val="a"/>
    <w:qFormat/>
    <w:rsid w:val="00747782"/>
    <w:pPr>
      <w:widowControl/>
      <w:suppressAutoHyphens/>
    </w:pPr>
    <w:rPr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ГОРОД ЛАБЫТНАНГИ</vt:lpstr>
    </vt:vector>
  </TitlesOfParts>
  <Company>Microsoft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ГОРОД ЛАБЫТНАНГИ</dc:title>
  <dc:creator>ConsultantPlus</dc:creator>
  <cp:lastModifiedBy>User</cp:lastModifiedBy>
  <cp:revision>100</cp:revision>
  <cp:lastPrinted>2026-02-09T07:07:00Z</cp:lastPrinted>
  <dcterms:created xsi:type="dcterms:W3CDTF">2025-06-19T03:13:00Z</dcterms:created>
  <dcterms:modified xsi:type="dcterms:W3CDTF">2026-02-16T07:48:00Z</dcterms:modified>
</cp:coreProperties>
</file>