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F1" w:rsidRDefault="006078F1" w:rsidP="006078F1">
      <w:pPr>
        <w:tabs>
          <w:tab w:val="left" w:pos="4114"/>
        </w:tabs>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2597577</wp:posOffset>
            </wp:positionH>
            <wp:positionV relativeFrom="paragraph">
              <wp:posOffset>-300212</wp:posOffset>
            </wp:positionV>
            <wp:extent cx="410171" cy="597159"/>
            <wp:effectExtent l="19050" t="0" r="8929" b="0"/>
            <wp:wrapNone/>
            <wp:docPr id="5" name="Рисунок 2"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йтурскоеМО(ГП)_1_герб цвет"/>
                    <pic:cNvPicPr>
                      <a:picLocks noChangeAspect="1" noChangeArrowheads="1"/>
                    </pic:cNvPicPr>
                  </pic:nvPicPr>
                  <pic:blipFill>
                    <a:blip r:embed="rId5" cstate="print"/>
                    <a:srcRect/>
                    <a:stretch>
                      <a:fillRect/>
                    </a:stretch>
                  </pic:blipFill>
                  <pic:spPr bwMode="auto">
                    <a:xfrm>
                      <a:off x="0" y="0"/>
                      <a:ext cx="410728" cy="597969"/>
                    </a:xfrm>
                    <a:prstGeom prst="rect">
                      <a:avLst/>
                    </a:prstGeom>
                    <a:noFill/>
                    <a:ln w="9525">
                      <a:noFill/>
                      <a:miter lim="800000"/>
                      <a:headEnd/>
                      <a:tailEnd/>
                    </a:ln>
                  </pic:spPr>
                </pic:pic>
              </a:graphicData>
            </a:graphic>
          </wp:anchor>
        </w:drawing>
      </w:r>
      <w:r>
        <w:rPr>
          <w:b/>
          <w:sz w:val="28"/>
          <w:szCs w:val="28"/>
        </w:rPr>
        <w:tab/>
      </w:r>
    </w:p>
    <w:p w:rsidR="006078F1" w:rsidRPr="00BD6DB7" w:rsidRDefault="006078F1" w:rsidP="006078F1">
      <w:pPr>
        <w:tabs>
          <w:tab w:val="center" w:pos="4762"/>
          <w:tab w:val="left" w:pos="8445"/>
        </w:tabs>
        <w:spacing w:after="0" w:line="240" w:lineRule="auto"/>
        <w:ind w:left="-540"/>
        <w:contextualSpacing/>
        <w:rPr>
          <w:rFonts w:ascii="Times New Roman" w:hAnsi="Times New Roman" w:cs="Times New Roman"/>
          <w:sz w:val="24"/>
          <w:szCs w:val="24"/>
        </w:rPr>
      </w:pPr>
      <w:r>
        <w:rPr>
          <w:sz w:val="32"/>
          <w:szCs w:val="32"/>
        </w:rPr>
        <w:t xml:space="preserve">                                                  </w:t>
      </w:r>
      <w:r w:rsidRPr="00BD6DB7">
        <w:rPr>
          <w:rFonts w:ascii="Times New Roman" w:hAnsi="Times New Roman" w:cs="Times New Roman"/>
          <w:sz w:val="24"/>
          <w:szCs w:val="24"/>
        </w:rPr>
        <w:t>Российская Федерация</w:t>
      </w:r>
      <w:r w:rsidRPr="00BD6DB7">
        <w:rPr>
          <w:rFonts w:ascii="Times New Roman" w:hAnsi="Times New Roman" w:cs="Times New Roman"/>
          <w:sz w:val="24"/>
          <w:szCs w:val="24"/>
        </w:rPr>
        <w:tab/>
      </w:r>
    </w:p>
    <w:p w:rsidR="006078F1" w:rsidRPr="00BD6DB7" w:rsidRDefault="006078F1" w:rsidP="006078F1">
      <w:pPr>
        <w:spacing w:after="0" w:line="240" w:lineRule="auto"/>
        <w:ind w:left="-540"/>
        <w:contextualSpacing/>
        <w:jc w:val="center"/>
        <w:rPr>
          <w:rFonts w:ascii="Times New Roman" w:hAnsi="Times New Roman" w:cs="Times New Roman"/>
          <w:sz w:val="24"/>
          <w:szCs w:val="24"/>
        </w:rPr>
      </w:pPr>
      <w:r w:rsidRPr="00BD6DB7">
        <w:rPr>
          <w:rFonts w:ascii="Times New Roman" w:hAnsi="Times New Roman" w:cs="Times New Roman"/>
          <w:sz w:val="24"/>
          <w:szCs w:val="24"/>
        </w:rPr>
        <w:t>Иркутская область</w:t>
      </w:r>
    </w:p>
    <w:p w:rsidR="006078F1" w:rsidRPr="00BD6DB7" w:rsidRDefault="006078F1" w:rsidP="006078F1">
      <w:pPr>
        <w:spacing w:after="0" w:line="240" w:lineRule="auto"/>
        <w:ind w:left="-540"/>
        <w:contextualSpacing/>
        <w:jc w:val="center"/>
        <w:rPr>
          <w:rFonts w:ascii="Times New Roman" w:hAnsi="Times New Roman" w:cs="Times New Roman"/>
          <w:sz w:val="24"/>
          <w:szCs w:val="24"/>
        </w:rPr>
      </w:pPr>
      <w:r w:rsidRPr="00BD6DB7">
        <w:rPr>
          <w:rFonts w:ascii="Times New Roman" w:hAnsi="Times New Roman" w:cs="Times New Roman"/>
          <w:sz w:val="24"/>
          <w:szCs w:val="24"/>
        </w:rPr>
        <w:t>Администрация</w:t>
      </w:r>
    </w:p>
    <w:p w:rsidR="006078F1" w:rsidRPr="00BD6DB7" w:rsidRDefault="006078F1" w:rsidP="006078F1">
      <w:pPr>
        <w:spacing w:after="0" w:line="240" w:lineRule="auto"/>
        <w:ind w:left="-540"/>
        <w:contextualSpacing/>
        <w:jc w:val="center"/>
        <w:rPr>
          <w:rFonts w:ascii="Times New Roman" w:hAnsi="Times New Roman" w:cs="Times New Roman"/>
          <w:sz w:val="24"/>
          <w:szCs w:val="24"/>
        </w:rPr>
      </w:pPr>
      <w:r w:rsidRPr="00BD6DB7">
        <w:rPr>
          <w:rFonts w:ascii="Times New Roman" w:hAnsi="Times New Roman" w:cs="Times New Roman"/>
          <w:sz w:val="24"/>
          <w:szCs w:val="24"/>
        </w:rPr>
        <w:t>Городского поселения</w:t>
      </w:r>
    </w:p>
    <w:p w:rsidR="006078F1" w:rsidRPr="00BD6DB7" w:rsidRDefault="006078F1" w:rsidP="006078F1">
      <w:pPr>
        <w:spacing w:after="0" w:line="240" w:lineRule="auto"/>
        <w:ind w:left="-540"/>
        <w:contextualSpacing/>
        <w:jc w:val="center"/>
        <w:rPr>
          <w:rFonts w:ascii="Times New Roman" w:hAnsi="Times New Roman" w:cs="Times New Roman"/>
          <w:sz w:val="24"/>
          <w:szCs w:val="24"/>
        </w:rPr>
      </w:pPr>
      <w:r w:rsidRPr="00BD6DB7">
        <w:rPr>
          <w:rFonts w:ascii="Times New Roman" w:hAnsi="Times New Roman" w:cs="Times New Roman"/>
          <w:sz w:val="24"/>
          <w:szCs w:val="24"/>
        </w:rPr>
        <w:t>Тайтурского муниципального образования</w:t>
      </w:r>
    </w:p>
    <w:p w:rsidR="006078F1" w:rsidRPr="00BD6DB7" w:rsidRDefault="006078F1" w:rsidP="006078F1">
      <w:pPr>
        <w:spacing w:after="0" w:line="240" w:lineRule="auto"/>
        <w:ind w:left="-540"/>
        <w:contextualSpacing/>
        <w:jc w:val="center"/>
        <w:rPr>
          <w:rFonts w:ascii="Times New Roman" w:hAnsi="Times New Roman" w:cs="Times New Roman"/>
          <w:sz w:val="24"/>
          <w:szCs w:val="24"/>
        </w:rPr>
      </w:pPr>
    </w:p>
    <w:p w:rsidR="006078F1" w:rsidRDefault="006078F1" w:rsidP="006078F1">
      <w:pPr>
        <w:spacing w:after="0" w:line="240" w:lineRule="auto"/>
        <w:contextualSpacing/>
        <w:jc w:val="center"/>
        <w:rPr>
          <w:rFonts w:ascii="Times New Roman" w:hAnsi="Times New Roman" w:cs="Times New Roman"/>
          <w:b/>
          <w:sz w:val="24"/>
          <w:szCs w:val="24"/>
        </w:rPr>
      </w:pPr>
      <w:r w:rsidRPr="006078F1">
        <w:rPr>
          <w:rFonts w:ascii="Times New Roman" w:hAnsi="Times New Roman" w:cs="Times New Roman"/>
          <w:b/>
          <w:sz w:val="24"/>
          <w:szCs w:val="24"/>
        </w:rPr>
        <w:t>ПОСТАНОВЛЕНИЕ</w:t>
      </w:r>
    </w:p>
    <w:p w:rsidR="00BD6DB7" w:rsidRPr="006078F1" w:rsidRDefault="00BD6DB7" w:rsidP="006078F1">
      <w:pPr>
        <w:spacing w:after="0" w:line="240" w:lineRule="auto"/>
        <w:contextualSpacing/>
        <w:jc w:val="center"/>
        <w:rPr>
          <w:rFonts w:ascii="Times New Roman" w:hAnsi="Times New Roman" w:cs="Times New Roman"/>
          <w:b/>
          <w:sz w:val="24"/>
          <w:szCs w:val="24"/>
        </w:rPr>
      </w:pPr>
    </w:p>
    <w:p w:rsidR="006078F1" w:rsidRPr="006078F1" w:rsidRDefault="006078F1" w:rsidP="006078F1">
      <w:pPr>
        <w:spacing w:after="0" w:line="240" w:lineRule="auto"/>
        <w:contextualSpacing/>
        <w:rPr>
          <w:rFonts w:ascii="Times New Roman" w:hAnsi="Times New Roman" w:cs="Times New Roman"/>
          <w:sz w:val="24"/>
          <w:szCs w:val="24"/>
        </w:rPr>
      </w:pPr>
      <w:r w:rsidRPr="006078F1">
        <w:rPr>
          <w:rFonts w:ascii="Times New Roman" w:hAnsi="Times New Roman" w:cs="Times New Roman"/>
          <w:sz w:val="24"/>
          <w:szCs w:val="24"/>
        </w:rPr>
        <w:t xml:space="preserve">         От </w:t>
      </w:r>
      <w:r w:rsidR="003B1FEF">
        <w:rPr>
          <w:rFonts w:ascii="Times New Roman" w:hAnsi="Times New Roman" w:cs="Times New Roman"/>
          <w:sz w:val="24"/>
          <w:szCs w:val="24"/>
        </w:rPr>
        <w:t>28.10.2015г</w:t>
      </w:r>
      <w:r w:rsidRPr="006078F1">
        <w:rPr>
          <w:rFonts w:ascii="Times New Roman" w:hAnsi="Times New Roman" w:cs="Times New Roman"/>
          <w:sz w:val="24"/>
          <w:szCs w:val="24"/>
        </w:rPr>
        <w:t xml:space="preserve">                                                                                                   № </w:t>
      </w:r>
      <w:r w:rsidR="003B1FEF">
        <w:rPr>
          <w:rFonts w:ascii="Times New Roman" w:hAnsi="Times New Roman" w:cs="Times New Roman"/>
          <w:sz w:val="24"/>
          <w:szCs w:val="24"/>
        </w:rPr>
        <w:t>284</w:t>
      </w:r>
    </w:p>
    <w:p w:rsidR="006078F1" w:rsidRDefault="006078F1" w:rsidP="006078F1">
      <w:pPr>
        <w:spacing w:after="0" w:line="240" w:lineRule="auto"/>
        <w:contextualSpacing/>
        <w:jc w:val="center"/>
        <w:rPr>
          <w:rFonts w:ascii="Times New Roman" w:hAnsi="Times New Roman" w:cs="Times New Roman"/>
          <w:sz w:val="28"/>
          <w:szCs w:val="28"/>
        </w:rPr>
      </w:pPr>
      <w:proofErr w:type="spellStart"/>
      <w:r w:rsidRPr="006078F1">
        <w:rPr>
          <w:rFonts w:ascii="Times New Roman" w:hAnsi="Times New Roman" w:cs="Times New Roman"/>
          <w:sz w:val="28"/>
          <w:szCs w:val="28"/>
        </w:rPr>
        <w:t>п</w:t>
      </w:r>
      <w:proofErr w:type="gramStart"/>
      <w:r w:rsidRPr="006078F1">
        <w:rPr>
          <w:rFonts w:ascii="Times New Roman" w:hAnsi="Times New Roman" w:cs="Times New Roman"/>
          <w:sz w:val="28"/>
          <w:szCs w:val="28"/>
        </w:rPr>
        <w:t>.Т</w:t>
      </w:r>
      <w:proofErr w:type="gramEnd"/>
      <w:r w:rsidRPr="006078F1">
        <w:rPr>
          <w:rFonts w:ascii="Times New Roman" w:hAnsi="Times New Roman" w:cs="Times New Roman"/>
          <w:sz w:val="28"/>
          <w:szCs w:val="28"/>
        </w:rPr>
        <w:t>айтурка</w:t>
      </w:r>
      <w:proofErr w:type="spellEnd"/>
    </w:p>
    <w:p w:rsidR="00BD6DB7" w:rsidRPr="006078F1" w:rsidRDefault="00BD6DB7" w:rsidP="006078F1">
      <w:pPr>
        <w:spacing w:after="0" w:line="240" w:lineRule="auto"/>
        <w:contextualSpacing/>
        <w:jc w:val="center"/>
        <w:rPr>
          <w:rFonts w:ascii="Times New Roman" w:hAnsi="Times New Roman" w:cs="Times New Roman"/>
          <w:sz w:val="28"/>
          <w:szCs w:val="28"/>
        </w:rPr>
      </w:pPr>
    </w:p>
    <w:p w:rsidR="006078F1" w:rsidRDefault="006078F1" w:rsidP="006078F1">
      <w:pPr>
        <w:spacing w:after="0" w:line="240" w:lineRule="auto"/>
        <w:contextualSpacing/>
        <w:jc w:val="center"/>
        <w:rPr>
          <w:rFonts w:ascii="Times New Roman" w:hAnsi="Times New Roman" w:cs="Times New Roman"/>
          <w:b/>
          <w:sz w:val="28"/>
          <w:szCs w:val="28"/>
        </w:rPr>
      </w:pPr>
      <w:r w:rsidRPr="006078F1">
        <w:rPr>
          <w:rFonts w:ascii="Times New Roman" w:hAnsi="Times New Roman" w:cs="Times New Roman"/>
          <w:b/>
          <w:sz w:val="28"/>
          <w:szCs w:val="28"/>
        </w:rPr>
        <w:t xml:space="preserve">     О продлении Муниципальной программы                                                      «Развитие  жилищно-коммунального хозяйства городского поселения Тайтурского муниципального образования на 2014-201</w:t>
      </w:r>
      <w:r w:rsidR="003B1FEF">
        <w:rPr>
          <w:rFonts w:ascii="Times New Roman" w:hAnsi="Times New Roman" w:cs="Times New Roman"/>
          <w:b/>
          <w:sz w:val="28"/>
          <w:szCs w:val="28"/>
        </w:rPr>
        <w:t>7</w:t>
      </w:r>
      <w:r w:rsidRPr="006078F1">
        <w:rPr>
          <w:rFonts w:ascii="Times New Roman" w:hAnsi="Times New Roman" w:cs="Times New Roman"/>
          <w:b/>
          <w:sz w:val="28"/>
          <w:szCs w:val="28"/>
        </w:rPr>
        <w:t>г.» до 201</w:t>
      </w:r>
      <w:r w:rsidR="003B1FEF">
        <w:rPr>
          <w:rFonts w:ascii="Times New Roman" w:hAnsi="Times New Roman" w:cs="Times New Roman"/>
          <w:b/>
          <w:sz w:val="28"/>
          <w:szCs w:val="28"/>
        </w:rPr>
        <w:t>8</w:t>
      </w:r>
      <w:r w:rsidRPr="006078F1">
        <w:rPr>
          <w:rFonts w:ascii="Times New Roman" w:hAnsi="Times New Roman" w:cs="Times New Roman"/>
          <w:b/>
          <w:sz w:val="28"/>
          <w:szCs w:val="28"/>
        </w:rPr>
        <w:t xml:space="preserve"> года.</w:t>
      </w:r>
    </w:p>
    <w:p w:rsidR="00BD6DB7" w:rsidRPr="006078F1" w:rsidRDefault="00BD6DB7" w:rsidP="006078F1">
      <w:pPr>
        <w:spacing w:after="0" w:line="240" w:lineRule="auto"/>
        <w:contextualSpacing/>
        <w:jc w:val="center"/>
        <w:rPr>
          <w:rFonts w:ascii="Times New Roman" w:hAnsi="Times New Roman" w:cs="Times New Roman"/>
          <w:b/>
          <w:sz w:val="28"/>
          <w:szCs w:val="28"/>
        </w:rPr>
      </w:pPr>
    </w:p>
    <w:p w:rsidR="006078F1" w:rsidRPr="006078F1" w:rsidRDefault="006078F1" w:rsidP="006078F1">
      <w:pPr>
        <w:spacing w:after="0" w:line="240" w:lineRule="auto"/>
        <w:ind w:firstLine="851"/>
        <w:contextualSpacing/>
        <w:jc w:val="both"/>
        <w:rPr>
          <w:rFonts w:ascii="Times New Roman" w:hAnsi="Times New Roman" w:cs="Times New Roman"/>
          <w:sz w:val="24"/>
          <w:szCs w:val="24"/>
        </w:rPr>
      </w:pPr>
      <w:r w:rsidRPr="006078F1">
        <w:rPr>
          <w:rFonts w:ascii="Times New Roman" w:hAnsi="Times New Roman" w:cs="Times New Roman"/>
          <w:sz w:val="24"/>
          <w:szCs w:val="24"/>
        </w:rPr>
        <w:t xml:space="preserve"> </w:t>
      </w:r>
      <w:proofErr w:type="gramStart"/>
      <w:r w:rsidRPr="006078F1">
        <w:rPr>
          <w:rFonts w:ascii="Times New Roman" w:hAnsi="Times New Roman" w:cs="Times New Roman"/>
          <w:sz w:val="24"/>
          <w:szCs w:val="24"/>
        </w:rPr>
        <w:t>В связи с распределением бюджетных ассигнований на плановый период 201</w:t>
      </w:r>
      <w:r w:rsidR="003B1FEF">
        <w:rPr>
          <w:rFonts w:ascii="Times New Roman" w:hAnsi="Times New Roman" w:cs="Times New Roman"/>
          <w:sz w:val="24"/>
          <w:szCs w:val="24"/>
        </w:rPr>
        <w:t>6</w:t>
      </w:r>
      <w:r w:rsidRPr="006078F1">
        <w:rPr>
          <w:rFonts w:ascii="Times New Roman" w:hAnsi="Times New Roman" w:cs="Times New Roman"/>
          <w:sz w:val="24"/>
          <w:szCs w:val="24"/>
        </w:rPr>
        <w:t>-201</w:t>
      </w:r>
      <w:r w:rsidR="003B1FEF">
        <w:rPr>
          <w:rFonts w:ascii="Times New Roman" w:hAnsi="Times New Roman" w:cs="Times New Roman"/>
          <w:sz w:val="24"/>
          <w:szCs w:val="24"/>
        </w:rPr>
        <w:t>8</w:t>
      </w:r>
      <w:r w:rsidRPr="006078F1">
        <w:rPr>
          <w:rFonts w:ascii="Times New Roman" w:hAnsi="Times New Roman" w:cs="Times New Roman"/>
          <w:sz w:val="24"/>
          <w:szCs w:val="24"/>
        </w:rPr>
        <w:t xml:space="preserve"> годов, руководствуясь ст.179 Бюджетного кодекса РФ, Федеральным законом № 131-ФЗ от 06.10.2003г. «Об общих принципах организации местного самоуправления в Российской Федерации», Порядком разработки, утверждения и реализации муниципальных программ городского поселения Тайтурского муниципального образования, на основании ст.ст.23,46 Устава городского поселения Тайтурского муниципального образования, администрация городского поселения Тайтурского муниципального</w:t>
      </w:r>
      <w:proofErr w:type="gramEnd"/>
      <w:r w:rsidRPr="006078F1">
        <w:rPr>
          <w:rFonts w:ascii="Times New Roman" w:hAnsi="Times New Roman" w:cs="Times New Roman"/>
          <w:sz w:val="24"/>
          <w:szCs w:val="24"/>
        </w:rPr>
        <w:t xml:space="preserve"> образования</w:t>
      </w:r>
    </w:p>
    <w:p w:rsidR="006078F1" w:rsidRPr="006078F1" w:rsidRDefault="006078F1" w:rsidP="006078F1">
      <w:pPr>
        <w:spacing w:after="0" w:line="240" w:lineRule="auto"/>
        <w:contextualSpacing/>
        <w:rPr>
          <w:rFonts w:ascii="Times New Roman" w:hAnsi="Times New Roman" w:cs="Times New Roman"/>
          <w:sz w:val="24"/>
          <w:szCs w:val="24"/>
        </w:rPr>
      </w:pPr>
      <w:r w:rsidRPr="006078F1">
        <w:rPr>
          <w:rFonts w:ascii="Times New Roman" w:hAnsi="Times New Roman" w:cs="Times New Roman"/>
          <w:sz w:val="24"/>
          <w:szCs w:val="24"/>
        </w:rPr>
        <w:t>ПОСТАНОВЛЯЕТ:</w:t>
      </w:r>
    </w:p>
    <w:p w:rsidR="006078F1" w:rsidRPr="006078F1" w:rsidRDefault="006078F1" w:rsidP="006078F1">
      <w:pPr>
        <w:spacing w:after="0" w:line="240" w:lineRule="auto"/>
        <w:contextualSpacing/>
        <w:jc w:val="both"/>
        <w:rPr>
          <w:rFonts w:ascii="Times New Roman" w:hAnsi="Times New Roman" w:cs="Times New Roman"/>
          <w:sz w:val="24"/>
          <w:szCs w:val="24"/>
        </w:rPr>
      </w:pPr>
      <w:r w:rsidRPr="006078F1">
        <w:rPr>
          <w:rFonts w:ascii="Times New Roman" w:hAnsi="Times New Roman" w:cs="Times New Roman"/>
          <w:sz w:val="24"/>
          <w:szCs w:val="24"/>
        </w:rPr>
        <w:t xml:space="preserve">   1. Муниципальную программу «Развитие  жилищно-коммунального хозяйства городского поселения Тайтурского муниципального образования на 2014-201</w:t>
      </w:r>
      <w:r w:rsidR="0079285A">
        <w:rPr>
          <w:rFonts w:ascii="Times New Roman" w:hAnsi="Times New Roman" w:cs="Times New Roman"/>
          <w:sz w:val="24"/>
          <w:szCs w:val="24"/>
        </w:rPr>
        <w:t>8</w:t>
      </w:r>
      <w:r w:rsidRPr="006078F1">
        <w:rPr>
          <w:rFonts w:ascii="Times New Roman" w:hAnsi="Times New Roman" w:cs="Times New Roman"/>
          <w:sz w:val="24"/>
          <w:szCs w:val="24"/>
        </w:rPr>
        <w:t>г., утвержденную Постановлением Администрации городского поселения Тайтурского муниципального образования от 24.12.2013г №122 (далее</w:t>
      </w:r>
      <w:r w:rsidR="007E3508">
        <w:rPr>
          <w:rFonts w:ascii="Times New Roman" w:hAnsi="Times New Roman" w:cs="Times New Roman"/>
          <w:sz w:val="24"/>
          <w:szCs w:val="24"/>
        </w:rPr>
        <w:t xml:space="preserve"> </w:t>
      </w:r>
      <w:r w:rsidRPr="006078F1">
        <w:rPr>
          <w:rFonts w:ascii="Times New Roman" w:hAnsi="Times New Roman" w:cs="Times New Roman"/>
          <w:sz w:val="24"/>
          <w:szCs w:val="24"/>
        </w:rPr>
        <w:t>- Программа) продлить до 201</w:t>
      </w:r>
      <w:r w:rsidR="003B1FEF">
        <w:rPr>
          <w:rFonts w:ascii="Times New Roman" w:hAnsi="Times New Roman" w:cs="Times New Roman"/>
          <w:sz w:val="24"/>
          <w:szCs w:val="24"/>
        </w:rPr>
        <w:t xml:space="preserve">8 </w:t>
      </w:r>
      <w:r w:rsidRPr="006078F1">
        <w:rPr>
          <w:rFonts w:ascii="Times New Roman" w:hAnsi="Times New Roman" w:cs="Times New Roman"/>
          <w:sz w:val="24"/>
          <w:szCs w:val="24"/>
        </w:rPr>
        <w:t>года и читать в следующей редакции «Развитие  жилищно-коммунального хозяйства городского поселения Тайтурского муниципального образования на 2014-201</w:t>
      </w:r>
      <w:r w:rsidR="003B1FEF">
        <w:rPr>
          <w:rFonts w:ascii="Times New Roman" w:hAnsi="Times New Roman" w:cs="Times New Roman"/>
          <w:sz w:val="24"/>
          <w:szCs w:val="24"/>
        </w:rPr>
        <w:t>8</w:t>
      </w:r>
      <w:r w:rsidRPr="006078F1">
        <w:rPr>
          <w:rFonts w:ascii="Times New Roman" w:hAnsi="Times New Roman" w:cs="Times New Roman"/>
          <w:sz w:val="24"/>
          <w:szCs w:val="24"/>
        </w:rPr>
        <w:t>г.,</w:t>
      </w:r>
    </w:p>
    <w:p w:rsidR="006078F1" w:rsidRPr="006078F1" w:rsidRDefault="006078F1" w:rsidP="006078F1">
      <w:pPr>
        <w:spacing w:after="0" w:line="240" w:lineRule="auto"/>
        <w:contextualSpacing/>
        <w:jc w:val="both"/>
        <w:rPr>
          <w:rFonts w:ascii="Times New Roman" w:hAnsi="Times New Roman" w:cs="Times New Roman"/>
          <w:sz w:val="24"/>
          <w:szCs w:val="24"/>
        </w:rPr>
      </w:pPr>
      <w:r w:rsidRPr="006078F1">
        <w:rPr>
          <w:rFonts w:ascii="Times New Roman" w:hAnsi="Times New Roman" w:cs="Times New Roman"/>
          <w:sz w:val="24"/>
          <w:szCs w:val="24"/>
        </w:rPr>
        <w:t xml:space="preserve">  2. Муниципальную программу «Развитие  жилищно-коммунального хозяйства городского поселения Тайтурского муниципального образования на 2014-201</w:t>
      </w:r>
      <w:r w:rsidR="003B1FEF">
        <w:rPr>
          <w:rFonts w:ascii="Times New Roman" w:hAnsi="Times New Roman" w:cs="Times New Roman"/>
          <w:sz w:val="24"/>
          <w:szCs w:val="24"/>
        </w:rPr>
        <w:t>8</w:t>
      </w:r>
      <w:r w:rsidRPr="006078F1">
        <w:rPr>
          <w:rFonts w:ascii="Times New Roman" w:hAnsi="Times New Roman" w:cs="Times New Roman"/>
          <w:sz w:val="24"/>
          <w:szCs w:val="24"/>
        </w:rPr>
        <w:t xml:space="preserve">г, утвержденную Постановлением Администрации городского поселения Тайтурского муниципального образования от 24.12.2013г №122 (далее - Программа) изложить в новой  редакции </w:t>
      </w:r>
      <w:proofErr w:type="gramStart"/>
      <w:r w:rsidRPr="006078F1">
        <w:rPr>
          <w:rFonts w:ascii="Times New Roman" w:hAnsi="Times New Roman" w:cs="Times New Roman"/>
          <w:sz w:val="24"/>
          <w:szCs w:val="24"/>
        </w:rPr>
        <w:t>согласно Приложения</w:t>
      </w:r>
      <w:proofErr w:type="gramEnd"/>
      <w:r w:rsidRPr="006078F1">
        <w:rPr>
          <w:rFonts w:ascii="Times New Roman" w:hAnsi="Times New Roman" w:cs="Times New Roman"/>
          <w:sz w:val="24"/>
          <w:szCs w:val="24"/>
        </w:rPr>
        <w:t xml:space="preserve"> №1.</w:t>
      </w:r>
    </w:p>
    <w:p w:rsidR="006078F1" w:rsidRPr="006078F1" w:rsidRDefault="006078F1" w:rsidP="006078F1">
      <w:pPr>
        <w:spacing w:after="0" w:line="240" w:lineRule="auto"/>
        <w:contextualSpacing/>
        <w:jc w:val="both"/>
        <w:rPr>
          <w:rFonts w:ascii="Times New Roman" w:hAnsi="Times New Roman" w:cs="Times New Roman"/>
          <w:sz w:val="24"/>
          <w:szCs w:val="24"/>
        </w:rPr>
      </w:pPr>
      <w:r w:rsidRPr="006078F1">
        <w:rPr>
          <w:rFonts w:ascii="Times New Roman" w:hAnsi="Times New Roman" w:cs="Times New Roman"/>
          <w:sz w:val="24"/>
          <w:szCs w:val="24"/>
        </w:rPr>
        <w:t xml:space="preserve">  3.Ведущему специалисту по </w:t>
      </w:r>
      <w:proofErr w:type="gramStart"/>
      <w:r w:rsidRPr="006078F1">
        <w:rPr>
          <w:rFonts w:ascii="Times New Roman" w:hAnsi="Times New Roman" w:cs="Times New Roman"/>
          <w:sz w:val="24"/>
          <w:szCs w:val="24"/>
        </w:rPr>
        <w:t>бюджетно- финансовой</w:t>
      </w:r>
      <w:proofErr w:type="gramEnd"/>
      <w:r w:rsidRPr="006078F1">
        <w:rPr>
          <w:rFonts w:ascii="Times New Roman" w:hAnsi="Times New Roman" w:cs="Times New Roman"/>
          <w:sz w:val="24"/>
          <w:szCs w:val="24"/>
        </w:rPr>
        <w:t xml:space="preserve"> политике администрации городского поселения Тайтурского муниципального образования  Малышевой М.П. предусмотреть при формировании бюджета  денежные средства для реализации  программы «Развитие  жилищно-коммунального хозяйства городского поселения Тайтурского муниципального образования на 2014-201</w:t>
      </w:r>
      <w:r w:rsidR="003B1FEF">
        <w:rPr>
          <w:rFonts w:ascii="Times New Roman" w:hAnsi="Times New Roman" w:cs="Times New Roman"/>
          <w:sz w:val="24"/>
          <w:szCs w:val="24"/>
        </w:rPr>
        <w:t>8</w:t>
      </w:r>
      <w:r w:rsidRPr="006078F1">
        <w:rPr>
          <w:rFonts w:ascii="Times New Roman" w:hAnsi="Times New Roman" w:cs="Times New Roman"/>
          <w:sz w:val="24"/>
          <w:szCs w:val="24"/>
        </w:rPr>
        <w:t>г.,</w:t>
      </w:r>
    </w:p>
    <w:p w:rsidR="006078F1" w:rsidRPr="006078F1" w:rsidRDefault="006078F1" w:rsidP="006078F1">
      <w:pPr>
        <w:tabs>
          <w:tab w:val="left" w:pos="300"/>
        </w:tabs>
        <w:spacing w:after="0" w:line="240" w:lineRule="auto"/>
        <w:contextualSpacing/>
        <w:jc w:val="both"/>
        <w:rPr>
          <w:rFonts w:ascii="Times New Roman" w:hAnsi="Times New Roman" w:cs="Times New Roman"/>
          <w:sz w:val="24"/>
          <w:szCs w:val="24"/>
        </w:rPr>
      </w:pPr>
      <w:r w:rsidRPr="006078F1">
        <w:rPr>
          <w:rFonts w:ascii="Times New Roman" w:hAnsi="Times New Roman" w:cs="Times New Roman"/>
          <w:sz w:val="24"/>
          <w:szCs w:val="24"/>
        </w:rPr>
        <w:t xml:space="preserve">   4.Ведущему специалисту по кадровым вопросам и делопроизводству </w:t>
      </w:r>
      <w:proofErr w:type="spellStart"/>
      <w:r w:rsidRPr="006078F1">
        <w:rPr>
          <w:rFonts w:ascii="Times New Roman" w:hAnsi="Times New Roman" w:cs="Times New Roman"/>
          <w:sz w:val="24"/>
          <w:szCs w:val="24"/>
        </w:rPr>
        <w:t>Перетолчиной</w:t>
      </w:r>
      <w:proofErr w:type="spellEnd"/>
      <w:r w:rsidRPr="006078F1">
        <w:rPr>
          <w:rFonts w:ascii="Times New Roman" w:hAnsi="Times New Roman" w:cs="Times New Roman"/>
          <w:sz w:val="24"/>
          <w:szCs w:val="24"/>
        </w:rPr>
        <w:t xml:space="preserve"> О.С. опубликовать настоящее постановление в средствах массовой информации.</w:t>
      </w:r>
    </w:p>
    <w:p w:rsidR="006078F1" w:rsidRPr="006078F1" w:rsidRDefault="006078F1" w:rsidP="006078F1">
      <w:pPr>
        <w:tabs>
          <w:tab w:val="left" w:pos="300"/>
        </w:tabs>
        <w:spacing w:after="0" w:line="240" w:lineRule="auto"/>
        <w:contextualSpacing/>
        <w:jc w:val="both"/>
        <w:rPr>
          <w:rFonts w:ascii="Times New Roman" w:hAnsi="Times New Roman" w:cs="Times New Roman"/>
          <w:sz w:val="24"/>
          <w:szCs w:val="24"/>
        </w:rPr>
      </w:pPr>
      <w:r w:rsidRPr="006078F1">
        <w:rPr>
          <w:rFonts w:ascii="Times New Roman" w:hAnsi="Times New Roman" w:cs="Times New Roman"/>
          <w:sz w:val="24"/>
          <w:szCs w:val="24"/>
        </w:rPr>
        <w:t xml:space="preserve">   5. Ответственность за исполнение  данного Постановления  возложить на  главного специалиста по муниципальному хозяйству администрации городского поселения Тайтурского муниципального образования А.В. Никишову.</w:t>
      </w:r>
    </w:p>
    <w:p w:rsidR="006078F1" w:rsidRPr="006078F1" w:rsidRDefault="006078F1" w:rsidP="006078F1">
      <w:pPr>
        <w:tabs>
          <w:tab w:val="left" w:pos="300"/>
        </w:tabs>
        <w:spacing w:after="0" w:line="240" w:lineRule="auto"/>
        <w:contextualSpacing/>
        <w:jc w:val="both"/>
        <w:rPr>
          <w:rFonts w:ascii="Times New Roman" w:hAnsi="Times New Roman" w:cs="Times New Roman"/>
          <w:sz w:val="24"/>
          <w:szCs w:val="24"/>
        </w:rPr>
      </w:pPr>
      <w:r w:rsidRPr="006078F1">
        <w:rPr>
          <w:rFonts w:ascii="Times New Roman" w:hAnsi="Times New Roman" w:cs="Times New Roman"/>
          <w:sz w:val="24"/>
          <w:szCs w:val="24"/>
        </w:rPr>
        <w:t xml:space="preserve">   6.</w:t>
      </w:r>
      <w:proofErr w:type="gramStart"/>
      <w:r w:rsidRPr="006078F1">
        <w:rPr>
          <w:rFonts w:ascii="Times New Roman" w:hAnsi="Times New Roman" w:cs="Times New Roman"/>
          <w:sz w:val="24"/>
          <w:szCs w:val="24"/>
        </w:rPr>
        <w:t>Контроль за</w:t>
      </w:r>
      <w:proofErr w:type="gramEnd"/>
      <w:r w:rsidRPr="006078F1">
        <w:rPr>
          <w:rFonts w:ascii="Times New Roman" w:hAnsi="Times New Roman" w:cs="Times New Roman"/>
          <w:sz w:val="24"/>
          <w:szCs w:val="24"/>
        </w:rPr>
        <w:t xml:space="preserve"> исполнением постановления оставляю за собой. </w:t>
      </w:r>
    </w:p>
    <w:p w:rsidR="00BD6DB7" w:rsidRDefault="006078F1" w:rsidP="006078F1">
      <w:pPr>
        <w:spacing w:after="0" w:line="240" w:lineRule="auto"/>
        <w:contextualSpacing/>
        <w:rPr>
          <w:rFonts w:ascii="Times New Roman" w:hAnsi="Times New Roman" w:cs="Times New Roman"/>
          <w:sz w:val="24"/>
          <w:szCs w:val="24"/>
        </w:rPr>
      </w:pPr>
      <w:r w:rsidRPr="006078F1">
        <w:rPr>
          <w:rFonts w:ascii="Times New Roman" w:hAnsi="Times New Roman" w:cs="Times New Roman"/>
          <w:sz w:val="24"/>
          <w:szCs w:val="24"/>
        </w:rPr>
        <w:t xml:space="preserve">   </w:t>
      </w:r>
    </w:p>
    <w:p w:rsidR="006078F1" w:rsidRPr="006078F1" w:rsidRDefault="006078F1" w:rsidP="006078F1">
      <w:pPr>
        <w:spacing w:after="0" w:line="240" w:lineRule="auto"/>
        <w:contextualSpacing/>
        <w:rPr>
          <w:rFonts w:ascii="Times New Roman" w:hAnsi="Times New Roman" w:cs="Times New Roman"/>
          <w:sz w:val="24"/>
          <w:szCs w:val="24"/>
        </w:rPr>
      </w:pPr>
      <w:r w:rsidRPr="006078F1">
        <w:rPr>
          <w:rFonts w:ascii="Times New Roman" w:hAnsi="Times New Roman" w:cs="Times New Roman"/>
          <w:sz w:val="24"/>
          <w:szCs w:val="24"/>
        </w:rPr>
        <w:t xml:space="preserve"> Глава  городского поселения</w:t>
      </w:r>
    </w:p>
    <w:p w:rsidR="006078F1" w:rsidRPr="006078F1" w:rsidRDefault="006078F1" w:rsidP="006078F1">
      <w:pPr>
        <w:spacing w:after="0" w:line="240" w:lineRule="auto"/>
        <w:contextualSpacing/>
        <w:rPr>
          <w:rFonts w:ascii="Times New Roman" w:hAnsi="Times New Roman" w:cs="Times New Roman"/>
          <w:sz w:val="24"/>
          <w:szCs w:val="24"/>
        </w:rPr>
      </w:pPr>
      <w:r w:rsidRPr="006078F1">
        <w:rPr>
          <w:rFonts w:ascii="Times New Roman" w:hAnsi="Times New Roman" w:cs="Times New Roman"/>
          <w:sz w:val="24"/>
          <w:szCs w:val="24"/>
        </w:rPr>
        <w:t xml:space="preserve">   Тайтурского муниципаль</w:t>
      </w:r>
      <w:r>
        <w:rPr>
          <w:rFonts w:ascii="Times New Roman" w:hAnsi="Times New Roman" w:cs="Times New Roman"/>
          <w:sz w:val="24"/>
          <w:szCs w:val="24"/>
        </w:rPr>
        <w:t xml:space="preserve">ного образования                      </w:t>
      </w:r>
      <w:r w:rsidRPr="006078F1">
        <w:rPr>
          <w:rFonts w:ascii="Times New Roman" w:hAnsi="Times New Roman" w:cs="Times New Roman"/>
          <w:sz w:val="24"/>
          <w:szCs w:val="24"/>
        </w:rPr>
        <w:t xml:space="preserve">                          Е.А.Артёмов</w:t>
      </w:r>
    </w:p>
    <w:p w:rsidR="00BC0292" w:rsidRPr="006078F1" w:rsidRDefault="00BC0292" w:rsidP="006078F1">
      <w:pPr>
        <w:pStyle w:val="ConsPlusNonformat"/>
        <w:contextualSpacing/>
        <w:jc w:val="center"/>
        <w:rPr>
          <w:rFonts w:ascii="Times New Roman" w:hAnsi="Times New Roman" w:cs="Times New Roman"/>
          <w:sz w:val="24"/>
          <w:szCs w:val="24"/>
        </w:rPr>
      </w:pPr>
    </w:p>
    <w:p w:rsidR="00110B2E" w:rsidRDefault="006078F1" w:rsidP="006078F1">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078F1" w:rsidRDefault="006078F1" w:rsidP="006078F1">
      <w:pPr>
        <w:pStyle w:val="ConsPlusNonformat"/>
        <w:jc w:val="right"/>
        <w:rPr>
          <w:rFonts w:ascii="Times New Roman" w:hAnsi="Times New Roman" w:cs="Times New Roman"/>
          <w:sz w:val="28"/>
          <w:szCs w:val="28"/>
        </w:rPr>
      </w:pP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Постановлением</w:t>
      </w:r>
    </w:p>
    <w:p w:rsidR="006078F1" w:rsidRDefault="006078F1" w:rsidP="006078F1">
      <w:pPr>
        <w:pStyle w:val="ConsPlusNonformat"/>
        <w:jc w:val="right"/>
        <w:rPr>
          <w:rFonts w:ascii="Times New Roman" w:hAnsi="Times New Roman" w:cs="Times New Roman"/>
          <w:sz w:val="28"/>
          <w:szCs w:val="28"/>
        </w:rPr>
      </w:pPr>
      <w:r>
        <w:rPr>
          <w:rFonts w:ascii="Times New Roman" w:hAnsi="Times New Roman" w:cs="Times New Roman"/>
          <w:sz w:val="28"/>
          <w:szCs w:val="28"/>
        </w:rPr>
        <w:t>Администрации городского поселения</w:t>
      </w:r>
    </w:p>
    <w:p w:rsidR="006078F1" w:rsidRDefault="006078F1" w:rsidP="006078F1">
      <w:pPr>
        <w:pStyle w:val="ConsPlusNonformat"/>
        <w:jc w:val="right"/>
        <w:rPr>
          <w:rFonts w:ascii="Times New Roman" w:hAnsi="Times New Roman" w:cs="Times New Roman"/>
          <w:sz w:val="28"/>
          <w:szCs w:val="28"/>
        </w:rPr>
      </w:pPr>
      <w:r>
        <w:rPr>
          <w:rFonts w:ascii="Times New Roman" w:hAnsi="Times New Roman" w:cs="Times New Roman"/>
          <w:sz w:val="28"/>
          <w:szCs w:val="28"/>
        </w:rPr>
        <w:t>Тайтурского муниципального образования</w:t>
      </w:r>
    </w:p>
    <w:p w:rsidR="006078F1" w:rsidRDefault="006078F1" w:rsidP="006078F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От </w:t>
      </w:r>
      <w:r w:rsidR="003B1FEF">
        <w:rPr>
          <w:rFonts w:ascii="Times New Roman" w:hAnsi="Times New Roman" w:cs="Times New Roman"/>
          <w:sz w:val="28"/>
          <w:szCs w:val="28"/>
          <w:u w:val="single"/>
        </w:rPr>
        <w:t>28.10.2015г</w:t>
      </w:r>
      <w:r>
        <w:rPr>
          <w:rFonts w:ascii="Times New Roman" w:hAnsi="Times New Roman" w:cs="Times New Roman"/>
          <w:sz w:val="28"/>
          <w:szCs w:val="28"/>
        </w:rPr>
        <w:t xml:space="preserve">   № </w:t>
      </w:r>
      <w:r w:rsidR="003B1FEF">
        <w:rPr>
          <w:rFonts w:ascii="Times New Roman" w:hAnsi="Times New Roman" w:cs="Times New Roman"/>
          <w:sz w:val="28"/>
          <w:szCs w:val="28"/>
          <w:u w:val="single"/>
        </w:rPr>
        <w:t>284</w:t>
      </w:r>
    </w:p>
    <w:p w:rsidR="006078F1" w:rsidRDefault="006078F1" w:rsidP="006078F1">
      <w:pPr>
        <w:pStyle w:val="ConsPlusNonformat"/>
        <w:jc w:val="right"/>
        <w:rPr>
          <w:rFonts w:ascii="Times New Roman" w:hAnsi="Times New Roman" w:cs="Times New Roman"/>
          <w:sz w:val="28"/>
          <w:szCs w:val="28"/>
        </w:rPr>
      </w:pPr>
    </w:p>
    <w:p w:rsidR="006078F1" w:rsidRDefault="006078F1" w:rsidP="00BC0292">
      <w:pPr>
        <w:pStyle w:val="ConsPlusNonformat"/>
        <w:jc w:val="center"/>
        <w:rPr>
          <w:rFonts w:ascii="Times New Roman" w:hAnsi="Times New Roman" w:cs="Times New Roman"/>
          <w:sz w:val="28"/>
          <w:szCs w:val="28"/>
        </w:rPr>
      </w:pPr>
    </w:p>
    <w:p w:rsidR="006078F1" w:rsidRDefault="006078F1" w:rsidP="00BC0292">
      <w:pPr>
        <w:pStyle w:val="ConsPlusNonformat"/>
        <w:jc w:val="center"/>
        <w:rPr>
          <w:rFonts w:ascii="Times New Roman" w:hAnsi="Times New Roman" w:cs="Times New Roman"/>
          <w:sz w:val="28"/>
          <w:szCs w:val="28"/>
        </w:rPr>
      </w:pPr>
    </w:p>
    <w:p w:rsidR="006078F1" w:rsidRDefault="006078F1" w:rsidP="00BC0292">
      <w:pPr>
        <w:pStyle w:val="ConsPlusNonformat"/>
        <w:jc w:val="center"/>
        <w:rPr>
          <w:rFonts w:ascii="Times New Roman" w:hAnsi="Times New Roman" w:cs="Times New Roman"/>
          <w:sz w:val="28"/>
          <w:szCs w:val="28"/>
        </w:rPr>
      </w:pPr>
    </w:p>
    <w:p w:rsidR="006078F1" w:rsidRDefault="006078F1" w:rsidP="00BC0292">
      <w:pPr>
        <w:pStyle w:val="ConsPlusNonformat"/>
        <w:jc w:val="center"/>
        <w:rPr>
          <w:rFonts w:ascii="Times New Roman" w:hAnsi="Times New Roman" w:cs="Times New Roman"/>
          <w:sz w:val="28"/>
          <w:szCs w:val="28"/>
        </w:rPr>
      </w:pPr>
    </w:p>
    <w:p w:rsidR="006078F1" w:rsidRDefault="006078F1" w:rsidP="00BC0292">
      <w:pPr>
        <w:pStyle w:val="ConsPlusNonformat"/>
        <w:jc w:val="center"/>
        <w:rPr>
          <w:rFonts w:ascii="Times New Roman" w:hAnsi="Times New Roman" w:cs="Times New Roman"/>
          <w:sz w:val="28"/>
          <w:szCs w:val="28"/>
        </w:rPr>
      </w:pPr>
    </w:p>
    <w:p w:rsidR="006078F1" w:rsidRDefault="006078F1" w:rsidP="00BC0292">
      <w:pPr>
        <w:pStyle w:val="ConsPlusNonformat"/>
        <w:jc w:val="center"/>
        <w:rPr>
          <w:rFonts w:ascii="Times New Roman" w:hAnsi="Times New Roman" w:cs="Times New Roman"/>
          <w:sz w:val="28"/>
          <w:szCs w:val="28"/>
        </w:rPr>
      </w:pPr>
    </w:p>
    <w:p w:rsidR="006078F1" w:rsidRPr="00BC0292" w:rsidRDefault="006078F1" w:rsidP="00BC0292">
      <w:pPr>
        <w:pStyle w:val="ConsPlusNonformat"/>
        <w:jc w:val="center"/>
        <w:rPr>
          <w:rFonts w:ascii="Times New Roman" w:hAnsi="Times New Roman" w:cs="Times New Roman"/>
          <w:sz w:val="28"/>
          <w:szCs w:val="28"/>
        </w:rPr>
      </w:pPr>
    </w:p>
    <w:p w:rsidR="00BC0292" w:rsidRPr="00BC0292" w:rsidRDefault="00BC0292" w:rsidP="00BC0292">
      <w:pPr>
        <w:pStyle w:val="ConsPlusNonformat"/>
        <w:jc w:val="center"/>
        <w:rPr>
          <w:rFonts w:ascii="Times New Roman" w:hAnsi="Times New Roman" w:cs="Times New Roman"/>
          <w:b/>
          <w:sz w:val="28"/>
          <w:szCs w:val="28"/>
        </w:rPr>
      </w:pPr>
      <w:r w:rsidRPr="00BC0292">
        <w:rPr>
          <w:rFonts w:ascii="Times New Roman" w:hAnsi="Times New Roman" w:cs="Times New Roman"/>
          <w:b/>
          <w:sz w:val="28"/>
          <w:szCs w:val="28"/>
        </w:rPr>
        <w:t>МУНИЦИПАЛЬНАЯ ПРОГРАММА ГОРОДСКОГО ПОСЕЛЕНИЯ ТАЙТУРСКОГО МУНИЦИПАЛЬНОГО ОБРАЗОВАНИЯ</w:t>
      </w:r>
    </w:p>
    <w:p w:rsidR="00BC0292" w:rsidRPr="00BC0292" w:rsidRDefault="00BC0292" w:rsidP="00BC0292">
      <w:pPr>
        <w:pStyle w:val="ConsPlusNonformat"/>
        <w:jc w:val="center"/>
        <w:rPr>
          <w:rFonts w:ascii="Times New Roman" w:hAnsi="Times New Roman" w:cs="Times New Roman"/>
          <w:b/>
          <w:sz w:val="28"/>
          <w:szCs w:val="28"/>
        </w:rPr>
      </w:pPr>
      <w:r w:rsidRPr="00BC0292">
        <w:rPr>
          <w:rFonts w:ascii="Times New Roman" w:hAnsi="Times New Roman" w:cs="Times New Roman"/>
          <w:b/>
          <w:sz w:val="28"/>
          <w:szCs w:val="28"/>
        </w:rPr>
        <w:t xml:space="preserve">«Развитие жилищно-коммунального хозяйства  городского поселения Тайтурского муниципального образования »    </w:t>
      </w:r>
    </w:p>
    <w:p w:rsidR="00BC0292" w:rsidRPr="00BC0292" w:rsidRDefault="00BC0292" w:rsidP="00BC0292">
      <w:pPr>
        <w:pStyle w:val="ConsPlusNonformat"/>
        <w:jc w:val="center"/>
        <w:rPr>
          <w:rFonts w:ascii="Times New Roman" w:hAnsi="Times New Roman" w:cs="Times New Roman"/>
          <w:sz w:val="28"/>
          <w:szCs w:val="28"/>
        </w:rPr>
      </w:pPr>
      <w:r w:rsidRPr="00BC0292">
        <w:rPr>
          <w:rFonts w:ascii="Times New Roman" w:hAnsi="Times New Roman" w:cs="Times New Roman"/>
          <w:b/>
          <w:sz w:val="28"/>
          <w:szCs w:val="28"/>
        </w:rPr>
        <w:t>на 2014-201</w:t>
      </w:r>
      <w:r w:rsidR="003B1FEF">
        <w:rPr>
          <w:rFonts w:ascii="Times New Roman" w:hAnsi="Times New Roman" w:cs="Times New Roman"/>
          <w:b/>
          <w:sz w:val="28"/>
          <w:szCs w:val="28"/>
        </w:rPr>
        <w:t>8</w:t>
      </w:r>
      <w:r w:rsidRPr="00BC0292">
        <w:rPr>
          <w:rFonts w:ascii="Times New Roman" w:hAnsi="Times New Roman" w:cs="Times New Roman"/>
          <w:b/>
          <w:sz w:val="28"/>
          <w:szCs w:val="28"/>
        </w:rPr>
        <w:t xml:space="preserve"> годы</w:t>
      </w:r>
    </w:p>
    <w:p w:rsidR="00BC0292" w:rsidRPr="00BC0292" w:rsidRDefault="00BC0292" w:rsidP="00BC0292">
      <w:pPr>
        <w:pStyle w:val="ConsPlusNonformat"/>
        <w:jc w:val="center"/>
        <w:rPr>
          <w:rFonts w:ascii="Times New Roman" w:hAnsi="Times New Roman" w:cs="Times New Roman"/>
          <w:sz w:val="28"/>
          <w:szCs w:val="28"/>
        </w:rPr>
      </w:pPr>
    </w:p>
    <w:p w:rsidR="00BC0292" w:rsidRPr="00BC0292" w:rsidRDefault="00BC0292" w:rsidP="00BC0292">
      <w:pPr>
        <w:pStyle w:val="ConsPlusNonformat"/>
        <w:jc w:val="center"/>
        <w:rPr>
          <w:rFonts w:ascii="Times New Roman" w:hAnsi="Times New Roman" w:cs="Times New Roman"/>
          <w:sz w:val="28"/>
          <w:szCs w:val="28"/>
        </w:rPr>
      </w:pPr>
    </w:p>
    <w:p w:rsidR="00BC0292" w:rsidRPr="00BC0292" w:rsidRDefault="00BC0292" w:rsidP="00BC0292">
      <w:pPr>
        <w:pStyle w:val="ConsPlusNonformat"/>
        <w:jc w:val="center"/>
        <w:rPr>
          <w:rFonts w:ascii="Times New Roman" w:hAnsi="Times New Roman" w:cs="Times New Roman"/>
          <w:sz w:val="28"/>
          <w:szCs w:val="28"/>
        </w:rPr>
      </w:pPr>
    </w:p>
    <w:p w:rsidR="00BC0292" w:rsidRPr="00BC0292" w:rsidRDefault="00BC0292" w:rsidP="00BC0292">
      <w:pPr>
        <w:pStyle w:val="ConsPlusNonformat"/>
        <w:jc w:val="center"/>
        <w:rPr>
          <w:rFonts w:ascii="Times New Roman" w:hAnsi="Times New Roman" w:cs="Times New Roman"/>
          <w:sz w:val="28"/>
          <w:szCs w:val="28"/>
        </w:rPr>
      </w:pPr>
    </w:p>
    <w:p w:rsidR="00BC0292" w:rsidRPr="00BC0292" w:rsidRDefault="00BC0292" w:rsidP="00BC0292">
      <w:pPr>
        <w:pStyle w:val="ConsPlusNonformat"/>
        <w:jc w:val="center"/>
        <w:rPr>
          <w:rFonts w:ascii="Times New Roman" w:hAnsi="Times New Roman" w:cs="Times New Roman"/>
          <w:sz w:val="28"/>
          <w:szCs w:val="28"/>
        </w:rPr>
      </w:pPr>
    </w:p>
    <w:p w:rsidR="00BC0292" w:rsidRPr="00BC0292" w:rsidRDefault="00BC0292" w:rsidP="00BC0292">
      <w:pPr>
        <w:pStyle w:val="ConsPlusNonformat"/>
        <w:jc w:val="center"/>
        <w:rPr>
          <w:rFonts w:ascii="Times New Roman" w:hAnsi="Times New Roman" w:cs="Times New Roman"/>
          <w:sz w:val="28"/>
          <w:szCs w:val="28"/>
        </w:rPr>
      </w:pPr>
    </w:p>
    <w:p w:rsidR="00BC0292" w:rsidRPr="00BC0292" w:rsidRDefault="00BC0292" w:rsidP="00BC0292">
      <w:pPr>
        <w:pStyle w:val="ConsPlusNonformat"/>
        <w:jc w:val="center"/>
        <w:rPr>
          <w:rFonts w:ascii="Times New Roman" w:hAnsi="Times New Roman" w:cs="Times New Roman"/>
          <w:sz w:val="28"/>
          <w:szCs w:val="28"/>
        </w:rPr>
      </w:pPr>
    </w:p>
    <w:p w:rsidR="00BC0292" w:rsidRPr="00BC0292" w:rsidRDefault="00BC0292" w:rsidP="00BC0292">
      <w:pPr>
        <w:pStyle w:val="ConsPlusNonformat"/>
        <w:rPr>
          <w:rFonts w:ascii="Times New Roman" w:hAnsi="Times New Roman" w:cs="Times New Roman"/>
          <w:sz w:val="28"/>
          <w:szCs w:val="28"/>
        </w:rPr>
      </w:pPr>
    </w:p>
    <w:p w:rsidR="00BC0292" w:rsidRPr="00BC0292" w:rsidRDefault="00BC0292" w:rsidP="00BC0292">
      <w:pPr>
        <w:pStyle w:val="ConsPlusNonformat"/>
        <w:jc w:val="center"/>
        <w:rPr>
          <w:rFonts w:ascii="Times New Roman" w:hAnsi="Times New Roman" w:cs="Times New Roman"/>
          <w:sz w:val="28"/>
          <w:szCs w:val="28"/>
        </w:rPr>
      </w:pPr>
    </w:p>
    <w:p w:rsidR="00BC0292" w:rsidRPr="00BC0292" w:rsidRDefault="00BC0292" w:rsidP="00BC0292">
      <w:pPr>
        <w:pStyle w:val="ConsPlusNonformat"/>
        <w:jc w:val="center"/>
        <w:rPr>
          <w:rFonts w:ascii="Times New Roman" w:hAnsi="Times New Roman" w:cs="Times New Roman"/>
          <w:sz w:val="28"/>
          <w:szCs w:val="28"/>
        </w:rPr>
      </w:pPr>
    </w:p>
    <w:p w:rsidR="00BC0292" w:rsidRDefault="00BC0292" w:rsidP="00BC0292">
      <w:pPr>
        <w:pStyle w:val="ConsPlusNonformat"/>
        <w:jc w:val="center"/>
        <w:rPr>
          <w:rFonts w:ascii="Times New Roman" w:hAnsi="Times New Roman" w:cs="Times New Roman"/>
          <w:sz w:val="28"/>
          <w:szCs w:val="28"/>
        </w:rPr>
      </w:pPr>
    </w:p>
    <w:p w:rsidR="006078F1" w:rsidRDefault="006078F1" w:rsidP="00BC0292">
      <w:pPr>
        <w:pStyle w:val="ConsPlusNonformat"/>
        <w:jc w:val="center"/>
        <w:rPr>
          <w:rFonts w:ascii="Times New Roman" w:hAnsi="Times New Roman" w:cs="Times New Roman"/>
          <w:sz w:val="28"/>
          <w:szCs w:val="28"/>
        </w:rPr>
      </w:pPr>
    </w:p>
    <w:p w:rsidR="006078F1" w:rsidRDefault="006078F1" w:rsidP="00BC0292">
      <w:pPr>
        <w:pStyle w:val="ConsPlusNonformat"/>
        <w:jc w:val="center"/>
        <w:rPr>
          <w:rFonts w:ascii="Times New Roman" w:hAnsi="Times New Roman" w:cs="Times New Roman"/>
          <w:sz w:val="28"/>
          <w:szCs w:val="28"/>
        </w:rPr>
      </w:pPr>
    </w:p>
    <w:p w:rsidR="006078F1" w:rsidRDefault="006078F1" w:rsidP="00BC0292">
      <w:pPr>
        <w:pStyle w:val="ConsPlusNonformat"/>
        <w:jc w:val="center"/>
        <w:rPr>
          <w:rFonts w:ascii="Times New Roman" w:hAnsi="Times New Roman" w:cs="Times New Roman"/>
          <w:sz w:val="28"/>
          <w:szCs w:val="28"/>
        </w:rPr>
      </w:pPr>
    </w:p>
    <w:p w:rsidR="006078F1" w:rsidRDefault="006078F1" w:rsidP="00BC0292">
      <w:pPr>
        <w:pStyle w:val="ConsPlusNonformat"/>
        <w:jc w:val="center"/>
        <w:rPr>
          <w:rFonts w:ascii="Times New Roman" w:hAnsi="Times New Roman" w:cs="Times New Roman"/>
          <w:sz w:val="28"/>
          <w:szCs w:val="28"/>
        </w:rPr>
      </w:pPr>
    </w:p>
    <w:p w:rsidR="006078F1" w:rsidRDefault="006078F1" w:rsidP="00BC0292">
      <w:pPr>
        <w:pStyle w:val="ConsPlusNonformat"/>
        <w:jc w:val="center"/>
        <w:rPr>
          <w:rFonts w:ascii="Times New Roman" w:hAnsi="Times New Roman" w:cs="Times New Roman"/>
          <w:sz w:val="28"/>
          <w:szCs w:val="28"/>
        </w:rPr>
      </w:pPr>
    </w:p>
    <w:p w:rsidR="006078F1" w:rsidRDefault="006078F1" w:rsidP="00BC0292">
      <w:pPr>
        <w:pStyle w:val="ConsPlusNonformat"/>
        <w:jc w:val="center"/>
        <w:rPr>
          <w:rFonts w:ascii="Times New Roman" w:hAnsi="Times New Roman" w:cs="Times New Roman"/>
          <w:sz w:val="28"/>
          <w:szCs w:val="28"/>
        </w:rPr>
      </w:pPr>
    </w:p>
    <w:p w:rsidR="006078F1" w:rsidRPr="00BC0292" w:rsidRDefault="006078F1" w:rsidP="00BC0292">
      <w:pPr>
        <w:pStyle w:val="ConsPlusNonformat"/>
        <w:jc w:val="center"/>
        <w:rPr>
          <w:rFonts w:ascii="Times New Roman" w:hAnsi="Times New Roman" w:cs="Times New Roman"/>
          <w:sz w:val="28"/>
          <w:szCs w:val="28"/>
        </w:rPr>
      </w:pPr>
    </w:p>
    <w:p w:rsidR="00BC0292" w:rsidRPr="00BC0292" w:rsidRDefault="00BC0292" w:rsidP="00BC0292">
      <w:pPr>
        <w:pStyle w:val="ConsPlusNonformat"/>
        <w:jc w:val="center"/>
        <w:rPr>
          <w:rFonts w:ascii="Times New Roman" w:hAnsi="Times New Roman" w:cs="Times New Roman"/>
          <w:sz w:val="28"/>
          <w:szCs w:val="28"/>
        </w:rPr>
      </w:pPr>
    </w:p>
    <w:p w:rsidR="00BC0292" w:rsidRPr="00BC0292" w:rsidRDefault="00BC0292" w:rsidP="00BC0292">
      <w:pPr>
        <w:pStyle w:val="ConsPlusNonformat"/>
        <w:jc w:val="center"/>
        <w:rPr>
          <w:rFonts w:ascii="Times New Roman" w:hAnsi="Times New Roman" w:cs="Times New Roman"/>
          <w:sz w:val="28"/>
          <w:szCs w:val="28"/>
        </w:rPr>
      </w:pPr>
    </w:p>
    <w:p w:rsidR="00BC0292" w:rsidRPr="00BC0292" w:rsidRDefault="00BC0292" w:rsidP="00BC0292">
      <w:pPr>
        <w:pStyle w:val="ConsPlusNonformat"/>
        <w:jc w:val="center"/>
        <w:rPr>
          <w:rFonts w:ascii="Times New Roman" w:hAnsi="Times New Roman" w:cs="Times New Roman"/>
          <w:sz w:val="28"/>
          <w:szCs w:val="28"/>
        </w:rPr>
      </w:pPr>
    </w:p>
    <w:p w:rsidR="00BC0292" w:rsidRPr="006078F1" w:rsidRDefault="00BC0292" w:rsidP="006078F1">
      <w:pPr>
        <w:pStyle w:val="ConsPlusNonformat"/>
        <w:contextualSpacing/>
        <w:jc w:val="center"/>
        <w:rPr>
          <w:rFonts w:ascii="Times New Roman" w:hAnsi="Times New Roman" w:cs="Times New Roman"/>
          <w:b/>
          <w:sz w:val="28"/>
          <w:szCs w:val="28"/>
        </w:rPr>
      </w:pPr>
    </w:p>
    <w:p w:rsidR="00BC0292" w:rsidRPr="006078F1" w:rsidRDefault="00BC0292" w:rsidP="006078F1">
      <w:pPr>
        <w:spacing w:after="0" w:line="240" w:lineRule="auto"/>
        <w:contextualSpacing/>
        <w:jc w:val="center"/>
        <w:rPr>
          <w:rFonts w:ascii="Times New Roman" w:hAnsi="Times New Roman" w:cs="Times New Roman"/>
          <w:b/>
          <w:sz w:val="28"/>
          <w:szCs w:val="28"/>
        </w:rPr>
      </w:pPr>
      <w:r w:rsidRPr="006078F1">
        <w:rPr>
          <w:rFonts w:ascii="Times New Roman" w:hAnsi="Times New Roman" w:cs="Times New Roman"/>
          <w:b/>
          <w:sz w:val="28"/>
          <w:szCs w:val="28"/>
        </w:rPr>
        <w:t>р.п. Тайтурка</w:t>
      </w:r>
    </w:p>
    <w:p w:rsidR="00BC0292" w:rsidRPr="006078F1" w:rsidRDefault="00BC0292" w:rsidP="006078F1">
      <w:pPr>
        <w:pStyle w:val="ConsPlusNonformat"/>
        <w:contextualSpacing/>
        <w:jc w:val="center"/>
        <w:rPr>
          <w:rFonts w:ascii="Times New Roman" w:hAnsi="Times New Roman" w:cs="Times New Roman"/>
          <w:b/>
          <w:sz w:val="28"/>
          <w:szCs w:val="28"/>
        </w:rPr>
      </w:pPr>
    </w:p>
    <w:p w:rsidR="00BC0292" w:rsidRPr="006078F1" w:rsidRDefault="00BC0292" w:rsidP="006078F1">
      <w:pPr>
        <w:pStyle w:val="ConsPlusNonformat"/>
        <w:contextualSpacing/>
        <w:jc w:val="center"/>
        <w:rPr>
          <w:rFonts w:ascii="Times New Roman" w:hAnsi="Times New Roman" w:cs="Times New Roman"/>
          <w:b/>
          <w:sz w:val="28"/>
          <w:szCs w:val="28"/>
        </w:rPr>
      </w:pPr>
      <w:r w:rsidRPr="006078F1">
        <w:rPr>
          <w:rFonts w:ascii="Times New Roman" w:hAnsi="Times New Roman" w:cs="Times New Roman"/>
          <w:b/>
          <w:sz w:val="28"/>
          <w:szCs w:val="28"/>
        </w:rPr>
        <w:t>201</w:t>
      </w:r>
      <w:r w:rsidR="003B1FEF">
        <w:rPr>
          <w:rFonts w:ascii="Times New Roman" w:hAnsi="Times New Roman" w:cs="Times New Roman"/>
          <w:b/>
          <w:sz w:val="28"/>
          <w:szCs w:val="28"/>
        </w:rPr>
        <w:t xml:space="preserve">5 </w:t>
      </w:r>
      <w:r w:rsidRPr="006078F1">
        <w:rPr>
          <w:rFonts w:ascii="Times New Roman" w:hAnsi="Times New Roman" w:cs="Times New Roman"/>
          <w:b/>
          <w:sz w:val="28"/>
          <w:szCs w:val="28"/>
        </w:rPr>
        <w:t>год</w:t>
      </w:r>
    </w:p>
    <w:p w:rsidR="00BC0292" w:rsidRPr="00BC0292" w:rsidRDefault="00BC0292" w:rsidP="00BC0292">
      <w:pPr>
        <w:pStyle w:val="1"/>
        <w:widowControl w:val="0"/>
        <w:tabs>
          <w:tab w:val="left" w:pos="142"/>
          <w:tab w:val="left" w:pos="1276"/>
        </w:tabs>
        <w:ind w:left="0" w:firstLine="709"/>
        <w:jc w:val="center"/>
        <w:rPr>
          <w:b/>
          <w:sz w:val="28"/>
          <w:szCs w:val="28"/>
        </w:rPr>
      </w:pPr>
    </w:p>
    <w:p w:rsidR="00BC0292" w:rsidRPr="00BC0292" w:rsidRDefault="00BC0292" w:rsidP="00BC0292">
      <w:pPr>
        <w:pStyle w:val="1"/>
        <w:widowControl w:val="0"/>
        <w:tabs>
          <w:tab w:val="left" w:pos="142"/>
          <w:tab w:val="left" w:pos="1276"/>
        </w:tabs>
        <w:ind w:left="0" w:firstLine="709"/>
        <w:jc w:val="center"/>
        <w:rPr>
          <w:b/>
          <w:sz w:val="28"/>
          <w:szCs w:val="28"/>
        </w:rPr>
      </w:pPr>
    </w:p>
    <w:p w:rsidR="00BC0292" w:rsidRPr="00BC0292" w:rsidRDefault="00BC0292" w:rsidP="00BC0292">
      <w:pPr>
        <w:pStyle w:val="1"/>
        <w:widowControl w:val="0"/>
        <w:tabs>
          <w:tab w:val="left" w:pos="142"/>
          <w:tab w:val="left" w:pos="1276"/>
        </w:tabs>
        <w:ind w:left="0" w:firstLine="709"/>
        <w:jc w:val="center"/>
        <w:rPr>
          <w:b/>
          <w:sz w:val="28"/>
          <w:szCs w:val="28"/>
        </w:rPr>
      </w:pPr>
    </w:p>
    <w:p w:rsidR="006078F1" w:rsidRDefault="006078F1" w:rsidP="00BC0292">
      <w:pPr>
        <w:autoSpaceDE w:val="0"/>
        <w:autoSpaceDN w:val="0"/>
        <w:adjustRightInd w:val="0"/>
        <w:spacing w:after="0"/>
        <w:ind w:firstLine="567"/>
        <w:jc w:val="center"/>
        <w:rPr>
          <w:rFonts w:ascii="Times New Roman" w:hAnsi="Times New Roman" w:cs="Times New Roman"/>
          <w:b/>
          <w:sz w:val="28"/>
          <w:szCs w:val="28"/>
        </w:rPr>
      </w:pPr>
    </w:p>
    <w:p w:rsidR="006078F1" w:rsidRDefault="006078F1" w:rsidP="00BC0292">
      <w:pPr>
        <w:autoSpaceDE w:val="0"/>
        <w:autoSpaceDN w:val="0"/>
        <w:adjustRightInd w:val="0"/>
        <w:spacing w:after="0"/>
        <w:ind w:firstLine="567"/>
        <w:jc w:val="center"/>
        <w:rPr>
          <w:rFonts w:ascii="Times New Roman" w:hAnsi="Times New Roman" w:cs="Times New Roman"/>
          <w:b/>
          <w:sz w:val="28"/>
          <w:szCs w:val="28"/>
        </w:rPr>
      </w:pPr>
    </w:p>
    <w:p w:rsidR="00BC0292" w:rsidRPr="00BC0292" w:rsidRDefault="00BC0292" w:rsidP="00BC0292">
      <w:pPr>
        <w:autoSpaceDE w:val="0"/>
        <w:autoSpaceDN w:val="0"/>
        <w:adjustRightInd w:val="0"/>
        <w:spacing w:after="0"/>
        <w:ind w:firstLine="567"/>
        <w:jc w:val="center"/>
        <w:rPr>
          <w:rFonts w:ascii="Times New Roman" w:hAnsi="Times New Roman" w:cs="Times New Roman"/>
          <w:b/>
          <w:sz w:val="28"/>
          <w:szCs w:val="28"/>
        </w:rPr>
      </w:pPr>
      <w:r w:rsidRPr="00BC0292">
        <w:rPr>
          <w:rFonts w:ascii="Times New Roman" w:hAnsi="Times New Roman" w:cs="Times New Roman"/>
          <w:b/>
          <w:sz w:val="28"/>
          <w:szCs w:val="28"/>
        </w:rPr>
        <w:t xml:space="preserve">Раздел 1. ПАСПОРТ </w:t>
      </w:r>
    </w:p>
    <w:p w:rsidR="00BC0292" w:rsidRPr="00BC0292" w:rsidRDefault="00BC0292" w:rsidP="00BC0292">
      <w:pPr>
        <w:autoSpaceDE w:val="0"/>
        <w:autoSpaceDN w:val="0"/>
        <w:adjustRightInd w:val="0"/>
        <w:spacing w:after="0"/>
        <w:ind w:firstLine="567"/>
        <w:jc w:val="center"/>
        <w:rPr>
          <w:rFonts w:ascii="Times New Roman" w:hAnsi="Times New Roman" w:cs="Times New Roman"/>
          <w:b/>
          <w:sz w:val="28"/>
          <w:szCs w:val="28"/>
        </w:rPr>
      </w:pPr>
    </w:p>
    <w:p w:rsidR="00BC0292" w:rsidRPr="00BC0292" w:rsidRDefault="00BC0292" w:rsidP="00BC0292">
      <w:pPr>
        <w:pStyle w:val="ConsPlusNonformat"/>
        <w:jc w:val="center"/>
        <w:rPr>
          <w:rFonts w:ascii="Times New Roman" w:hAnsi="Times New Roman" w:cs="Times New Roman"/>
          <w:b/>
          <w:sz w:val="28"/>
          <w:szCs w:val="28"/>
        </w:rPr>
      </w:pPr>
      <w:r w:rsidRPr="00BC0292">
        <w:rPr>
          <w:rFonts w:ascii="Times New Roman" w:hAnsi="Times New Roman" w:cs="Times New Roman"/>
          <w:b/>
          <w:sz w:val="28"/>
          <w:szCs w:val="28"/>
        </w:rPr>
        <w:t>МУНИЦИПАЛЬНОЙ ПРОГРАММЫ ГОРОДСКОГО ПОСЕЛЕНИЯ</w:t>
      </w:r>
    </w:p>
    <w:p w:rsidR="00BC0292" w:rsidRPr="00BC0292" w:rsidRDefault="00BC0292" w:rsidP="00BC0292">
      <w:pPr>
        <w:pStyle w:val="ConsPlusNonformat"/>
        <w:jc w:val="center"/>
        <w:rPr>
          <w:rFonts w:ascii="Times New Roman" w:hAnsi="Times New Roman" w:cs="Times New Roman"/>
          <w:b/>
          <w:sz w:val="28"/>
          <w:szCs w:val="28"/>
        </w:rPr>
      </w:pPr>
      <w:r w:rsidRPr="00BC0292">
        <w:rPr>
          <w:rFonts w:ascii="Times New Roman" w:hAnsi="Times New Roman" w:cs="Times New Roman"/>
          <w:b/>
          <w:sz w:val="28"/>
          <w:szCs w:val="28"/>
        </w:rPr>
        <w:t>ТАЙТУРСКОГО МУНИЦИПАЛЬНОГО ОБРАЗОВАНИЯ</w:t>
      </w:r>
    </w:p>
    <w:p w:rsidR="00BC0292" w:rsidRPr="00BC0292" w:rsidRDefault="00BC0292" w:rsidP="00BC0292">
      <w:pPr>
        <w:widowControl w:val="0"/>
        <w:autoSpaceDE w:val="0"/>
        <w:autoSpaceDN w:val="0"/>
        <w:adjustRightInd w:val="0"/>
        <w:jc w:val="center"/>
        <w:rPr>
          <w:rFonts w:ascii="Times New Roman" w:hAnsi="Times New Roman" w:cs="Times New Roman"/>
          <w:b/>
          <w:sz w:val="28"/>
          <w:szCs w:val="28"/>
        </w:rPr>
      </w:pPr>
      <w:r w:rsidRPr="00BC0292">
        <w:rPr>
          <w:rFonts w:ascii="Times New Roman" w:hAnsi="Times New Roman" w:cs="Times New Roman"/>
          <w:b/>
          <w:sz w:val="28"/>
          <w:szCs w:val="28"/>
        </w:rPr>
        <w:t xml:space="preserve"> «Развитие жилищно-коммунального хозяйства городского поселения Тайтурского муниципального образования» на 2014-201</w:t>
      </w:r>
      <w:r w:rsidR="003B1FEF">
        <w:rPr>
          <w:rFonts w:ascii="Times New Roman" w:hAnsi="Times New Roman" w:cs="Times New Roman"/>
          <w:b/>
          <w:sz w:val="28"/>
          <w:szCs w:val="28"/>
        </w:rPr>
        <w:t>8</w:t>
      </w:r>
      <w:r w:rsidRPr="00BC0292">
        <w:rPr>
          <w:rFonts w:ascii="Times New Roman" w:hAnsi="Times New Roman" w:cs="Times New Roman"/>
          <w:b/>
          <w:sz w:val="28"/>
          <w:szCs w:val="28"/>
        </w:rPr>
        <w:t xml:space="preserve"> годы</w:t>
      </w:r>
    </w:p>
    <w:p w:rsidR="00BC0292" w:rsidRPr="00BC0292" w:rsidRDefault="00BC0292" w:rsidP="00BC0292">
      <w:pPr>
        <w:pStyle w:val="ConsPlusNonformat"/>
        <w:jc w:val="center"/>
        <w:rPr>
          <w:rFonts w:ascii="Times New Roman" w:hAnsi="Times New Roman" w:cs="Times New Roman"/>
          <w:sz w:val="28"/>
          <w:szCs w:val="28"/>
        </w:rPr>
      </w:pPr>
      <w:r w:rsidRPr="00BC0292">
        <w:rPr>
          <w:rFonts w:ascii="Times New Roman" w:hAnsi="Times New Roman" w:cs="Times New Roman"/>
          <w:sz w:val="28"/>
          <w:szCs w:val="28"/>
        </w:rPr>
        <w:t>(далее – муниципальная программа)</w:t>
      </w:r>
    </w:p>
    <w:p w:rsidR="00BC0292" w:rsidRPr="00BC0292" w:rsidRDefault="00BC0292" w:rsidP="00BC0292">
      <w:pPr>
        <w:autoSpaceDE w:val="0"/>
        <w:autoSpaceDN w:val="0"/>
        <w:adjustRightInd w:val="0"/>
        <w:spacing w:after="0"/>
        <w:ind w:firstLine="567"/>
        <w:jc w:val="center"/>
        <w:rPr>
          <w:rFonts w:ascii="Times New Roman" w:hAnsi="Times New Roman" w:cs="Times New Roman"/>
          <w:b/>
          <w:sz w:val="28"/>
          <w:szCs w:val="28"/>
        </w:rPr>
      </w:pPr>
    </w:p>
    <w:p w:rsidR="00BC0292" w:rsidRPr="00BC0292" w:rsidRDefault="00BC0292" w:rsidP="00BC0292">
      <w:pPr>
        <w:autoSpaceDE w:val="0"/>
        <w:autoSpaceDN w:val="0"/>
        <w:adjustRightInd w:val="0"/>
        <w:spacing w:after="0"/>
        <w:ind w:firstLine="567"/>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6"/>
        <w:gridCol w:w="5324"/>
      </w:tblGrid>
      <w:tr w:rsidR="00BC0292" w:rsidRPr="00BC0292" w:rsidTr="00BC0292">
        <w:tc>
          <w:tcPr>
            <w:tcW w:w="4246"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Наименование Программы</w:t>
            </w:r>
          </w:p>
        </w:tc>
        <w:tc>
          <w:tcPr>
            <w:tcW w:w="5324" w:type="dxa"/>
            <w:tcBorders>
              <w:top w:val="single" w:sz="4" w:space="0" w:color="auto"/>
              <w:left w:val="single" w:sz="4" w:space="0" w:color="auto"/>
              <w:bottom w:val="single" w:sz="4" w:space="0" w:color="auto"/>
              <w:right w:val="single" w:sz="4" w:space="0" w:color="auto"/>
            </w:tcBorders>
            <w:hideMark/>
          </w:tcPr>
          <w:p w:rsidR="00BC0292" w:rsidRPr="00BC0292" w:rsidRDefault="00BC0292" w:rsidP="003B1FEF">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Развитие жилищно-коммунального хозяйства городского поселения Тайтурского муниципального образования</w:t>
            </w:r>
            <w:r w:rsidR="006078F1">
              <w:rPr>
                <w:rFonts w:ascii="Times New Roman" w:hAnsi="Times New Roman" w:cs="Times New Roman"/>
                <w:sz w:val="28"/>
                <w:szCs w:val="28"/>
              </w:rPr>
              <w:t xml:space="preserve"> на 2014-201</w:t>
            </w:r>
            <w:r w:rsidR="003B1FEF">
              <w:rPr>
                <w:rFonts w:ascii="Times New Roman" w:hAnsi="Times New Roman" w:cs="Times New Roman"/>
                <w:sz w:val="28"/>
                <w:szCs w:val="28"/>
              </w:rPr>
              <w:t>8</w:t>
            </w:r>
            <w:r w:rsidR="006078F1">
              <w:rPr>
                <w:rFonts w:ascii="Times New Roman" w:hAnsi="Times New Roman" w:cs="Times New Roman"/>
                <w:sz w:val="28"/>
                <w:szCs w:val="28"/>
              </w:rPr>
              <w:t>г</w:t>
            </w:r>
          </w:p>
        </w:tc>
      </w:tr>
      <w:tr w:rsidR="00BC0292" w:rsidRPr="00BC0292" w:rsidTr="00BC0292">
        <w:tc>
          <w:tcPr>
            <w:tcW w:w="4246"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Ответственный исполнитель муниципальной программы</w:t>
            </w:r>
          </w:p>
        </w:tc>
        <w:tc>
          <w:tcPr>
            <w:tcW w:w="5324"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Администрация городского поселения Тайтурского муниципального образования</w:t>
            </w:r>
          </w:p>
        </w:tc>
      </w:tr>
      <w:tr w:rsidR="00BC0292" w:rsidRPr="00BC0292" w:rsidTr="00BC0292">
        <w:tc>
          <w:tcPr>
            <w:tcW w:w="4246"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Соисполнители муниципальной программы</w:t>
            </w:r>
          </w:p>
        </w:tc>
        <w:tc>
          <w:tcPr>
            <w:tcW w:w="5324"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Администрация городского поселения Тайтурского муниципального образования</w:t>
            </w:r>
          </w:p>
        </w:tc>
      </w:tr>
      <w:tr w:rsidR="00BC0292" w:rsidRPr="00BC0292" w:rsidTr="00BC0292">
        <w:trPr>
          <w:trHeight w:val="1196"/>
        </w:trPr>
        <w:tc>
          <w:tcPr>
            <w:tcW w:w="4246"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 xml:space="preserve">Участники муниципальной программы </w:t>
            </w:r>
          </w:p>
        </w:tc>
        <w:tc>
          <w:tcPr>
            <w:tcW w:w="5324"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Администрация городского поселения Тайтурского муниципального образования.</w:t>
            </w:r>
          </w:p>
        </w:tc>
      </w:tr>
      <w:tr w:rsidR="00BC0292" w:rsidRPr="00BC0292" w:rsidTr="00BC0292">
        <w:tc>
          <w:tcPr>
            <w:tcW w:w="4246"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 xml:space="preserve">Цель муниципальной программы </w:t>
            </w:r>
          </w:p>
        </w:tc>
        <w:tc>
          <w:tcPr>
            <w:tcW w:w="5324"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Повышение качества предоставляемых жилищно-коммунальных услуг, модернизация и развитие жилищно-коммунального хозяйства</w:t>
            </w:r>
          </w:p>
        </w:tc>
      </w:tr>
      <w:tr w:rsidR="00BC0292" w:rsidRPr="00BC0292" w:rsidTr="00BC0292">
        <w:tc>
          <w:tcPr>
            <w:tcW w:w="4246"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Задачи муниципальной программы</w:t>
            </w:r>
          </w:p>
        </w:tc>
        <w:tc>
          <w:tcPr>
            <w:tcW w:w="5324" w:type="dxa"/>
            <w:tcBorders>
              <w:top w:val="single" w:sz="4" w:space="0" w:color="auto"/>
              <w:left w:val="single" w:sz="4" w:space="0" w:color="auto"/>
              <w:bottom w:val="single" w:sz="4" w:space="0" w:color="auto"/>
              <w:right w:val="single" w:sz="4" w:space="0" w:color="auto"/>
            </w:tcBorders>
            <w:hideMark/>
          </w:tcPr>
          <w:p w:rsidR="00BC0292" w:rsidRPr="00BC0292" w:rsidRDefault="00BC0292" w:rsidP="00E12610">
            <w:pPr>
              <w:pStyle w:val="a4"/>
              <w:numPr>
                <w:ilvl w:val="0"/>
                <w:numId w:val="1"/>
              </w:numPr>
              <w:autoSpaceDE w:val="0"/>
              <w:autoSpaceDN w:val="0"/>
              <w:adjustRightInd w:val="0"/>
              <w:ind w:left="-135" w:firstLine="0"/>
              <w:rPr>
                <w:sz w:val="28"/>
                <w:szCs w:val="28"/>
              </w:rPr>
            </w:pPr>
            <w:r w:rsidRPr="00BC0292">
              <w:rPr>
                <w:sz w:val="28"/>
                <w:szCs w:val="28"/>
              </w:rPr>
              <w:t xml:space="preserve">Повышение </w:t>
            </w:r>
            <w:proofErr w:type="gramStart"/>
            <w:r w:rsidRPr="00BC0292">
              <w:rPr>
                <w:sz w:val="28"/>
                <w:szCs w:val="28"/>
              </w:rPr>
              <w:t>надежности функционирования системы коммунальной инфраструктуры муниципального образования</w:t>
            </w:r>
            <w:proofErr w:type="gramEnd"/>
            <w:r w:rsidRPr="00BC0292">
              <w:rPr>
                <w:sz w:val="28"/>
                <w:szCs w:val="28"/>
              </w:rPr>
              <w:t>;</w:t>
            </w:r>
          </w:p>
          <w:p w:rsidR="00BC0292" w:rsidRPr="00BC0292" w:rsidRDefault="00BC0292" w:rsidP="00E12610">
            <w:pPr>
              <w:pStyle w:val="a4"/>
              <w:numPr>
                <w:ilvl w:val="0"/>
                <w:numId w:val="1"/>
              </w:numPr>
              <w:autoSpaceDE w:val="0"/>
              <w:autoSpaceDN w:val="0"/>
              <w:adjustRightInd w:val="0"/>
              <w:ind w:left="-135" w:firstLine="0"/>
              <w:rPr>
                <w:sz w:val="28"/>
                <w:szCs w:val="28"/>
              </w:rPr>
            </w:pPr>
            <w:r w:rsidRPr="00BC0292">
              <w:rPr>
                <w:sz w:val="28"/>
                <w:szCs w:val="28"/>
              </w:rPr>
              <w:t xml:space="preserve">Продление сроков экономически </w:t>
            </w:r>
            <w:proofErr w:type="gramStart"/>
            <w:r w:rsidRPr="00BC0292">
              <w:rPr>
                <w:sz w:val="28"/>
                <w:szCs w:val="28"/>
              </w:rPr>
              <w:t>-э</w:t>
            </w:r>
            <w:proofErr w:type="gramEnd"/>
            <w:r w:rsidRPr="00BC0292">
              <w:rPr>
                <w:sz w:val="28"/>
                <w:szCs w:val="28"/>
              </w:rPr>
              <w:t>ффективной эксплуатации объектов;</w:t>
            </w:r>
          </w:p>
          <w:p w:rsidR="00BC0292" w:rsidRPr="00BC0292" w:rsidRDefault="00BC0292" w:rsidP="00E12610">
            <w:pPr>
              <w:pStyle w:val="a4"/>
              <w:numPr>
                <w:ilvl w:val="0"/>
                <w:numId w:val="1"/>
              </w:numPr>
              <w:autoSpaceDE w:val="0"/>
              <w:autoSpaceDN w:val="0"/>
              <w:adjustRightInd w:val="0"/>
              <w:ind w:left="-135" w:firstLine="0"/>
              <w:rPr>
                <w:sz w:val="28"/>
                <w:szCs w:val="28"/>
              </w:rPr>
            </w:pPr>
            <w:r w:rsidRPr="00BC0292">
              <w:rPr>
                <w:sz w:val="28"/>
                <w:szCs w:val="28"/>
              </w:rPr>
              <w:t>Сокращение потребления энергетических ресурсов на территории муниципального образования.</w:t>
            </w:r>
          </w:p>
        </w:tc>
      </w:tr>
      <w:tr w:rsidR="00BC0292" w:rsidRPr="00BC0292" w:rsidTr="00BC0292">
        <w:tc>
          <w:tcPr>
            <w:tcW w:w="4246"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 xml:space="preserve">Сроки реализации муниципальной программы </w:t>
            </w:r>
          </w:p>
        </w:tc>
        <w:tc>
          <w:tcPr>
            <w:tcW w:w="5324" w:type="dxa"/>
            <w:tcBorders>
              <w:top w:val="single" w:sz="4" w:space="0" w:color="auto"/>
              <w:left w:val="single" w:sz="4" w:space="0" w:color="auto"/>
              <w:bottom w:val="single" w:sz="4" w:space="0" w:color="auto"/>
              <w:right w:val="single" w:sz="4" w:space="0" w:color="auto"/>
            </w:tcBorders>
            <w:hideMark/>
          </w:tcPr>
          <w:p w:rsidR="00BC0292" w:rsidRPr="00BC0292" w:rsidRDefault="00BC0292" w:rsidP="003B1FEF">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2014-201</w:t>
            </w:r>
            <w:r w:rsidR="003B1FEF">
              <w:rPr>
                <w:rFonts w:ascii="Times New Roman" w:hAnsi="Times New Roman" w:cs="Times New Roman"/>
                <w:sz w:val="28"/>
                <w:szCs w:val="28"/>
              </w:rPr>
              <w:t>8</w:t>
            </w:r>
            <w:r w:rsidRPr="00BC0292">
              <w:rPr>
                <w:rFonts w:ascii="Times New Roman" w:hAnsi="Times New Roman" w:cs="Times New Roman"/>
                <w:sz w:val="28"/>
                <w:szCs w:val="28"/>
              </w:rPr>
              <w:t xml:space="preserve"> годы</w:t>
            </w:r>
          </w:p>
        </w:tc>
      </w:tr>
      <w:tr w:rsidR="00BC0292" w:rsidRPr="00BC0292" w:rsidTr="00BC0292">
        <w:tc>
          <w:tcPr>
            <w:tcW w:w="4246"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 xml:space="preserve">Целевые показатели  </w:t>
            </w:r>
            <w:r w:rsidRPr="00BC0292">
              <w:rPr>
                <w:rFonts w:ascii="Times New Roman" w:hAnsi="Times New Roman" w:cs="Times New Roman"/>
                <w:sz w:val="28"/>
                <w:szCs w:val="28"/>
              </w:rPr>
              <w:lastRenderedPageBreak/>
              <w:t>муниципальной программы</w:t>
            </w:r>
          </w:p>
        </w:tc>
        <w:tc>
          <w:tcPr>
            <w:tcW w:w="5324" w:type="dxa"/>
            <w:tcBorders>
              <w:top w:val="single" w:sz="4" w:space="0" w:color="auto"/>
              <w:left w:val="single" w:sz="4" w:space="0" w:color="auto"/>
              <w:bottom w:val="single" w:sz="4" w:space="0" w:color="auto"/>
              <w:right w:val="single" w:sz="4" w:space="0" w:color="auto"/>
            </w:tcBorders>
            <w:vAlign w:val="center"/>
            <w:hideMark/>
          </w:tcPr>
          <w:p w:rsidR="00BC0292" w:rsidRPr="00BC0292" w:rsidRDefault="00BC0292">
            <w:pPr>
              <w:pStyle w:val="a4"/>
              <w:ind w:left="0"/>
              <w:rPr>
                <w:sz w:val="28"/>
                <w:szCs w:val="28"/>
                <w:lang w:eastAsia="en-US"/>
              </w:rPr>
            </w:pPr>
            <w:r w:rsidRPr="00BC0292">
              <w:rPr>
                <w:sz w:val="28"/>
                <w:szCs w:val="28"/>
                <w:lang w:eastAsia="en-US"/>
              </w:rPr>
              <w:lastRenderedPageBreak/>
              <w:t xml:space="preserve">1.Доля потерь по тепловой энергии в </w:t>
            </w:r>
            <w:r w:rsidRPr="00BC0292">
              <w:rPr>
                <w:sz w:val="28"/>
                <w:szCs w:val="28"/>
                <w:lang w:eastAsia="en-US"/>
              </w:rPr>
              <w:lastRenderedPageBreak/>
              <w:t xml:space="preserve">суммарном объеме отпуска тепловой энергии, %.    </w:t>
            </w:r>
          </w:p>
          <w:p w:rsidR="00BC0292" w:rsidRPr="00BC0292" w:rsidRDefault="00BC0292">
            <w:pPr>
              <w:spacing w:before="120" w:after="60"/>
              <w:ind w:left="-135" w:hanging="142"/>
              <w:rPr>
                <w:rFonts w:ascii="Times New Roman" w:hAnsi="Times New Roman" w:cs="Times New Roman"/>
                <w:sz w:val="28"/>
                <w:szCs w:val="28"/>
                <w:lang w:eastAsia="en-US"/>
              </w:rPr>
            </w:pPr>
            <w:r w:rsidRPr="00BC0292">
              <w:rPr>
                <w:rFonts w:ascii="Times New Roman" w:hAnsi="Times New Roman" w:cs="Times New Roman"/>
                <w:sz w:val="28"/>
                <w:szCs w:val="28"/>
                <w:lang w:eastAsia="en-US"/>
              </w:rPr>
              <w:t xml:space="preserve">   </w:t>
            </w:r>
            <w:r w:rsidRPr="00BC0292">
              <w:rPr>
                <w:rFonts w:ascii="Times New Roman" w:hAnsi="Times New Roman" w:cs="Times New Roman"/>
                <w:color w:val="000000"/>
                <w:sz w:val="28"/>
                <w:szCs w:val="28"/>
              </w:rPr>
              <w:t xml:space="preserve">2. Сокращение потребления </w:t>
            </w:r>
            <w:proofErr w:type="spellStart"/>
            <w:proofErr w:type="gramStart"/>
            <w:r w:rsidRPr="00BC0292">
              <w:rPr>
                <w:rFonts w:ascii="Times New Roman" w:hAnsi="Times New Roman" w:cs="Times New Roman"/>
                <w:color w:val="000000"/>
                <w:sz w:val="28"/>
                <w:szCs w:val="28"/>
              </w:rPr>
              <w:t>топливно-энергоресурсов</w:t>
            </w:r>
            <w:proofErr w:type="spellEnd"/>
            <w:proofErr w:type="gramEnd"/>
            <w:r w:rsidRPr="00BC0292">
              <w:rPr>
                <w:rFonts w:ascii="Times New Roman" w:hAnsi="Times New Roman" w:cs="Times New Roman"/>
                <w:color w:val="000000"/>
                <w:sz w:val="28"/>
                <w:szCs w:val="28"/>
              </w:rPr>
              <w:t>, Гкал.</w:t>
            </w:r>
            <w:r w:rsidRPr="00BC0292">
              <w:rPr>
                <w:rFonts w:ascii="Times New Roman" w:hAnsi="Times New Roman" w:cs="Times New Roman"/>
                <w:sz w:val="28"/>
                <w:szCs w:val="28"/>
                <w:lang w:eastAsia="en-US"/>
              </w:rPr>
              <w:t xml:space="preserve">                                                                                                       </w:t>
            </w:r>
          </w:p>
        </w:tc>
      </w:tr>
      <w:tr w:rsidR="00BC0292" w:rsidRPr="00BC0292" w:rsidTr="00BC0292">
        <w:trPr>
          <w:trHeight w:val="841"/>
        </w:trPr>
        <w:tc>
          <w:tcPr>
            <w:tcW w:w="4246"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lastRenderedPageBreak/>
              <w:t xml:space="preserve">Подпрограмма программы </w:t>
            </w:r>
          </w:p>
        </w:tc>
        <w:tc>
          <w:tcPr>
            <w:tcW w:w="5324" w:type="dxa"/>
            <w:tcBorders>
              <w:top w:val="single" w:sz="4" w:space="0" w:color="auto"/>
              <w:left w:val="single" w:sz="4" w:space="0" w:color="auto"/>
              <w:bottom w:val="single" w:sz="4" w:space="0" w:color="auto"/>
              <w:right w:val="single" w:sz="4" w:space="0" w:color="auto"/>
            </w:tcBorders>
            <w:vAlign w:val="center"/>
            <w:hideMark/>
          </w:tcPr>
          <w:p w:rsidR="00BC0292" w:rsidRPr="00BC0292" w:rsidRDefault="00BC0292">
            <w:pPr>
              <w:rPr>
                <w:rFonts w:ascii="Times New Roman" w:hAnsi="Times New Roman" w:cs="Times New Roman"/>
                <w:sz w:val="28"/>
                <w:szCs w:val="28"/>
              </w:rPr>
            </w:pPr>
            <w:r w:rsidRPr="00BC0292">
              <w:rPr>
                <w:rFonts w:ascii="Times New Roman" w:hAnsi="Times New Roman" w:cs="Times New Roman"/>
                <w:sz w:val="28"/>
                <w:szCs w:val="28"/>
              </w:rPr>
              <w:t>Подпрограмма 1. «Комплексное развитие систем коммунальной инфраструктуры на территории городского поселения Тайтурского муниципального образования» на 2014-201</w:t>
            </w:r>
            <w:r w:rsidR="003B1FEF">
              <w:rPr>
                <w:rFonts w:ascii="Times New Roman" w:hAnsi="Times New Roman" w:cs="Times New Roman"/>
                <w:sz w:val="28"/>
                <w:szCs w:val="28"/>
              </w:rPr>
              <w:t>8</w:t>
            </w:r>
            <w:r w:rsidRPr="00BC0292">
              <w:rPr>
                <w:rFonts w:ascii="Times New Roman" w:hAnsi="Times New Roman" w:cs="Times New Roman"/>
                <w:sz w:val="28"/>
                <w:szCs w:val="28"/>
              </w:rPr>
              <w:t>годы.</w:t>
            </w:r>
          </w:p>
          <w:p w:rsidR="00BC0292" w:rsidRPr="00BC0292" w:rsidRDefault="00BC0292" w:rsidP="003B1FEF">
            <w:pPr>
              <w:spacing w:before="120" w:after="60"/>
              <w:rPr>
                <w:rFonts w:ascii="Times New Roman" w:hAnsi="Times New Roman" w:cs="Times New Roman"/>
                <w:color w:val="000000"/>
                <w:sz w:val="28"/>
                <w:szCs w:val="28"/>
              </w:rPr>
            </w:pPr>
            <w:r w:rsidRPr="00BC0292">
              <w:rPr>
                <w:rFonts w:ascii="Times New Roman" w:hAnsi="Times New Roman" w:cs="Times New Roman"/>
                <w:sz w:val="28"/>
                <w:szCs w:val="28"/>
              </w:rPr>
              <w:t>Подпрограмма 2. «Энергосбережение и повышение энергетической эффективности на территории городского поселения Тайтурского муниципального образования» на 2014-201</w:t>
            </w:r>
            <w:r w:rsidR="003B1FEF">
              <w:rPr>
                <w:rFonts w:ascii="Times New Roman" w:hAnsi="Times New Roman" w:cs="Times New Roman"/>
                <w:sz w:val="28"/>
                <w:szCs w:val="28"/>
              </w:rPr>
              <w:t>8</w:t>
            </w:r>
            <w:r w:rsidRPr="00BC0292">
              <w:rPr>
                <w:rFonts w:ascii="Times New Roman" w:hAnsi="Times New Roman" w:cs="Times New Roman"/>
                <w:sz w:val="28"/>
                <w:szCs w:val="28"/>
              </w:rPr>
              <w:t xml:space="preserve"> годы.</w:t>
            </w:r>
          </w:p>
        </w:tc>
      </w:tr>
      <w:tr w:rsidR="00BC0292" w:rsidRPr="00BC0292" w:rsidTr="00BC0292">
        <w:tc>
          <w:tcPr>
            <w:tcW w:w="4246"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 xml:space="preserve">Ресурсное обеспечение муниципальной программы </w:t>
            </w:r>
          </w:p>
        </w:tc>
        <w:tc>
          <w:tcPr>
            <w:tcW w:w="5324" w:type="dxa"/>
            <w:tcBorders>
              <w:top w:val="single" w:sz="4" w:space="0" w:color="auto"/>
              <w:left w:val="single" w:sz="4" w:space="0" w:color="auto"/>
              <w:bottom w:val="single" w:sz="4" w:space="0" w:color="auto"/>
              <w:right w:val="single" w:sz="4" w:space="0" w:color="auto"/>
            </w:tcBorders>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Общий объём финансирования программы на 2014-201</w:t>
            </w:r>
            <w:r w:rsidR="003B1FEF">
              <w:rPr>
                <w:rFonts w:ascii="Times New Roman" w:hAnsi="Times New Roman" w:cs="Times New Roman"/>
                <w:sz w:val="28"/>
                <w:szCs w:val="28"/>
              </w:rPr>
              <w:t>8</w:t>
            </w:r>
            <w:r w:rsidRPr="00BC0292">
              <w:rPr>
                <w:rFonts w:ascii="Times New Roman" w:hAnsi="Times New Roman" w:cs="Times New Roman"/>
                <w:sz w:val="28"/>
                <w:szCs w:val="28"/>
              </w:rPr>
              <w:t xml:space="preserve"> годах составит:</w:t>
            </w:r>
          </w:p>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 xml:space="preserve">за счет источников финансирования из местного бюджета  </w:t>
            </w:r>
            <w:r w:rsidR="00E353F1">
              <w:rPr>
                <w:rFonts w:ascii="Times New Roman" w:hAnsi="Times New Roman" w:cs="Times New Roman"/>
                <w:sz w:val="28"/>
                <w:szCs w:val="28"/>
              </w:rPr>
              <w:t xml:space="preserve">6305,99 </w:t>
            </w:r>
            <w:r w:rsidR="00491100">
              <w:rPr>
                <w:rFonts w:ascii="Times New Roman" w:hAnsi="Times New Roman" w:cs="Times New Roman"/>
                <w:sz w:val="28"/>
                <w:szCs w:val="28"/>
              </w:rPr>
              <w:t xml:space="preserve"> </w:t>
            </w:r>
            <w:r w:rsidRPr="00BC0292">
              <w:rPr>
                <w:rFonts w:ascii="Times New Roman" w:hAnsi="Times New Roman" w:cs="Times New Roman"/>
                <w:sz w:val="28"/>
                <w:szCs w:val="28"/>
              </w:rPr>
              <w:t>тыс. руб., в том числе:</w:t>
            </w:r>
          </w:p>
          <w:p w:rsidR="00BC0292" w:rsidRPr="0001246F" w:rsidRDefault="00BC0292">
            <w:pPr>
              <w:autoSpaceDE w:val="0"/>
              <w:autoSpaceDN w:val="0"/>
              <w:adjustRightInd w:val="0"/>
              <w:spacing w:after="0"/>
              <w:rPr>
                <w:rFonts w:ascii="Times New Roman" w:hAnsi="Times New Roman" w:cs="Times New Roman"/>
                <w:sz w:val="28"/>
                <w:szCs w:val="28"/>
              </w:rPr>
            </w:pPr>
            <w:r w:rsidRPr="0001246F">
              <w:rPr>
                <w:rFonts w:ascii="Times New Roman" w:hAnsi="Times New Roman" w:cs="Times New Roman"/>
                <w:sz w:val="28"/>
                <w:szCs w:val="28"/>
              </w:rPr>
              <w:t xml:space="preserve">2014г.- </w:t>
            </w:r>
            <w:r w:rsidR="00491100">
              <w:rPr>
                <w:rFonts w:ascii="Times New Roman" w:hAnsi="Times New Roman" w:cs="Times New Roman"/>
                <w:sz w:val="28"/>
                <w:szCs w:val="28"/>
              </w:rPr>
              <w:t>19</w:t>
            </w:r>
            <w:r w:rsidR="00F676BC">
              <w:rPr>
                <w:rFonts w:ascii="Times New Roman" w:hAnsi="Times New Roman" w:cs="Times New Roman"/>
                <w:sz w:val="28"/>
                <w:szCs w:val="28"/>
              </w:rPr>
              <w:t>31</w:t>
            </w:r>
            <w:r w:rsidR="00491100">
              <w:rPr>
                <w:rFonts w:ascii="Times New Roman" w:hAnsi="Times New Roman" w:cs="Times New Roman"/>
                <w:sz w:val="28"/>
                <w:szCs w:val="28"/>
              </w:rPr>
              <w:t>,60</w:t>
            </w:r>
            <w:r w:rsidR="00F676BC">
              <w:rPr>
                <w:rFonts w:ascii="Times New Roman" w:hAnsi="Times New Roman" w:cs="Times New Roman"/>
                <w:sz w:val="28"/>
                <w:szCs w:val="28"/>
              </w:rPr>
              <w:t xml:space="preserve"> </w:t>
            </w:r>
            <w:r w:rsidRPr="0001246F">
              <w:rPr>
                <w:rFonts w:ascii="Times New Roman" w:hAnsi="Times New Roman" w:cs="Times New Roman"/>
                <w:sz w:val="28"/>
                <w:szCs w:val="28"/>
              </w:rPr>
              <w:t>тыс. руб.</w:t>
            </w:r>
          </w:p>
          <w:p w:rsidR="00BC0292" w:rsidRPr="0001246F" w:rsidRDefault="00BC0292">
            <w:pPr>
              <w:autoSpaceDE w:val="0"/>
              <w:autoSpaceDN w:val="0"/>
              <w:adjustRightInd w:val="0"/>
              <w:spacing w:after="0"/>
              <w:rPr>
                <w:rFonts w:ascii="Times New Roman" w:hAnsi="Times New Roman" w:cs="Times New Roman"/>
                <w:sz w:val="28"/>
                <w:szCs w:val="28"/>
              </w:rPr>
            </w:pPr>
            <w:r w:rsidRPr="0001246F">
              <w:rPr>
                <w:rFonts w:ascii="Times New Roman" w:hAnsi="Times New Roman" w:cs="Times New Roman"/>
                <w:sz w:val="28"/>
                <w:szCs w:val="28"/>
              </w:rPr>
              <w:t>2015 г.-</w:t>
            </w:r>
            <w:r w:rsidR="00F676BC">
              <w:rPr>
                <w:rFonts w:ascii="Times New Roman" w:hAnsi="Times New Roman" w:cs="Times New Roman"/>
                <w:sz w:val="28"/>
                <w:szCs w:val="28"/>
              </w:rPr>
              <w:t>951,14</w:t>
            </w:r>
            <w:r w:rsidRPr="0001246F">
              <w:rPr>
                <w:rFonts w:ascii="Times New Roman" w:hAnsi="Times New Roman" w:cs="Times New Roman"/>
                <w:sz w:val="28"/>
                <w:szCs w:val="28"/>
              </w:rPr>
              <w:t xml:space="preserve"> тыс. руб.</w:t>
            </w:r>
          </w:p>
          <w:p w:rsidR="00BC0292" w:rsidRPr="0001246F" w:rsidRDefault="00BC0292">
            <w:pPr>
              <w:autoSpaceDE w:val="0"/>
              <w:autoSpaceDN w:val="0"/>
              <w:adjustRightInd w:val="0"/>
              <w:spacing w:after="0"/>
              <w:rPr>
                <w:rFonts w:ascii="Times New Roman" w:hAnsi="Times New Roman" w:cs="Times New Roman"/>
                <w:sz w:val="28"/>
                <w:szCs w:val="28"/>
              </w:rPr>
            </w:pPr>
            <w:r w:rsidRPr="0001246F">
              <w:rPr>
                <w:rFonts w:ascii="Times New Roman" w:hAnsi="Times New Roman" w:cs="Times New Roman"/>
                <w:sz w:val="28"/>
                <w:szCs w:val="28"/>
              </w:rPr>
              <w:t xml:space="preserve">2016г.- </w:t>
            </w:r>
            <w:r w:rsidR="00F676BC">
              <w:rPr>
                <w:rFonts w:ascii="Times New Roman" w:hAnsi="Times New Roman" w:cs="Times New Roman"/>
                <w:sz w:val="28"/>
                <w:szCs w:val="28"/>
              </w:rPr>
              <w:t xml:space="preserve">894,00 </w:t>
            </w:r>
            <w:r w:rsidRPr="0001246F">
              <w:rPr>
                <w:rFonts w:ascii="Times New Roman" w:hAnsi="Times New Roman" w:cs="Times New Roman"/>
                <w:sz w:val="28"/>
                <w:szCs w:val="28"/>
              </w:rPr>
              <w:t>тыс. руб.</w:t>
            </w:r>
          </w:p>
          <w:p w:rsidR="00BC0292" w:rsidRPr="00BC0292" w:rsidRDefault="00BC0292">
            <w:pPr>
              <w:autoSpaceDE w:val="0"/>
              <w:autoSpaceDN w:val="0"/>
              <w:adjustRightInd w:val="0"/>
              <w:spacing w:after="0"/>
              <w:rPr>
                <w:rFonts w:ascii="Times New Roman" w:hAnsi="Times New Roman" w:cs="Times New Roman"/>
                <w:sz w:val="28"/>
                <w:szCs w:val="28"/>
              </w:rPr>
            </w:pPr>
            <w:r w:rsidRPr="0001246F">
              <w:rPr>
                <w:rFonts w:ascii="Times New Roman" w:hAnsi="Times New Roman" w:cs="Times New Roman"/>
                <w:sz w:val="28"/>
                <w:szCs w:val="28"/>
              </w:rPr>
              <w:t xml:space="preserve">2017г.- </w:t>
            </w:r>
            <w:r w:rsidR="00F676BC">
              <w:rPr>
                <w:rFonts w:ascii="Times New Roman" w:hAnsi="Times New Roman" w:cs="Times New Roman"/>
                <w:sz w:val="28"/>
                <w:szCs w:val="28"/>
              </w:rPr>
              <w:t>1304,67</w:t>
            </w:r>
            <w:r w:rsidRPr="0001246F">
              <w:rPr>
                <w:rFonts w:ascii="Times New Roman" w:hAnsi="Times New Roman" w:cs="Times New Roman"/>
                <w:sz w:val="28"/>
                <w:szCs w:val="28"/>
              </w:rPr>
              <w:t>тыс</w:t>
            </w:r>
            <w:proofErr w:type="gramStart"/>
            <w:r w:rsidRPr="0001246F">
              <w:rPr>
                <w:rFonts w:ascii="Times New Roman" w:hAnsi="Times New Roman" w:cs="Times New Roman"/>
                <w:sz w:val="28"/>
                <w:szCs w:val="28"/>
              </w:rPr>
              <w:t>.р</w:t>
            </w:r>
            <w:proofErr w:type="gramEnd"/>
            <w:r w:rsidRPr="0001246F">
              <w:rPr>
                <w:rFonts w:ascii="Times New Roman" w:hAnsi="Times New Roman" w:cs="Times New Roman"/>
                <w:sz w:val="28"/>
                <w:szCs w:val="28"/>
              </w:rPr>
              <w:t>уб.</w:t>
            </w:r>
            <w:r w:rsidRPr="00BC0292">
              <w:rPr>
                <w:rFonts w:ascii="Times New Roman" w:hAnsi="Times New Roman" w:cs="Times New Roman"/>
                <w:sz w:val="28"/>
                <w:szCs w:val="28"/>
              </w:rPr>
              <w:t xml:space="preserve"> </w:t>
            </w:r>
          </w:p>
          <w:p w:rsidR="00BC0292" w:rsidRPr="00BC0292" w:rsidRDefault="003B1FEF" w:rsidP="00E353F1">
            <w:pPr>
              <w:autoSpaceDE w:val="0"/>
              <w:autoSpaceDN w:val="0"/>
              <w:adjustRightInd w:val="0"/>
              <w:spacing w:after="0"/>
              <w:rPr>
                <w:rFonts w:ascii="Times New Roman" w:hAnsi="Times New Roman" w:cs="Times New Roman"/>
                <w:sz w:val="28"/>
                <w:szCs w:val="28"/>
              </w:rPr>
            </w:pPr>
            <w:r w:rsidRPr="0054356F">
              <w:rPr>
                <w:rFonts w:ascii="Times New Roman" w:hAnsi="Times New Roman" w:cs="Times New Roman"/>
                <w:sz w:val="28"/>
                <w:szCs w:val="28"/>
              </w:rPr>
              <w:t xml:space="preserve">2018г.- </w:t>
            </w:r>
            <w:r w:rsidR="00E353F1">
              <w:rPr>
                <w:rFonts w:ascii="Times New Roman" w:hAnsi="Times New Roman" w:cs="Times New Roman"/>
                <w:sz w:val="28"/>
                <w:szCs w:val="28"/>
              </w:rPr>
              <w:t>1224,58</w:t>
            </w:r>
            <w:r w:rsidRPr="0054356F">
              <w:rPr>
                <w:rFonts w:ascii="Times New Roman" w:hAnsi="Times New Roman" w:cs="Times New Roman"/>
                <w:sz w:val="28"/>
                <w:szCs w:val="28"/>
              </w:rPr>
              <w:t xml:space="preserve"> тыс</w:t>
            </w:r>
            <w:proofErr w:type="gramStart"/>
            <w:r w:rsidRPr="0054356F">
              <w:rPr>
                <w:rFonts w:ascii="Times New Roman" w:hAnsi="Times New Roman" w:cs="Times New Roman"/>
                <w:sz w:val="28"/>
                <w:szCs w:val="28"/>
              </w:rPr>
              <w:t>.р</w:t>
            </w:r>
            <w:proofErr w:type="gramEnd"/>
            <w:r w:rsidRPr="0054356F">
              <w:rPr>
                <w:rFonts w:ascii="Times New Roman" w:hAnsi="Times New Roman" w:cs="Times New Roman"/>
                <w:sz w:val="28"/>
                <w:szCs w:val="28"/>
              </w:rPr>
              <w:t>уб.</w:t>
            </w:r>
          </w:p>
        </w:tc>
      </w:tr>
      <w:tr w:rsidR="00BC0292" w:rsidRPr="00BC0292" w:rsidTr="00BC0292">
        <w:tc>
          <w:tcPr>
            <w:tcW w:w="4246" w:type="dxa"/>
            <w:tcBorders>
              <w:top w:val="single" w:sz="4" w:space="0" w:color="auto"/>
              <w:left w:val="single" w:sz="4" w:space="0" w:color="auto"/>
              <w:bottom w:val="single" w:sz="4" w:space="0" w:color="auto"/>
              <w:right w:val="single" w:sz="4" w:space="0" w:color="auto"/>
            </w:tcBorders>
            <w:hideMark/>
          </w:tcPr>
          <w:p w:rsidR="00BC0292" w:rsidRPr="00BC0292" w:rsidRDefault="00BC0292">
            <w:pPr>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rPr>
              <w:t xml:space="preserve">Ожидаемые конечные  результаты реализации муниципальной программы </w:t>
            </w:r>
          </w:p>
        </w:tc>
        <w:tc>
          <w:tcPr>
            <w:tcW w:w="5324" w:type="dxa"/>
            <w:tcBorders>
              <w:top w:val="single" w:sz="4" w:space="0" w:color="auto"/>
              <w:left w:val="single" w:sz="4" w:space="0" w:color="auto"/>
              <w:bottom w:val="single" w:sz="4" w:space="0" w:color="auto"/>
              <w:right w:val="single" w:sz="4" w:space="0" w:color="auto"/>
            </w:tcBorders>
            <w:hideMark/>
          </w:tcPr>
          <w:p w:rsidR="00BC0292" w:rsidRPr="00BC0292" w:rsidRDefault="00BC0292" w:rsidP="00BC0292">
            <w:pPr>
              <w:numPr>
                <w:ilvl w:val="0"/>
                <w:numId w:val="2"/>
              </w:numPr>
              <w:tabs>
                <w:tab w:val="num" w:pos="7"/>
                <w:tab w:val="left" w:pos="524"/>
              </w:tabs>
              <w:autoSpaceDE w:val="0"/>
              <w:autoSpaceDN w:val="0"/>
              <w:adjustRightInd w:val="0"/>
              <w:spacing w:after="0" w:line="240" w:lineRule="auto"/>
              <w:ind w:left="7" w:firstLine="0"/>
              <w:rPr>
                <w:rFonts w:ascii="Times New Roman" w:hAnsi="Times New Roman" w:cs="Times New Roman"/>
                <w:sz w:val="28"/>
                <w:szCs w:val="28"/>
              </w:rPr>
            </w:pPr>
            <w:r w:rsidRPr="00BC0292">
              <w:rPr>
                <w:rFonts w:ascii="Times New Roman" w:hAnsi="Times New Roman" w:cs="Times New Roman"/>
                <w:sz w:val="28"/>
                <w:szCs w:val="28"/>
                <w:lang w:eastAsia="en-US"/>
              </w:rPr>
              <w:t xml:space="preserve">Доля потерь по тепловой энергии в суммарном объеме отпуска тепловой энергии, до 14,3%. </w:t>
            </w:r>
          </w:p>
          <w:p w:rsidR="00BC0292" w:rsidRPr="00BC0292" w:rsidRDefault="00BC0292" w:rsidP="00BC0292">
            <w:pPr>
              <w:numPr>
                <w:ilvl w:val="0"/>
                <w:numId w:val="2"/>
              </w:numPr>
              <w:tabs>
                <w:tab w:val="num" w:pos="7"/>
                <w:tab w:val="left" w:pos="524"/>
              </w:tabs>
              <w:autoSpaceDE w:val="0"/>
              <w:autoSpaceDN w:val="0"/>
              <w:adjustRightInd w:val="0"/>
              <w:spacing w:after="0" w:line="240" w:lineRule="auto"/>
              <w:ind w:left="7" w:firstLine="0"/>
              <w:rPr>
                <w:rFonts w:ascii="Times New Roman" w:hAnsi="Times New Roman" w:cs="Times New Roman"/>
                <w:sz w:val="28"/>
                <w:szCs w:val="28"/>
              </w:rPr>
            </w:pPr>
            <w:r w:rsidRPr="00BC0292">
              <w:rPr>
                <w:rFonts w:ascii="Times New Roman" w:hAnsi="Times New Roman" w:cs="Times New Roman"/>
                <w:color w:val="000000"/>
                <w:sz w:val="28"/>
                <w:szCs w:val="28"/>
              </w:rPr>
              <w:t xml:space="preserve">Сокращение потребления </w:t>
            </w:r>
            <w:proofErr w:type="spellStart"/>
            <w:proofErr w:type="gramStart"/>
            <w:r w:rsidRPr="00BC0292">
              <w:rPr>
                <w:rFonts w:ascii="Times New Roman" w:hAnsi="Times New Roman" w:cs="Times New Roman"/>
                <w:color w:val="000000"/>
                <w:sz w:val="28"/>
                <w:szCs w:val="28"/>
              </w:rPr>
              <w:t>топливно-энергоресурсов</w:t>
            </w:r>
            <w:proofErr w:type="spellEnd"/>
            <w:proofErr w:type="gramEnd"/>
            <w:r w:rsidRPr="00BC0292">
              <w:rPr>
                <w:rFonts w:ascii="Times New Roman" w:hAnsi="Times New Roman" w:cs="Times New Roman"/>
                <w:color w:val="000000"/>
                <w:sz w:val="28"/>
                <w:szCs w:val="28"/>
              </w:rPr>
              <w:t>, до 88,95 Гкал.</w:t>
            </w:r>
            <w:r w:rsidRPr="00BC0292">
              <w:rPr>
                <w:rFonts w:ascii="Times New Roman" w:hAnsi="Times New Roman" w:cs="Times New Roman"/>
                <w:sz w:val="28"/>
                <w:szCs w:val="28"/>
                <w:lang w:eastAsia="en-US"/>
              </w:rPr>
              <w:t xml:space="preserve">                                                                                                               </w:t>
            </w:r>
          </w:p>
        </w:tc>
      </w:tr>
    </w:tbl>
    <w:p w:rsidR="00BC0292" w:rsidRPr="00BC0292" w:rsidRDefault="00BC0292" w:rsidP="00BC0292">
      <w:pPr>
        <w:autoSpaceDE w:val="0"/>
        <w:autoSpaceDN w:val="0"/>
        <w:adjustRightInd w:val="0"/>
        <w:spacing w:after="0"/>
        <w:ind w:firstLine="567"/>
        <w:rPr>
          <w:rFonts w:ascii="Times New Roman" w:hAnsi="Times New Roman" w:cs="Times New Roman"/>
          <w:sz w:val="28"/>
          <w:szCs w:val="28"/>
        </w:rPr>
      </w:pPr>
    </w:p>
    <w:p w:rsidR="00BC0292" w:rsidRPr="00BC0292" w:rsidRDefault="00BC0292" w:rsidP="00BC0292">
      <w:pPr>
        <w:pStyle w:val="ConsPlusNormal"/>
        <w:widowControl/>
        <w:ind w:firstLine="0"/>
        <w:outlineLvl w:val="1"/>
        <w:rPr>
          <w:rFonts w:ascii="Times New Roman" w:hAnsi="Times New Roman" w:cs="Times New Roman"/>
          <w:sz w:val="28"/>
          <w:szCs w:val="28"/>
        </w:rPr>
      </w:pPr>
    </w:p>
    <w:p w:rsidR="00BC0292" w:rsidRPr="00BC0292" w:rsidRDefault="00BC0292" w:rsidP="00BC0292">
      <w:pPr>
        <w:pStyle w:val="ConsPlusNormal"/>
        <w:widowControl/>
        <w:ind w:firstLine="0"/>
        <w:jc w:val="center"/>
        <w:outlineLvl w:val="1"/>
        <w:rPr>
          <w:rFonts w:ascii="Times New Roman" w:hAnsi="Times New Roman" w:cs="Times New Roman"/>
          <w:b/>
          <w:sz w:val="28"/>
          <w:szCs w:val="28"/>
        </w:rPr>
      </w:pPr>
      <w:r w:rsidRPr="00BC0292">
        <w:rPr>
          <w:rFonts w:ascii="Times New Roman" w:hAnsi="Times New Roman" w:cs="Times New Roman"/>
          <w:b/>
          <w:sz w:val="28"/>
          <w:szCs w:val="28"/>
        </w:rPr>
        <w:t xml:space="preserve">Раздел 2. Характеристика </w:t>
      </w:r>
      <w:proofErr w:type="gramStart"/>
      <w:r w:rsidRPr="00BC0292">
        <w:rPr>
          <w:rFonts w:ascii="Times New Roman" w:hAnsi="Times New Roman" w:cs="Times New Roman"/>
          <w:b/>
          <w:sz w:val="28"/>
          <w:szCs w:val="28"/>
        </w:rPr>
        <w:t>текущего</w:t>
      </w:r>
      <w:proofErr w:type="gramEnd"/>
      <w:r w:rsidRPr="00BC0292">
        <w:rPr>
          <w:rFonts w:ascii="Times New Roman" w:hAnsi="Times New Roman" w:cs="Times New Roman"/>
          <w:b/>
          <w:sz w:val="28"/>
          <w:szCs w:val="28"/>
        </w:rPr>
        <w:t xml:space="preserve"> состояний сферы реализации муниципальной программы</w:t>
      </w:r>
    </w:p>
    <w:p w:rsidR="00BC0292" w:rsidRPr="00BC0292" w:rsidRDefault="00BC0292" w:rsidP="00BC0292">
      <w:pPr>
        <w:pStyle w:val="ConsPlusNormal"/>
        <w:widowControl/>
        <w:ind w:firstLine="0"/>
        <w:jc w:val="center"/>
        <w:rPr>
          <w:rFonts w:ascii="Times New Roman" w:hAnsi="Times New Roman" w:cs="Times New Roman"/>
          <w:sz w:val="28"/>
          <w:szCs w:val="28"/>
        </w:rPr>
      </w:pPr>
    </w:p>
    <w:p w:rsidR="00BC0292" w:rsidRPr="00BC0292" w:rsidRDefault="00BC0292" w:rsidP="00BC0292">
      <w:pPr>
        <w:widowControl w:val="0"/>
        <w:autoSpaceDE w:val="0"/>
        <w:autoSpaceDN w:val="0"/>
        <w:adjustRightInd w:val="0"/>
        <w:ind w:firstLine="540"/>
        <w:rPr>
          <w:rFonts w:ascii="Times New Roman" w:hAnsi="Times New Roman" w:cs="Times New Roman"/>
          <w:sz w:val="28"/>
          <w:szCs w:val="28"/>
        </w:rPr>
      </w:pPr>
      <w:r w:rsidRPr="00BC0292">
        <w:rPr>
          <w:rFonts w:ascii="Times New Roman" w:hAnsi="Times New Roman" w:cs="Times New Roman"/>
          <w:sz w:val="28"/>
          <w:szCs w:val="28"/>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lastRenderedPageBreak/>
        <w:t>Тайтурское муниципальное образование со статусом городского поселения входит в состав Усольского районного муниципального образования Иркутской области в соответствии с законом Иркутской области от 16.12.2004 г. № 84-оз «О статусе и границах муниципальных образований Усольского района Иркутской области». Кроме того, в Тайтурское муниципальное образование входят следующие населенные пункты: село Холмушино, деревни</w:t>
      </w:r>
      <w:proofErr w:type="gramStart"/>
      <w:r w:rsidRPr="00BC0292">
        <w:rPr>
          <w:rFonts w:ascii="Times New Roman" w:hAnsi="Times New Roman" w:cs="Times New Roman"/>
          <w:sz w:val="28"/>
          <w:szCs w:val="28"/>
        </w:rPr>
        <w:t xml:space="preserve"> Б</w:t>
      </w:r>
      <w:proofErr w:type="gramEnd"/>
      <w:r w:rsidRPr="00BC0292">
        <w:rPr>
          <w:rFonts w:ascii="Times New Roman" w:hAnsi="Times New Roman" w:cs="Times New Roman"/>
          <w:sz w:val="28"/>
          <w:szCs w:val="28"/>
        </w:rPr>
        <w:t>уреть и Кочерикова. Все они относятся к сельским населенным пунктам. Рабочий поселок Тайтурка является административным центром Тайтурского муниципального образования. По данным администрации, по состоянию на 01.01.2011 г. общая численность населения муниципального образования составляет 6,3 тыс. чел. (см. таблицу 2.1.1).</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Тайтурское городское поселение расположено в южной лесостепной зоне, в предгорьях Восточного </w:t>
      </w:r>
      <w:proofErr w:type="spellStart"/>
      <w:r w:rsidRPr="00BC0292">
        <w:rPr>
          <w:rFonts w:ascii="Times New Roman" w:hAnsi="Times New Roman" w:cs="Times New Roman"/>
          <w:sz w:val="28"/>
          <w:szCs w:val="28"/>
        </w:rPr>
        <w:t>Саяна</w:t>
      </w:r>
      <w:proofErr w:type="spellEnd"/>
      <w:r w:rsidRPr="00BC0292">
        <w:rPr>
          <w:rFonts w:ascii="Times New Roman" w:hAnsi="Times New Roman" w:cs="Times New Roman"/>
          <w:sz w:val="28"/>
          <w:szCs w:val="28"/>
        </w:rPr>
        <w:t xml:space="preserve">, на пологой </w:t>
      </w:r>
      <w:proofErr w:type="spellStart"/>
      <w:r w:rsidRPr="00BC0292">
        <w:rPr>
          <w:rFonts w:ascii="Times New Roman" w:hAnsi="Times New Roman" w:cs="Times New Roman"/>
          <w:sz w:val="28"/>
          <w:szCs w:val="28"/>
        </w:rPr>
        <w:t>Иркутско-Черемховской</w:t>
      </w:r>
      <w:proofErr w:type="spellEnd"/>
      <w:r w:rsidRPr="00BC0292">
        <w:rPr>
          <w:rFonts w:ascii="Times New Roman" w:hAnsi="Times New Roman" w:cs="Times New Roman"/>
          <w:sz w:val="28"/>
          <w:szCs w:val="28"/>
        </w:rPr>
        <w:t xml:space="preserve"> равнине, в долине р. Белой – левого притока р. Ангары, с абсолютными высотами 400-500 м. Рельеф местности спокойный, благоприятный для размещения застройки. Выгоды экономико-географическое положение поселения связаны с размещением на Транссибирской железнодорожной магистрали (ст. </w:t>
      </w:r>
      <w:proofErr w:type="gramStart"/>
      <w:r w:rsidRPr="00BC0292">
        <w:rPr>
          <w:rFonts w:ascii="Times New Roman" w:hAnsi="Times New Roman" w:cs="Times New Roman"/>
          <w:sz w:val="28"/>
          <w:szCs w:val="28"/>
        </w:rPr>
        <w:t>Белая</w:t>
      </w:r>
      <w:proofErr w:type="gramEnd"/>
      <w:r w:rsidRPr="00BC0292">
        <w:rPr>
          <w:rFonts w:ascii="Times New Roman" w:hAnsi="Times New Roman" w:cs="Times New Roman"/>
          <w:sz w:val="28"/>
          <w:szCs w:val="28"/>
        </w:rPr>
        <w:t>, расстояние по железной дороге до областного центра составляет 83 км), автодороге федерального значения М-53 Красноярск-Иркутск, в пригородной зоне районного значения – г. Усолье-Сибирское (расстояние до города по автомобильной дороге составляет 31 км) и наличием территориальных резервов для развития.</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Тайтурское муниципальное образование расположено в северной части территории Усольского района, входит в </w:t>
      </w:r>
      <w:proofErr w:type="spellStart"/>
      <w:r w:rsidRPr="00BC0292">
        <w:rPr>
          <w:rFonts w:ascii="Times New Roman" w:hAnsi="Times New Roman" w:cs="Times New Roman"/>
          <w:sz w:val="28"/>
          <w:szCs w:val="28"/>
        </w:rPr>
        <w:t>Усольскую</w:t>
      </w:r>
      <w:proofErr w:type="spellEnd"/>
      <w:r w:rsidRPr="00BC0292">
        <w:rPr>
          <w:rFonts w:ascii="Times New Roman" w:hAnsi="Times New Roman" w:cs="Times New Roman"/>
          <w:sz w:val="28"/>
          <w:szCs w:val="28"/>
        </w:rPr>
        <w:t xml:space="preserve"> районную систему расселения и находится в административном подчинении г. </w:t>
      </w:r>
      <w:proofErr w:type="gramStart"/>
      <w:r w:rsidRPr="00BC0292">
        <w:rPr>
          <w:rFonts w:ascii="Times New Roman" w:hAnsi="Times New Roman" w:cs="Times New Roman"/>
          <w:sz w:val="28"/>
          <w:szCs w:val="28"/>
        </w:rPr>
        <w:t>Усолье-Сибирское</w:t>
      </w:r>
      <w:proofErr w:type="gramEnd"/>
      <w:r w:rsidRPr="00BC0292">
        <w:rPr>
          <w:rFonts w:ascii="Times New Roman" w:hAnsi="Times New Roman" w:cs="Times New Roman"/>
          <w:sz w:val="28"/>
          <w:szCs w:val="28"/>
        </w:rPr>
        <w:t xml:space="preserve"> - как центра Усольского муниципального района.</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color w:val="000000"/>
          <w:sz w:val="28"/>
          <w:szCs w:val="28"/>
        </w:rPr>
        <w:t xml:space="preserve">Климат на территории Тайтурского муниципального образования резко континентальный, </w:t>
      </w:r>
      <w:r w:rsidRPr="00BC0292">
        <w:rPr>
          <w:rFonts w:ascii="Times New Roman" w:hAnsi="Times New Roman" w:cs="Times New Roman"/>
          <w:sz w:val="28"/>
          <w:szCs w:val="28"/>
        </w:rPr>
        <w:t>с суровой зимой и сравнительно теплым летом.</w:t>
      </w:r>
      <w:r w:rsidRPr="00BC0292">
        <w:rPr>
          <w:rFonts w:ascii="Times New Roman" w:hAnsi="Times New Roman" w:cs="Times New Roman"/>
          <w:color w:val="000000"/>
          <w:sz w:val="28"/>
          <w:szCs w:val="28"/>
        </w:rPr>
        <w:t xml:space="preserve"> Климат</w:t>
      </w:r>
      <w:r w:rsidRPr="00BC0292">
        <w:rPr>
          <w:rFonts w:ascii="Times New Roman" w:hAnsi="Times New Roman" w:cs="Times New Roman"/>
          <w:sz w:val="28"/>
          <w:szCs w:val="28"/>
        </w:rPr>
        <w:t xml:space="preserve"> характеризуется заметной неоднородностью климатических условий. Количество атмосферных осадков увеличивается по мере роста высоты местности. Вблизи устья р. </w:t>
      </w:r>
      <w:proofErr w:type="gramStart"/>
      <w:r w:rsidRPr="00BC0292">
        <w:rPr>
          <w:rFonts w:ascii="Times New Roman" w:hAnsi="Times New Roman" w:cs="Times New Roman"/>
          <w:sz w:val="28"/>
          <w:szCs w:val="28"/>
        </w:rPr>
        <w:t>Белой</w:t>
      </w:r>
      <w:proofErr w:type="gramEnd"/>
      <w:r w:rsidRPr="00BC0292">
        <w:rPr>
          <w:rFonts w:ascii="Times New Roman" w:hAnsi="Times New Roman" w:cs="Times New Roman"/>
          <w:sz w:val="28"/>
          <w:szCs w:val="28"/>
        </w:rPr>
        <w:t xml:space="preserve"> выпадает 350-</w:t>
      </w:r>
      <w:smartTag w:uri="urn:schemas-microsoft-com:office:smarttags" w:element="metricconverter">
        <w:smartTagPr>
          <w:attr w:name="ProductID" w:val="1701 г"/>
        </w:smartTagPr>
        <w:r w:rsidRPr="00BC0292">
          <w:rPr>
            <w:rFonts w:ascii="Times New Roman" w:hAnsi="Times New Roman" w:cs="Times New Roman"/>
            <w:sz w:val="28"/>
            <w:szCs w:val="28"/>
          </w:rPr>
          <w:t>400 мм</w:t>
        </w:r>
      </w:smartTag>
      <w:r w:rsidRPr="00BC0292">
        <w:rPr>
          <w:rFonts w:ascii="Times New Roman" w:hAnsi="Times New Roman" w:cs="Times New Roman"/>
          <w:sz w:val="28"/>
          <w:szCs w:val="28"/>
        </w:rPr>
        <w:t xml:space="preserve"> осадков в год, далее на запад – 400-</w:t>
      </w:r>
      <w:smartTag w:uri="urn:schemas-microsoft-com:office:smarttags" w:element="metricconverter">
        <w:smartTagPr>
          <w:attr w:name="ProductID" w:val="1701 г"/>
        </w:smartTagPr>
        <w:r w:rsidRPr="00BC0292">
          <w:rPr>
            <w:rFonts w:ascii="Times New Roman" w:hAnsi="Times New Roman" w:cs="Times New Roman"/>
            <w:sz w:val="28"/>
            <w:szCs w:val="28"/>
          </w:rPr>
          <w:t>500 мм</w:t>
        </w:r>
      </w:smartTag>
      <w:r w:rsidRPr="00BC0292">
        <w:rPr>
          <w:rFonts w:ascii="Times New Roman" w:hAnsi="Times New Roman" w:cs="Times New Roman"/>
          <w:sz w:val="28"/>
          <w:szCs w:val="28"/>
        </w:rPr>
        <w:t xml:space="preserve">, а вверх по </w:t>
      </w:r>
      <w:proofErr w:type="spellStart"/>
      <w:r w:rsidRPr="00BC0292">
        <w:rPr>
          <w:rFonts w:ascii="Times New Roman" w:hAnsi="Times New Roman" w:cs="Times New Roman"/>
          <w:sz w:val="28"/>
          <w:szCs w:val="28"/>
        </w:rPr>
        <w:t>макросклону</w:t>
      </w:r>
      <w:proofErr w:type="spellEnd"/>
      <w:r w:rsidRPr="00BC0292">
        <w:rPr>
          <w:rFonts w:ascii="Times New Roman" w:hAnsi="Times New Roman" w:cs="Times New Roman"/>
          <w:sz w:val="28"/>
          <w:szCs w:val="28"/>
        </w:rPr>
        <w:t xml:space="preserve"> их годовая сумма увеличивается до 500-</w:t>
      </w:r>
      <w:smartTag w:uri="urn:schemas-microsoft-com:office:smarttags" w:element="metricconverter">
        <w:smartTagPr>
          <w:attr w:name="ProductID" w:val="1701 г"/>
        </w:smartTagPr>
        <w:r w:rsidRPr="00BC0292">
          <w:rPr>
            <w:rFonts w:ascii="Times New Roman" w:hAnsi="Times New Roman" w:cs="Times New Roman"/>
            <w:sz w:val="28"/>
            <w:szCs w:val="28"/>
          </w:rPr>
          <w:t>700 мм</w:t>
        </w:r>
      </w:smartTag>
      <w:r w:rsidRPr="00BC0292">
        <w:rPr>
          <w:rFonts w:ascii="Times New Roman" w:hAnsi="Times New Roman" w:cs="Times New Roman"/>
          <w:sz w:val="28"/>
          <w:szCs w:val="28"/>
        </w:rPr>
        <w:t xml:space="preserve"> и более.</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t xml:space="preserve">Среднегодовая температура воздуха в </w:t>
      </w:r>
      <w:proofErr w:type="spellStart"/>
      <w:r w:rsidRPr="00BC0292">
        <w:rPr>
          <w:rFonts w:ascii="Times New Roman" w:hAnsi="Times New Roman" w:cs="Times New Roman"/>
          <w:sz w:val="28"/>
          <w:szCs w:val="28"/>
        </w:rPr>
        <w:t>приангарской</w:t>
      </w:r>
      <w:proofErr w:type="spellEnd"/>
      <w:r w:rsidRPr="00BC0292">
        <w:rPr>
          <w:rFonts w:ascii="Times New Roman" w:hAnsi="Times New Roman" w:cs="Times New Roman"/>
          <w:sz w:val="28"/>
          <w:szCs w:val="28"/>
        </w:rPr>
        <w:t xml:space="preserve"> части территории -1,2</w:t>
      </w:r>
      <w:r w:rsidRPr="00BC0292">
        <w:rPr>
          <w:rFonts w:ascii="Times New Roman" w:hAnsi="Times New Roman" w:cs="Times New Roman"/>
          <w:sz w:val="28"/>
          <w:szCs w:val="28"/>
        </w:rPr>
        <w:sym w:font="Times New Roman" w:char="00B0"/>
      </w:r>
      <w:r w:rsidRPr="00BC0292">
        <w:rPr>
          <w:rFonts w:ascii="Times New Roman" w:hAnsi="Times New Roman" w:cs="Times New Roman"/>
          <w:sz w:val="28"/>
          <w:szCs w:val="28"/>
        </w:rPr>
        <w:t>- -1,4</w:t>
      </w:r>
      <w:r w:rsidRPr="00BC0292">
        <w:rPr>
          <w:rFonts w:ascii="Times New Roman" w:hAnsi="Times New Roman" w:cs="Times New Roman"/>
          <w:sz w:val="28"/>
          <w:szCs w:val="28"/>
        </w:rPr>
        <w:sym w:font="Times New Roman" w:char="00B0"/>
      </w:r>
      <w:r w:rsidRPr="00BC0292">
        <w:rPr>
          <w:rFonts w:ascii="Times New Roman" w:hAnsi="Times New Roman" w:cs="Times New Roman"/>
          <w:sz w:val="28"/>
          <w:szCs w:val="28"/>
        </w:rPr>
        <w:t xml:space="preserve">; в </w:t>
      </w:r>
      <w:proofErr w:type="spellStart"/>
      <w:r w:rsidRPr="00BC0292">
        <w:rPr>
          <w:rFonts w:ascii="Times New Roman" w:hAnsi="Times New Roman" w:cs="Times New Roman"/>
          <w:sz w:val="28"/>
          <w:szCs w:val="28"/>
        </w:rPr>
        <w:t>предсаянье</w:t>
      </w:r>
      <w:proofErr w:type="spellEnd"/>
      <w:r w:rsidRPr="00BC0292">
        <w:rPr>
          <w:rFonts w:ascii="Times New Roman" w:hAnsi="Times New Roman" w:cs="Times New Roman"/>
          <w:sz w:val="28"/>
          <w:szCs w:val="28"/>
        </w:rPr>
        <w:t xml:space="preserve"> –2,6- -3,0</w:t>
      </w:r>
      <w:r w:rsidRPr="00BC0292">
        <w:rPr>
          <w:rFonts w:ascii="Times New Roman" w:hAnsi="Times New Roman" w:cs="Times New Roman"/>
          <w:sz w:val="28"/>
          <w:szCs w:val="28"/>
        </w:rPr>
        <w:sym w:font="Times New Roman" w:char="00B0"/>
      </w:r>
      <w:r w:rsidRPr="00BC0292">
        <w:rPr>
          <w:rFonts w:ascii="Times New Roman" w:hAnsi="Times New Roman" w:cs="Times New Roman"/>
          <w:sz w:val="28"/>
          <w:szCs w:val="28"/>
        </w:rPr>
        <w:t xml:space="preserve">; продолжительность безморозного периода 112 и &lt;100 дней, соответственно. Только </w:t>
      </w:r>
      <w:proofErr w:type="spellStart"/>
      <w:r w:rsidRPr="00BC0292">
        <w:rPr>
          <w:rFonts w:ascii="Times New Roman" w:hAnsi="Times New Roman" w:cs="Times New Roman"/>
          <w:sz w:val="28"/>
          <w:szCs w:val="28"/>
        </w:rPr>
        <w:t>среднеиюльские</w:t>
      </w:r>
      <w:proofErr w:type="spellEnd"/>
      <w:r w:rsidRPr="00BC0292">
        <w:rPr>
          <w:rFonts w:ascii="Times New Roman" w:hAnsi="Times New Roman" w:cs="Times New Roman"/>
          <w:sz w:val="28"/>
          <w:szCs w:val="28"/>
        </w:rPr>
        <w:t xml:space="preserve"> (18,6</w:t>
      </w:r>
      <w:r w:rsidRPr="00BC0292">
        <w:rPr>
          <w:rFonts w:ascii="Times New Roman" w:hAnsi="Times New Roman" w:cs="Times New Roman"/>
          <w:sz w:val="28"/>
          <w:szCs w:val="28"/>
        </w:rPr>
        <w:sym w:font="Times New Roman" w:char="00B0"/>
      </w:r>
      <w:r w:rsidRPr="00BC0292">
        <w:rPr>
          <w:rFonts w:ascii="Times New Roman" w:hAnsi="Times New Roman" w:cs="Times New Roman"/>
          <w:sz w:val="28"/>
          <w:szCs w:val="28"/>
        </w:rPr>
        <w:t>-17,0</w:t>
      </w:r>
      <w:r w:rsidRPr="00BC0292">
        <w:rPr>
          <w:rFonts w:ascii="Times New Roman" w:hAnsi="Times New Roman" w:cs="Times New Roman"/>
          <w:sz w:val="28"/>
          <w:szCs w:val="28"/>
        </w:rPr>
        <w:sym w:font="Times New Roman" w:char="00B0"/>
      </w:r>
      <w:r w:rsidRPr="00BC0292">
        <w:rPr>
          <w:rFonts w:ascii="Times New Roman" w:hAnsi="Times New Roman" w:cs="Times New Roman"/>
          <w:sz w:val="28"/>
          <w:szCs w:val="28"/>
        </w:rPr>
        <w:t xml:space="preserve">), а особенно </w:t>
      </w:r>
      <w:proofErr w:type="spellStart"/>
      <w:r w:rsidRPr="00BC0292">
        <w:rPr>
          <w:rFonts w:ascii="Times New Roman" w:hAnsi="Times New Roman" w:cs="Times New Roman"/>
          <w:sz w:val="28"/>
          <w:szCs w:val="28"/>
        </w:rPr>
        <w:t>среднеянварские</w:t>
      </w:r>
      <w:proofErr w:type="spellEnd"/>
      <w:r w:rsidRPr="00BC0292">
        <w:rPr>
          <w:rFonts w:ascii="Times New Roman" w:hAnsi="Times New Roman" w:cs="Times New Roman"/>
          <w:sz w:val="28"/>
          <w:szCs w:val="28"/>
        </w:rPr>
        <w:t xml:space="preserve"> (-21,3- -23,4</w:t>
      </w:r>
      <w:r w:rsidRPr="00BC0292">
        <w:rPr>
          <w:rFonts w:ascii="Times New Roman" w:hAnsi="Times New Roman" w:cs="Times New Roman"/>
          <w:sz w:val="28"/>
          <w:szCs w:val="28"/>
        </w:rPr>
        <w:sym w:font="Times New Roman" w:char="00B0"/>
      </w:r>
      <w:r w:rsidRPr="00BC0292">
        <w:rPr>
          <w:rFonts w:ascii="Times New Roman" w:hAnsi="Times New Roman" w:cs="Times New Roman"/>
          <w:sz w:val="28"/>
          <w:szCs w:val="28"/>
        </w:rPr>
        <w:t>) температуры, а также абсолютные минимумы (-43,1</w:t>
      </w:r>
      <w:r w:rsidRPr="00BC0292">
        <w:rPr>
          <w:rFonts w:ascii="Times New Roman" w:hAnsi="Times New Roman" w:cs="Times New Roman"/>
          <w:sz w:val="28"/>
          <w:szCs w:val="28"/>
        </w:rPr>
        <w:sym w:font="Times New Roman" w:char="00B0"/>
      </w:r>
      <w:r w:rsidRPr="00BC0292">
        <w:rPr>
          <w:rFonts w:ascii="Times New Roman" w:hAnsi="Times New Roman" w:cs="Times New Roman"/>
          <w:sz w:val="28"/>
          <w:szCs w:val="28"/>
        </w:rPr>
        <w:t>) и абсолютные максимумы температур (+32,6</w:t>
      </w:r>
      <w:r w:rsidRPr="00BC0292">
        <w:rPr>
          <w:rFonts w:ascii="Times New Roman" w:hAnsi="Times New Roman" w:cs="Times New Roman"/>
          <w:sz w:val="28"/>
          <w:szCs w:val="28"/>
        </w:rPr>
        <w:sym w:font="Times New Roman" w:char="00B0"/>
      </w:r>
      <w:r w:rsidRPr="00BC0292">
        <w:rPr>
          <w:rFonts w:ascii="Times New Roman" w:hAnsi="Times New Roman" w:cs="Times New Roman"/>
          <w:sz w:val="28"/>
          <w:szCs w:val="28"/>
        </w:rPr>
        <w:t>) слабо реагируют или не реагируют на орографию.</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lastRenderedPageBreak/>
        <w:t>Рождаемость р.п. Тайтурка в 2000-2006 гг. составляла 8,5-14,1 чел. на 1000 жителей, смертность – 19,6-27,6 чел. на 1000 жителей, естественная убыль – 7,2-15,0 чел. на 1000 жителей. За 2000-2006 г. население р.п. Тайтурка сократилось на 0,5 тыс. чел.</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t xml:space="preserve"> В 2007-2010 гг. естественная убыль населения сменилась естественным приростом (кроме 2010 г.), составляющем 0,2-4,5 чел. на 1000 жителей, или 1-23 чел. в год. Механический прирост в 2002-2005 гг. достигал 2-57 чел. в год, но в последние годы (2006-2010 гг.) он сократился до 2-3 чел. в год.</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t>За последние два десятилетия общая численность населения населенных пунктов муниципального образования в целом уменьшилась на 0,9 тыс. жителей (в 1989-2009 гг. – на 13,4%). По состоянию на 1.01.2011 г. численность населения муниципального образования составила 6,3 тыс. чел., в том числе население р.п. Тайтурка - 4,9 тыс. чел.</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t xml:space="preserve">Сокращение рождаемости в 90-е годы ХХ века привело к значительному сокращению удельного веса лиц моложе трудоспособного возраста к </w:t>
      </w:r>
      <w:smartTag w:uri="urn:schemas-microsoft-com:office:smarttags" w:element="metricconverter">
        <w:smartTagPr>
          <w:attr w:name="ProductID" w:val="2010 г"/>
        </w:smartTagPr>
        <w:r w:rsidRPr="00BC0292">
          <w:rPr>
            <w:rFonts w:ascii="Times New Roman" w:hAnsi="Times New Roman" w:cs="Times New Roman"/>
            <w:sz w:val="28"/>
            <w:szCs w:val="28"/>
          </w:rPr>
          <w:t>2010 г</w:t>
        </w:r>
      </w:smartTag>
      <w:r w:rsidRPr="00BC0292">
        <w:rPr>
          <w:rFonts w:ascii="Times New Roman" w:hAnsi="Times New Roman" w:cs="Times New Roman"/>
          <w:sz w:val="28"/>
          <w:szCs w:val="28"/>
        </w:rPr>
        <w:t xml:space="preserve">. по сравнению с </w:t>
      </w:r>
      <w:smartTag w:uri="urn:schemas-microsoft-com:office:smarttags" w:element="metricconverter">
        <w:smartTagPr>
          <w:attr w:name="ProductID" w:val="1989 г"/>
        </w:smartTagPr>
        <w:r w:rsidRPr="00BC0292">
          <w:rPr>
            <w:rFonts w:ascii="Times New Roman" w:hAnsi="Times New Roman" w:cs="Times New Roman"/>
            <w:sz w:val="28"/>
            <w:szCs w:val="28"/>
          </w:rPr>
          <w:t>1989 г</w:t>
        </w:r>
      </w:smartTag>
      <w:r w:rsidRPr="00BC0292">
        <w:rPr>
          <w:rFonts w:ascii="Times New Roman" w:hAnsi="Times New Roman" w:cs="Times New Roman"/>
          <w:sz w:val="28"/>
          <w:szCs w:val="28"/>
        </w:rPr>
        <w:t xml:space="preserve">. (с 30,4% до 16,2%). Демографическая структура населения Тайтурского муниципального образования значительно отличается от демографической структуры в целом по городскому населению области, где удельный вес детских возрастов на </w:t>
      </w:r>
      <w:smartTag w:uri="urn:schemas-microsoft-com:office:smarttags" w:element="metricconverter">
        <w:smartTagPr>
          <w:attr w:name="ProductID" w:val="2010 г"/>
        </w:smartTagPr>
        <w:r w:rsidRPr="00BC0292">
          <w:rPr>
            <w:rFonts w:ascii="Times New Roman" w:hAnsi="Times New Roman" w:cs="Times New Roman"/>
            <w:sz w:val="28"/>
            <w:szCs w:val="28"/>
          </w:rPr>
          <w:t>2010 г</w:t>
        </w:r>
      </w:smartTag>
      <w:r w:rsidRPr="00BC0292">
        <w:rPr>
          <w:rFonts w:ascii="Times New Roman" w:hAnsi="Times New Roman" w:cs="Times New Roman"/>
          <w:sz w:val="28"/>
          <w:szCs w:val="28"/>
        </w:rPr>
        <w:t>. составил 18,0%, а пенсионных возрастов – 19,0%.</w:t>
      </w:r>
    </w:p>
    <w:p w:rsidR="00BC0292" w:rsidRPr="00BC0292" w:rsidRDefault="00BC0292" w:rsidP="00BC0292">
      <w:pPr>
        <w:ind w:right="-55" w:firstLine="709"/>
        <w:rPr>
          <w:rFonts w:ascii="Times New Roman" w:hAnsi="Times New Roman" w:cs="Times New Roman"/>
          <w:sz w:val="28"/>
          <w:szCs w:val="28"/>
        </w:rPr>
      </w:pPr>
      <w:r w:rsidRPr="00BC0292">
        <w:rPr>
          <w:rFonts w:ascii="Times New Roman" w:hAnsi="Times New Roman" w:cs="Times New Roman"/>
          <w:sz w:val="28"/>
          <w:szCs w:val="28"/>
        </w:rPr>
        <w:t xml:space="preserve">В настоящее время на рассматриваемой территории Тайтурского МО размещается 15 объектов производственного, коммунально-складского, транспортного и сельскохозяйственного назначения. По отраслевому составу преобладают предприятия </w:t>
      </w:r>
      <w:r w:rsidRPr="00BC0292">
        <w:rPr>
          <w:rFonts w:ascii="Times New Roman" w:hAnsi="Times New Roman" w:cs="Times New Roman"/>
          <w:sz w:val="28"/>
          <w:szCs w:val="28"/>
          <w:lang w:val="en-US"/>
        </w:rPr>
        <w:t>IV</w:t>
      </w:r>
      <w:r w:rsidRPr="00BC0292">
        <w:rPr>
          <w:rFonts w:ascii="Times New Roman" w:hAnsi="Times New Roman" w:cs="Times New Roman"/>
          <w:sz w:val="28"/>
          <w:szCs w:val="28"/>
        </w:rPr>
        <w:t>-</w:t>
      </w:r>
      <w:r w:rsidRPr="00BC0292">
        <w:rPr>
          <w:rFonts w:ascii="Times New Roman" w:hAnsi="Times New Roman" w:cs="Times New Roman"/>
          <w:sz w:val="28"/>
          <w:szCs w:val="28"/>
          <w:lang w:val="en-US"/>
        </w:rPr>
        <w:t>V</w:t>
      </w:r>
      <w:r w:rsidRPr="00BC0292">
        <w:rPr>
          <w:rFonts w:ascii="Times New Roman" w:hAnsi="Times New Roman" w:cs="Times New Roman"/>
          <w:sz w:val="28"/>
          <w:szCs w:val="28"/>
        </w:rPr>
        <w:t xml:space="preserve"> класса по санитарной классификации. Площадь занимаемой территории составляет свыше 92га. Площадки предприятий прекративших свою деятельность </w:t>
      </w:r>
      <w:proofErr w:type="gramStart"/>
      <w:r w:rsidRPr="00BC0292">
        <w:rPr>
          <w:rFonts w:ascii="Times New Roman" w:hAnsi="Times New Roman" w:cs="Times New Roman"/>
          <w:sz w:val="28"/>
          <w:szCs w:val="28"/>
        </w:rPr>
        <w:t>учитываются</w:t>
      </w:r>
      <w:proofErr w:type="gramEnd"/>
      <w:r w:rsidRPr="00BC0292">
        <w:rPr>
          <w:rFonts w:ascii="Times New Roman" w:hAnsi="Times New Roman" w:cs="Times New Roman"/>
          <w:sz w:val="28"/>
          <w:szCs w:val="28"/>
        </w:rPr>
        <w:t xml:space="preserve"> и часть из них может быть использована как резерв для размещения коммунально-складских и иных объектов.</w:t>
      </w:r>
    </w:p>
    <w:p w:rsidR="00BC0292" w:rsidRPr="00BC0292" w:rsidRDefault="00BC0292" w:rsidP="00BC0292">
      <w:pPr>
        <w:tabs>
          <w:tab w:val="left" w:pos="1080"/>
        </w:tabs>
        <w:suppressAutoHyphens/>
        <w:spacing w:after="0"/>
        <w:ind w:firstLine="709"/>
        <w:rPr>
          <w:rFonts w:ascii="Times New Roman" w:hAnsi="Times New Roman" w:cs="Times New Roman"/>
          <w:sz w:val="28"/>
          <w:szCs w:val="28"/>
        </w:rPr>
      </w:pPr>
      <w:r w:rsidRPr="00BC0292">
        <w:rPr>
          <w:rFonts w:ascii="Times New Roman" w:hAnsi="Times New Roman" w:cs="Times New Roman"/>
          <w:sz w:val="28"/>
          <w:szCs w:val="28"/>
        </w:rPr>
        <w:t xml:space="preserve">Бесперебойное снабжение населения коммунальными услугами зависит не только от деятельности организаций коммунальной инфраструктуры, но и от состояния жилищного фонда района. </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На </w:t>
      </w:r>
      <w:r w:rsidRPr="00BC0292">
        <w:rPr>
          <w:rFonts w:ascii="Times New Roman" w:hAnsi="Times New Roman" w:cs="Times New Roman"/>
          <w:sz w:val="28"/>
          <w:szCs w:val="28"/>
          <w:lang w:val="en-US"/>
        </w:rPr>
        <w:t>I</w:t>
      </w:r>
      <w:r w:rsidRPr="00BC0292">
        <w:rPr>
          <w:rFonts w:ascii="Times New Roman" w:hAnsi="Times New Roman" w:cs="Times New Roman"/>
          <w:sz w:val="28"/>
          <w:szCs w:val="28"/>
        </w:rPr>
        <w:t xml:space="preserve"> очередь строительства (2022 г.) в Тайтурском городском поселении средняя жилищная обеспеченность принимается в существующей и проектируемой малоэтажной застройке в размере 20 м</w:t>
      </w:r>
      <w:proofErr w:type="gramStart"/>
      <w:r w:rsidRPr="00BC0292">
        <w:rPr>
          <w:rFonts w:ascii="Times New Roman" w:hAnsi="Times New Roman" w:cs="Times New Roman"/>
          <w:sz w:val="28"/>
          <w:szCs w:val="28"/>
          <w:vertAlign w:val="superscript"/>
        </w:rPr>
        <w:t>2</w:t>
      </w:r>
      <w:proofErr w:type="gramEnd"/>
      <w:r w:rsidRPr="00BC0292">
        <w:rPr>
          <w:rFonts w:ascii="Times New Roman" w:hAnsi="Times New Roman" w:cs="Times New Roman"/>
          <w:sz w:val="28"/>
          <w:szCs w:val="28"/>
          <w:vertAlign w:val="superscript"/>
        </w:rPr>
        <w:t xml:space="preserve"> </w:t>
      </w:r>
      <w:r w:rsidRPr="00BC0292">
        <w:rPr>
          <w:rFonts w:ascii="Times New Roman" w:hAnsi="Times New Roman" w:cs="Times New Roman"/>
          <w:sz w:val="28"/>
          <w:szCs w:val="28"/>
        </w:rPr>
        <w:t>общей площади на одного жителя. В соответствии с проектным решением, общий жилищный фонд поселения составит 130,0 тыс. м</w:t>
      </w:r>
      <w:proofErr w:type="gramStart"/>
      <w:r w:rsidRPr="00BC0292">
        <w:rPr>
          <w:rFonts w:ascii="Times New Roman" w:hAnsi="Times New Roman" w:cs="Times New Roman"/>
          <w:sz w:val="28"/>
          <w:szCs w:val="28"/>
          <w:vertAlign w:val="superscript"/>
        </w:rPr>
        <w:t>2</w:t>
      </w:r>
      <w:proofErr w:type="gramEnd"/>
      <w:r w:rsidRPr="00BC0292">
        <w:rPr>
          <w:rFonts w:ascii="Times New Roman" w:hAnsi="Times New Roman" w:cs="Times New Roman"/>
          <w:sz w:val="28"/>
          <w:szCs w:val="28"/>
        </w:rPr>
        <w:t xml:space="preserve"> общей площади. </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Существующий жилищный фонд населенных пунктов поселения составляет 116,1 тыс. м</w:t>
      </w:r>
      <w:proofErr w:type="gramStart"/>
      <w:r w:rsidRPr="00BC0292">
        <w:rPr>
          <w:rFonts w:ascii="Times New Roman" w:hAnsi="Times New Roman" w:cs="Times New Roman"/>
          <w:sz w:val="28"/>
          <w:szCs w:val="28"/>
          <w:vertAlign w:val="superscript"/>
        </w:rPr>
        <w:t>2</w:t>
      </w:r>
      <w:proofErr w:type="gramEnd"/>
      <w:r w:rsidRPr="00BC0292">
        <w:rPr>
          <w:rFonts w:ascii="Times New Roman" w:hAnsi="Times New Roman" w:cs="Times New Roman"/>
          <w:sz w:val="28"/>
          <w:szCs w:val="28"/>
        </w:rPr>
        <w:t xml:space="preserve"> общей площади, до конца </w:t>
      </w:r>
      <w:r w:rsidRPr="00BC0292">
        <w:rPr>
          <w:rFonts w:ascii="Times New Roman" w:hAnsi="Times New Roman" w:cs="Times New Roman"/>
          <w:sz w:val="28"/>
          <w:szCs w:val="28"/>
          <w:lang w:val="en-US"/>
        </w:rPr>
        <w:t>I</w:t>
      </w:r>
      <w:r w:rsidRPr="00BC0292">
        <w:rPr>
          <w:rFonts w:ascii="Times New Roman" w:hAnsi="Times New Roman" w:cs="Times New Roman"/>
          <w:sz w:val="28"/>
          <w:szCs w:val="28"/>
        </w:rPr>
        <w:t xml:space="preserve"> очереди строительства в качестве </w:t>
      </w:r>
      <w:r w:rsidRPr="00BC0292">
        <w:rPr>
          <w:rFonts w:ascii="Times New Roman" w:hAnsi="Times New Roman" w:cs="Times New Roman"/>
          <w:sz w:val="28"/>
          <w:szCs w:val="28"/>
        </w:rPr>
        <w:lastRenderedPageBreak/>
        <w:t>опорного подлежит сохранению 112,8 тыс. м</w:t>
      </w:r>
      <w:r w:rsidRPr="00BC0292">
        <w:rPr>
          <w:rFonts w:ascii="Times New Roman" w:hAnsi="Times New Roman" w:cs="Times New Roman"/>
          <w:sz w:val="28"/>
          <w:szCs w:val="28"/>
          <w:vertAlign w:val="superscript"/>
        </w:rPr>
        <w:t xml:space="preserve">2 </w:t>
      </w:r>
      <w:r w:rsidRPr="00BC0292">
        <w:rPr>
          <w:rFonts w:ascii="Times New Roman" w:hAnsi="Times New Roman" w:cs="Times New Roman"/>
          <w:sz w:val="28"/>
          <w:szCs w:val="28"/>
        </w:rPr>
        <w:t xml:space="preserve">жилищного фонда городского поселения. К сносу на </w:t>
      </w:r>
      <w:r w:rsidRPr="00BC0292">
        <w:rPr>
          <w:rFonts w:ascii="Times New Roman" w:hAnsi="Times New Roman" w:cs="Times New Roman"/>
          <w:sz w:val="28"/>
          <w:szCs w:val="28"/>
          <w:lang w:val="en-US"/>
        </w:rPr>
        <w:t>I</w:t>
      </w:r>
      <w:r w:rsidRPr="00BC0292">
        <w:rPr>
          <w:rFonts w:ascii="Times New Roman" w:hAnsi="Times New Roman" w:cs="Times New Roman"/>
          <w:sz w:val="28"/>
          <w:szCs w:val="28"/>
        </w:rPr>
        <w:t xml:space="preserve"> очередь предусмотрены дома со сверхнормативным износом – 2,5 тыс. м</w:t>
      </w:r>
      <w:proofErr w:type="gramStart"/>
      <w:r w:rsidRPr="00BC0292">
        <w:rPr>
          <w:rFonts w:ascii="Times New Roman" w:hAnsi="Times New Roman" w:cs="Times New Roman"/>
          <w:sz w:val="28"/>
          <w:szCs w:val="28"/>
          <w:vertAlign w:val="superscript"/>
        </w:rPr>
        <w:t>2</w:t>
      </w:r>
      <w:proofErr w:type="gramEnd"/>
      <w:r w:rsidRPr="00BC0292">
        <w:rPr>
          <w:rFonts w:ascii="Times New Roman" w:hAnsi="Times New Roman" w:cs="Times New Roman"/>
          <w:sz w:val="28"/>
          <w:szCs w:val="28"/>
        </w:rPr>
        <w:t>, а также жилые дома, предлагаемые к сносу в связи с организацией санитарно-защитных зон в д. Холмушино от известкового карьера – 0,8 тыс. м</w:t>
      </w:r>
      <w:r w:rsidRPr="00BC0292">
        <w:rPr>
          <w:rFonts w:ascii="Times New Roman" w:hAnsi="Times New Roman" w:cs="Times New Roman"/>
          <w:sz w:val="28"/>
          <w:szCs w:val="28"/>
          <w:vertAlign w:val="superscript"/>
        </w:rPr>
        <w:t>2</w:t>
      </w:r>
      <w:r w:rsidRPr="00BC0292">
        <w:rPr>
          <w:rFonts w:ascii="Times New Roman" w:hAnsi="Times New Roman" w:cs="Times New Roman"/>
          <w:sz w:val="28"/>
          <w:szCs w:val="28"/>
        </w:rPr>
        <w:t>.</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Общий объем сноса, предусмотренного на </w:t>
      </w:r>
      <w:r w:rsidRPr="00BC0292">
        <w:rPr>
          <w:rFonts w:ascii="Times New Roman" w:hAnsi="Times New Roman" w:cs="Times New Roman"/>
          <w:sz w:val="28"/>
          <w:szCs w:val="28"/>
          <w:lang w:val="en-US"/>
        </w:rPr>
        <w:t>I</w:t>
      </w:r>
      <w:r w:rsidRPr="00BC0292">
        <w:rPr>
          <w:rFonts w:ascii="Times New Roman" w:hAnsi="Times New Roman" w:cs="Times New Roman"/>
          <w:sz w:val="28"/>
          <w:szCs w:val="28"/>
        </w:rPr>
        <w:t xml:space="preserve"> очередь составит 3,3 тыс. м</w:t>
      </w:r>
      <w:proofErr w:type="gramStart"/>
      <w:r w:rsidRPr="00BC0292">
        <w:rPr>
          <w:rFonts w:ascii="Times New Roman" w:hAnsi="Times New Roman" w:cs="Times New Roman"/>
          <w:sz w:val="28"/>
          <w:szCs w:val="28"/>
          <w:vertAlign w:val="superscript"/>
        </w:rPr>
        <w:t>2</w:t>
      </w:r>
      <w:proofErr w:type="gramEnd"/>
      <w:r w:rsidRPr="00BC0292">
        <w:rPr>
          <w:rFonts w:ascii="Times New Roman" w:hAnsi="Times New Roman" w:cs="Times New Roman"/>
          <w:sz w:val="28"/>
          <w:szCs w:val="28"/>
        </w:rPr>
        <w:t xml:space="preserve"> или 49,2% от всего объема сноса, предусмотренного по проекту (таблица 5.20).</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Проектное решение на </w:t>
      </w:r>
      <w:r w:rsidRPr="00BC0292">
        <w:rPr>
          <w:rFonts w:ascii="Times New Roman" w:hAnsi="Times New Roman" w:cs="Times New Roman"/>
          <w:sz w:val="28"/>
          <w:szCs w:val="28"/>
          <w:lang w:val="en-US"/>
        </w:rPr>
        <w:t>I</w:t>
      </w:r>
      <w:r w:rsidRPr="00BC0292">
        <w:rPr>
          <w:rFonts w:ascii="Times New Roman" w:hAnsi="Times New Roman" w:cs="Times New Roman"/>
          <w:sz w:val="28"/>
          <w:szCs w:val="28"/>
        </w:rPr>
        <w:t xml:space="preserve"> очередь генерального плана населенных пунктов Тайтурского городского поселения предусматривает размещение нового строительства на свободной от застройки территории и на территории бывших производственных зон. Общий объем жилищного строительства на </w:t>
      </w:r>
      <w:r w:rsidRPr="00BC0292">
        <w:rPr>
          <w:rFonts w:ascii="Times New Roman" w:hAnsi="Times New Roman" w:cs="Times New Roman"/>
          <w:sz w:val="28"/>
          <w:szCs w:val="28"/>
          <w:lang w:val="en-US"/>
        </w:rPr>
        <w:t>I</w:t>
      </w:r>
      <w:r w:rsidRPr="00BC0292">
        <w:rPr>
          <w:rFonts w:ascii="Times New Roman" w:hAnsi="Times New Roman" w:cs="Times New Roman"/>
          <w:sz w:val="28"/>
          <w:szCs w:val="28"/>
        </w:rPr>
        <w:t xml:space="preserve"> очередь составит 17,2 тыс. м</w:t>
      </w:r>
      <w:proofErr w:type="gramStart"/>
      <w:r w:rsidRPr="00BC0292">
        <w:rPr>
          <w:rFonts w:ascii="Times New Roman" w:hAnsi="Times New Roman" w:cs="Times New Roman"/>
          <w:sz w:val="28"/>
          <w:szCs w:val="28"/>
          <w:vertAlign w:val="superscript"/>
        </w:rPr>
        <w:t>2</w:t>
      </w:r>
      <w:proofErr w:type="gramEnd"/>
      <w:r w:rsidRPr="00BC0292">
        <w:rPr>
          <w:rFonts w:ascii="Times New Roman" w:hAnsi="Times New Roman" w:cs="Times New Roman"/>
          <w:sz w:val="28"/>
          <w:szCs w:val="28"/>
        </w:rPr>
        <w:t xml:space="preserve"> общей площади или 45,3% всего нового строительства проекта. Проектируемый жилищный фонд распределяется по населенным пунктам следующим образом: </w:t>
      </w:r>
    </w:p>
    <w:p w:rsidR="00BC0292" w:rsidRPr="00BC0292" w:rsidRDefault="00BC0292" w:rsidP="00BC0292">
      <w:pPr>
        <w:spacing w:after="0"/>
        <w:ind w:firstLine="708"/>
        <w:rPr>
          <w:rFonts w:ascii="Times New Roman" w:hAnsi="Times New Roman" w:cs="Times New Roman"/>
          <w:sz w:val="28"/>
          <w:szCs w:val="28"/>
        </w:rPr>
      </w:pPr>
      <w:r w:rsidRPr="00BC0292">
        <w:rPr>
          <w:rFonts w:ascii="Times New Roman" w:hAnsi="Times New Roman" w:cs="Times New Roman"/>
          <w:sz w:val="28"/>
          <w:szCs w:val="28"/>
        </w:rPr>
        <w:t>в р.п. Тайтурка – 13,0 тыс. м</w:t>
      </w:r>
      <w:proofErr w:type="gramStart"/>
      <w:r w:rsidRPr="00BC0292">
        <w:rPr>
          <w:rFonts w:ascii="Times New Roman" w:hAnsi="Times New Roman" w:cs="Times New Roman"/>
          <w:sz w:val="28"/>
          <w:szCs w:val="28"/>
          <w:vertAlign w:val="superscript"/>
        </w:rPr>
        <w:t>2</w:t>
      </w:r>
      <w:proofErr w:type="gramEnd"/>
      <w:r w:rsidRPr="00BC0292">
        <w:rPr>
          <w:rFonts w:ascii="Times New Roman" w:hAnsi="Times New Roman" w:cs="Times New Roman"/>
          <w:sz w:val="28"/>
          <w:szCs w:val="28"/>
        </w:rPr>
        <w:t xml:space="preserve"> общей площади – 75,6%;</w:t>
      </w:r>
    </w:p>
    <w:p w:rsidR="00BC0292" w:rsidRPr="00BC0292" w:rsidRDefault="00BC0292" w:rsidP="00BC0292">
      <w:pPr>
        <w:spacing w:after="0"/>
        <w:ind w:firstLine="708"/>
        <w:rPr>
          <w:rFonts w:ascii="Times New Roman" w:hAnsi="Times New Roman" w:cs="Times New Roman"/>
          <w:sz w:val="28"/>
          <w:szCs w:val="28"/>
        </w:rPr>
      </w:pPr>
      <w:r w:rsidRPr="00BC0292">
        <w:rPr>
          <w:rFonts w:ascii="Times New Roman" w:hAnsi="Times New Roman" w:cs="Times New Roman"/>
          <w:sz w:val="28"/>
          <w:szCs w:val="28"/>
        </w:rPr>
        <w:t>в д. Буреть – 1,8 тыс. м</w:t>
      </w:r>
      <w:proofErr w:type="gramStart"/>
      <w:r w:rsidRPr="00BC0292">
        <w:rPr>
          <w:rFonts w:ascii="Times New Roman" w:hAnsi="Times New Roman" w:cs="Times New Roman"/>
          <w:sz w:val="28"/>
          <w:szCs w:val="28"/>
          <w:vertAlign w:val="superscript"/>
        </w:rPr>
        <w:t>2</w:t>
      </w:r>
      <w:proofErr w:type="gramEnd"/>
      <w:r w:rsidRPr="00BC0292">
        <w:rPr>
          <w:rFonts w:ascii="Times New Roman" w:hAnsi="Times New Roman" w:cs="Times New Roman"/>
          <w:sz w:val="28"/>
          <w:szCs w:val="28"/>
        </w:rPr>
        <w:t xml:space="preserve"> общей площади – 10,5%;</w:t>
      </w:r>
    </w:p>
    <w:p w:rsidR="00BC0292" w:rsidRPr="00BC0292" w:rsidRDefault="00BC0292" w:rsidP="00BC0292">
      <w:pPr>
        <w:spacing w:after="0"/>
        <w:ind w:firstLine="708"/>
        <w:rPr>
          <w:rFonts w:ascii="Times New Roman" w:hAnsi="Times New Roman" w:cs="Times New Roman"/>
          <w:sz w:val="28"/>
          <w:szCs w:val="28"/>
        </w:rPr>
      </w:pPr>
      <w:r w:rsidRPr="00BC0292">
        <w:rPr>
          <w:rFonts w:ascii="Times New Roman" w:hAnsi="Times New Roman" w:cs="Times New Roman"/>
          <w:sz w:val="28"/>
          <w:szCs w:val="28"/>
        </w:rPr>
        <w:t>в д. Кочерикова – 1,0 тыс. м</w:t>
      </w:r>
      <w:proofErr w:type="gramStart"/>
      <w:r w:rsidRPr="00BC0292">
        <w:rPr>
          <w:rFonts w:ascii="Times New Roman" w:hAnsi="Times New Roman" w:cs="Times New Roman"/>
          <w:sz w:val="28"/>
          <w:szCs w:val="28"/>
          <w:vertAlign w:val="superscript"/>
        </w:rPr>
        <w:t>2</w:t>
      </w:r>
      <w:proofErr w:type="gramEnd"/>
      <w:r w:rsidRPr="00BC0292">
        <w:rPr>
          <w:rFonts w:ascii="Times New Roman" w:hAnsi="Times New Roman" w:cs="Times New Roman"/>
          <w:sz w:val="28"/>
          <w:szCs w:val="28"/>
        </w:rPr>
        <w:t xml:space="preserve"> общей площади – 5,8%;</w:t>
      </w:r>
    </w:p>
    <w:p w:rsidR="00BC0292" w:rsidRPr="00BC0292" w:rsidRDefault="00BC0292" w:rsidP="00BC0292">
      <w:pPr>
        <w:spacing w:after="0"/>
        <w:ind w:firstLine="708"/>
        <w:rPr>
          <w:rFonts w:ascii="Times New Roman" w:hAnsi="Times New Roman" w:cs="Times New Roman"/>
          <w:sz w:val="28"/>
          <w:szCs w:val="28"/>
        </w:rPr>
      </w:pPr>
      <w:r w:rsidRPr="00BC0292">
        <w:rPr>
          <w:rFonts w:ascii="Times New Roman" w:hAnsi="Times New Roman" w:cs="Times New Roman"/>
          <w:sz w:val="28"/>
          <w:szCs w:val="28"/>
        </w:rPr>
        <w:t>в с. Холмушино - 1,4 тыс. м</w:t>
      </w:r>
      <w:proofErr w:type="gramStart"/>
      <w:r w:rsidRPr="00BC0292">
        <w:rPr>
          <w:rFonts w:ascii="Times New Roman" w:hAnsi="Times New Roman" w:cs="Times New Roman"/>
          <w:sz w:val="28"/>
          <w:szCs w:val="28"/>
          <w:vertAlign w:val="superscript"/>
        </w:rPr>
        <w:t>2</w:t>
      </w:r>
      <w:proofErr w:type="gramEnd"/>
      <w:r w:rsidRPr="00BC0292">
        <w:rPr>
          <w:rFonts w:ascii="Times New Roman" w:hAnsi="Times New Roman" w:cs="Times New Roman"/>
          <w:sz w:val="28"/>
          <w:szCs w:val="28"/>
        </w:rPr>
        <w:t xml:space="preserve"> общей площади – 8,1%.</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На сегодняшний день система жилищно-коммунального хозяйства является крайне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организации жилищно-коммунального комплекса.</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Анализ эксплуатации отопительных котельных, систем теплоснабжения, водоснабжения, водоотведения Тайтурского муниципального образования  показал, что объекты коммунальной инфраструктуры имеют большой физический износ, на большинстве из них установлено малоэффективное оборудование, применяются устаревшие технологии. Имеют место большие потери: тепла при транспортировке теплоносителя и отсутствие </w:t>
      </w:r>
      <w:proofErr w:type="gramStart"/>
      <w:r w:rsidRPr="00BC0292">
        <w:rPr>
          <w:rFonts w:ascii="Times New Roman" w:hAnsi="Times New Roman" w:cs="Times New Roman"/>
          <w:sz w:val="28"/>
          <w:szCs w:val="28"/>
        </w:rPr>
        <w:t>контроля за</w:t>
      </w:r>
      <w:proofErr w:type="gramEnd"/>
      <w:r w:rsidRPr="00BC0292">
        <w:rPr>
          <w:rFonts w:ascii="Times New Roman" w:hAnsi="Times New Roman" w:cs="Times New Roman"/>
          <w:sz w:val="28"/>
          <w:szCs w:val="28"/>
        </w:rPr>
        <w:t xml:space="preserve"> его использованием потребителями и воды при ее транспортировке от водозабора до потребителя.</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Администрацией Тайтурского муниципального образования  и предприятием коммунальной службы  ОАО «</w:t>
      </w:r>
      <w:proofErr w:type="spellStart"/>
      <w:r w:rsidRPr="00BC0292">
        <w:rPr>
          <w:rFonts w:ascii="Times New Roman" w:hAnsi="Times New Roman" w:cs="Times New Roman"/>
          <w:sz w:val="28"/>
          <w:szCs w:val="28"/>
        </w:rPr>
        <w:t>Облжилкомхоз</w:t>
      </w:r>
      <w:proofErr w:type="spellEnd"/>
      <w:r w:rsidRPr="00BC0292">
        <w:rPr>
          <w:rFonts w:ascii="Times New Roman" w:hAnsi="Times New Roman" w:cs="Times New Roman"/>
          <w:sz w:val="28"/>
          <w:szCs w:val="28"/>
        </w:rPr>
        <w:t xml:space="preserve">» при значительной поддержке министерства жилищной политики Иркутской области была проделана значительная работа по повышению эффективности тепло- и водоснабжения Тайтурского МО. Администрацией Тайтурского МО ежегодно утверждались и выполнялись неотложные мероприятия по подготовке объектов коммунальной сферы к отопительным сезонам. </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Невысокая собираемость платежей с населения и прочих потребителей за жилищно-коммунальные услуги привела к тому, что системы </w:t>
      </w:r>
      <w:r w:rsidRPr="00BC0292">
        <w:rPr>
          <w:rFonts w:ascii="Times New Roman" w:hAnsi="Times New Roman" w:cs="Times New Roman"/>
          <w:sz w:val="28"/>
          <w:szCs w:val="28"/>
        </w:rPr>
        <w:lastRenderedPageBreak/>
        <w:t xml:space="preserve">жизнеобеспечения Тайтурского муниципального образования, такие как водоснабжение, водоотведение, теплоснабжение и </w:t>
      </w:r>
      <w:proofErr w:type="spellStart"/>
      <w:r w:rsidRPr="00BC0292">
        <w:rPr>
          <w:rFonts w:ascii="Times New Roman" w:hAnsi="Times New Roman" w:cs="Times New Roman"/>
          <w:sz w:val="28"/>
          <w:szCs w:val="28"/>
        </w:rPr>
        <w:t>электроснаюжение</w:t>
      </w:r>
      <w:proofErr w:type="spellEnd"/>
      <w:r w:rsidRPr="00BC0292">
        <w:rPr>
          <w:rFonts w:ascii="Times New Roman" w:hAnsi="Times New Roman" w:cs="Times New Roman"/>
          <w:sz w:val="28"/>
          <w:szCs w:val="28"/>
        </w:rPr>
        <w:t xml:space="preserve"> находятся в неудовлетворительном состоянии. В настоящее время средний уровень износа водопроводных сетей – 70%,  тепловых – 50 %, канализационных – 75%.</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Следствием износа и технологической отсталости объектов инфраструктуры является низкое предоставление коммунальных услуг, не соответствующее запросам потребителей.</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Также 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 Неэффективное использование природных ресурсов выражается в высоких потерях воды, тепловой энергии в процессе производства и транспортировки ресурсов до потребителей. Вследствие износа объектов коммунальной инфраструктуры суммарные потери в тепловых сетях достигают 40 % произведенной тепловой энергии. </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Серьезной проблемой Тайтурского муниципального образования является многоэтажный жилищный фонд (20 домов), в которых проживает около 1011</w:t>
      </w:r>
      <w:r w:rsidRPr="00BC0292">
        <w:rPr>
          <w:rFonts w:ascii="Times New Roman" w:hAnsi="Times New Roman" w:cs="Times New Roman"/>
          <w:color w:val="FF0000"/>
          <w:sz w:val="28"/>
          <w:szCs w:val="28"/>
        </w:rPr>
        <w:t xml:space="preserve"> </w:t>
      </w:r>
      <w:r w:rsidRPr="00BC0292">
        <w:rPr>
          <w:rFonts w:ascii="Times New Roman" w:hAnsi="Times New Roman" w:cs="Times New Roman"/>
          <w:sz w:val="28"/>
          <w:szCs w:val="28"/>
        </w:rPr>
        <w:t>человек. В структуре расходов ЖКХ удельный вес ремонта составляет 1-2 % от потребности 50 – 60 %.</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водоотведения и водоснабжения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Модернизация объектов коммунальной инфраструктуры позволит:</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обеспечить более комфортные условия проживания населения Тайтурского муниципального образования путем повышения качества предоставления коммунальных услуг;</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уменьшить объемы ветхого и аварийного жилого фонда;</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решить проблему водоснабжения с.Холмушино, д.Кочерикова;</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снизить потребление энергетических ресурсов в результате снижения потерь в процессе доставки энергоресурсов потребителям;</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обеспечить более рациональное использование водных ресурсов;</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lastRenderedPageBreak/>
        <w:t>Решить проблему повышения качества предоставления коммунальных услуг, улучшения экологической ситуации на территории  возможно только путем объединения усилий  органов власти и привлечения средств внебюджетных источников.</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Поэтому одной из основных задач является формирование условий, обеспечивающих привлечение средств внебюджетных источников для модернизации объектов коммунальной инфраструктуры.</w:t>
      </w:r>
    </w:p>
    <w:p w:rsidR="00BC0292" w:rsidRPr="00BC0292" w:rsidRDefault="00BC0292" w:rsidP="00BC0292">
      <w:pPr>
        <w:tabs>
          <w:tab w:val="left" w:pos="1080"/>
        </w:tabs>
        <w:suppressAutoHyphens/>
        <w:spacing w:after="0"/>
        <w:rPr>
          <w:rFonts w:ascii="Times New Roman" w:hAnsi="Times New Roman" w:cs="Times New Roman"/>
          <w:color w:val="000000"/>
          <w:sz w:val="28"/>
          <w:szCs w:val="28"/>
        </w:rPr>
      </w:pPr>
      <w:r w:rsidRPr="00BC0292">
        <w:rPr>
          <w:rFonts w:ascii="Times New Roman" w:hAnsi="Times New Roman" w:cs="Times New Roman"/>
          <w:color w:val="000000"/>
          <w:sz w:val="28"/>
          <w:szCs w:val="28"/>
        </w:rPr>
        <w:t>К коммунальным услугам, предоставляемым населению Тайтурского муниципального образования и рассматриваемым в рамках Программы, относятся:</w:t>
      </w:r>
    </w:p>
    <w:p w:rsidR="00BC0292" w:rsidRPr="00BC0292" w:rsidRDefault="00BC0292" w:rsidP="00BC0292">
      <w:pPr>
        <w:tabs>
          <w:tab w:val="left" w:pos="1080"/>
        </w:tabs>
        <w:suppressAutoHyphens/>
        <w:spacing w:after="0"/>
        <w:rPr>
          <w:rFonts w:ascii="Times New Roman" w:hAnsi="Times New Roman" w:cs="Times New Roman"/>
          <w:color w:val="000000"/>
          <w:sz w:val="28"/>
          <w:szCs w:val="28"/>
        </w:rPr>
      </w:pPr>
      <w:r w:rsidRPr="00BC0292">
        <w:rPr>
          <w:rFonts w:ascii="Times New Roman" w:hAnsi="Times New Roman" w:cs="Times New Roman"/>
          <w:color w:val="000000"/>
          <w:sz w:val="28"/>
          <w:szCs w:val="28"/>
        </w:rPr>
        <w:t>- водоснабжение;</w:t>
      </w:r>
    </w:p>
    <w:p w:rsidR="00BC0292" w:rsidRPr="00BC0292" w:rsidRDefault="00BC0292" w:rsidP="00BC0292">
      <w:pPr>
        <w:tabs>
          <w:tab w:val="left" w:pos="1080"/>
        </w:tabs>
        <w:suppressAutoHyphens/>
        <w:spacing w:after="0"/>
        <w:rPr>
          <w:rFonts w:ascii="Times New Roman" w:hAnsi="Times New Roman" w:cs="Times New Roman"/>
          <w:color w:val="000000"/>
          <w:sz w:val="28"/>
          <w:szCs w:val="28"/>
        </w:rPr>
      </w:pPr>
      <w:r w:rsidRPr="00BC0292">
        <w:rPr>
          <w:rFonts w:ascii="Times New Roman" w:hAnsi="Times New Roman" w:cs="Times New Roman"/>
          <w:color w:val="000000"/>
          <w:sz w:val="28"/>
          <w:szCs w:val="28"/>
        </w:rPr>
        <w:t>- водоотведение;</w:t>
      </w:r>
    </w:p>
    <w:p w:rsidR="00BC0292" w:rsidRPr="00BC0292" w:rsidRDefault="00BC0292" w:rsidP="00BC0292">
      <w:pPr>
        <w:tabs>
          <w:tab w:val="left" w:pos="1080"/>
        </w:tabs>
        <w:suppressAutoHyphens/>
        <w:spacing w:after="0"/>
        <w:rPr>
          <w:rFonts w:ascii="Times New Roman" w:hAnsi="Times New Roman" w:cs="Times New Roman"/>
          <w:color w:val="000000"/>
          <w:sz w:val="28"/>
          <w:szCs w:val="28"/>
        </w:rPr>
      </w:pPr>
      <w:r w:rsidRPr="00BC0292">
        <w:rPr>
          <w:rFonts w:ascii="Times New Roman" w:hAnsi="Times New Roman" w:cs="Times New Roman"/>
          <w:color w:val="000000"/>
          <w:sz w:val="28"/>
          <w:szCs w:val="28"/>
        </w:rPr>
        <w:t>- теплоснабжение;</w:t>
      </w:r>
    </w:p>
    <w:p w:rsidR="00BC0292" w:rsidRPr="00BC0292" w:rsidRDefault="00BC0292" w:rsidP="00BC0292">
      <w:pPr>
        <w:tabs>
          <w:tab w:val="left" w:pos="1080"/>
        </w:tabs>
        <w:suppressAutoHyphens/>
        <w:spacing w:after="0"/>
        <w:rPr>
          <w:rFonts w:ascii="Times New Roman" w:hAnsi="Times New Roman" w:cs="Times New Roman"/>
          <w:color w:val="000000"/>
          <w:sz w:val="28"/>
          <w:szCs w:val="28"/>
        </w:rPr>
      </w:pPr>
      <w:r w:rsidRPr="00BC0292">
        <w:rPr>
          <w:rFonts w:ascii="Times New Roman" w:hAnsi="Times New Roman" w:cs="Times New Roman"/>
          <w:color w:val="000000"/>
          <w:sz w:val="28"/>
          <w:szCs w:val="28"/>
        </w:rPr>
        <w:t>- электроснабжение;</w:t>
      </w:r>
    </w:p>
    <w:p w:rsidR="00BC0292" w:rsidRPr="00BC0292" w:rsidRDefault="00BC0292" w:rsidP="00BC0292">
      <w:pPr>
        <w:tabs>
          <w:tab w:val="left" w:pos="1080"/>
        </w:tabs>
        <w:suppressAutoHyphens/>
        <w:spacing w:after="0"/>
        <w:rPr>
          <w:rFonts w:ascii="Times New Roman" w:hAnsi="Times New Roman" w:cs="Times New Roman"/>
          <w:color w:val="000000"/>
          <w:sz w:val="28"/>
          <w:szCs w:val="28"/>
        </w:rPr>
      </w:pPr>
      <w:r w:rsidRPr="00BC0292">
        <w:rPr>
          <w:rFonts w:ascii="Times New Roman" w:hAnsi="Times New Roman" w:cs="Times New Roman"/>
          <w:color w:val="000000"/>
          <w:sz w:val="28"/>
          <w:szCs w:val="28"/>
        </w:rPr>
        <w:t>- утилизация твердых бытовых отходов.</w:t>
      </w:r>
    </w:p>
    <w:p w:rsidR="00BC0292" w:rsidRPr="00BC0292" w:rsidRDefault="00BC0292" w:rsidP="00BC0292">
      <w:pPr>
        <w:rPr>
          <w:rFonts w:ascii="Times New Roman" w:hAnsi="Times New Roman" w:cs="Times New Roman"/>
          <w:sz w:val="28"/>
          <w:szCs w:val="28"/>
          <w:u w:val="single"/>
        </w:rPr>
      </w:pPr>
      <w:r w:rsidRPr="00BC0292">
        <w:rPr>
          <w:rFonts w:ascii="Times New Roman" w:hAnsi="Times New Roman" w:cs="Times New Roman"/>
          <w:sz w:val="28"/>
          <w:szCs w:val="28"/>
          <w:u w:val="single"/>
        </w:rPr>
        <w:t>Водоснабжение</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Источником водоснабжения населённых пунктов Тайтурского муниципального образования  является река Белая и подземные источники.</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Водоснабжение рабочего посёлка Тайтурка представлено поверхностным водозабором мощностью 0,018 тыс</w:t>
      </w:r>
      <w:proofErr w:type="gramStart"/>
      <w:r w:rsidRPr="00BC0292">
        <w:rPr>
          <w:rFonts w:ascii="Times New Roman" w:hAnsi="Times New Roman" w:cs="Times New Roman"/>
          <w:sz w:val="28"/>
          <w:szCs w:val="28"/>
        </w:rPr>
        <w:t>.м</w:t>
      </w:r>
      <w:proofErr w:type="gramEnd"/>
      <w:r w:rsidRPr="00BC0292">
        <w:rPr>
          <w:rFonts w:ascii="Times New Roman" w:hAnsi="Times New Roman" w:cs="Times New Roman"/>
          <w:sz w:val="28"/>
          <w:szCs w:val="28"/>
        </w:rPr>
        <w:t>³/</w:t>
      </w:r>
      <w:proofErr w:type="spellStart"/>
      <w:r w:rsidRPr="00BC0292">
        <w:rPr>
          <w:rFonts w:ascii="Times New Roman" w:hAnsi="Times New Roman" w:cs="Times New Roman"/>
          <w:sz w:val="28"/>
          <w:szCs w:val="28"/>
        </w:rPr>
        <w:t>сут</w:t>
      </w:r>
      <w:proofErr w:type="spellEnd"/>
      <w:r w:rsidRPr="00BC0292">
        <w:rPr>
          <w:rFonts w:ascii="Times New Roman" w:hAnsi="Times New Roman" w:cs="Times New Roman"/>
          <w:sz w:val="28"/>
          <w:szCs w:val="28"/>
        </w:rPr>
        <w:t xml:space="preserve">. Водозабор открытого типа расположен на левом берегу реки </w:t>
      </w:r>
      <w:proofErr w:type="gramStart"/>
      <w:r w:rsidRPr="00BC0292">
        <w:rPr>
          <w:rFonts w:ascii="Times New Roman" w:hAnsi="Times New Roman" w:cs="Times New Roman"/>
          <w:sz w:val="28"/>
          <w:szCs w:val="28"/>
        </w:rPr>
        <w:t>Белая</w:t>
      </w:r>
      <w:proofErr w:type="gramEnd"/>
      <w:r w:rsidRPr="00BC0292">
        <w:rPr>
          <w:rFonts w:ascii="Times New Roman" w:hAnsi="Times New Roman" w:cs="Times New Roman"/>
          <w:sz w:val="28"/>
          <w:szCs w:val="28"/>
        </w:rPr>
        <w:t>. В состав водозаборных сооружений входит насосная станция первого подъёма и два водовода. Диаметр водоводов 400 мм, протяжённость 158 метров. Насосная станция оборудована четырьмя насосами марки Д-320, три из которых находятся в резерве.</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Протяжённость сетей водоснабжения составляет 9,82 км из них 5,46 км ветхие. На сетях установлены пожарные гидранты и водоразборные колонки. Часть населения пользуется водой из колодцев.</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По информации предоставленной «Территориальным отделом водных ресурсов по Иркутской области» водопотребление р.п. Тайтурка за 2010 г. составило 136 тыс. м³ в год. </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Водоснабжение д. Буреть осуществляется  подземными источниками – двумя артезианскими скважинами, оборудованными насосами ЭЦВ-6-6,3-125. Часть населения деревни для хозяйственных нужд пользуется водой из реки.</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Сети водоснабжения д. Буреть имеют общую протяженность 2,8 км, в том числе ветхие – 0,5 км.</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Потребность в питьевой воде населения д. Кочерикова обеспечивается привозной водой из р.п. Тайтурка и д. Буреть.</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lastRenderedPageBreak/>
        <w:t>В настоящее время население с. Холмушино снабжается водой из собственных скважин и колодцев. Подача воды из скважины в сеть водопровода с водоразборными колонками прекращена. Для противопожарных целей в селе Холмушино имеется противопожарный резервуар 250 м³, год ввода в эксплуатацию 1965 г., который в настоящее время не функционирует.</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Мероприятия, предусмотренные подпрограммой развития коммунальной инфраструктуры Тайтурского муниципального образования:</w:t>
      </w:r>
    </w:p>
    <w:p w:rsidR="00BC0292" w:rsidRPr="00BC0292" w:rsidRDefault="00BC0292" w:rsidP="00BC0292">
      <w:pPr>
        <w:spacing w:after="0"/>
        <w:rPr>
          <w:rFonts w:ascii="Times New Roman" w:hAnsi="Times New Roman" w:cs="Times New Roman"/>
          <w:b/>
          <w:sz w:val="28"/>
          <w:szCs w:val="28"/>
        </w:rPr>
      </w:pPr>
      <w:r w:rsidRPr="00BC0292">
        <w:rPr>
          <w:rFonts w:ascii="Times New Roman" w:hAnsi="Times New Roman" w:cs="Times New Roman"/>
          <w:sz w:val="28"/>
          <w:szCs w:val="28"/>
        </w:rPr>
        <w:t xml:space="preserve">Водоснабжение р.п. Тайтурка выполняется по существующему состоянию из р. </w:t>
      </w:r>
      <w:proofErr w:type="gramStart"/>
      <w:r w:rsidRPr="00BC0292">
        <w:rPr>
          <w:rFonts w:ascii="Times New Roman" w:hAnsi="Times New Roman" w:cs="Times New Roman"/>
          <w:sz w:val="28"/>
          <w:szCs w:val="28"/>
        </w:rPr>
        <w:t>Белая</w:t>
      </w:r>
      <w:proofErr w:type="gramEnd"/>
      <w:r w:rsidRPr="00BC0292">
        <w:rPr>
          <w:rFonts w:ascii="Times New Roman" w:hAnsi="Times New Roman" w:cs="Times New Roman"/>
          <w:sz w:val="28"/>
          <w:szCs w:val="28"/>
        </w:rPr>
        <w:t xml:space="preserve"> с реконструкцией водозабора и строительством станции очистки воды. Также возможно провести разведку месторождений подземных вод с утверждением запасов и последующей организацией водоснабжения населённых пунктов из подземных источников.</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Требуемый объем неприкосновенного запаса воды в РЧВ, объединенного хозяйственно-противопожарного водоснабжения включает в себя пожарный  и аварийный объемы воды.</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Рабочий поселок Тайтурка Усольского района Иркутской области, согласно картам сейсмического районирования ОСР-97 относится к зоне с расчетной сейсмической интенсивностью 8 баллов. </w:t>
      </w:r>
      <w:proofErr w:type="gramStart"/>
      <w:r w:rsidRPr="00BC0292">
        <w:rPr>
          <w:rFonts w:ascii="Times New Roman" w:hAnsi="Times New Roman" w:cs="Times New Roman"/>
          <w:sz w:val="28"/>
          <w:szCs w:val="28"/>
        </w:rPr>
        <w:t xml:space="preserve">В районах с сейсмичностью 8 и 9 баллов в емкостях предусматривается объем воды на пожаротушение в два раза больше расчетного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(п. 15.3 </w:t>
      </w:r>
      <w:proofErr w:type="spellStart"/>
      <w:r w:rsidRPr="00BC0292">
        <w:rPr>
          <w:rFonts w:ascii="Times New Roman" w:hAnsi="Times New Roman" w:cs="Times New Roman"/>
          <w:sz w:val="28"/>
          <w:szCs w:val="28"/>
        </w:rPr>
        <w:t>СНиП</w:t>
      </w:r>
      <w:proofErr w:type="spellEnd"/>
      <w:r w:rsidRPr="00BC0292">
        <w:rPr>
          <w:rFonts w:ascii="Times New Roman" w:hAnsi="Times New Roman" w:cs="Times New Roman"/>
          <w:sz w:val="28"/>
          <w:szCs w:val="28"/>
        </w:rPr>
        <w:t xml:space="preserve"> 2.04.02-84*).</w:t>
      </w:r>
      <w:proofErr w:type="gramEnd"/>
    </w:p>
    <w:p w:rsidR="00BC0292" w:rsidRPr="00BC0292" w:rsidRDefault="00BC0292" w:rsidP="00BC0292">
      <w:pPr>
        <w:rPr>
          <w:rFonts w:ascii="Times New Roman" w:hAnsi="Times New Roman" w:cs="Times New Roman"/>
          <w:sz w:val="28"/>
          <w:szCs w:val="28"/>
          <w:u w:val="single"/>
        </w:rPr>
      </w:pPr>
      <w:r w:rsidRPr="00BC0292">
        <w:rPr>
          <w:rFonts w:ascii="Times New Roman" w:hAnsi="Times New Roman" w:cs="Times New Roman"/>
          <w:sz w:val="28"/>
          <w:szCs w:val="28"/>
          <w:u w:val="single"/>
        </w:rPr>
        <w:t>Водоотведение</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В Тайтурском муниципальном образовании централизованная система водоотведения существует только в п. Тайтурка. Протяжённость сетей канализации составляет 3,75 км. Канализационных очистных сооружений в посёлке нет. Стоки перекачиваются на очистные сооружения посёлка </w:t>
      </w:r>
      <w:proofErr w:type="gramStart"/>
      <w:r w:rsidRPr="00BC0292">
        <w:rPr>
          <w:rFonts w:ascii="Times New Roman" w:hAnsi="Times New Roman" w:cs="Times New Roman"/>
          <w:sz w:val="28"/>
          <w:szCs w:val="28"/>
        </w:rPr>
        <w:t>Средний</w:t>
      </w:r>
      <w:proofErr w:type="gramEnd"/>
      <w:r w:rsidRPr="00BC0292">
        <w:rPr>
          <w:rFonts w:ascii="Times New Roman" w:hAnsi="Times New Roman" w:cs="Times New Roman"/>
          <w:sz w:val="28"/>
          <w:szCs w:val="28"/>
        </w:rPr>
        <w:t xml:space="preserve">. Для перекачки стоков в поселке имеются 3 канализационных насосных станции. Неблагоустроенное жильё,  населённых пунктов </w:t>
      </w:r>
      <w:proofErr w:type="spellStart"/>
      <w:r w:rsidRPr="00BC0292">
        <w:rPr>
          <w:rFonts w:ascii="Times New Roman" w:hAnsi="Times New Roman" w:cs="Times New Roman"/>
          <w:sz w:val="28"/>
          <w:szCs w:val="28"/>
        </w:rPr>
        <w:t>Тайтуркского</w:t>
      </w:r>
      <w:proofErr w:type="spellEnd"/>
      <w:r w:rsidRPr="00BC0292">
        <w:rPr>
          <w:rFonts w:ascii="Times New Roman" w:hAnsi="Times New Roman" w:cs="Times New Roman"/>
          <w:sz w:val="28"/>
          <w:szCs w:val="28"/>
        </w:rPr>
        <w:t xml:space="preserve"> муниципального образования, обустроено дворовыми туалетами и выгребными ямами. В посёлке Тайтурка 46 выгребных ям. Стоки из выгребов откачиваются автоцистернами и вывозятся на канализационные насосные станции.</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Общее количество поступающих стоков, в том числе проходящих </w:t>
      </w:r>
      <w:proofErr w:type="gramStart"/>
      <w:r w:rsidRPr="00BC0292">
        <w:rPr>
          <w:rFonts w:ascii="Times New Roman" w:hAnsi="Times New Roman" w:cs="Times New Roman"/>
          <w:sz w:val="28"/>
          <w:szCs w:val="28"/>
        </w:rPr>
        <w:t>через</w:t>
      </w:r>
      <w:proofErr w:type="gramEnd"/>
      <w:r w:rsidRPr="00BC0292">
        <w:rPr>
          <w:rFonts w:ascii="Times New Roman" w:hAnsi="Times New Roman" w:cs="Times New Roman"/>
          <w:sz w:val="28"/>
          <w:szCs w:val="28"/>
        </w:rPr>
        <w:t xml:space="preserve"> КОС р.п. Средний – 100,8 тыс. м3/год.</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В населенных пунктах Тайтурского муниципального образования предусматривается </w:t>
      </w:r>
      <w:proofErr w:type="spellStart"/>
      <w:r w:rsidRPr="00BC0292">
        <w:rPr>
          <w:rFonts w:ascii="Times New Roman" w:hAnsi="Times New Roman" w:cs="Times New Roman"/>
          <w:sz w:val="28"/>
          <w:szCs w:val="28"/>
        </w:rPr>
        <w:t>канализование</w:t>
      </w:r>
      <w:proofErr w:type="spellEnd"/>
      <w:r w:rsidRPr="00BC0292">
        <w:rPr>
          <w:rFonts w:ascii="Times New Roman" w:hAnsi="Times New Roman" w:cs="Times New Roman"/>
          <w:sz w:val="28"/>
          <w:szCs w:val="28"/>
        </w:rPr>
        <w:t xml:space="preserve"> сточных вод в непроницаемые выгребы </w:t>
      </w:r>
      <w:r w:rsidRPr="00BC0292">
        <w:rPr>
          <w:rFonts w:ascii="Times New Roman" w:hAnsi="Times New Roman" w:cs="Times New Roman"/>
          <w:sz w:val="28"/>
          <w:szCs w:val="28"/>
        </w:rPr>
        <w:lastRenderedPageBreak/>
        <w:t xml:space="preserve">для вновь размещаемых объектов капитального строительства с последующим вывозом на очистные сооружения п. </w:t>
      </w:r>
      <w:proofErr w:type="gramStart"/>
      <w:r w:rsidRPr="00BC0292">
        <w:rPr>
          <w:rFonts w:ascii="Times New Roman" w:hAnsi="Times New Roman" w:cs="Times New Roman"/>
          <w:sz w:val="28"/>
          <w:szCs w:val="28"/>
        </w:rPr>
        <w:t>Средний</w:t>
      </w:r>
      <w:proofErr w:type="gramEnd"/>
      <w:r w:rsidRPr="00BC0292">
        <w:rPr>
          <w:rFonts w:ascii="Times New Roman" w:hAnsi="Times New Roman" w:cs="Times New Roman"/>
          <w:sz w:val="28"/>
          <w:szCs w:val="28"/>
        </w:rPr>
        <w:t>.</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За  годы эксплуатации водоотводные трубы и выгребные ямы пришли в негодность, что требует капитального ремонта данных инженерных инфраструктур.</w:t>
      </w:r>
    </w:p>
    <w:p w:rsidR="00BC0292" w:rsidRPr="00BC0292" w:rsidRDefault="00BC0292" w:rsidP="00BC0292">
      <w:pPr>
        <w:rPr>
          <w:rFonts w:ascii="Times New Roman" w:hAnsi="Times New Roman" w:cs="Times New Roman"/>
          <w:sz w:val="28"/>
          <w:szCs w:val="28"/>
          <w:u w:val="single"/>
        </w:rPr>
      </w:pPr>
      <w:r w:rsidRPr="00BC0292">
        <w:rPr>
          <w:rFonts w:ascii="Times New Roman" w:hAnsi="Times New Roman" w:cs="Times New Roman"/>
          <w:sz w:val="28"/>
          <w:szCs w:val="28"/>
          <w:u w:val="single"/>
        </w:rPr>
        <w:t>Теплоснабжение</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Жилищный фонд Тайтурского городского поселения составляет 1703 ед., площадью  105,89 тыс. м</w:t>
      </w:r>
      <w:proofErr w:type="gramStart"/>
      <w:r w:rsidRPr="00BC0292">
        <w:rPr>
          <w:rFonts w:ascii="Times New Roman" w:hAnsi="Times New Roman" w:cs="Times New Roman"/>
          <w:sz w:val="28"/>
          <w:szCs w:val="28"/>
        </w:rPr>
        <w:t>2</w:t>
      </w:r>
      <w:proofErr w:type="gramEnd"/>
      <w:r w:rsidRPr="00BC0292">
        <w:rPr>
          <w:rFonts w:ascii="Times New Roman" w:hAnsi="Times New Roman" w:cs="Times New Roman"/>
          <w:sz w:val="28"/>
          <w:szCs w:val="28"/>
        </w:rPr>
        <w:t>. Имеют централизованное теплоснабжение 70 ед. площадью 28,27 тыс</w:t>
      </w:r>
      <w:proofErr w:type="gramStart"/>
      <w:r w:rsidRPr="00BC0292">
        <w:rPr>
          <w:rFonts w:ascii="Times New Roman" w:hAnsi="Times New Roman" w:cs="Times New Roman"/>
          <w:sz w:val="28"/>
          <w:szCs w:val="28"/>
        </w:rPr>
        <w:t>.м</w:t>
      </w:r>
      <w:proofErr w:type="gramEnd"/>
      <w:r w:rsidRPr="00BC0292">
        <w:rPr>
          <w:rFonts w:ascii="Times New Roman" w:hAnsi="Times New Roman" w:cs="Times New Roman"/>
          <w:sz w:val="28"/>
          <w:szCs w:val="28"/>
        </w:rPr>
        <w:t>2 из них 19 домов имеют этажность 2 и более этажа, имеют централизованное водоснабжение 4,11% .</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Тепловую энергию на территории Тайтурского городского поселения  вырабатывают 13 </w:t>
      </w:r>
      <w:proofErr w:type="spellStart"/>
      <w:r w:rsidRPr="00BC0292">
        <w:rPr>
          <w:rFonts w:ascii="Times New Roman" w:hAnsi="Times New Roman" w:cs="Times New Roman"/>
          <w:sz w:val="28"/>
          <w:szCs w:val="28"/>
        </w:rPr>
        <w:t>теплоисточников</w:t>
      </w:r>
      <w:proofErr w:type="spellEnd"/>
      <w:r w:rsidRPr="00BC0292">
        <w:rPr>
          <w:rFonts w:ascii="Times New Roman" w:hAnsi="Times New Roman" w:cs="Times New Roman"/>
          <w:sz w:val="28"/>
          <w:szCs w:val="28"/>
        </w:rPr>
        <w:t xml:space="preserve">. </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В р.п. Тайтурка </w:t>
      </w:r>
      <w:proofErr w:type="gramStart"/>
      <w:r w:rsidRPr="00BC0292">
        <w:rPr>
          <w:rFonts w:ascii="Times New Roman" w:hAnsi="Times New Roman" w:cs="Times New Roman"/>
          <w:sz w:val="28"/>
          <w:szCs w:val="28"/>
        </w:rPr>
        <w:t xml:space="preserve">функционируют 6 </w:t>
      </w:r>
      <w:proofErr w:type="spellStart"/>
      <w:r w:rsidRPr="00BC0292">
        <w:rPr>
          <w:rFonts w:ascii="Times New Roman" w:hAnsi="Times New Roman" w:cs="Times New Roman"/>
          <w:sz w:val="28"/>
          <w:szCs w:val="28"/>
        </w:rPr>
        <w:t>теплоисточников</w:t>
      </w:r>
      <w:proofErr w:type="spellEnd"/>
      <w:r w:rsidRPr="00BC0292">
        <w:rPr>
          <w:rFonts w:ascii="Times New Roman" w:hAnsi="Times New Roman" w:cs="Times New Roman"/>
          <w:sz w:val="28"/>
          <w:szCs w:val="28"/>
        </w:rPr>
        <w:t xml:space="preserve"> из них 5 котельных работают</w:t>
      </w:r>
      <w:proofErr w:type="gramEnd"/>
      <w:r w:rsidRPr="00BC0292">
        <w:rPr>
          <w:rFonts w:ascii="Times New Roman" w:hAnsi="Times New Roman" w:cs="Times New Roman"/>
          <w:sz w:val="28"/>
          <w:szCs w:val="28"/>
        </w:rPr>
        <w:t xml:space="preserve"> на угле, 1 котельная на электроэнергии. Наиболее крупной является котельная №1 с установленной мощностью 8 Гкал/</w:t>
      </w:r>
      <w:proofErr w:type="gramStart"/>
      <w:r w:rsidRPr="00BC0292">
        <w:rPr>
          <w:rFonts w:ascii="Times New Roman" w:hAnsi="Times New Roman" w:cs="Times New Roman"/>
          <w:sz w:val="28"/>
          <w:szCs w:val="28"/>
        </w:rPr>
        <w:t>ч</w:t>
      </w:r>
      <w:proofErr w:type="gramEnd"/>
      <w:r w:rsidRPr="00BC0292">
        <w:rPr>
          <w:rFonts w:ascii="Times New Roman" w:hAnsi="Times New Roman" w:cs="Times New Roman"/>
          <w:sz w:val="28"/>
          <w:szCs w:val="28"/>
        </w:rPr>
        <w:t xml:space="preserve">. В котельной установлены 4 котла </w:t>
      </w:r>
      <w:proofErr w:type="spellStart"/>
      <w:r w:rsidRPr="00BC0292">
        <w:rPr>
          <w:rFonts w:ascii="Times New Roman" w:hAnsi="Times New Roman" w:cs="Times New Roman"/>
          <w:sz w:val="28"/>
          <w:szCs w:val="28"/>
        </w:rPr>
        <w:t>КВВТшп</w:t>
      </w:r>
      <w:proofErr w:type="spellEnd"/>
      <w:r w:rsidRPr="00BC0292">
        <w:rPr>
          <w:rFonts w:ascii="Times New Roman" w:hAnsi="Times New Roman" w:cs="Times New Roman"/>
          <w:sz w:val="28"/>
          <w:szCs w:val="28"/>
        </w:rPr>
        <w:t>. Наряду с котельной №1 функционируют: котельная №2 ст</w:t>
      </w:r>
      <w:proofErr w:type="gramStart"/>
      <w:r w:rsidRPr="00BC0292">
        <w:rPr>
          <w:rFonts w:ascii="Times New Roman" w:hAnsi="Times New Roman" w:cs="Times New Roman"/>
          <w:sz w:val="28"/>
          <w:szCs w:val="28"/>
        </w:rPr>
        <w:t>.Б</w:t>
      </w:r>
      <w:proofErr w:type="gramEnd"/>
      <w:r w:rsidRPr="00BC0292">
        <w:rPr>
          <w:rFonts w:ascii="Times New Roman" w:hAnsi="Times New Roman" w:cs="Times New Roman"/>
          <w:sz w:val="28"/>
          <w:szCs w:val="28"/>
        </w:rPr>
        <w:t xml:space="preserve">елая, котельная МЛПУ «Тайтурская участковая больница», котельная библиотеки, котельная ООО «ВРП </w:t>
      </w:r>
      <w:proofErr w:type="spellStart"/>
      <w:r w:rsidRPr="00BC0292">
        <w:rPr>
          <w:rFonts w:ascii="Times New Roman" w:hAnsi="Times New Roman" w:cs="Times New Roman"/>
          <w:sz w:val="28"/>
          <w:szCs w:val="28"/>
        </w:rPr>
        <w:t>Новотранс</w:t>
      </w:r>
      <w:proofErr w:type="spellEnd"/>
      <w:r w:rsidRPr="00BC0292">
        <w:rPr>
          <w:rFonts w:ascii="Times New Roman" w:hAnsi="Times New Roman" w:cs="Times New Roman"/>
          <w:sz w:val="28"/>
          <w:szCs w:val="28"/>
        </w:rPr>
        <w:t xml:space="preserve">» - </w:t>
      </w:r>
      <w:proofErr w:type="spellStart"/>
      <w:r w:rsidRPr="00BC0292">
        <w:rPr>
          <w:rFonts w:ascii="Times New Roman" w:hAnsi="Times New Roman" w:cs="Times New Roman"/>
          <w:sz w:val="28"/>
          <w:szCs w:val="28"/>
        </w:rPr>
        <w:t>теплоисточники</w:t>
      </w:r>
      <w:proofErr w:type="spellEnd"/>
      <w:r w:rsidRPr="00BC0292">
        <w:rPr>
          <w:rFonts w:ascii="Times New Roman" w:hAnsi="Times New Roman" w:cs="Times New Roman"/>
          <w:sz w:val="28"/>
          <w:szCs w:val="28"/>
        </w:rPr>
        <w:t xml:space="preserve"> работают на угле. Котельная ЗАО «</w:t>
      </w:r>
      <w:proofErr w:type="spellStart"/>
      <w:r w:rsidRPr="00BC0292">
        <w:rPr>
          <w:rFonts w:ascii="Times New Roman" w:hAnsi="Times New Roman" w:cs="Times New Roman"/>
          <w:sz w:val="28"/>
          <w:szCs w:val="28"/>
        </w:rPr>
        <w:t>Иркутскагроснаб</w:t>
      </w:r>
      <w:proofErr w:type="spellEnd"/>
      <w:r w:rsidRPr="00BC0292">
        <w:rPr>
          <w:rFonts w:ascii="Times New Roman" w:hAnsi="Times New Roman" w:cs="Times New Roman"/>
          <w:sz w:val="28"/>
          <w:szCs w:val="28"/>
        </w:rPr>
        <w:t>» работает на электроэнергии.</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В д. Буреть действуют 2 </w:t>
      </w:r>
      <w:proofErr w:type="spellStart"/>
      <w:r w:rsidRPr="00BC0292">
        <w:rPr>
          <w:rFonts w:ascii="Times New Roman" w:hAnsi="Times New Roman" w:cs="Times New Roman"/>
          <w:sz w:val="28"/>
          <w:szCs w:val="28"/>
        </w:rPr>
        <w:t>теплоисточника</w:t>
      </w:r>
      <w:proofErr w:type="spellEnd"/>
      <w:r w:rsidRPr="00BC0292">
        <w:rPr>
          <w:rFonts w:ascii="Times New Roman" w:hAnsi="Times New Roman" w:cs="Times New Roman"/>
          <w:sz w:val="28"/>
          <w:szCs w:val="28"/>
        </w:rPr>
        <w:t xml:space="preserve">: котельная №3 и котельная ДК, оба </w:t>
      </w:r>
      <w:proofErr w:type="spellStart"/>
      <w:r w:rsidRPr="00BC0292">
        <w:rPr>
          <w:rFonts w:ascii="Times New Roman" w:hAnsi="Times New Roman" w:cs="Times New Roman"/>
          <w:sz w:val="28"/>
          <w:szCs w:val="28"/>
        </w:rPr>
        <w:t>теплоисточника</w:t>
      </w:r>
      <w:proofErr w:type="spellEnd"/>
      <w:r w:rsidRPr="00BC0292">
        <w:rPr>
          <w:rFonts w:ascii="Times New Roman" w:hAnsi="Times New Roman" w:cs="Times New Roman"/>
          <w:sz w:val="28"/>
          <w:szCs w:val="28"/>
        </w:rPr>
        <w:t xml:space="preserve"> работают на угле. Наиболее крупным источником является котельная №3.   В котельной установлены 3 котла КВм-0,6КБ, установленная мощность котельной 1,5 Гкал/</w:t>
      </w:r>
      <w:proofErr w:type="gramStart"/>
      <w:r w:rsidRPr="00BC0292">
        <w:rPr>
          <w:rFonts w:ascii="Times New Roman" w:hAnsi="Times New Roman" w:cs="Times New Roman"/>
          <w:sz w:val="28"/>
          <w:szCs w:val="28"/>
        </w:rPr>
        <w:t>ч</w:t>
      </w:r>
      <w:proofErr w:type="gramEnd"/>
      <w:r w:rsidRPr="00BC0292">
        <w:rPr>
          <w:rFonts w:ascii="Times New Roman" w:hAnsi="Times New Roman" w:cs="Times New Roman"/>
          <w:sz w:val="28"/>
          <w:szCs w:val="28"/>
        </w:rPr>
        <w:t>.</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В остальных населенных пунктах действуют </w:t>
      </w:r>
      <w:proofErr w:type="gramStart"/>
      <w:r w:rsidRPr="00BC0292">
        <w:rPr>
          <w:rFonts w:ascii="Times New Roman" w:hAnsi="Times New Roman" w:cs="Times New Roman"/>
          <w:sz w:val="28"/>
          <w:szCs w:val="28"/>
        </w:rPr>
        <w:t>мелкие</w:t>
      </w:r>
      <w:proofErr w:type="gramEnd"/>
      <w:r w:rsidRPr="00BC0292">
        <w:rPr>
          <w:rFonts w:ascii="Times New Roman" w:hAnsi="Times New Roman" w:cs="Times New Roman"/>
          <w:sz w:val="28"/>
          <w:szCs w:val="28"/>
        </w:rPr>
        <w:t xml:space="preserve"> локальные </w:t>
      </w:r>
      <w:proofErr w:type="spellStart"/>
      <w:r w:rsidRPr="00BC0292">
        <w:rPr>
          <w:rFonts w:ascii="Times New Roman" w:hAnsi="Times New Roman" w:cs="Times New Roman"/>
          <w:sz w:val="28"/>
          <w:szCs w:val="28"/>
        </w:rPr>
        <w:t>теплоисточники</w:t>
      </w:r>
      <w:proofErr w:type="spellEnd"/>
      <w:r w:rsidRPr="00BC0292">
        <w:rPr>
          <w:rFonts w:ascii="Times New Roman" w:hAnsi="Times New Roman" w:cs="Times New Roman"/>
          <w:sz w:val="28"/>
          <w:szCs w:val="28"/>
        </w:rPr>
        <w:t>:</w:t>
      </w:r>
    </w:p>
    <w:p w:rsidR="00BC0292" w:rsidRPr="00BC0292" w:rsidRDefault="00BC0292" w:rsidP="00BC0292">
      <w:pPr>
        <w:spacing w:after="0"/>
        <w:rPr>
          <w:rFonts w:ascii="Times New Roman" w:hAnsi="Times New Roman" w:cs="Times New Roman"/>
          <w:sz w:val="28"/>
          <w:szCs w:val="28"/>
        </w:rPr>
      </w:pPr>
      <w:proofErr w:type="gramStart"/>
      <w:r w:rsidRPr="00BC0292">
        <w:rPr>
          <w:rFonts w:ascii="Times New Roman" w:hAnsi="Times New Roman" w:cs="Times New Roman"/>
          <w:sz w:val="28"/>
          <w:szCs w:val="28"/>
        </w:rPr>
        <w:t>В</w:t>
      </w:r>
      <w:proofErr w:type="gramEnd"/>
      <w:r w:rsidRPr="00BC0292">
        <w:rPr>
          <w:rFonts w:ascii="Times New Roman" w:hAnsi="Times New Roman" w:cs="Times New Roman"/>
          <w:sz w:val="28"/>
          <w:szCs w:val="28"/>
        </w:rPr>
        <w:t xml:space="preserve"> с. Холмушино действуют 3 </w:t>
      </w:r>
      <w:proofErr w:type="spellStart"/>
      <w:r w:rsidRPr="00BC0292">
        <w:rPr>
          <w:rFonts w:ascii="Times New Roman" w:hAnsi="Times New Roman" w:cs="Times New Roman"/>
          <w:sz w:val="28"/>
          <w:szCs w:val="28"/>
        </w:rPr>
        <w:t>теплоисточника</w:t>
      </w:r>
      <w:proofErr w:type="spellEnd"/>
      <w:r w:rsidRPr="00BC0292">
        <w:rPr>
          <w:rFonts w:ascii="Times New Roman" w:hAnsi="Times New Roman" w:cs="Times New Roman"/>
          <w:sz w:val="28"/>
          <w:szCs w:val="28"/>
        </w:rPr>
        <w:t xml:space="preserve">: </w:t>
      </w:r>
      <w:proofErr w:type="gramStart"/>
      <w:r w:rsidRPr="00BC0292">
        <w:rPr>
          <w:rFonts w:ascii="Times New Roman" w:hAnsi="Times New Roman" w:cs="Times New Roman"/>
          <w:sz w:val="28"/>
          <w:szCs w:val="28"/>
        </w:rPr>
        <w:t>котельная</w:t>
      </w:r>
      <w:proofErr w:type="gramEnd"/>
      <w:r w:rsidRPr="00BC0292">
        <w:rPr>
          <w:rFonts w:ascii="Times New Roman" w:hAnsi="Times New Roman" w:cs="Times New Roman"/>
          <w:sz w:val="28"/>
          <w:szCs w:val="28"/>
        </w:rPr>
        <w:t xml:space="preserve"> ФАП, котельная школы  - работают на электроэнергии, котельная ДК – на угле.</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В д. Кочерикова действуют 2 </w:t>
      </w:r>
      <w:proofErr w:type="spellStart"/>
      <w:r w:rsidRPr="00BC0292">
        <w:rPr>
          <w:rFonts w:ascii="Times New Roman" w:hAnsi="Times New Roman" w:cs="Times New Roman"/>
          <w:sz w:val="28"/>
          <w:szCs w:val="28"/>
        </w:rPr>
        <w:t>теплоисточника</w:t>
      </w:r>
      <w:proofErr w:type="spellEnd"/>
      <w:r w:rsidRPr="00BC0292">
        <w:rPr>
          <w:rFonts w:ascii="Times New Roman" w:hAnsi="Times New Roman" w:cs="Times New Roman"/>
          <w:sz w:val="28"/>
          <w:szCs w:val="28"/>
        </w:rPr>
        <w:t>: котельная ДК - работает на угле, котельная ФАП -  в составе котельной ФАП: воздушные электрообогреватели, печное отопление.</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Неблагоустроенный жилищный фонд отапливается печами.</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Протяженность тепловых сетей в Тайтурском муниципальном образовании  составляет 6,37 км, из них ветхие 1,35 км.  </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Для обеспечения теплоснабжения, в основном, предусматривалось расширение имеющихся котельных при одновременной модернизации оборудования. </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При определении расходов тепла на отопление, вентиляцию и горячее водоснабжение в качестве справочных материалов </w:t>
      </w:r>
      <w:proofErr w:type="gramStart"/>
      <w:r w:rsidRPr="00BC0292">
        <w:rPr>
          <w:rFonts w:ascii="Times New Roman" w:hAnsi="Times New Roman" w:cs="Times New Roman"/>
          <w:sz w:val="28"/>
          <w:szCs w:val="28"/>
        </w:rPr>
        <w:t>применены</w:t>
      </w:r>
      <w:proofErr w:type="gramEnd"/>
      <w:r w:rsidRPr="00BC0292">
        <w:rPr>
          <w:rFonts w:ascii="Times New Roman" w:hAnsi="Times New Roman" w:cs="Times New Roman"/>
          <w:sz w:val="28"/>
          <w:szCs w:val="28"/>
        </w:rPr>
        <w:t>:</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lastRenderedPageBreak/>
        <w:t xml:space="preserve">- </w:t>
      </w:r>
      <w:proofErr w:type="spellStart"/>
      <w:r w:rsidRPr="00BC0292">
        <w:rPr>
          <w:rFonts w:ascii="Times New Roman" w:hAnsi="Times New Roman" w:cs="Times New Roman"/>
          <w:sz w:val="28"/>
          <w:szCs w:val="28"/>
        </w:rPr>
        <w:t>СНиП</w:t>
      </w:r>
      <w:proofErr w:type="spellEnd"/>
      <w:r w:rsidRPr="00BC0292">
        <w:rPr>
          <w:rFonts w:ascii="Times New Roman" w:hAnsi="Times New Roman" w:cs="Times New Roman"/>
          <w:sz w:val="28"/>
          <w:szCs w:val="28"/>
        </w:rPr>
        <w:t xml:space="preserve"> 23-02-2003 «Тепловая защита зданий»</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 </w:t>
      </w:r>
      <w:proofErr w:type="spellStart"/>
      <w:r w:rsidRPr="00BC0292">
        <w:rPr>
          <w:rFonts w:ascii="Times New Roman" w:hAnsi="Times New Roman" w:cs="Times New Roman"/>
          <w:sz w:val="28"/>
          <w:szCs w:val="28"/>
        </w:rPr>
        <w:t>СНиП</w:t>
      </w:r>
      <w:proofErr w:type="spellEnd"/>
      <w:r w:rsidRPr="00BC0292">
        <w:rPr>
          <w:rFonts w:ascii="Times New Roman" w:hAnsi="Times New Roman" w:cs="Times New Roman"/>
          <w:sz w:val="28"/>
          <w:szCs w:val="28"/>
        </w:rPr>
        <w:t xml:space="preserve"> 2.04.01-85* «Внутренний водопровод и канализация зданий»</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В соответствии со </w:t>
      </w:r>
      <w:proofErr w:type="spellStart"/>
      <w:r w:rsidRPr="00BC0292">
        <w:rPr>
          <w:rFonts w:ascii="Times New Roman" w:hAnsi="Times New Roman" w:cs="Times New Roman"/>
          <w:sz w:val="28"/>
          <w:szCs w:val="28"/>
        </w:rPr>
        <w:t>СНиП</w:t>
      </w:r>
      <w:proofErr w:type="spellEnd"/>
      <w:r w:rsidRPr="00BC0292">
        <w:rPr>
          <w:rFonts w:ascii="Times New Roman" w:hAnsi="Times New Roman" w:cs="Times New Roman"/>
          <w:sz w:val="28"/>
          <w:szCs w:val="28"/>
        </w:rPr>
        <w:t xml:space="preserve"> 23-01-99 «Строительная климатология» температурный режим территории Тайтурского муниципального образования характеризуется следующими климатическими данными: средняя температура отопительного периода -8,5</w:t>
      </w:r>
      <w:proofErr w:type="gramStart"/>
      <w:r w:rsidRPr="00BC0292">
        <w:rPr>
          <w:rFonts w:ascii="Times New Roman" w:eastAsia="Times New Roman" w:hAnsi="Times New Roman" w:cs="Times New Roman"/>
          <w:sz w:val="28"/>
          <w:szCs w:val="28"/>
        </w:rPr>
        <w:object w:dxaOrig="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4.7pt" o:ole="">
            <v:imagedata r:id="rId6" o:title=""/>
          </v:shape>
          <o:OLEObject Type="Embed" ProgID="Equation.3" ShapeID="_x0000_i1025" DrawAspect="Content" ObjectID="_1511099354" r:id="rId7"/>
        </w:object>
      </w:r>
      <w:r w:rsidRPr="00BC0292">
        <w:rPr>
          <w:rFonts w:ascii="Times New Roman" w:hAnsi="Times New Roman" w:cs="Times New Roman"/>
          <w:sz w:val="28"/>
          <w:szCs w:val="28"/>
        </w:rPr>
        <w:t>С</w:t>
      </w:r>
      <w:proofErr w:type="gramEnd"/>
      <w:r w:rsidRPr="00BC0292">
        <w:rPr>
          <w:rFonts w:ascii="Times New Roman" w:hAnsi="Times New Roman" w:cs="Times New Roman"/>
          <w:sz w:val="28"/>
          <w:szCs w:val="28"/>
        </w:rPr>
        <w:t>, продолжительность отопительного периода  240 суток. Расчетная температура наружного воздуха для проектирования отопления и вентиляции -36</w:t>
      </w:r>
      <w:r w:rsidRPr="00BC0292">
        <w:rPr>
          <w:rFonts w:ascii="Times New Roman" w:eastAsia="Times New Roman" w:hAnsi="Times New Roman" w:cs="Times New Roman"/>
          <w:sz w:val="28"/>
          <w:szCs w:val="28"/>
        </w:rPr>
        <w:object w:dxaOrig="140" w:dyaOrig="300">
          <v:shape id="_x0000_i1026" type="#_x0000_t75" style="width:6.6pt;height:14.7pt" o:ole="">
            <v:imagedata r:id="rId6" o:title=""/>
          </v:shape>
          <o:OLEObject Type="Embed" ProgID="Equation.3" ShapeID="_x0000_i1026" DrawAspect="Content" ObjectID="_1511099355" r:id="rId8"/>
        </w:object>
      </w:r>
      <w:r w:rsidRPr="00BC0292">
        <w:rPr>
          <w:rFonts w:ascii="Times New Roman" w:hAnsi="Times New Roman" w:cs="Times New Roman"/>
          <w:sz w:val="28"/>
          <w:szCs w:val="28"/>
        </w:rPr>
        <w:t>С.</w:t>
      </w:r>
    </w:p>
    <w:p w:rsidR="00BC0292" w:rsidRPr="00BC0292" w:rsidRDefault="00BC0292" w:rsidP="00BC0292">
      <w:pPr>
        <w:spacing w:after="0"/>
        <w:rPr>
          <w:rFonts w:ascii="Times New Roman" w:hAnsi="Times New Roman" w:cs="Times New Roman"/>
          <w:color w:val="FF0000"/>
          <w:sz w:val="28"/>
          <w:szCs w:val="28"/>
        </w:rPr>
      </w:pPr>
      <w:r w:rsidRPr="00BC0292">
        <w:rPr>
          <w:rFonts w:ascii="Times New Roman" w:hAnsi="Times New Roman" w:cs="Times New Roman"/>
          <w:sz w:val="28"/>
          <w:szCs w:val="28"/>
        </w:rPr>
        <w:t xml:space="preserve">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w:t>
      </w:r>
      <w:proofErr w:type="spellStart"/>
      <w:r w:rsidRPr="00BC0292">
        <w:rPr>
          <w:rFonts w:ascii="Times New Roman" w:hAnsi="Times New Roman" w:cs="Times New Roman"/>
          <w:sz w:val="28"/>
          <w:szCs w:val="28"/>
        </w:rPr>
        <w:t>СНиП</w:t>
      </w:r>
      <w:proofErr w:type="spellEnd"/>
      <w:r w:rsidRPr="00BC0292">
        <w:rPr>
          <w:rFonts w:ascii="Times New Roman" w:hAnsi="Times New Roman" w:cs="Times New Roman"/>
          <w:sz w:val="28"/>
          <w:szCs w:val="28"/>
        </w:rPr>
        <w:t xml:space="preserve"> 23-02-2003 «Тепловая защита зданий», с соответствующим переводом в сопоставимые единицы (</w:t>
      </w:r>
      <w:proofErr w:type="gramStart"/>
      <w:r w:rsidRPr="00BC0292">
        <w:rPr>
          <w:rFonts w:ascii="Times New Roman" w:hAnsi="Times New Roman" w:cs="Times New Roman"/>
          <w:sz w:val="28"/>
          <w:szCs w:val="28"/>
        </w:rPr>
        <w:t>Ккал</w:t>
      </w:r>
      <w:proofErr w:type="gramEnd"/>
      <w:r w:rsidRPr="00BC0292">
        <w:rPr>
          <w:rFonts w:ascii="Times New Roman" w:hAnsi="Times New Roman" w:cs="Times New Roman"/>
          <w:sz w:val="28"/>
          <w:szCs w:val="28"/>
        </w:rPr>
        <w:t xml:space="preserve">/ч);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w:t>
      </w:r>
      <w:proofErr w:type="spellStart"/>
      <w:r w:rsidRPr="00BC0292">
        <w:rPr>
          <w:rFonts w:ascii="Times New Roman" w:hAnsi="Times New Roman" w:cs="Times New Roman"/>
          <w:sz w:val="28"/>
          <w:szCs w:val="28"/>
        </w:rPr>
        <w:t>СНиП</w:t>
      </w:r>
      <w:proofErr w:type="spellEnd"/>
      <w:r w:rsidRPr="00BC0292">
        <w:rPr>
          <w:rFonts w:ascii="Times New Roman" w:hAnsi="Times New Roman" w:cs="Times New Roman"/>
          <w:sz w:val="28"/>
          <w:szCs w:val="28"/>
        </w:rPr>
        <w:t xml:space="preserve"> 2.04.01-85* «Внутренний водопровод и канализация зданий». Норма расхода горячей воды с температурой 55</w:t>
      </w:r>
      <w:proofErr w:type="gramStart"/>
      <w:r w:rsidRPr="00BC0292">
        <w:rPr>
          <w:rFonts w:ascii="Times New Roman" w:eastAsia="Times New Roman" w:hAnsi="Times New Roman" w:cs="Times New Roman"/>
          <w:sz w:val="28"/>
          <w:szCs w:val="28"/>
        </w:rPr>
        <w:object w:dxaOrig="140" w:dyaOrig="300">
          <v:shape id="_x0000_i1027" type="#_x0000_t75" style="width:6.6pt;height:14.7pt" o:ole="">
            <v:imagedata r:id="rId6" o:title=""/>
          </v:shape>
          <o:OLEObject Type="Embed" ProgID="Equation.3" ShapeID="_x0000_i1027" DrawAspect="Content" ObjectID="_1511099356" r:id="rId9"/>
        </w:object>
      </w:r>
      <w:r w:rsidRPr="00BC0292">
        <w:rPr>
          <w:rFonts w:ascii="Times New Roman" w:hAnsi="Times New Roman" w:cs="Times New Roman"/>
          <w:sz w:val="28"/>
          <w:szCs w:val="28"/>
        </w:rPr>
        <w:t>С</w:t>
      </w:r>
      <w:proofErr w:type="gramEnd"/>
      <w:r w:rsidRPr="00BC0292">
        <w:rPr>
          <w:rFonts w:ascii="Times New Roman" w:hAnsi="Times New Roman" w:cs="Times New Roman"/>
          <w:sz w:val="28"/>
          <w:szCs w:val="28"/>
        </w:rPr>
        <w:t xml:space="preserve"> на одного жителя принята 120 л/сутки. </w:t>
      </w:r>
    </w:p>
    <w:p w:rsidR="00BC0292" w:rsidRPr="00BC0292" w:rsidRDefault="00BC0292" w:rsidP="00BC0292">
      <w:pPr>
        <w:rPr>
          <w:rFonts w:ascii="Times New Roman" w:hAnsi="Times New Roman" w:cs="Times New Roman"/>
          <w:sz w:val="28"/>
          <w:szCs w:val="28"/>
          <w:u w:val="single"/>
        </w:rPr>
      </w:pPr>
      <w:r w:rsidRPr="00BC0292">
        <w:rPr>
          <w:rFonts w:ascii="Times New Roman" w:hAnsi="Times New Roman" w:cs="Times New Roman"/>
          <w:sz w:val="28"/>
          <w:szCs w:val="28"/>
          <w:u w:val="single"/>
        </w:rPr>
        <w:t>Газоснабжение</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1. Существующее состояние</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В Тайтурском муниципальном образовании в настоящее время газоснабжение природным газом отсутствует.</w:t>
      </w:r>
    </w:p>
    <w:p w:rsidR="00BC0292" w:rsidRPr="00BC0292" w:rsidRDefault="00BC0292" w:rsidP="00BC0292">
      <w:pPr>
        <w:tabs>
          <w:tab w:val="left" w:pos="4380"/>
        </w:tabs>
        <w:spacing w:after="0"/>
        <w:rPr>
          <w:rFonts w:ascii="Times New Roman" w:hAnsi="Times New Roman" w:cs="Times New Roman"/>
          <w:sz w:val="28"/>
          <w:szCs w:val="28"/>
        </w:rPr>
      </w:pPr>
      <w:r w:rsidRPr="00BC0292">
        <w:rPr>
          <w:rFonts w:ascii="Times New Roman" w:hAnsi="Times New Roman" w:cs="Times New Roman"/>
          <w:sz w:val="28"/>
          <w:szCs w:val="28"/>
        </w:rPr>
        <w:t>2. Проектное предложение</w:t>
      </w:r>
      <w:r w:rsidRPr="00BC0292">
        <w:rPr>
          <w:rFonts w:ascii="Times New Roman" w:hAnsi="Times New Roman" w:cs="Times New Roman"/>
          <w:sz w:val="28"/>
          <w:szCs w:val="28"/>
        </w:rPr>
        <w:tab/>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Согласно корректировке Генеральной схемы газоснабжения и газификации Иркутской области, выполненной ОАО «Газпром </w:t>
      </w:r>
      <w:proofErr w:type="spellStart"/>
      <w:r w:rsidRPr="00BC0292">
        <w:rPr>
          <w:rFonts w:ascii="Times New Roman" w:hAnsi="Times New Roman" w:cs="Times New Roman"/>
          <w:sz w:val="28"/>
          <w:szCs w:val="28"/>
        </w:rPr>
        <w:t>Промгаз</w:t>
      </w:r>
      <w:proofErr w:type="spellEnd"/>
      <w:r w:rsidRPr="00BC0292">
        <w:rPr>
          <w:rFonts w:ascii="Times New Roman" w:hAnsi="Times New Roman" w:cs="Times New Roman"/>
          <w:sz w:val="28"/>
          <w:szCs w:val="28"/>
        </w:rPr>
        <w:t xml:space="preserve">» в 2014-2015 году ожидается строительство магистрального газопровода </w:t>
      </w:r>
      <w:proofErr w:type="spellStart"/>
      <w:r w:rsidRPr="00BC0292">
        <w:rPr>
          <w:rFonts w:ascii="Times New Roman" w:hAnsi="Times New Roman" w:cs="Times New Roman"/>
          <w:sz w:val="28"/>
          <w:szCs w:val="28"/>
        </w:rPr>
        <w:t>Саянск-Ангарск-Иркутск</w:t>
      </w:r>
      <w:proofErr w:type="spellEnd"/>
      <w:r w:rsidRPr="00BC0292">
        <w:rPr>
          <w:rFonts w:ascii="Times New Roman" w:hAnsi="Times New Roman" w:cs="Times New Roman"/>
          <w:sz w:val="28"/>
          <w:szCs w:val="28"/>
        </w:rPr>
        <w:t xml:space="preserve"> и газораспределительной станции (ГРС) Усолье-Сибирское.</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Схемой намечается газификация р.п. Тайтурка. Для этого в 2016 году намечается строительство межпоселкового газопровода ГРС Усолье-Сибирское – Тайтурка протяженностью 2,58 км, потребность в газе составит 20,59 </w:t>
      </w:r>
      <w:proofErr w:type="spellStart"/>
      <w:proofErr w:type="gramStart"/>
      <w:r w:rsidRPr="00BC0292">
        <w:rPr>
          <w:rFonts w:ascii="Times New Roman" w:hAnsi="Times New Roman" w:cs="Times New Roman"/>
          <w:sz w:val="28"/>
          <w:szCs w:val="28"/>
        </w:rPr>
        <w:t>млн</w:t>
      </w:r>
      <w:proofErr w:type="spellEnd"/>
      <w:proofErr w:type="gramEnd"/>
      <w:r w:rsidRPr="00BC0292">
        <w:rPr>
          <w:rFonts w:ascii="Times New Roman" w:hAnsi="Times New Roman" w:cs="Times New Roman"/>
          <w:sz w:val="28"/>
          <w:szCs w:val="28"/>
        </w:rPr>
        <w:t xml:space="preserve"> м3/год.</w:t>
      </w:r>
    </w:p>
    <w:p w:rsidR="00BC0292" w:rsidRPr="00BC0292" w:rsidRDefault="00BC0292" w:rsidP="00BC0292">
      <w:pPr>
        <w:rPr>
          <w:rFonts w:ascii="Times New Roman" w:hAnsi="Times New Roman" w:cs="Times New Roman"/>
          <w:sz w:val="28"/>
          <w:szCs w:val="28"/>
          <w:u w:val="single"/>
        </w:rPr>
      </w:pPr>
      <w:r w:rsidRPr="00BC0292">
        <w:rPr>
          <w:rFonts w:ascii="Times New Roman" w:hAnsi="Times New Roman" w:cs="Times New Roman"/>
          <w:sz w:val="28"/>
          <w:szCs w:val="28"/>
          <w:u w:val="single"/>
        </w:rPr>
        <w:t>Электроснабжение</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1. Существующее состояние</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Основными источниками электроснабжения Тайтурского МО являются ПС «Тайтурка» 35/10кВ и ПС «Буреть» 35/10 кВ. ПС «Буреть» получает питание  от ПС «</w:t>
      </w:r>
      <w:proofErr w:type="spellStart"/>
      <w:r w:rsidRPr="00BC0292">
        <w:rPr>
          <w:rFonts w:ascii="Times New Roman" w:hAnsi="Times New Roman" w:cs="Times New Roman"/>
          <w:sz w:val="28"/>
          <w:szCs w:val="28"/>
        </w:rPr>
        <w:t>Белореченская</w:t>
      </w:r>
      <w:proofErr w:type="spellEnd"/>
      <w:r w:rsidRPr="00BC0292">
        <w:rPr>
          <w:rFonts w:ascii="Times New Roman" w:hAnsi="Times New Roman" w:cs="Times New Roman"/>
          <w:sz w:val="28"/>
          <w:szCs w:val="28"/>
        </w:rPr>
        <w:t xml:space="preserve">» по </w:t>
      </w:r>
      <w:proofErr w:type="spellStart"/>
      <w:r w:rsidRPr="00BC0292">
        <w:rPr>
          <w:rFonts w:ascii="Times New Roman" w:hAnsi="Times New Roman" w:cs="Times New Roman"/>
          <w:sz w:val="28"/>
          <w:szCs w:val="28"/>
        </w:rPr>
        <w:t>двухцепной</w:t>
      </w:r>
      <w:proofErr w:type="spellEnd"/>
      <w:r w:rsidRPr="00BC0292">
        <w:rPr>
          <w:rFonts w:ascii="Times New Roman" w:hAnsi="Times New Roman" w:cs="Times New Roman"/>
          <w:sz w:val="28"/>
          <w:szCs w:val="28"/>
        </w:rPr>
        <w:t xml:space="preserve"> воздушной линии (</w:t>
      </w:r>
      <w:proofErr w:type="gramStart"/>
      <w:r w:rsidRPr="00BC0292">
        <w:rPr>
          <w:rFonts w:ascii="Times New Roman" w:hAnsi="Times New Roman" w:cs="Times New Roman"/>
          <w:sz w:val="28"/>
          <w:szCs w:val="28"/>
        </w:rPr>
        <w:t>ВЛ</w:t>
      </w:r>
      <w:proofErr w:type="gramEnd"/>
      <w:r w:rsidRPr="00BC0292">
        <w:rPr>
          <w:rFonts w:ascii="Times New Roman" w:hAnsi="Times New Roman" w:cs="Times New Roman"/>
          <w:sz w:val="28"/>
          <w:szCs w:val="28"/>
        </w:rPr>
        <w:t xml:space="preserve">) 35кВ.  ПС «Тайтурка» получает питание от </w:t>
      </w:r>
      <w:proofErr w:type="gramStart"/>
      <w:r w:rsidRPr="00BC0292">
        <w:rPr>
          <w:rFonts w:ascii="Times New Roman" w:hAnsi="Times New Roman" w:cs="Times New Roman"/>
          <w:sz w:val="28"/>
          <w:szCs w:val="28"/>
        </w:rPr>
        <w:t>ВЛ</w:t>
      </w:r>
      <w:proofErr w:type="gramEnd"/>
      <w:r w:rsidRPr="00BC0292">
        <w:rPr>
          <w:rFonts w:ascii="Times New Roman" w:hAnsi="Times New Roman" w:cs="Times New Roman"/>
          <w:sz w:val="28"/>
          <w:szCs w:val="28"/>
        </w:rPr>
        <w:t xml:space="preserve"> 35кВ ПС «</w:t>
      </w:r>
      <w:proofErr w:type="spellStart"/>
      <w:r w:rsidRPr="00BC0292">
        <w:rPr>
          <w:rFonts w:ascii="Times New Roman" w:hAnsi="Times New Roman" w:cs="Times New Roman"/>
          <w:sz w:val="28"/>
          <w:szCs w:val="28"/>
        </w:rPr>
        <w:t>Белореченская</w:t>
      </w:r>
      <w:proofErr w:type="spellEnd"/>
      <w:r w:rsidRPr="00BC0292">
        <w:rPr>
          <w:rFonts w:ascii="Times New Roman" w:hAnsi="Times New Roman" w:cs="Times New Roman"/>
          <w:sz w:val="28"/>
          <w:szCs w:val="28"/>
        </w:rPr>
        <w:t>» - ПС «Мальта».</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lastRenderedPageBreak/>
        <w:t xml:space="preserve">Электроснабжение р.п. Тайтурка осуществляется от ПС «Тайтурка», электроснабжение д. Кочерикова и д. Буреть – от ПС «Буреть», а электроснабжение с. Холмушино осуществляется от ПС «Половина», расположенной за границами рассматриваемой территории в </w:t>
      </w:r>
      <w:proofErr w:type="spellStart"/>
      <w:r w:rsidRPr="00BC0292">
        <w:rPr>
          <w:rFonts w:ascii="Times New Roman" w:hAnsi="Times New Roman" w:cs="Times New Roman"/>
          <w:sz w:val="28"/>
          <w:szCs w:val="28"/>
        </w:rPr>
        <w:t>Мишелевском</w:t>
      </w:r>
      <w:proofErr w:type="spellEnd"/>
      <w:r w:rsidRPr="00BC0292">
        <w:rPr>
          <w:rFonts w:ascii="Times New Roman" w:hAnsi="Times New Roman" w:cs="Times New Roman"/>
          <w:sz w:val="28"/>
          <w:szCs w:val="28"/>
        </w:rPr>
        <w:t xml:space="preserve"> МО.</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По территории Тайтурского МО проходят следующие воздушные линии напряжением 35кВ и выше:</w:t>
      </w:r>
    </w:p>
    <w:p w:rsidR="00BC0292" w:rsidRPr="00BC0292" w:rsidRDefault="00BC0292" w:rsidP="00BC0292">
      <w:pPr>
        <w:spacing w:after="0"/>
        <w:rPr>
          <w:rFonts w:ascii="Times New Roman" w:hAnsi="Times New Roman" w:cs="Times New Roman"/>
          <w:sz w:val="28"/>
          <w:szCs w:val="28"/>
        </w:rPr>
      </w:pPr>
      <w:proofErr w:type="gramStart"/>
      <w:r w:rsidRPr="00BC0292">
        <w:rPr>
          <w:rFonts w:ascii="Times New Roman" w:hAnsi="Times New Roman" w:cs="Times New Roman"/>
          <w:sz w:val="28"/>
          <w:szCs w:val="28"/>
        </w:rPr>
        <w:t>ВЛ</w:t>
      </w:r>
      <w:proofErr w:type="gramEnd"/>
      <w:r w:rsidRPr="00BC0292">
        <w:rPr>
          <w:rFonts w:ascii="Times New Roman" w:hAnsi="Times New Roman" w:cs="Times New Roman"/>
          <w:sz w:val="28"/>
          <w:szCs w:val="28"/>
        </w:rPr>
        <w:t xml:space="preserve"> 500кВ УПК «Тыреть» - ПС «Иркутская»;</w:t>
      </w:r>
    </w:p>
    <w:p w:rsidR="00BC0292" w:rsidRPr="00BC0292" w:rsidRDefault="00BC0292" w:rsidP="00BC0292">
      <w:pPr>
        <w:spacing w:after="0"/>
        <w:rPr>
          <w:rFonts w:ascii="Times New Roman" w:hAnsi="Times New Roman" w:cs="Times New Roman"/>
          <w:sz w:val="28"/>
          <w:szCs w:val="28"/>
        </w:rPr>
      </w:pPr>
      <w:proofErr w:type="gramStart"/>
      <w:r w:rsidRPr="00BC0292">
        <w:rPr>
          <w:rFonts w:ascii="Times New Roman" w:hAnsi="Times New Roman" w:cs="Times New Roman"/>
          <w:sz w:val="28"/>
          <w:szCs w:val="28"/>
        </w:rPr>
        <w:t>ВЛ</w:t>
      </w:r>
      <w:proofErr w:type="gramEnd"/>
      <w:r w:rsidRPr="00BC0292">
        <w:rPr>
          <w:rFonts w:ascii="Times New Roman" w:hAnsi="Times New Roman" w:cs="Times New Roman"/>
          <w:sz w:val="28"/>
          <w:szCs w:val="28"/>
        </w:rPr>
        <w:t xml:space="preserve"> 220кВ ПС «Иркутская» - ПС «Лесная»;</w:t>
      </w:r>
    </w:p>
    <w:p w:rsidR="00BC0292" w:rsidRPr="00BC0292" w:rsidRDefault="00BC0292" w:rsidP="00BC0292">
      <w:pPr>
        <w:spacing w:after="0"/>
        <w:rPr>
          <w:rFonts w:ascii="Times New Roman" w:hAnsi="Times New Roman" w:cs="Times New Roman"/>
          <w:sz w:val="28"/>
          <w:szCs w:val="28"/>
        </w:rPr>
      </w:pPr>
      <w:proofErr w:type="gramStart"/>
      <w:r w:rsidRPr="00BC0292">
        <w:rPr>
          <w:rFonts w:ascii="Times New Roman" w:hAnsi="Times New Roman" w:cs="Times New Roman"/>
          <w:sz w:val="28"/>
          <w:szCs w:val="28"/>
        </w:rPr>
        <w:t>ВЛ</w:t>
      </w:r>
      <w:proofErr w:type="gramEnd"/>
      <w:r w:rsidRPr="00BC0292">
        <w:rPr>
          <w:rFonts w:ascii="Times New Roman" w:hAnsi="Times New Roman" w:cs="Times New Roman"/>
          <w:sz w:val="28"/>
          <w:szCs w:val="28"/>
        </w:rPr>
        <w:t xml:space="preserve"> 110кВ ТЭЦ№11 - ПС «Мальта».</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Электрические сети 35-500 кВ, проходящие по территории Тайтурского МО, выполнены воздушными </w:t>
      </w:r>
      <w:proofErr w:type="spellStart"/>
      <w:r w:rsidRPr="00BC0292">
        <w:rPr>
          <w:rFonts w:ascii="Times New Roman" w:hAnsi="Times New Roman" w:cs="Times New Roman"/>
          <w:sz w:val="28"/>
          <w:szCs w:val="28"/>
        </w:rPr>
        <w:t>двухцепными</w:t>
      </w:r>
      <w:proofErr w:type="spellEnd"/>
      <w:r w:rsidRPr="00BC0292">
        <w:rPr>
          <w:rFonts w:ascii="Times New Roman" w:hAnsi="Times New Roman" w:cs="Times New Roman"/>
          <w:sz w:val="28"/>
          <w:szCs w:val="28"/>
        </w:rPr>
        <w:t>.</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w:t>
      </w:r>
      <w:proofErr w:type="spellStart"/>
      <w:r w:rsidRPr="00BC0292">
        <w:rPr>
          <w:rFonts w:ascii="Times New Roman" w:hAnsi="Times New Roman" w:cs="Times New Roman"/>
          <w:sz w:val="28"/>
          <w:szCs w:val="28"/>
        </w:rPr>
        <w:t>электроприемники</w:t>
      </w:r>
      <w:proofErr w:type="spellEnd"/>
      <w:r w:rsidRPr="00BC0292">
        <w:rPr>
          <w:rFonts w:ascii="Times New Roman" w:hAnsi="Times New Roman" w:cs="Times New Roman"/>
          <w:sz w:val="28"/>
          <w:szCs w:val="28"/>
        </w:rPr>
        <w:t xml:space="preserve"> относятся к III категории.</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Расчетные электрические нагрузки и электропотребление</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Подсчет электрических нагрузок выполнен с учетом всех потребителей, расположенных или намеченных к размещению в Тайтурском МО.</w:t>
      </w:r>
    </w:p>
    <w:p w:rsidR="00BC0292" w:rsidRPr="00BC0292" w:rsidRDefault="00BC0292" w:rsidP="00BC0292">
      <w:pPr>
        <w:spacing w:after="0"/>
        <w:rPr>
          <w:rFonts w:ascii="Times New Roman" w:hAnsi="Times New Roman" w:cs="Times New Roman"/>
          <w:sz w:val="28"/>
          <w:szCs w:val="28"/>
        </w:rPr>
      </w:pPr>
      <w:proofErr w:type="gramStart"/>
      <w:r w:rsidRPr="00BC0292">
        <w:rPr>
          <w:rFonts w:ascii="Times New Roman" w:hAnsi="Times New Roman" w:cs="Times New Roman"/>
          <w:sz w:val="28"/>
          <w:szCs w:val="28"/>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приказам Минтопэнерго России от 29.06.99г №213 («Изменение и дополнения раздела 2 РД34.20.185-94» и с учетом СП31-110-2003 («Проектирование и монтаж электроустановок жилых и</w:t>
      </w:r>
      <w:proofErr w:type="gramEnd"/>
      <w:r w:rsidRPr="00BC0292">
        <w:rPr>
          <w:rFonts w:ascii="Times New Roman" w:hAnsi="Times New Roman" w:cs="Times New Roman"/>
          <w:sz w:val="28"/>
          <w:szCs w:val="28"/>
        </w:rPr>
        <w:t xml:space="preserve"> общественных зданий»).</w:t>
      </w:r>
    </w:p>
    <w:p w:rsidR="00BC0292" w:rsidRPr="00BC0292" w:rsidRDefault="00BC0292" w:rsidP="00BC0292">
      <w:pPr>
        <w:rPr>
          <w:rFonts w:ascii="Times New Roman" w:hAnsi="Times New Roman" w:cs="Times New Roman"/>
          <w:bCs/>
          <w:sz w:val="28"/>
          <w:szCs w:val="28"/>
          <w:u w:val="single"/>
        </w:rPr>
      </w:pPr>
      <w:r w:rsidRPr="00BC0292">
        <w:rPr>
          <w:rFonts w:ascii="Times New Roman" w:hAnsi="Times New Roman" w:cs="Times New Roman"/>
          <w:bCs/>
          <w:sz w:val="28"/>
          <w:szCs w:val="28"/>
          <w:u w:val="single"/>
        </w:rPr>
        <w:t>Утилизация  твердых бытовых отходов</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Годовой объем образования твердых бытовых отходов (ТБО) от населения на территории Тайтурского муниципального образования за 2011 год составил 900 тонн в год. Отходы вывозятся на полигон складирования отходов в п. Тайтурка. </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Вывоз твердых бытовых отходов на площадку осуществляет  управляющая компания  ООО «Автомобилист».</w:t>
      </w:r>
    </w:p>
    <w:p w:rsidR="00BC0292" w:rsidRPr="00BC0292" w:rsidRDefault="00BC0292" w:rsidP="00BC0292">
      <w:pPr>
        <w:spacing w:after="0"/>
        <w:rPr>
          <w:rFonts w:ascii="Times New Roman" w:hAnsi="Times New Roman" w:cs="Times New Roman"/>
          <w:sz w:val="28"/>
          <w:szCs w:val="28"/>
        </w:rPr>
      </w:pPr>
      <w:r w:rsidRPr="00BC0292">
        <w:rPr>
          <w:rFonts w:ascii="Times New Roman" w:hAnsi="Times New Roman" w:cs="Times New Roman"/>
          <w:sz w:val="28"/>
          <w:szCs w:val="28"/>
        </w:rPr>
        <w:t xml:space="preserve">Работа </w:t>
      </w:r>
      <w:proofErr w:type="spellStart"/>
      <w:r w:rsidRPr="00BC0292">
        <w:rPr>
          <w:rFonts w:ascii="Times New Roman" w:hAnsi="Times New Roman" w:cs="Times New Roman"/>
          <w:sz w:val="28"/>
          <w:szCs w:val="28"/>
        </w:rPr>
        <w:t>спецавтотранспорта</w:t>
      </w:r>
      <w:proofErr w:type="spellEnd"/>
      <w:r w:rsidRPr="00BC0292">
        <w:rPr>
          <w:rFonts w:ascii="Times New Roman" w:hAnsi="Times New Roman" w:cs="Times New Roman"/>
          <w:sz w:val="28"/>
          <w:szCs w:val="28"/>
        </w:rPr>
        <w:t xml:space="preserve"> по вывозке ТБО осуществляется  в соответствии с маршрутными графиками.</w:t>
      </w:r>
    </w:p>
    <w:p w:rsidR="00BC0292" w:rsidRPr="00BC0292" w:rsidRDefault="00BC0292" w:rsidP="00BC0292">
      <w:pPr>
        <w:pStyle w:val="ConsPlusNormal"/>
        <w:widowControl/>
        <w:ind w:firstLine="0"/>
        <w:jc w:val="center"/>
        <w:outlineLvl w:val="1"/>
        <w:rPr>
          <w:rFonts w:ascii="Times New Roman" w:hAnsi="Times New Roman" w:cs="Times New Roman"/>
          <w:b/>
          <w:sz w:val="28"/>
          <w:szCs w:val="28"/>
        </w:rPr>
      </w:pPr>
    </w:p>
    <w:p w:rsidR="00BC0292" w:rsidRPr="00BC0292" w:rsidRDefault="00BC0292" w:rsidP="00BC0292">
      <w:pPr>
        <w:pStyle w:val="ConsPlusNormal"/>
        <w:widowControl/>
        <w:ind w:firstLine="0"/>
        <w:outlineLvl w:val="1"/>
        <w:rPr>
          <w:rFonts w:ascii="Times New Roman" w:hAnsi="Times New Roman" w:cs="Times New Roman"/>
          <w:sz w:val="28"/>
          <w:szCs w:val="28"/>
          <w:u w:val="single"/>
        </w:rPr>
      </w:pPr>
      <w:r w:rsidRPr="00BC0292">
        <w:rPr>
          <w:rFonts w:ascii="Times New Roman" w:hAnsi="Times New Roman" w:cs="Times New Roman"/>
          <w:sz w:val="28"/>
          <w:szCs w:val="28"/>
        </w:rPr>
        <w:t xml:space="preserve">       </w:t>
      </w:r>
      <w:r w:rsidRPr="00BC0292">
        <w:rPr>
          <w:rFonts w:ascii="Times New Roman" w:hAnsi="Times New Roman" w:cs="Times New Roman"/>
          <w:sz w:val="28"/>
          <w:szCs w:val="28"/>
          <w:u w:val="single"/>
        </w:rPr>
        <w:t xml:space="preserve">  Перспектива нового жилищного строительства в Тайтурском муниципальном образовании</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lastRenderedPageBreak/>
        <w:t>Жилищный фонд муниципального образования на 01.01.2011 составлял 106,5 тыс. м</w:t>
      </w:r>
      <w:proofErr w:type="gramStart"/>
      <w:r w:rsidRPr="00BC0292">
        <w:rPr>
          <w:rFonts w:ascii="Times New Roman" w:hAnsi="Times New Roman" w:cs="Times New Roman"/>
          <w:sz w:val="28"/>
          <w:szCs w:val="28"/>
          <w:vertAlign w:val="superscript"/>
        </w:rPr>
        <w:t>2</w:t>
      </w:r>
      <w:proofErr w:type="gramEnd"/>
      <w:r w:rsidRPr="00BC0292">
        <w:rPr>
          <w:rFonts w:ascii="Times New Roman" w:hAnsi="Times New Roman" w:cs="Times New Roman"/>
          <w:sz w:val="28"/>
          <w:szCs w:val="28"/>
        </w:rPr>
        <w:t xml:space="preserve"> общей площади.</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t>Средняя обеспеченность по МО общей площадью на 1 человека – 18,4 м</w:t>
      </w:r>
      <w:proofErr w:type="gramStart"/>
      <w:r w:rsidRPr="00BC0292">
        <w:rPr>
          <w:rFonts w:ascii="Times New Roman" w:hAnsi="Times New Roman" w:cs="Times New Roman"/>
          <w:sz w:val="28"/>
          <w:szCs w:val="28"/>
          <w:vertAlign w:val="superscript"/>
        </w:rPr>
        <w:t>2</w:t>
      </w:r>
      <w:proofErr w:type="gramEnd"/>
      <w:r w:rsidRPr="00BC0292">
        <w:rPr>
          <w:rFonts w:ascii="Times New Roman" w:hAnsi="Times New Roman" w:cs="Times New Roman"/>
          <w:sz w:val="28"/>
          <w:szCs w:val="28"/>
        </w:rPr>
        <w:t xml:space="preserve"> при населении 6,339 тыс. человек. Ветхий и аварийный жилищный фонд – 2,5 тыс</w:t>
      </w:r>
      <w:proofErr w:type="gramStart"/>
      <w:r w:rsidRPr="00BC0292">
        <w:rPr>
          <w:rFonts w:ascii="Times New Roman" w:hAnsi="Times New Roman" w:cs="Times New Roman"/>
          <w:sz w:val="28"/>
          <w:szCs w:val="28"/>
        </w:rPr>
        <w:t>.м</w:t>
      </w:r>
      <w:proofErr w:type="gramEnd"/>
      <w:r w:rsidRPr="00BC0292">
        <w:rPr>
          <w:rFonts w:ascii="Times New Roman" w:hAnsi="Times New Roman" w:cs="Times New Roman"/>
          <w:sz w:val="28"/>
          <w:szCs w:val="28"/>
          <w:vertAlign w:val="superscript"/>
        </w:rPr>
        <w:t>2</w:t>
      </w:r>
      <w:r w:rsidRPr="00BC0292">
        <w:rPr>
          <w:rFonts w:ascii="Times New Roman" w:hAnsi="Times New Roman" w:cs="Times New Roman"/>
          <w:sz w:val="28"/>
          <w:szCs w:val="28"/>
        </w:rPr>
        <w:t xml:space="preserve"> </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t>Обеспеченность жилищного фонда основными видами инженерного оборудования составляет:</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t>Водопровод – 20,9%</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t>Канализацией – 20,9%</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t>Центральным отоплением – 23,6%</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t>Горячим водоснабжением – 24,7%</w:t>
      </w:r>
    </w:p>
    <w:p w:rsidR="00BC0292" w:rsidRPr="00BC0292" w:rsidRDefault="00BC0292" w:rsidP="00BC0292">
      <w:pPr>
        <w:spacing w:after="0"/>
        <w:ind w:firstLine="709"/>
        <w:rPr>
          <w:rFonts w:ascii="Times New Roman" w:hAnsi="Times New Roman" w:cs="Times New Roman"/>
          <w:sz w:val="28"/>
          <w:szCs w:val="28"/>
        </w:rPr>
      </w:pPr>
      <w:r w:rsidRPr="00BC0292">
        <w:rPr>
          <w:rFonts w:ascii="Times New Roman" w:hAnsi="Times New Roman" w:cs="Times New Roman"/>
          <w:sz w:val="28"/>
          <w:szCs w:val="28"/>
        </w:rPr>
        <w:t>В основном строительство жилья ведётся преимущественно индивидуальными  застройщиками. С 2002 года объемы индивидуального строительства растут.</w:t>
      </w:r>
    </w:p>
    <w:p w:rsidR="00BC0292" w:rsidRPr="00BC0292" w:rsidRDefault="00BC0292" w:rsidP="00BC0292">
      <w:pPr>
        <w:pStyle w:val="ConsPlusNormal"/>
        <w:widowControl/>
        <w:ind w:firstLine="540"/>
        <w:jc w:val="both"/>
        <w:rPr>
          <w:rFonts w:ascii="Times New Roman" w:hAnsi="Times New Roman" w:cs="Times New Roman"/>
          <w:sz w:val="28"/>
          <w:szCs w:val="28"/>
        </w:rPr>
      </w:pPr>
      <w:r w:rsidRPr="00BC0292">
        <w:rPr>
          <w:rFonts w:ascii="Times New Roman" w:hAnsi="Times New Roman" w:cs="Times New Roman"/>
          <w:sz w:val="28"/>
          <w:szCs w:val="28"/>
        </w:rPr>
        <w:t>Совершенствование застройки жилых зон предусматривает:</w:t>
      </w:r>
    </w:p>
    <w:p w:rsidR="00BC0292" w:rsidRPr="00BC0292" w:rsidRDefault="00BC0292" w:rsidP="00BC0292">
      <w:pPr>
        <w:pStyle w:val="ConsPlusNormal"/>
        <w:widowControl/>
        <w:ind w:firstLine="540"/>
        <w:jc w:val="both"/>
        <w:rPr>
          <w:rFonts w:ascii="Times New Roman" w:hAnsi="Times New Roman" w:cs="Times New Roman"/>
          <w:sz w:val="28"/>
          <w:szCs w:val="28"/>
        </w:rPr>
      </w:pPr>
      <w:r w:rsidRPr="00BC0292">
        <w:rPr>
          <w:rFonts w:ascii="Times New Roman" w:hAnsi="Times New Roman" w:cs="Times New Roman"/>
          <w:sz w:val="28"/>
          <w:szCs w:val="28"/>
        </w:rPr>
        <w:t>- сохранение и увеличение многообразия жилой среды и застройки, отвечающей запросам различных групп потребителей, размещение различных типов жилой застройки в зависимости от природных условий;</w:t>
      </w:r>
    </w:p>
    <w:p w:rsidR="00BC0292" w:rsidRPr="00BC0292" w:rsidRDefault="00BC0292" w:rsidP="00BC0292">
      <w:pPr>
        <w:pStyle w:val="ConsPlusNormal"/>
        <w:widowControl/>
        <w:ind w:firstLine="540"/>
        <w:jc w:val="both"/>
        <w:rPr>
          <w:rFonts w:ascii="Times New Roman" w:hAnsi="Times New Roman" w:cs="Times New Roman"/>
          <w:sz w:val="28"/>
          <w:szCs w:val="28"/>
        </w:rPr>
      </w:pPr>
      <w:r w:rsidRPr="00BC0292">
        <w:rPr>
          <w:rFonts w:ascii="Times New Roman" w:hAnsi="Times New Roman" w:cs="Times New Roman"/>
          <w:sz w:val="28"/>
          <w:szCs w:val="28"/>
        </w:rPr>
        <w:t>- модернизацию и реконструкцию жилищного фонда, ликвидацию аварийного и ветхого жилищного фонда;</w:t>
      </w:r>
    </w:p>
    <w:p w:rsidR="00BC0292" w:rsidRPr="00BC0292" w:rsidRDefault="00BC0292" w:rsidP="00BC0292">
      <w:pPr>
        <w:pStyle w:val="ConsPlusNormal"/>
        <w:widowControl/>
        <w:ind w:firstLine="540"/>
        <w:jc w:val="both"/>
        <w:rPr>
          <w:rFonts w:ascii="Times New Roman" w:hAnsi="Times New Roman" w:cs="Times New Roman"/>
          <w:sz w:val="28"/>
          <w:szCs w:val="28"/>
        </w:rPr>
      </w:pPr>
      <w:r w:rsidRPr="00BC0292">
        <w:rPr>
          <w:rFonts w:ascii="Times New Roman" w:hAnsi="Times New Roman" w:cs="Times New Roman"/>
          <w:sz w:val="28"/>
          <w:szCs w:val="28"/>
        </w:rPr>
        <w:t>- ликвидацию на жилых территориях объектов, противоречащих нормативным требованиям к использованию и застройке этих территорий;</w:t>
      </w:r>
    </w:p>
    <w:p w:rsidR="00BC0292" w:rsidRPr="00BC0292" w:rsidRDefault="00BC0292" w:rsidP="00BC0292">
      <w:pPr>
        <w:pStyle w:val="ConsPlusNormal"/>
        <w:widowControl/>
        <w:ind w:firstLine="540"/>
        <w:jc w:val="both"/>
        <w:rPr>
          <w:rFonts w:ascii="Times New Roman" w:hAnsi="Times New Roman" w:cs="Times New Roman"/>
          <w:sz w:val="28"/>
          <w:szCs w:val="28"/>
        </w:rPr>
      </w:pPr>
      <w:r w:rsidRPr="00BC0292">
        <w:rPr>
          <w:rFonts w:ascii="Times New Roman" w:hAnsi="Times New Roman" w:cs="Times New Roman"/>
          <w:sz w:val="28"/>
          <w:szCs w:val="28"/>
        </w:rPr>
        <w:t>- формирование комплексной жилой среды, отвечающей социальным требованиям, доступности жилья, объектов и центров повседневного обслуживания.</w:t>
      </w:r>
    </w:p>
    <w:p w:rsidR="00BC0292" w:rsidRPr="00BC0292" w:rsidRDefault="00BC0292" w:rsidP="00BC0292">
      <w:pPr>
        <w:pStyle w:val="ConsPlusNormal"/>
        <w:widowControl/>
        <w:ind w:firstLine="0"/>
        <w:outlineLvl w:val="1"/>
        <w:rPr>
          <w:rFonts w:ascii="Times New Roman" w:hAnsi="Times New Roman" w:cs="Times New Roman"/>
          <w:sz w:val="28"/>
          <w:szCs w:val="28"/>
        </w:rPr>
      </w:pPr>
    </w:p>
    <w:p w:rsidR="00BC0292" w:rsidRPr="00BC0292" w:rsidRDefault="00BC0292" w:rsidP="00BC0292">
      <w:pPr>
        <w:pStyle w:val="ConsPlusNormal"/>
        <w:widowControl/>
        <w:ind w:firstLine="0"/>
        <w:jc w:val="center"/>
        <w:outlineLvl w:val="1"/>
        <w:rPr>
          <w:rFonts w:ascii="Times New Roman" w:hAnsi="Times New Roman" w:cs="Times New Roman"/>
          <w:b/>
          <w:sz w:val="28"/>
          <w:szCs w:val="28"/>
        </w:rPr>
      </w:pPr>
      <w:r w:rsidRPr="00BC0292">
        <w:rPr>
          <w:rFonts w:ascii="Times New Roman" w:hAnsi="Times New Roman" w:cs="Times New Roman"/>
          <w:b/>
          <w:sz w:val="28"/>
          <w:szCs w:val="28"/>
        </w:rPr>
        <w:t>Раздел 3. Цель и задачи муниципальной программы, целевые показатели  муниципальной программы, сроки реализации муниципальной программы</w:t>
      </w:r>
    </w:p>
    <w:p w:rsidR="00BC0292" w:rsidRPr="00BC0292" w:rsidRDefault="00BC0292" w:rsidP="00BC0292">
      <w:pPr>
        <w:pStyle w:val="ConsPlusNormal"/>
        <w:widowControl/>
        <w:ind w:firstLine="0"/>
        <w:jc w:val="center"/>
        <w:outlineLvl w:val="1"/>
        <w:rPr>
          <w:rFonts w:ascii="Times New Roman" w:hAnsi="Times New Roman" w:cs="Times New Roman"/>
          <w:b/>
          <w:sz w:val="28"/>
          <w:szCs w:val="28"/>
        </w:rPr>
      </w:pPr>
    </w:p>
    <w:p w:rsidR="00BC0292" w:rsidRPr="00BC0292" w:rsidRDefault="00BC0292" w:rsidP="00BC0292">
      <w:pPr>
        <w:pStyle w:val="ConsPlusNonformat"/>
        <w:jc w:val="both"/>
        <w:rPr>
          <w:rFonts w:ascii="Times New Roman" w:hAnsi="Times New Roman" w:cs="Times New Roman"/>
          <w:sz w:val="28"/>
          <w:szCs w:val="28"/>
        </w:rPr>
      </w:pPr>
      <w:r w:rsidRPr="00BC0292">
        <w:rPr>
          <w:rFonts w:ascii="Times New Roman" w:hAnsi="Times New Roman" w:cs="Times New Roman"/>
          <w:color w:val="000000"/>
          <w:spacing w:val="3"/>
          <w:sz w:val="28"/>
          <w:szCs w:val="28"/>
        </w:rPr>
        <w:t xml:space="preserve">       Целью разработки Программы </w:t>
      </w:r>
      <w:r w:rsidRPr="00BC0292">
        <w:rPr>
          <w:rFonts w:ascii="Times New Roman" w:hAnsi="Times New Roman" w:cs="Times New Roman"/>
          <w:sz w:val="28"/>
          <w:szCs w:val="28"/>
        </w:rPr>
        <w:t xml:space="preserve">«Развитие жилищно-коммунального хозяйства Тайтурского муниципального образования» повышение качества предоставляемых жилищно-коммунальных услуг, модернизация и развитие жилищно-коммунального хозяйства   </w:t>
      </w:r>
    </w:p>
    <w:p w:rsidR="00BC0292" w:rsidRPr="00BC0292" w:rsidRDefault="00BC0292" w:rsidP="00BC0292">
      <w:pPr>
        <w:shd w:val="clear" w:color="auto" w:fill="FFFFFF"/>
        <w:tabs>
          <w:tab w:val="left" w:pos="1080"/>
        </w:tabs>
        <w:spacing w:after="0"/>
        <w:ind w:firstLine="709"/>
        <w:rPr>
          <w:rFonts w:ascii="Times New Roman" w:hAnsi="Times New Roman" w:cs="Times New Roman"/>
          <w:color w:val="000000"/>
          <w:spacing w:val="-3"/>
          <w:sz w:val="28"/>
          <w:szCs w:val="28"/>
        </w:rPr>
      </w:pPr>
      <w:r w:rsidRPr="00BC0292">
        <w:rPr>
          <w:rFonts w:ascii="Times New Roman" w:hAnsi="Times New Roman" w:cs="Times New Roman"/>
          <w:color w:val="000000"/>
          <w:spacing w:val="-3"/>
          <w:sz w:val="28"/>
          <w:szCs w:val="28"/>
        </w:rPr>
        <w:t xml:space="preserve">Программа </w:t>
      </w:r>
      <w:r w:rsidRPr="00BC0292">
        <w:rPr>
          <w:rFonts w:ascii="Times New Roman" w:hAnsi="Times New Roman" w:cs="Times New Roman"/>
          <w:sz w:val="28"/>
          <w:szCs w:val="28"/>
        </w:rPr>
        <w:t xml:space="preserve">«Развитие жилищно-коммунального хозяйства Тайтурского муниципального образования» </w:t>
      </w:r>
      <w:r w:rsidRPr="00BC0292">
        <w:rPr>
          <w:rFonts w:ascii="Times New Roman" w:hAnsi="Times New Roman" w:cs="Times New Roman"/>
          <w:color w:val="000000"/>
          <w:spacing w:val="-3"/>
          <w:sz w:val="28"/>
          <w:szCs w:val="28"/>
        </w:rPr>
        <w:t>является</w:t>
      </w:r>
      <w:r w:rsidRPr="00BC0292">
        <w:rPr>
          <w:rFonts w:ascii="Times New Roman" w:hAnsi="Times New Roman" w:cs="Times New Roman"/>
          <w:color w:val="000000"/>
          <w:spacing w:val="1"/>
          <w:sz w:val="28"/>
          <w:szCs w:val="28"/>
        </w:rPr>
        <w:t xml:space="preserve"> базовым документом для разработки инвестиционных и производственных </w:t>
      </w:r>
      <w:r w:rsidRPr="00BC0292">
        <w:rPr>
          <w:rFonts w:ascii="Times New Roman" w:hAnsi="Times New Roman" w:cs="Times New Roman"/>
          <w:color w:val="000000"/>
          <w:spacing w:val="-3"/>
          <w:sz w:val="28"/>
          <w:szCs w:val="28"/>
        </w:rPr>
        <w:t>подпрограмм.</w:t>
      </w:r>
    </w:p>
    <w:p w:rsidR="00BC0292" w:rsidRPr="00BC0292" w:rsidRDefault="00BC0292" w:rsidP="00BC0292">
      <w:pPr>
        <w:shd w:val="clear" w:color="auto" w:fill="FFFFFF"/>
        <w:tabs>
          <w:tab w:val="left" w:pos="1080"/>
        </w:tabs>
        <w:spacing w:after="0"/>
        <w:ind w:firstLine="709"/>
        <w:rPr>
          <w:rFonts w:ascii="Times New Roman" w:hAnsi="Times New Roman" w:cs="Times New Roman"/>
          <w:sz w:val="28"/>
          <w:szCs w:val="28"/>
        </w:rPr>
      </w:pPr>
      <w:r w:rsidRPr="00BC0292">
        <w:rPr>
          <w:rFonts w:ascii="Times New Roman" w:hAnsi="Times New Roman" w:cs="Times New Roman"/>
          <w:sz w:val="28"/>
          <w:szCs w:val="28"/>
        </w:rPr>
        <w:t>Основными задачами</w:t>
      </w:r>
      <w:r w:rsidRPr="00BC0292">
        <w:rPr>
          <w:rFonts w:ascii="Times New Roman" w:hAnsi="Times New Roman" w:cs="Times New Roman"/>
          <w:b/>
          <w:sz w:val="28"/>
          <w:szCs w:val="28"/>
        </w:rPr>
        <w:t xml:space="preserve"> </w:t>
      </w:r>
      <w:r w:rsidRPr="00BC0292">
        <w:rPr>
          <w:rFonts w:ascii="Times New Roman" w:hAnsi="Times New Roman" w:cs="Times New Roman"/>
          <w:sz w:val="28"/>
          <w:szCs w:val="28"/>
        </w:rPr>
        <w:t xml:space="preserve">программы </w:t>
      </w:r>
      <w:r w:rsidRPr="00BC0292">
        <w:rPr>
          <w:rFonts w:ascii="Times New Roman" w:hAnsi="Times New Roman" w:cs="Times New Roman"/>
          <w:color w:val="000000"/>
          <w:spacing w:val="-3"/>
          <w:sz w:val="28"/>
          <w:szCs w:val="28"/>
        </w:rPr>
        <w:t xml:space="preserve">Тайтурского муниципального образования </w:t>
      </w:r>
      <w:r w:rsidRPr="00BC0292">
        <w:rPr>
          <w:rFonts w:ascii="Times New Roman" w:hAnsi="Times New Roman" w:cs="Times New Roman"/>
          <w:sz w:val="28"/>
          <w:szCs w:val="28"/>
        </w:rPr>
        <w:t>являются:</w:t>
      </w:r>
    </w:p>
    <w:p w:rsidR="00BC0292" w:rsidRPr="00BC0292" w:rsidRDefault="00BC0292" w:rsidP="00BC0292">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BC0292">
        <w:rPr>
          <w:rFonts w:ascii="Times New Roman" w:hAnsi="Times New Roman" w:cs="Times New Roman"/>
          <w:sz w:val="28"/>
          <w:szCs w:val="28"/>
        </w:rPr>
        <w:t xml:space="preserve">Повышение </w:t>
      </w:r>
      <w:proofErr w:type="gramStart"/>
      <w:r w:rsidRPr="00BC0292">
        <w:rPr>
          <w:rFonts w:ascii="Times New Roman" w:hAnsi="Times New Roman" w:cs="Times New Roman"/>
          <w:sz w:val="28"/>
          <w:szCs w:val="28"/>
        </w:rPr>
        <w:t>надежности функционирования системы коммунальной инфраструктуры муниципального образования</w:t>
      </w:r>
      <w:proofErr w:type="gramEnd"/>
      <w:r w:rsidRPr="00BC0292">
        <w:rPr>
          <w:rFonts w:ascii="Times New Roman" w:hAnsi="Times New Roman" w:cs="Times New Roman"/>
          <w:sz w:val="28"/>
          <w:szCs w:val="28"/>
        </w:rPr>
        <w:t>;</w:t>
      </w:r>
    </w:p>
    <w:p w:rsidR="00BC0292" w:rsidRPr="00BC0292" w:rsidRDefault="00BC0292" w:rsidP="00BC0292">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BC0292">
        <w:rPr>
          <w:rFonts w:ascii="Times New Roman" w:hAnsi="Times New Roman" w:cs="Times New Roman"/>
          <w:sz w:val="28"/>
          <w:szCs w:val="28"/>
        </w:rPr>
        <w:t>Продление сроков экономически эффективной эксплуатации объектов;</w:t>
      </w:r>
    </w:p>
    <w:p w:rsidR="00BC0292" w:rsidRPr="00BC0292" w:rsidRDefault="00BC0292" w:rsidP="00BC0292">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BC0292">
        <w:rPr>
          <w:rFonts w:ascii="Times New Roman" w:hAnsi="Times New Roman" w:cs="Times New Roman"/>
          <w:sz w:val="28"/>
          <w:szCs w:val="28"/>
        </w:rPr>
        <w:lastRenderedPageBreak/>
        <w:t>Сокращение потребления энергетических ресурсов на территории муниципального образования;</w:t>
      </w:r>
    </w:p>
    <w:p w:rsidR="00BC0292" w:rsidRPr="00BC0292" w:rsidRDefault="00BC0292" w:rsidP="00BC0292">
      <w:pPr>
        <w:widowControl w:val="0"/>
        <w:autoSpaceDE w:val="0"/>
        <w:autoSpaceDN w:val="0"/>
        <w:adjustRightInd w:val="0"/>
        <w:ind w:firstLine="540"/>
        <w:rPr>
          <w:rFonts w:ascii="Times New Roman" w:hAnsi="Times New Roman" w:cs="Times New Roman"/>
          <w:sz w:val="28"/>
          <w:szCs w:val="28"/>
        </w:rPr>
      </w:pPr>
      <w:r w:rsidRPr="00BC0292">
        <w:rPr>
          <w:rFonts w:ascii="Times New Roman" w:hAnsi="Times New Roman" w:cs="Times New Roman"/>
          <w:sz w:val="28"/>
          <w:szCs w:val="28"/>
        </w:rPr>
        <w:t xml:space="preserve"> Состав показателей программы определен исходя из принципа необходимости и достаточности информации для характеристики достижения целей, решения задач и выполнения основных </w:t>
      </w:r>
      <w:hyperlink r:id="rId10" w:anchor="Par1208" w:history="1">
        <w:r w:rsidRPr="00BC0292">
          <w:rPr>
            <w:rStyle w:val="a5"/>
            <w:rFonts w:ascii="Times New Roman" w:hAnsi="Times New Roman" w:cs="Times New Roman"/>
            <w:color w:val="auto"/>
            <w:sz w:val="28"/>
            <w:szCs w:val="28"/>
            <w:u w:val="none"/>
          </w:rPr>
          <w:t>мероприятий</w:t>
        </w:r>
      </w:hyperlink>
      <w:r w:rsidRPr="00BC0292">
        <w:rPr>
          <w:rFonts w:ascii="Times New Roman" w:hAnsi="Times New Roman" w:cs="Times New Roman"/>
          <w:sz w:val="28"/>
          <w:szCs w:val="28"/>
        </w:rPr>
        <w:t xml:space="preserve"> Программы.</w:t>
      </w:r>
    </w:p>
    <w:p w:rsidR="00BC0292" w:rsidRPr="00BC0292" w:rsidRDefault="00BC0292" w:rsidP="00BC0292">
      <w:pPr>
        <w:widowControl w:val="0"/>
        <w:autoSpaceDE w:val="0"/>
        <w:autoSpaceDN w:val="0"/>
        <w:adjustRightInd w:val="0"/>
        <w:ind w:firstLine="540"/>
        <w:rPr>
          <w:rFonts w:ascii="Times New Roman" w:hAnsi="Times New Roman" w:cs="Times New Roman"/>
          <w:sz w:val="28"/>
          <w:szCs w:val="28"/>
        </w:rPr>
      </w:pPr>
      <w:r w:rsidRPr="00BC0292">
        <w:rPr>
          <w:rFonts w:ascii="Times New Roman" w:hAnsi="Times New Roman" w:cs="Times New Roman"/>
          <w:sz w:val="28"/>
          <w:szCs w:val="28"/>
        </w:rPr>
        <w:t xml:space="preserve">Перечень показателей программы с расшифровкой плановых значений по годам ее реализации представлен в </w:t>
      </w:r>
      <w:hyperlink r:id="rId11" w:anchor="Par574" w:history="1">
        <w:r w:rsidRPr="00BC0292">
          <w:rPr>
            <w:rStyle w:val="a5"/>
            <w:rFonts w:ascii="Times New Roman" w:hAnsi="Times New Roman" w:cs="Times New Roman"/>
            <w:color w:val="auto"/>
            <w:sz w:val="28"/>
            <w:szCs w:val="28"/>
            <w:u w:val="none"/>
          </w:rPr>
          <w:t xml:space="preserve">приложении  </w:t>
        </w:r>
      </w:hyperlink>
      <w:r w:rsidRPr="00BC0292">
        <w:rPr>
          <w:rFonts w:ascii="Times New Roman" w:hAnsi="Times New Roman" w:cs="Times New Roman"/>
          <w:sz w:val="28"/>
          <w:szCs w:val="28"/>
        </w:rPr>
        <w:t>2 к программе.</w:t>
      </w:r>
    </w:p>
    <w:p w:rsidR="00BC0292" w:rsidRPr="00BC0292" w:rsidRDefault="00BC0292" w:rsidP="00BC0292">
      <w:pPr>
        <w:widowControl w:val="0"/>
        <w:autoSpaceDE w:val="0"/>
        <w:autoSpaceDN w:val="0"/>
        <w:adjustRightInd w:val="0"/>
        <w:ind w:firstLine="540"/>
        <w:rPr>
          <w:rFonts w:ascii="Times New Roman" w:hAnsi="Times New Roman" w:cs="Times New Roman"/>
          <w:sz w:val="28"/>
          <w:szCs w:val="28"/>
        </w:rPr>
      </w:pPr>
      <w:r w:rsidRPr="00BC0292">
        <w:rPr>
          <w:rFonts w:ascii="Times New Roman" w:hAnsi="Times New Roman" w:cs="Times New Roman"/>
          <w:sz w:val="28"/>
          <w:szCs w:val="28"/>
        </w:rPr>
        <w:t xml:space="preserve">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жилищно-коммунального хозяйства. </w:t>
      </w:r>
    </w:p>
    <w:p w:rsidR="00BC0292" w:rsidRPr="00BC0292" w:rsidRDefault="00BC0292" w:rsidP="00BC0292">
      <w:pPr>
        <w:suppressAutoHyphens/>
        <w:autoSpaceDE w:val="0"/>
        <w:autoSpaceDN w:val="0"/>
        <w:adjustRightInd w:val="0"/>
        <w:rPr>
          <w:rFonts w:ascii="Times New Roman" w:hAnsi="Times New Roman" w:cs="Times New Roman"/>
          <w:sz w:val="28"/>
          <w:szCs w:val="28"/>
        </w:rPr>
      </w:pPr>
      <w:r w:rsidRPr="00BC0292">
        <w:rPr>
          <w:rFonts w:ascii="Times New Roman" w:hAnsi="Times New Roman" w:cs="Times New Roman"/>
          <w:sz w:val="28"/>
          <w:szCs w:val="28"/>
        </w:rPr>
        <w:t>Муниципальная программа будет реализовываться в период 2014-201</w:t>
      </w:r>
      <w:r w:rsidR="003B1FEF">
        <w:rPr>
          <w:rFonts w:ascii="Times New Roman" w:hAnsi="Times New Roman" w:cs="Times New Roman"/>
          <w:sz w:val="28"/>
          <w:szCs w:val="28"/>
        </w:rPr>
        <w:t>8</w:t>
      </w:r>
      <w:r w:rsidRPr="00BC0292">
        <w:rPr>
          <w:rFonts w:ascii="Times New Roman" w:hAnsi="Times New Roman" w:cs="Times New Roman"/>
          <w:sz w:val="28"/>
          <w:szCs w:val="28"/>
        </w:rPr>
        <w:t xml:space="preserve"> год</w:t>
      </w:r>
      <w:r w:rsidR="003B1FEF">
        <w:rPr>
          <w:rFonts w:ascii="Times New Roman" w:hAnsi="Times New Roman" w:cs="Times New Roman"/>
          <w:sz w:val="28"/>
          <w:szCs w:val="28"/>
        </w:rPr>
        <w:t>ы</w:t>
      </w:r>
      <w:r w:rsidRPr="00BC0292">
        <w:rPr>
          <w:rFonts w:ascii="Times New Roman" w:hAnsi="Times New Roman" w:cs="Times New Roman"/>
          <w:sz w:val="28"/>
          <w:szCs w:val="28"/>
        </w:rPr>
        <w:t xml:space="preserve">. Разделения её на этапы не предусмотрено. </w:t>
      </w:r>
    </w:p>
    <w:p w:rsidR="00BC0292" w:rsidRPr="00BC0292" w:rsidRDefault="00BC0292" w:rsidP="00BC0292">
      <w:pPr>
        <w:shd w:val="clear" w:color="auto" w:fill="FFFFFF"/>
        <w:tabs>
          <w:tab w:val="left" w:pos="1080"/>
        </w:tabs>
        <w:spacing w:after="0"/>
        <w:ind w:left="974"/>
        <w:rPr>
          <w:rFonts w:ascii="Times New Roman" w:hAnsi="Times New Roman" w:cs="Times New Roman"/>
          <w:sz w:val="28"/>
          <w:szCs w:val="28"/>
        </w:rPr>
      </w:pPr>
    </w:p>
    <w:p w:rsidR="00BC0292" w:rsidRPr="00BC0292" w:rsidRDefault="00BC0292" w:rsidP="00BC0292">
      <w:pPr>
        <w:jc w:val="center"/>
        <w:rPr>
          <w:rFonts w:ascii="Times New Roman" w:hAnsi="Times New Roman" w:cs="Times New Roman"/>
          <w:b/>
          <w:sz w:val="28"/>
          <w:szCs w:val="28"/>
        </w:rPr>
      </w:pPr>
      <w:r w:rsidRPr="00BC0292">
        <w:rPr>
          <w:rFonts w:ascii="Times New Roman" w:hAnsi="Times New Roman" w:cs="Times New Roman"/>
          <w:b/>
          <w:sz w:val="28"/>
          <w:szCs w:val="28"/>
        </w:rPr>
        <w:t>Раздел 4. Обоснования выделения Подпрограмм</w:t>
      </w:r>
    </w:p>
    <w:p w:rsidR="00BC0292" w:rsidRPr="00BC0292" w:rsidRDefault="00BC0292" w:rsidP="00BC0292">
      <w:pPr>
        <w:autoSpaceDE w:val="0"/>
        <w:autoSpaceDN w:val="0"/>
        <w:adjustRightInd w:val="0"/>
        <w:ind w:firstLine="540"/>
        <w:rPr>
          <w:rFonts w:ascii="Times New Roman" w:hAnsi="Times New Roman" w:cs="Times New Roman"/>
          <w:sz w:val="28"/>
          <w:szCs w:val="28"/>
        </w:rPr>
      </w:pPr>
      <w:r w:rsidRPr="00BC0292">
        <w:rPr>
          <w:rFonts w:ascii="Times New Roman" w:hAnsi="Times New Roman" w:cs="Times New Roman"/>
          <w:sz w:val="28"/>
          <w:szCs w:val="28"/>
        </w:rPr>
        <w:t>Состав и структура подпрограмм, включенных в муниципальную  Программу, имеют четкую отраслевую направленность.</w:t>
      </w:r>
    </w:p>
    <w:p w:rsidR="00BC0292" w:rsidRPr="00BC0292" w:rsidRDefault="00BC0292" w:rsidP="00BC0292">
      <w:pPr>
        <w:autoSpaceDE w:val="0"/>
        <w:autoSpaceDN w:val="0"/>
        <w:adjustRightInd w:val="0"/>
        <w:ind w:firstLine="540"/>
        <w:rPr>
          <w:rFonts w:ascii="Times New Roman" w:hAnsi="Times New Roman" w:cs="Times New Roman"/>
          <w:sz w:val="28"/>
          <w:szCs w:val="28"/>
        </w:rPr>
      </w:pPr>
      <w:r w:rsidRPr="00BC0292">
        <w:rPr>
          <w:rFonts w:ascii="Times New Roman" w:hAnsi="Times New Roman" w:cs="Times New Roman"/>
          <w:sz w:val="28"/>
          <w:szCs w:val="28"/>
        </w:rPr>
        <w:t>Структура  муниципальной Программы включает в себя 2 подпрограмм:</w:t>
      </w:r>
    </w:p>
    <w:p w:rsidR="00BC0292" w:rsidRPr="00BC0292" w:rsidRDefault="00BC0292" w:rsidP="00BC0292">
      <w:pPr>
        <w:rPr>
          <w:rFonts w:ascii="Times New Roman" w:hAnsi="Times New Roman" w:cs="Times New Roman"/>
          <w:sz w:val="28"/>
          <w:szCs w:val="28"/>
        </w:rPr>
      </w:pPr>
      <w:r w:rsidRPr="00BC0292">
        <w:rPr>
          <w:rFonts w:ascii="Times New Roman" w:hAnsi="Times New Roman" w:cs="Times New Roman"/>
          <w:sz w:val="28"/>
          <w:szCs w:val="28"/>
        </w:rPr>
        <w:t>подпрограмма 1 «Комплексное развитие систем коммунальной инфраструктуры на территории городского поселения  Тайтурского муниципального образования» на 2014-201</w:t>
      </w:r>
      <w:r w:rsidR="003B1FEF">
        <w:rPr>
          <w:rFonts w:ascii="Times New Roman" w:hAnsi="Times New Roman" w:cs="Times New Roman"/>
          <w:sz w:val="28"/>
          <w:szCs w:val="28"/>
        </w:rPr>
        <w:t>8</w:t>
      </w:r>
      <w:r w:rsidRPr="00BC0292">
        <w:rPr>
          <w:rFonts w:ascii="Times New Roman" w:hAnsi="Times New Roman" w:cs="Times New Roman"/>
          <w:sz w:val="28"/>
          <w:szCs w:val="28"/>
        </w:rPr>
        <w:t xml:space="preserve"> годы;</w:t>
      </w:r>
    </w:p>
    <w:p w:rsidR="00BC0292" w:rsidRPr="00BC0292" w:rsidRDefault="00BC0292" w:rsidP="00BC0292">
      <w:pPr>
        <w:rPr>
          <w:rFonts w:ascii="Times New Roman" w:hAnsi="Times New Roman" w:cs="Times New Roman"/>
          <w:sz w:val="28"/>
          <w:szCs w:val="28"/>
        </w:rPr>
      </w:pPr>
      <w:r w:rsidRPr="00BC0292">
        <w:rPr>
          <w:rFonts w:ascii="Times New Roman" w:hAnsi="Times New Roman" w:cs="Times New Roman"/>
          <w:sz w:val="28"/>
          <w:szCs w:val="28"/>
        </w:rPr>
        <w:t>подпрограмма 2 «Энергосбережение и повышение энергетической эффективности на территории городского поселения  Тайтурского муниципального образования» на 2014-201</w:t>
      </w:r>
      <w:r w:rsidR="003B1FEF">
        <w:rPr>
          <w:rFonts w:ascii="Times New Roman" w:hAnsi="Times New Roman" w:cs="Times New Roman"/>
          <w:sz w:val="28"/>
          <w:szCs w:val="28"/>
        </w:rPr>
        <w:t>8</w:t>
      </w:r>
      <w:r w:rsidRPr="00BC0292">
        <w:rPr>
          <w:rFonts w:ascii="Times New Roman" w:hAnsi="Times New Roman" w:cs="Times New Roman"/>
          <w:sz w:val="28"/>
          <w:szCs w:val="28"/>
        </w:rPr>
        <w:t xml:space="preserve"> годы.</w:t>
      </w:r>
    </w:p>
    <w:p w:rsidR="00BC0292" w:rsidRPr="00BC0292" w:rsidRDefault="00BC0292" w:rsidP="00BC0292">
      <w:pPr>
        <w:ind w:firstLine="567"/>
        <w:rPr>
          <w:rFonts w:ascii="Times New Roman" w:hAnsi="Times New Roman" w:cs="Times New Roman"/>
          <w:sz w:val="28"/>
          <w:szCs w:val="28"/>
        </w:rPr>
      </w:pPr>
      <w:r w:rsidRPr="00BC0292">
        <w:rPr>
          <w:rFonts w:ascii="Times New Roman" w:hAnsi="Times New Roman" w:cs="Times New Roman"/>
          <w:sz w:val="28"/>
          <w:szCs w:val="28"/>
        </w:rPr>
        <w:t xml:space="preserve">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повышение качества предоставления жилищно-коммунальных услуг, поступательное социально-экономическое развитие жилищно-коммунального  комплекса и энергетики на основе  модернизации и повышения </w:t>
      </w:r>
      <w:proofErr w:type="spellStart"/>
      <w:r w:rsidRPr="00BC0292">
        <w:rPr>
          <w:rFonts w:ascii="Times New Roman" w:hAnsi="Times New Roman" w:cs="Times New Roman"/>
          <w:sz w:val="28"/>
          <w:szCs w:val="28"/>
        </w:rPr>
        <w:t>энергоэффективности</w:t>
      </w:r>
      <w:proofErr w:type="spellEnd"/>
      <w:r w:rsidRPr="00BC0292">
        <w:rPr>
          <w:rFonts w:ascii="Times New Roman" w:hAnsi="Times New Roman" w:cs="Times New Roman"/>
          <w:sz w:val="28"/>
          <w:szCs w:val="28"/>
        </w:rPr>
        <w:t xml:space="preserve">. </w:t>
      </w:r>
    </w:p>
    <w:p w:rsidR="00BC0292" w:rsidRPr="00BC0292" w:rsidRDefault="00BC0292" w:rsidP="00BC0292">
      <w:pPr>
        <w:rPr>
          <w:rFonts w:ascii="Times New Roman" w:hAnsi="Times New Roman" w:cs="Times New Roman"/>
          <w:sz w:val="28"/>
          <w:szCs w:val="28"/>
        </w:rPr>
      </w:pPr>
      <w:r w:rsidRPr="00BC0292">
        <w:rPr>
          <w:rFonts w:ascii="Times New Roman" w:hAnsi="Times New Roman" w:cs="Times New Roman"/>
          <w:b/>
          <w:sz w:val="28"/>
          <w:szCs w:val="28"/>
        </w:rPr>
        <w:t xml:space="preserve">Подпрограмма 1. «Комплексное развитие систем коммунальной инфраструктуры на территории городского поселения Тайтурского </w:t>
      </w:r>
      <w:r w:rsidRPr="00BC0292">
        <w:rPr>
          <w:rFonts w:ascii="Times New Roman" w:hAnsi="Times New Roman" w:cs="Times New Roman"/>
          <w:b/>
          <w:sz w:val="28"/>
          <w:szCs w:val="28"/>
        </w:rPr>
        <w:lastRenderedPageBreak/>
        <w:t>муниципального образования»</w:t>
      </w:r>
      <w:r w:rsidRPr="00BC0292">
        <w:rPr>
          <w:rFonts w:ascii="Times New Roman" w:hAnsi="Times New Roman" w:cs="Times New Roman"/>
          <w:sz w:val="28"/>
          <w:szCs w:val="28"/>
        </w:rPr>
        <w:t xml:space="preserve"> </w:t>
      </w:r>
      <w:r w:rsidRPr="00BC0292">
        <w:rPr>
          <w:rFonts w:ascii="Times New Roman" w:hAnsi="Times New Roman" w:cs="Times New Roman"/>
          <w:b/>
          <w:sz w:val="28"/>
          <w:szCs w:val="28"/>
        </w:rPr>
        <w:t>на 2014-201</w:t>
      </w:r>
      <w:r w:rsidR="003B1FEF">
        <w:rPr>
          <w:rFonts w:ascii="Times New Roman" w:hAnsi="Times New Roman" w:cs="Times New Roman"/>
          <w:b/>
          <w:sz w:val="28"/>
          <w:szCs w:val="28"/>
        </w:rPr>
        <w:t>8</w:t>
      </w:r>
      <w:r w:rsidRPr="00BC0292">
        <w:rPr>
          <w:rFonts w:ascii="Times New Roman" w:hAnsi="Times New Roman" w:cs="Times New Roman"/>
          <w:b/>
          <w:sz w:val="28"/>
          <w:szCs w:val="28"/>
        </w:rPr>
        <w:t xml:space="preserve"> годы,</w:t>
      </w:r>
      <w:r w:rsidRPr="00BC0292">
        <w:rPr>
          <w:rFonts w:ascii="Times New Roman" w:hAnsi="Times New Roman" w:cs="Times New Roman"/>
          <w:sz w:val="28"/>
          <w:szCs w:val="28"/>
        </w:rPr>
        <w:t xml:space="preserve"> включает основное мероприятие:</w:t>
      </w:r>
    </w:p>
    <w:p w:rsidR="00BC0292" w:rsidRPr="00BC0292" w:rsidRDefault="00BC0292" w:rsidP="00BC0292">
      <w:pPr>
        <w:widowControl w:val="0"/>
        <w:autoSpaceDE w:val="0"/>
        <w:autoSpaceDN w:val="0"/>
        <w:adjustRightInd w:val="0"/>
        <w:ind w:firstLine="540"/>
        <w:rPr>
          <w:rFonts w:ascii="Times New Roman" w:hAnsi="Times New Roman" w:cs="Times New Roman"/>
          <w:sz w:val="28"/>
          <w:szCs w:val="28"/>
        </w:rPr>
      </w:pPr>
      <w:r w:rsidRPr="00BC0292">
        <w:rPr>
          <w:rFonts w:ascii="Times New Roman" w:hAnsi="Times New Roman" w:cs="Times New Roman"/>
          <w:sz w:val="28"/>
          <w:szCs w:val="28"/>
        </w:rPr>
        <w:t>1.1.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муниципального образования.</w:t>
      </w:r>
    </w:p>
    <w:p w:rsidR="00BC0292" w:rsidRPr="00BC0292" w:rsidRDefault="00BC0292" w:rsidP="00BC0292">
      <w:pPr>
        <w:suppressAutoHyphens/>
        <w:autoSpaceDE w:val="0"/>
        <w:autoSpaceDN w:val="0"/>
        <w:adjustRightInd w:val="0"/>
        <w:ind w:firstLine="567"/>
        <w:outlineLvl w:val="1"/>
        <w:rPr>
          <w:rFonts w:ascii="Times New Roman" w:hAnsi="Times New Roman" w:cs="Times New Roman"/>
          <w:sz w:val="28"/>
          <w:szCs w:val="28"/>
        </w:rPr>
      </w:pPr>
      <w:r w:rsidRPr="00BC0292">
        <w:rPr>
          <w:rFonts w:ascii="Times New Roman" w:hAnsi="Times New Roman" w:cs="Times New Roman"/>
          <w:sz w:val="28"/>
          <w:szCs w:val="28"/>
        </w:rPr>
        <w:t>В качестве целевых показателей данной подпрограммы используются:</w:t>
      </w:r>
    </w:p>
    <w:p w:rsidR="00BC0292" w:rsidRPr="00BC0292" w:rsidRDefault="00BC0292" w:rsidP="00BC0292">
      <w:pPr>
        <w:pStyle w:val="ConsPlusCell"/>
        <w:ind w:firstLine="709"/>
        <w:jc w:val="both"/>
        <w:rPr>
          <w:rFonts w:ascii="Times New Roman" w:hAnsi="Times New Roman" w:cs="Times New Roman"/>
          <w:sz w:val="28"/>
          <w:szCs w:val="28"/>
          <w:lang w:eastAsia="en-US"/>
        </w:rPr>
      </w:pPr>
      <w:r w:rsidRPr="00BC0292">
        <w:rPr>
          <w:rFonts w:ascii="Times New Roman" w:hAnsi="Times New Roman" w:cs="Times New Roman"/>
          <w:sz w:val="28"/>
          <w:szCs w:val="28"/>
          <w:lang w:eastAsia="en-US"/>
        </w:rPr>
        <w:t>1.Количество аварий в системах тепло-, водоснабжения и водоотведения.</w:t>
      </w:r>
    </w:p>
    <w:p w:rsidR="00BC0292" w:rsidRPr="00BC0292" w:rsidRDefault="00BC0292" w:rsidP="00BC0292">
      <w:pPr>
        <w:ind w:firstLine="709"/>
        <w:rPr>
          <w:rFonts w:ascii="Times New Roman" w:hAnsi="Times New Roman" w:cs="Times New Roman"/>
          <w:sz w:val="28"/>
          <w:szCs w:val="28"/>
        </w:rPr>
      </w:pPr>
      <w:r w:rsidRPr="00BC0292">
        <w:rPr>
          <w:rFonts w:ascii="Times New Roman" w:hAnsi="Times New Roman" w:cs="Times New Roman"/>
          <w:sz w:val="28"/>
          <w:szCs w:val="28"/>
          <w:lang w:eastAsia="en-US"/>
        </w:rPr>
        <w:t xml:space="preserve">2.Доля потерь по тепловой энергии в суммарном объеме отпуска тепловой энергии.                                                                                                                </w:t>
      </w:r>
    </w:p>
    <w:p w:rsidR="00BC0292" w:rsidRPr="00BC0292" w:rsidRDefault="00BC0292" w:rsidP="00BC0292">
      <w:pPr>
        <w:ind w:left="142" w:firstLine="567"/>
        <w:rPr>
          <w:rFonts w:ascii="Times New Roman" w:hAnsi="Times New Roman" w:cs="Times New Roman"/>
          <w:sz w:val="28"/>
          <w:szCs w:val="28"/>
        </w:rPr>
      </w:pPr>
      <w:r w:rsidRPr="00BC0292">
        <w:rPr>
          <w:rFonts w:ascii="Times New Roman" w:hAnsi="Times New Roman" w:cs="Times New Roman"/>
          <w:b/>
          <w:sz w:val="28"/>
          <w:szCs w:val="28"/>
        </w:rPr>
        <w:t>Подпрограмма 2.</w:t>
      </w:r>
      <w:r w:rsidRPr="00BC0292">
        <w:rPr>
          <w:rFonts w:ascii="Times New Roman" w:hAnsi="Times New Roman" w:cs="Times New Roman"/>
          <w:sz w:val="28"/>
          <w:szCs w:val="28"/>
        </w:rPr>
        <w:t xml:space="preserve"> </w:t>
      </w:r>
      <w:r w:rsidRPr="00BC0292">
        <w:rPr>
          <w:rFonts w:ascii="Times New Roman" w:hAnsi="Times New Roman" w:cs="Times New Roman"/>
          <w:b/>
          <w:sz w:val="28"/>
          <w:szCs w:val="28"/>
        </w:rPr>
        <w:t>«Энергосбережение и повышение энергетической эффективности на территории городского поселения Тайтурского муниципального образования» на 2014-201</w:t>
      </w:r>
      <w:r w:rsidR="003B1FEF">
        <w:rPr>
          <w:rFonts w:ascii="Times New Roman" w:hAnsi="Times New Roman" w:cs="Times New Roman"/>
          <w:b/>
          <w:sz w:val="28"/>
          <w:szCs w:val="28"/>
        </w:rPr>
        <w:t>8</w:t>
      </w:r>
      <w:r w:rsidRPr="00BC0292">
        <w:rPr>
          <w:rFonts w:ascii="Times New Roman" w:hAnsi="Times New Roman" w:cs="Times New Roman"/>
          <w:b/>
          <w:sz w:val="28"/>
          <w:szCs w:val="28"/>
        </w:rPr>
        <w:t xml:space="preserve"> годы,</w:t>
      </w:r>
      <w:r w:rsidRPr="00BC0292">
        <w:rPr>
          <w:rFonts w:ascii="Times New Roman" w:hAnsi="Times New Roman" w:cs="Times New Roman"/>
          <w:sz w:val="28"/>
          <w:szCs w:val="28"/>
        </w:rPr>
        <w:t xml:space="preserve"> включает основное мероприятие: </w:t>
      </w:r>
    </w:p>
    <w:p w:rsidR="00BC0292" w:rsidRPr="00BC0292" w:rsidRDefault="00BC0292" w:rsidP="00BC0292">
      <w:pPr>
        <w:pStyle w:val="ConsPlusCell"/>
        <w:ind w:firstLine="709"/>
        <w:jc w:val="both"/>
        <w:rPr>
          <w:rFonts w:ascii="Times New Roman" w:hAnsi="Times New Roman" w:cs="Times New Roman"/>
          <w:sz w:val="28"/>
          <w:szCs w:val="28"/>
        </w:rPr>
      </w:pPr>
      <w:r w:rsidRPr="00BC0292">
        <w:rPr>
          <w:rFonts w:ascii="Times New Roman" w:hAnsi="Times New Roman" w:cs="Times New Roman"/>
          <w:sz w:val="28"/>
          <w:szCs w:val="28"/>
        </w:rPr>
        <w:t>1. Создание условий для обеспечения энергосбережения и повышения энергетической эффективности на территории муниципального образования.</w:t>
      </w:r>
    </w:p>
    <w:p w:rsidR="00BC0292" w:rsidRPr="00BC0292" w:rsidRDefault="00BC0292" w:rsidP="00BC0292">
      <w:pPr>
        <w:suppressAutoHyphens/>
        <w:autoSpaceDE w:val="0"/>
        <w:autoSpaceDN w:val="0"/>
        <w:adjustRightInd w:val="0"/>
        <w:ind w:firstLine="540"/>
        <w:outlineLvl w:val="1"/>
        <w:rPr>
          <w:rFonts w:ascii="Times New Roman" w:hAnsi="Times New Roman" w:cs="Times New Roman"/>
          <w:sz w:val="28"/>
          <w:szCs w:val="28"/>
        </w:rPr>
      </w:pPr>
      <w:r w:rsidRPr="00BC0292">
        <w:rPr>
          <w:rFonts w:ascii="Times New Roman" w:hAnsi="Times New Roman" w:cs="Times New Roman"/>
          <w:sz w:val="28"/>
          <w:szCs w:val="28"/>
        </w:rPr>
        <w:t>В качестве целевых показателей данной подпрограммы используются:</w:t>
      </w:r>
    </w:p>
    <w:p w:rsidR="00BC0292" w:rsidRPr="00BC0292" w:rsidRDefault="00BC0292" w:rsidP="00BC0292">
      <w:pPr>
        <w:pStyle w:val="msonormalbullet2gif"/>
        <w:autoSpaceDE w:val="0"/>
        <w:autoSpaceDN w:val="0"/>
        <w:adjustRightInd w:val="0"/>
        <w:spacing w:before="0" w:beforeAutospacing="0" w:after="0" w:afterAutospacing="0"/>
        <w:contextualSpacing/>
        <w:outlineLvl w:val="0"/>
        <w:rPr>
          <w:sz w:val="28"/>
          <w:szCs w:val="28"/>
        </w:rPr>
      </w:pPr>
      <w:r w:rsidRPr="00BC0292">
        <w:rPr>
          <w:sz w:val="28"/>
          <w:szCs w:val="28"/>
        </w:rPr>
        <w:t>1.Сокращение потерь потребления электрической энергии, тыс. кВт</w:t>
      </w:r>
      <w:proofErr w:type="gramStart"/>
      <w:r w:rsidRPr="00BC0292">
        <w:rPr>
          <w:sz w:val="28"/>
          <w:szCs w:val="28"/>
        </w:rPr>
        <w:t>.</w:t>
      </w:r>
      <w:proofErr w:type="gramEnd"/>
      <w:r w:rsidRPr="00BC0292">
        <w:rPr>
          <w:sz w:val="28"/>
          <w:szCs w:val="28"/>
        </w:rPr>
        <w:t>/</w:t>
      </w:r>
      <w:proofErr w:type="gramStart"/>
      <w:r w:rsidRPr="00BC0292">
        <w:rPr>
          <w:sz w:val="28"/>
          <w:szCs w:val="28"/>
        </w:rPr>
        <w:t>ч</w:t>
      </w:r>
      <w:proofErr w:type="gramEnd"/>
      <w:r w:rsidRPr="00BC0292">
        <w:rPr>
          <w:sz w:val="28"/>
          <w:szCs w:val="28"/>
        </w:rPr>
        <w:t>ас;</w:t>
      </w:r>
    </w:p>
    <w:p w:rsidR="00BC0292" w:rsidRPr="00BC0292" w:rsidRDefault="00BC0292" w:rsidP="00BC0292">
      <w:pPr>
        <w:pStyle w:val="msonormalbullet2gif"/>
        <w:autoSpaceDE w:val="0"/>
        <w:autoSpaceDN w:val="0"/>
        <w:adjustRightInd w:val="0"/>
        <w:spacing w:before="0" w:beforeAutospacing="0" w:after="0" w:afterAutospacing="0"/>
        <w:contextualSpacing/>
        <w:outlineLvl w:val="0"/>
        <w:rPr>
          <w:sz w:val="28"/>
          <w:szCs w:val="28"/>
        </w:rPr>
      </w:pPr>
      <w:r w:rsidRPr="00BC0292">
        <w:rPr>
          <w:sz w:val="28"/>
          <w:szCs w:val="28"/>
        </w:rPr>
        <w:t>2.Сокращение потребляемых топливно-энергетических ресурсов, Гкал.</w:t>
      </w:r>
    </w:p>
    <w:p w:rsidR="00BC0292" w:rsidRPr="00BC0292" w:rsidRDefault="00BC0292" w:rsidP="00BC0292">
      <w:pPr>
        <w:pStyle w:val="msonormalbullet3gif"/>
        <w:autoSpaceDE w:val="0"/>
        <w:autoSpaceDN w:val="0"/>
        <w:adjustRightInd w:val="0"/>
        <w:spacing w:before="0" w:beforeAutospacing="0" w:after="0" w:afterAutospacing="0"/>
        <w:contextualSpacing/>
        <w:outlineLvl w:val="0"/>
        <w:rPr>
          <w:sz w:val="28"/>
          <w:szCs w:val="28"/>
        </w:rPr>
      </w:pPr>
      <w:r w:rsidRPr="00BC0292">
        <w:rPr>
          <w:sz w:val="28"/>
          <w:szCs w:val="28"/>
        </w:rPr>
        <w:t>3. Сокращение затрат  на потребляемую тепловую энергию, тыс</w:t>
      </w:r>
      <w:proofErr w:type="gramStart"/>
      <w:r w:rsidRPr="00BC0292">
        <w:rPr>
          <w:sz w:val="28"/>
          <w:szCs w:val="28"/>
        </w:rPr>
        <w:t>.р</w:t>
      </w:r>
      <w:proofErr w:type="gramEnd"/>
      <w:r w:rsidRPr="00BC0292">
        <w:rPr>
          <w:sz w:val="28"/>
          <w:szCs w:val="28"/>
        </w:rPr>
        <w:t xml:space="preserve">уб. </w:t>
      </w:r>
    </w:p>
    <w:p w:rsidR="00BC0292" w:rsidRPr="00BC0292" w:rsidRDefault="00BC0292" w:rsidP="00BC0292">
      <w:pPr>
        <w:pStyle w:val="a3"/>
        <w:tabs>
          <w:tab w:val="left" w:pos="1080"/>
        </w:tabs>
        <w:spacing w:before="0" w:beforeAutospacing="0" w:after="0" w:afterAutospacing="0"/>
        <w:ind w:firstLine="720"/>
        <w:contextualSpacing/>
        <w:jc w:val="center"/>
        <w:rPr>
          <w:b/>
          <w:color w:val="auto"/>
          <w:sz w:val="28"/>
          <w:szCs w:val="28"/>
        </w:rPr>
      </w:pPr>
    </w:p>
    <w:p w:rsidR="00BC0292" w:rsidRPr="00BC0292" w:rsidRDefault="00BC0292" w:rsidP="00BC0292">
      <w:pPr>
        <w:pStyle w:val="a3"/>
        <w:tabs>
          <w:tab w:val="left" w:pos="1080"/>
        </w:tabs>
        <w:spacing w:before="0" w:beforeAutospacing="0" w:after="0" w:afterAutospacing="0"/>
        <w:ind w:firstLine="720"/>
        <w:jc w:val="center"/>
        <w:rPr>
          <w:b/>
          <w:color w:val="auto"/>
          <w:sz w:val="28"/>
          <w:szCs w:val="28"/>
        </w:rPr>
      </w:pPr>
      <w:r w:rsidRPr="00BC0292">
        <w:rPr>
          <w:b/>
          <w:color w:val="auto"/>
          <w:sz w:val="28"/>
          <w:szCs w:val="28"/>
        </w:rPr>
        <w:t>Раздел 5. Прогноз сводных показателей муниципальных заданий на оказание муниципальных услуг (выполнение работ) муниципальными учреждениями городского поселения Тайтурского муниципального образования в рамках муниципальной программы</w:t>
      </w:r>
    </w:p>
    <w:p w:rsidR="00BC0292" w:rsidRPr="00BC0292" w:rsidRDefault="00BC0292" w:rsidP="00BC0292">
      <w:pPr>
        <w:pStyle w:val="a3"/>
        <w:tabs>
          <w:tab w:val="left" w:pos="1080"/>
        </w:tabs>
        <w:spacing w:before="0" w:beforeAutospacing="0" w:after="0" w:afterAutospacing="0"/>
        <w:ind w:firstLine="720"/>
        <w:jc w:val="center"/>
        <w:rPr>
          <w:b/>
          <w:color w:val="auto"/>
          <w:sz w:val="28"/>
          <w:szCs w:val="28"/>
        </w:rPr>
      </w:pPr>
    </w:p>
    <w:p w:rsidR="00BC0292" w:rsidRPr="00BC0292" w:rsidRDefault="00BC0292" w:rsidP="00BC0292">
      <w:pPr>
        <w:pStyle w:val="a3"/>
        <w:tabs>
          <w:tab w:val="left" w:pos="1080"/>
        </w:tabs>
        <w:spacing w:before="0" w:beforeAutospacing="0" w:after="0" w:afterAutospacing="0"/>
        <w:ind w:firstLine="720"/>
        <w:jc w:val="both"/>
        <w:rPr>
          <w:color w:val="auto"/>
          <w:sz w:val="28"/>
          <w:szCs w:val="28"/>
        </w:rPr>
      </w:pPr>
      <w:r w:rsidRPr="00BC0292">
        <w:rPr>
          <w:color w:val="auto"/>
          <w:sz w:val="28"/>
          <w:szCs w:val="28"/>
        </w:rPr>
        <w:t>В целях реализации муниципальной Программы не предусмотрено установление услуг (выполнение работ) муниципальными учреждениями городского поселения Тайтурского муниципального.</w:t>
      </w:r>
    </w:p>
    <w:p w:rsidR="00BC0292" w:rsidRPr="00BC0292" w:rsidRDefault="00BC0292" w:rsidP="00BC0292">
      <w:pPr>
        <w:pStyle w:val="a3"/>
        <w:tabs>
          <w:tab w:val="left" w:pos="1080"/>
        </w:tabs>
        <w:spacing w:before="0" w:beforeAutospacing="0" w:after="0" w:afterAutospacing="0"/>
        <w:ind w:firstLine="720"/>
        <w:jc w:val="center"/>
        <w:rPr>
          <w:color w:val="auto"/>
          <w:sz w:val="28"/>
          <w:szCs w:val="28"/>
        </w:rPr>
      </w:pPr>
    </w:p>
    <w:p w:rsidR="00BC0292" w:rsidRPr="00BC0292" w:rsidRDefault="00BC0292" w:rsidP="00BC0292">
      <w:pPr>
        <w:pStyle w:val="a3"/>
        <w:tabs>
          <w:tab w:val="left" w:pos="1080"/>
        </w:tabs>
        <w:spacing w:before="0" w:beforeAutospacing="0" w:after="0" w:afterAutospacing="0"/>
        <w:ind w:firstLine="720"/>
        <w:jc w:val="center"/>
        <w:rPr>
          <w:b/>
          <w:color w:val="auto"/>
          <w:sz w:val="28"/>
          <w:szCs w:val="28"/>
        </w:rPr>
      </w:pPr>
      <w:r w:rsidRPr="00BC0292">
        <w:rPr>
          <w:b/>
          <w:color w:val="auto"/>
          <w:sz w:val="28"/>
          <w:szCs w:val="28"/>
        </w:rPr>
        <w:t>Раздел 6. Анализ рисков реализации муниципальной программы и описание мер управления рисками  реализации муниципальной программы</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Реализация муниципальной Программы сопряжена с рядом рисков, которые могут препятствовать своевременному достижению запланированных результатов, в их числе риски макроэкономические, финансовые, операционные, техногенные, экологические.</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 xml:space="preserve">Макроэкономические риски связаны с возможностями снижения темпов роста экономики и уровня инвестиционной активности, а также с </w:t>
      </w:r>
      <w:r w:rsidRPr="00BC0292">
        <w:rPr>
          <w:rFonts w:ascii="Times New Roman" w:hAnsi="Times New Roman" w:cs="Times New Roman"/>
          <w:sz w:val="28"/>
          <w:szCs w:val="28"/>
        </w:rPr>
        <w:lastRenderedPageBreak/>
        <w:t>кризисом банковской системы и возникновением бюджетного дефицита. Эти риски могут отразиться на уровне возможностей в реализации наиболее затратных мероприятий муниципальной программы, в том числе мероприятий, связанных со строительством, реконструкцией и капитальным ремонтом объектов коммунальной инфраструктуры. Макроэкономические риски могут повлечь изменения стоимости предоставления жилищно-коммунальных услуг (выполнения работ), что может негативно сказаться на структуре потребительских предпочтений населения.</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Риск финансового обеспечения связан с недофинансированием программы, как за счет бюджетных, так и внебюджетных источников.</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Операционные риски  связаны с несовершенством системы управления, недостаточной технической и нормативной правовой поддержкой муниципальной программы. Эти риски могут привести к нарушению сроков выполнения мероприятий и достижения запланированных результатов.</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proofErr w:type="gramStart"/>
      <w:r w:rsidRPr="00BC0292">
        <w:rPr>
          <w:rFonts w:ascii="Times New Roman" w:hAnsi="Times New Roman" w:cs="Times New Roman"/>
          <w:sz w:val="28"/>
          <w:szCs w:val="28"/>
        </w:rPr>
        <w:t xml:space="preserve">Операционные риски связаны также с ошибками управления реализацией муниципальной программы, в том числе отдельных участников ее реализации (например, в результате недостаточной квалификации участников),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w:t>
      </w:r>
      <w:proofErr w:type="gramEnd"/>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Техногенные и экологические риски связаны с возможностью возникновения техногенных или экологических катастроф. Эти риски могут привести к отвлечению средств от финансирования муниципальной программы в сфере жилищно-коммунального хозяйства в пользу других направлений развития региона и переориентации на ликвидацию последствий катастроф.</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 и соисполнителей программы;</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обеспечение эффективного взаимодействия участников реализации муниципальной программы (в том числе за счет заключения и контроля реализации соглашений о взаимодействии с заинтересованными сторонами);</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lastRenderedPageBreak/>
        <w:t>проведение мониторинга и внутреннего аудита выполнения муниципальной программы, регулярного анализа и, при необходимости, ежегодной корректировки показателей, а также мероприятий программы;</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перераспределение объемов финансирования в зависимости от динамики и темпов достижения поставленных целей, внешних факторов;</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планирование реализации программы с применением методик оценки эффективности бюджетных расходов, достижения цели и задач муниципальной программы.</w:t>
      </w:r>
    </w:p>
    <w:p w:rsidR="00BC0292" w:rsidRPr="00BC0292" w:rsidRDefault="00BC0292" w:rsidP="00BC0292">
      <w:pPr>
        <w:pStyle w:val="a3"/>
        <w:tabs>
          <w:tab w:val="left" w:pos="1080"/>
        </w:tabs>
        <w:spacing w:before="0" w:beforeAutospacing="0" w:after="0" w:afterAutospacing="0"/>
        <w:ind w:firstLine="720"/>
        <w:jc w:val="center"/>
        <w:rPr>
          <w:b/>
          <w:color w:val="auto"/>
          <w:sz w:val="28"/>
          <w:szCs w:val="28"/>
        </w:rPr>
      </w:pPr>
      <w:r w:rsidRPr="00BC0292">
        <w:rPr>
          <w:b/>
          <w:color w:val="auto"/>
          <w:sz w:val="28"/>
          <w:szCs w:val="28"/>
        </w:rPr>
        <w:t>Раздел 7. Ресурсное обеспечение муниципальной программы</w:t>
      </w:r>
    </w:p>
    <w:p w:rsidR="00BC0292" w:rsidRPr="00BC0292" w:rsidRDefault="00BC0292" w:rsidP="00BC0292">
      <w:pPr>
        <w:pStyle w:val="a3"/>
        <w:tabs>
          <w:tab w:val="left" w:pos="1080"/>
        </w:tabs>
        <w:spacing w:before="0" w:beforeAutospacing="0" w:after="0" w:afterAutospacing="0"/>
        <w:ind w:firstLine="720"/>
        <w:jc w:val="center"/>
        <w:rPr>
          <w:b/>
          <w:color w:val="auto"/>
          <w:sz w:val="28"/>
          <w:szCs w:val="28"/>
        </w:rPr>
      </w:pPr>
    </w:p>
    <w:p w:rsidR="00BC0292" w:rsidRPr="00BC0292" w:rsidRDefault="00BC0292" w:rsidP="00BC0292">
      <w:pPr>
        <w:pStyle w:val="msonormalbullet1gif"/>
        <w:autoSpaceDE w:val="0"/>
        <w:autoSpaceDN w:val="0"/>
        <w:adjustRightInd w:val="0"/>
        <w:spacing w:before="0" w:beforeAutospacing="0" w:after="0" w:afterAutospacing="0"/>
        <w:ind w:firstLine="254"/>
        <w:contextualSpacing/>
        <w:rPr>
          <w:sz w:val="28"/>
          <w:szCs w:val="28"/>
        </w:rPr>
      </w:pPr>
      <w:r w:rsidRPr="00BC0292">
        <w:rPr>
          <w:sz w:val="28"/>
          <w:szCs w:val="28"/>
        </w:rPr>
        <w:t xml:space="preserve">        Общий объём финансирования программы на 2014-201</w:t>
      </w:r>
      <w:r w:rsidR="0054356F">
        <w:rPr>
          <w:sz w:val="28"/>
          <w:szCs w:val="28"/>
        </w:rPr>
        <w:t>8</w:t>
      </w:r>
      <w:r w:rsidRPr="00BC0292">
        <w:rPr>
          <w:sz w:val="28"/>
          <w:szCs w:val="28"/>
        </w:rPr>
        <w:t xml:space="preserve"> годах составит:</w:t>
      </w:r>
    </w:p>
    <w:p w:rsidR="00BC0292" w:rsidRPr="00BC0292" w:rsidRDefault="00BC0292" w:rsidP="00BC0292">
      <w:pPr>
        <w:pStyle w:val="msonormalbullet2gif"/>
        <w:widowControl w:val="0"/>
        <w:autoSpaceDE w:val="0"/>
        <w:autoSpaceDN w:val="0"/>
        <w:adjustRightInd w:val="0"/>
        <w:spacing w:before="0" w:beforeAutospacing="0" w:after="0" w:afterAutospacing="0"/>
        <w:ind w:firstLine="709"/>
        <w:contextualSpacing/>
        <w:rPr>
          <w:sz w:val="28"/>
          <w:szCs w:val="28"/>
        </w:rPr>
      </w:pPr>
      <w:r w:rsidRPr="00BC0292">
        <w:rPr>
          <w:sz w:val="28"/>
          <w:szCs w:val="28"/>
        </w:rPr>
        <w:t xml:space="preserve">за счет источников финансирования из местного бюджета </w:t>
      </w:r>
      <w:r w:rsidR="007237A2">
        <w:rPr>
          <w:sz w:val="28"/>
          <w:szCs w:val="28"/>
        </w:rPr>
        <w:t>6305,99</w:t>
      </w:r>
      <w:r w:rsidR="00B176BB">
        <w:rPr>
          <w:sz w:val="28"/>
          <w:szCs w:val="28"/>
        </w:rPr>
        <w:t xml:space="preserve"> </w:t>
      </w:r>
      <w:r w:rsidRPr="00BC0292">
        <w:rPr>
          <w:sz w:val="28"/>
          <w:szCs w:val="28"/>
        </w:rPr>
        <w:t xml:space="preserve"> тыс</w:t>
      </w:r>
      <w:proofErr w:type="gramStart"/>
      <w:r w:rsidRPr="00BC0292">
        <w:rPr>
          <w:sz w:val="28"/>
          <w:szCs w:val="28"/>
        </w:rPr>
        <w:t>.р</w:t>
      </w:r>
      <w:proofErr w:type="gramEnd"/>
      <w:r w:rsidRPr="00BC0292">
        <w:rPr>
          <w:sz w:val="28"/>
          <w:szCs w:val="28"/>
        </w:rPr>
        <w:t xml:space="preserve">уб. </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Объем финансирования муниципальной Программы подлежит ежегодному уточнению.</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 xml:space="preserve">Ресурсное обеспечение реализации муниципальной Программы за счет средств бюджета приведено в приложении  5. </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r w:rsidRPr="00BC0292">
        <w:rPr>
          <w:rFonts w:ascii="Times New Roman" w:hAnsi="Times New Roman" w:cs="Times New Roman"/>
          <w:sz w:val="28"/>
          <w:szCs w:val="28"/>
        </w:rPr>
        <w:t>Прогнозная (справочная) оценка ресурсного обеспечения реализации муниципальной программы за счет всех источников финансирования Программы на период 2014 – 201</w:t>
      </w:r>
      <w:r w:rsidR="003B1FEF">
        <w:rPr>
          <w:rFonts w:ascii="Times New Roman" w:hAnsi="Times New Roman" w:cs="Times New Roman"/>
          <w:sz w:val="28"/>
          <w:szCs w:val="28"/>
        </w:rPr>
        <w:t>8</w:t>
      </w:r>
      <w:r w:rsidRPr="00BC0292">
        <w:rPr>
          <w:rFonts w:ascii="Times New Roman" w:hAnsi="Times New Roman" w:cs="Times New Roman"/>
          <w:sz w:val="28"/>
          <w:szCs w:val="28"/>
        </w:rPr>
        <w:t xml:space="preserve"> годы  приведена в приложении 6. </w:t>
      </w:r>
    </w:p>
    <w:p w:rsidR="00BC0292" w:rsidRPr="00BC0292" w:rsidRDefault="00BC0292" w:rsidP="00BC0292">
      <w:pPr>
        <w:widowControl w:val="0"/>
        <w:autoSpaceDE w:val="0"/>
        <w:autoSpaceDN w:val="0"/>
        <w:adjustRightInd w:val="0"/>
        <w:ind w:firstLine="709"/>
        <w:rPr>
          <w:rFonts w:ascii="Times New Roman" w:hAnsi="Times New Roman" w:cs="Times New Roman"/>
          <w:sz w:val="28"/>
          <w:szCs w:val="28"/>
        </w:rPr>
      </w:pPr>
    </w:p>
    <w:p w:rsidR="00BC0292" w:rsidRPr="00BC0292" w:rsidRDefault="00BC0292" w:rsidP="00BC0292">
      <w:pPr>
        <w:pStyle w:val="a3"/>
        <w:spacing w:before="0" w:beforeAutospacing="0" w:after="0" w:afterAutospacing="0"/>
        <w:ind w:firstLine="720"/>
        <w:jc w:val="center"/>
        <w:rPr>
          <w:b/>
          <w:color w:val="auto"/>
          <w:sz w:val="28"/>
          <w:szCs w:val="28"/>
        </w:rPr>
      </w:pPr>
      <w:r w:rsidRPr="00BC0292">
        <w:rPr>
          <w:b/>
          <w:color w:val="auto"/>
          <w:sz w:val="28"/>
          <w:szCs w:val="28"/>
        </w:rPr>
        <w:t>Раздел 8. Ожидаемые конечные результаты реализации  муниципальной программы</w:t>
      </w:r>
    </w:p>
    <w:p w:rsidR="00BC0292" w:rsidRPr="00BC0292" w:rsidRDefault="00BC0292" w:rsidP="00BC0292">
      <w:pPr>
        <w:suppressAutoHyphens/>
        <w:autoSpaceDE w:val="0"/>
        <w:autoSpaceDN w:val="0"/>
        <w:adjustRightInd w:val="0"/>
        <w:outlineLvl w:val="1"/>
        <w:rPr>
          <w:rFonts w:ascii="Times New Roman" w:hAnsi="Times New Roman" w:cs="Times New Roman"/>
          <w:sz w:val="28"/>
          <w:szCs w:val="28"/>
        </w:rPr>
      </w:pPr>
      <w:r w:rsidRPr="00BC0292">
        <w:rPr>
          <w:rFonts w:ascii="Times New Roman" w:hAnsi="Times New Roman" w:cs="Times New Roman"/>
          <w:sz w:val="28"/>
          <w:szCs w:val="28"/>
        </w:rPr>
        <w:t>Ожидается, что в результате реализации муниципальной Программы за период с 2014 по 201</w:t>
      </w:r>
      <w:r w:rsidR="003B1FEF">
        <w:rPr>
          <w:rFonts w:ascii="Times New Roman" w:hAnsi="Times New Roman" w:cs="Times New Roman"/>
          <w:sz w:val="28"/>
          <w:szCs w:val="28"/>
        </w:rPr>
        <w:t>8</w:t>
      </w:r>
      <w:r w:rsidRPr="00BC0292">
        <w:rPr>
          <w:rFonts w:ascii="Times New Roman" w:hAnsi="Times New Roman" w:cs="Times New Roman"/>
          <w:sz w:val="28"/>
          <w:szCs w:val="28"/>
        </w:rPr>
        <w:t xml:space="preserve"> годы удастся достичь следующих показателей: </w:t>
      </w:r>
    </w:p>
    <w:p w:rsidR="00BC0292" w:rsidRPr="00BC0292" w:rsidRDefault="00BC0292" w:rsidP="00BC0292">
      <w:pPr>
        <w:tabs>
          <w:tab w:val="left" w:pos="524"/>
        </w:tabs>
        <w:autoSpaceDE w:val="0"/>
        <w:autoSpaceDN w:val="0"/>
        <w:adjustRightInd w:val="0"/>
        <w:spacing w:after="0"/>
        <w:rPr>
          <w:rFonts w:ascii="Times New Roman" w:hAnsi="Times New Roman" w:cs="Times New Roman"/>
          <w:sz w:val="28"/>
          <w:szCs w:val="28"/>
        </w:rPr>
      </w:pPr>
      <w:r w:rsidRPr="00BC0292">
        <w:rPr>
          <w:rFonts w:ascii="Times New Roman" w:hAnsi="Times New Roman" w:cs="Times New Roman"/>
          <w:sz w:val="28"/>
          <w:szCs w:val="28"/>
          <w:lang w:eastAsia="en-US"/>
        </w:rPr>
        <w:t xml:space="preserve">          1.Доля потерь по тепловой энергии в суммарном объеме отпуска тепловой энергии, до 14,3%. </w:t>
      </w:r>
    </w:p>
    <w:p w:rsidR="00BC0292" w:rsidRPr="00BC0292" w:rsidRDefault="00BC0292" w:rsidP="00BC0292">
      <w:pPr>
        <w:suppressAutoHyphens/>
        <w:autoSpaceDE w:val="0"/>
        <w:autoSpaceDN w:val="0"/>
        <w:adjustRightInd w:val="0"/>
        <w:outlineLvl w:val="1"/>
        <w:rPr>
          <w:rFonts w:ascii="Times New Roman" w:hAnsi="Times New Roman" w:cs="Times New Roman"/>
          <w:sz w:val="28"/>
          <w:szCs w:val="28"/>
        </w:rPr>
      </w:pPr>
      <w:r w:rsidRPr="00BC0292">
        <w:rPr>
          <w:rFonts w:ascii="Times New Roman" w:hAnsi="Times New Roman" w:cs="Times New Roman"/>
          <w:color w:val="000000"/>
          <w:sz w:val="28"/>
          <w:szCs w:val="28"/>
        </w:rPr>
        <w:t xml:space="preserve">2. Сокращение потребления </w:t>
      </w:r>
      <w:proofErr w:type="spellStart"/>
      <w:proofErr w:type="gramStart"/>
      <w:r w:rsidRPr="00BC0292">
        <w:rPr>
          <w:rFonts w:ascii="Times New Roman" w:hAnsi="Times New Roman" w:cs="Times New Roman"/>
          <w:color w:val="000000"/>
          <w:sz w:val="28"/>
          <w:szCs w:val="28"/>
        </w:rPr>
        <w:t>топливно-энергоресурсов</w:t>
      </w:r>
      <w:proofErr w:type="spellEnd"/>
      <w:proofErr w:type="gramEnd"/>
      <w:r w:rsidRPr="00BC0292">
        <w:rPr>
          <w:rFonts w:ascii="Times New Roman" w:hAnsi="Times New Roman" w:cs="Times New Roman"/>
          <w:color w:val="000000"/>
          <w:sz w:val="28"/>
          <w:szCs w:val="28"/>
        </w:rPr>
        <w:t>, до 88,95 Гкал.</w:t>
      </w:r>
      <w:r w:rsidRPr="00BC0292">
        <w:rPr>
          <w:rFonts w:ascii="Times New Roman" w:hAnsi="Times New Roman" w:cs="Times New Roman"/>
          <w:sz w:val="28"/>
          <w:szCs w:val="28"/>
          <w:lang w:eastAsia="en-US"/>
        </w:rPr>
        <w:t xml:space="preserve">                                                                                                               </w:t>
      </w:r>
    </w:p>
    <w:p w:rsidR="00BC0292" w:rsidRPr="00BC0292" w:rsidRDefault="00BC0292" w:rsidP="00BC0292">
      <w:pPr>
        <w:pStyle w:val="ConsPlusNormal"/>
        <w:ind w:firstLine="709"/>
        <w:jc w:val="both"/>
        <w:rPr>
          <w:rFonts w:ascii="Times New Roman" w:hAnsi="Times New Roman" w:cs="Times New Roman"/>
          <w:sz w:val="28"/>
          <w:szCs w:val="28"/>
        </w:rPr>
      </w:pPr>
      <w:r w:rsidRPr="00BC0292">
        <w:rPr>
          <w:rFonts w:ascii="Times New Roman" w:hAnsi="Times New Roman" w:cs="Times New Roman"/>
          <w:sz w:val="28"/>
          <w:szCs w:val="28"/>
        </w:rPr>
        <w:t>Реализация муниципальной Программы будет способствовать  созданию в муниципальном образовании комфортной  среды обитания и жизнедеятельности для человека, обеспечению населения жилищно-коммунальными услугами нормативного качества.</w:t>
      </w:r>
    </w:p>
    <w:p w:rsidR="00BC0292" w:rsidRPr="00BC0292" w:rsidRDefault="00BC0292" w:rsidP="00BC0292">
      <w:pPr>
        <w:pStyle w:val="ConsPlusNormal"/>
        <w:ind w:firstLine="709"/>
        <w:jc w:val="both"/>
        <w:rPr>
          <w:rFonts w:ascii="Times New Roman" w:hAnsi="Times New Roman" w:cs="Times New Roman"/>
          <w:sz w:val="28"/>
          <w:szCs w:val="28"/>
        </w:rPr>
      </w:pPr>
      <w:r w:rsidRPr="00BC0292">
        <w:rPr>
          <w:rFonts w:ascii="Times New Roman" w:hAnsi="Times New Roman" w:cs="Times New Roman"/>
          <w:sz w:val="28"/>
          <w:szCs w:val="28"/>
        </w:rPr>
        <w:t>В результате реализации Программы к 201</w:t>
      </w:r>
      <w:r w:rsidR="003B1FEF">
        <w:rPr>
          <w:rFonts w:ascii="Times New Roman" w:hAnsi="Times New Roman" w:cs="Times New Roman"/>
          <w:sz w:val="28"/>
          <w:szCs w:val="28"/>
        </w:rPr>
        <w:t>8</w:t>
      </w:r>
      <w:r w:rsidRPr="00BC0292">
        <w:rPr>
          <w:rFonts w:ascii="Times New Roman" w:hAnsi="Times New Roman" w:cs="Times New Roman"/>
          <w:sz w:val="28"/>
          <w:szCs w:val="28"/>
        </w:rPr>
        <w:t xml:space="preserve"> году должны быть созданы предпосылки к формированию качественно нового уровня состояния жилищно-коммунальной сферы, характеризуемого следующими целевыми ориентирами: </w:t>
      </w:r>
    </w:p>
    <w:p w:rsidR="00BC0292" w:rsidRPr="00BC0292" w:rsidRDefault="00BC0292" w:rsidP="00BC0292">
      <w:pPr>
        <w:pStyle w:val="ConsPlusNormal"/>
        <w:ind w:firstLine="709"/>
        <w:jc w:val="both"/>
        <w:rPr>
          <w:rFonts w:ascii="Times New Roman" w:hAnsi="Times New Roman" w:cs="Times New Roman"/>
          <w:sz w:val="28"/>
          <w:szCs w:val="28"/>
        </w:rPr>
      </w:pPr>
      <w:r w:rsidRPr="00BC0292">
        <w:rPr>
          <w:rFonts w:ascii="Times New Roman" w:hAnsi="Times New Roman" w:cs="Times New Roman"/>
          <w:sz w:val="28"/>
          <w:szCs w:val="28"/>
        </w:rPr>
        <w:lastRenderedPageBreak/>
        <w:t>создание безопасной и комфортной среды проживания и жизнедеятельности человека;</w:t>
      </w:r>
    </w:p>
    <w:p w:rsidR="00BC0292" w:rsidRPr="00BC0292" w:rsidRDefault="00BC0292" w:rsidP="00BC0292">
      <w:pPr>
        <w:pStyle w:val="ConsPlusNormal"/>
        <w:ind w:firstLine="709"/>
        <w:jc w:val="both"/>
        <w:rPr>
          <w:rFonts w:ascii="Times New Roman" w:hAnsi="Times New Roman" w:cs="Times New Roman"/>
          <w:sz w:val="28"/>
          <w:szCs w:val="28"/>
        </w:rPr>
      </w:pPr>
      <w:r w:rsidRPr="00BC0292">
        <w:rPr>
          <w:rFonts w:ascii="Times New Roman" w:hAnsi="Times New Roman" w:cs="Times New Roman"/>
          <w:sz w:val="28"/>
          <w:szCs w:val="28"/>
        </w:rPr>
        <w:t>создание условий для улучшения демографической ситуации в поселении,  снижения социальной напряженности в обществе;</w:t>
      </w:r>
    </w:p>
    <w:p w:rsidR="00BC0292" w:rsidRPr="00BC0292" w:rsidRDefault="00BC0292" w:rsidP="00BC0292">
      <w:pPr>
        <w:pStyle w:val="ConsPlusNormal"/>
        <w:ind w:firstLine="709"/>
        <w:jc w:val="both"/>
        <w:rPr>
          <w:rFonts w:ascii="Times New Roman" w:hAnsi="Times New Roman" w:cs="Times New Roman"/>
          <w:sz w:val="28"/>
          <w:szCs w:val="28"/>
        </w:rPr>
      </w:pPr>
      <w:r w:rsidRPr="00BC0292">
        <w:rPr>
          <w:rFonts w:ascii="Times New Roman" w:hAnsi="Times New Roman" w:cs="Times New Roman"/>
          <w:sz w:val="28"/>
          <w:szCs w:val="28"/>
        </w:rPr>
        <w:t>снижение среднего уровня износа жилищного фонда и коммунальной инфраструктуры до нормативного уровня;</w:t>
      </w:r>
    </w:p>
    <w:p w:rsidR="00BC0292" w:rsidRPr="00BC0292" w:rsidRDefault="00BC0292" w:rsidP="00BC0292">
      <w:pPr>
        <w:pStyle w:val="ConsPlusNormal"/>
        <w:ind w:firstLine="709"/>
        <w:jc w:val="both"/>
        <w:rPr>
          <w:rFonts w:ascii="Times New Roman" w:hAnsi="Times New Roman" w:cs="Times New Roman"/>
          <w:sz w:val="28"/>
          <w:szCs w:val="28"/>
        </w:rPr>
      </w:pPr>
      <w:r w:rsidRPr="00BC0292">
        <w:rPr>
          <w:rFonts w:ascii="Times New Roman" w:hAnsi="Times New Roman" w:cs="Times New Roman"/>
          <w:sz w:val="28"/>
          <w:szCs w:val="28"/>
        </w:rPr>
        <w:t xml:space="preserve">приведение жилищного фонда и коммунальной инфраструктуры к состоянию, отвечающему современным условиям </w:t>
      </w:r>
      <w:proofErr w:type="spellStart"/>
      <w:r w:rsidRPr="00BC0292">
        <w:rPr>
          <w:rFonts w:ascii="Times New Roman" w:hAnsi="Times New Roman" w:cs="Times New Roman"/>
          <w:sz w:val="28"/>
          <w:szCs w:val="28"/>
        </w:rPr>
        <w:t>энергоэффективности</w:t>
      </w:r>
      <w:proofErr w:type="spellEnd"/>
      <w:r w:rsidRPr="00BC0292">
        <w:rPr>
          <w:rFonts w:ascii="Times New Roman" w:hAnsi="Times New Roman" w:cs="Times New Roman"/>
          <w:sz w:val="28"/>
          <w:szCs w:val="28"/>
        </w:rPr>
        <w:t>, экологическим требованиям;</w:t>
      </w:r>
    </w:p>
    <w:p w:rsidR="00BC0292" w:rsidRPr="00BC0292" w:rsidRDefault="00BC0292" w:rsidP="00BC0292">
      <w:pPr>
        <w:pStyle w:val="ConsPlusNormal"/>
        <w:ind w:firstLine="709"/>
        <w:jc w:val="both"/>
        <w:rPr>
          <w:rFonts w:ascii="Times New Roman" w:hAnsi="Times New Roman" w:cs="Times New Roman"/>
          <w:sz w:val="28"/>
          <w:szCs w:val="28"/>
        </w:rPr>
      </w:pPr>
      <w:r w:rsidRPr="00BC0292">
        <w:rPr>
          <w:rFonts w:ascii="Times New Roman" w:hAnsi="Times New Roman" w:cs="Times New Roman"/>
          <w:sz w:val="28"/>
          <w:szCs w:val="28"/>
        </w:rPr>
        <w:t xml:space="preserve">снижение уровня потерь при производстве, транспортировке и распределении коммунальных ресурсов; </w:t>
      </w:r>
    </w:p>
    <w:p w:rsidR="00BC0292" w:rsidRPr="00BC0292" w:rsidRDefault="00BC0292" w:rsidP="00BC0292">
      <w:pPr>
        <w:pStyle w:val="ConsPlusNormal"/>
        <w:ind w:firstLine="709"/>
        <w:jc w:val="both"/>
        <w:rPr>
          <w:rFonts w:ascii="Times New Roman" w:hAnsi="Times New Roman" w:cs="Times New Roman"/>
          <w:sz w:val="28"/>
          <w:szCs w:val="28"/>
        </w:rPr>
      </w:pPr>
      <w:r w:rsidRPr="00BC0292">
        <w:rPr>
          <w:rFonts w:ascii="Times New Roman" w:hAnsi="Times New Roman" w:cs="Times New Roman"/>
          <w:sz w:val="28"/>
          <w:szCs w:val="28"/>
        </w:rPr>
        <w:t>повышение удовлетворенности населения муниципального образования уровнем жилищно-коммунального обслуживания.</w:t>
      </w:r>
    </w:p>
    <w:p w:rsidR="00BC0292" w:rsidRPr="00BC0292" w:rsidRDefault="00BC0292" w:rsidP="00BC0292">
      <w:pPr>
        <w:suppressAutoHyphens/>
        <w:autoSpaceDE w:val="0"/>
        <w:autoSpaceDN w:val="0"/>
        <w:adjustRightInd w:val="0"/>
        <w:outlineLvl w:val="1"/>
        <w:rPr>
          <w:rFonts w:ascii="Times New Roman" w:hAnsi="Times New Roman" w:cs="Times New Roman"/>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BC0292" w:rsidRPr="00BC0292" w:rsidRDefault="00BC0292" w:rsidP="00BC0292">
      <w:pPr>
        <w:pStyle w:val="a3"/>
        <w:spacing w:before="0" w:beforeAutospacing="0" w:after="0" w:afterAutospacing="0"/>
        <w:ind w:firstLine="720"/>
        <w:jc w:val="both"/>
        <w:rPr>
          <w:sz w:val="28"/>
          <w:szCs w:val="28"/>
        </w:rPr>
      </w:pPr>
    </w:p>
    <w:p w:rsidR="00895812" w:rsidRPr="00BC0292" w:rsidRDefault="00895812">
      <w:pPr>
        <w:rPr>
          <w:rFonts w:ascii="Times New Roman" w:hAnsi="Times New Roman" w:cs="Times New Roman"/>
          <w:sz w:val="28"/>
          <w:szCs w:val="28"/>
        </w:rPr>
      </w:pPr>
    </w:p>
    <w:p w:rsidR="00BC0292" w:rsidRPr="00BC0292" w:rsidRDefault="00BC0292">
      <w:pPr>
        <w:rPr>
          <w:rFonts w:ascii="Times New Roman" w:hAnsi="Times New Roman" w:cs="Times New Roman"/>
          <w:sz w:val="28"/>
          <w:szCs w:val="28"/>
        </w:rPr>
      </w:pPr>
    </w:p>
    <w:sectPr w:rsidR="00BC0292" w:rsidRPr="00BC0292" w:rsidSect="00BD6DB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75DC"/>
    <w:multiLevelType w:val="hybridMultilevel"/>
    <w:tmpl w:val="08924A4E"/>
    <w:lvl w:ilvl="0" w:tplc="C0C60884">
      <w:start w:val="1"/>
      <w:numFmt w:val="decimal"/>
      <w:lvlText w:val="%1."/>
      <w:lvlJc w:val="left"/>
      <w:pPr>
        <w:ind w:left="2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6A2962"/>
    <w:multiLevelType w:val="hybridMultilevel"/>
    <w:tmpl w:val="D5440C38"/>
    <w:lvl w:ilvl="0" w:tplc="2B166EC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643A9A"/>
    <w:multiLevelType w:val="hybridMultilevel"/>
    <w:tmpl w:val="F89AB6E8"/>
    <w:lvl w:ilvl="0" w:tplc="8C1C7DDC">
      <w:start w:val="1"/>
      <w:numFmt w:val="decimal"/>
      <w:lvlText w:val="%1."/>
      <w:lvlJc w:val="left"/>
      <w:pPr>
        <w:ind w:left="9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BC0292"/>
    <w:rsid w:val="0001246F"/>
    <w:rsid w:val="000C6936"/>
    <w:rsid w:val="00110B2E"/>
    <w:rsid w:val="001C537F"/>
    <w:rsid w:val="00270AE1"/>
    <w:rsid w:val="0032502C"/>
    <w:rsid w:val="003A6521"/>
    <w:rsid w:val="003B1FEF"/>
    <w:rsid w:val="00491100"/>
    <w:rsid w:val="0054356F"/>
    <w:rsid w:val="005962D8"/>
    <w:rsid w:val="006078F1"/>
    <w:rsid w:val="007237A2"/>
    <w:rsid w:val="0079285A"/>
    <w:rsid w:val="007E3508"/>
    <w:rsid w:val="00895812"/>
    <w:rsid w:val="009A6BED"/>
    <w:rsid w:val="00B064A7"/>
    <w:rsid w:val="00B176BB"/>
    <w:rsid w:val="00BC0292"/>
    <w:rsid w:val="00BD6DB7"/>
    <w:rsid w:val="00C323DD"/>
    <w:rsid w:val="00C36148"/>
    <w:rsid w:val="00CF1C5A"/>
    <w:rsid w:val="00D72376"/>
    <w:rsid w:val="00DF0E3A"/>
    <w:rsid w:val="00E353F1"/>
    <w:rsid w:val="00F676BC"/>
    <w:rsid w:val="00FB2AC0"/>
    <w:rsid w:val="00FD5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292"/>
    <w:pPr>
      <w:spacing w:before="100" w:beforeAutospacing="1" w:after="100" w:afterAutospacing="1" w:line="240" w:lineRule="auto"/>
    </w:pPr>
    <w:rPr>
      <w:rFonts w:ascii="Times New Roman" w:eastAsia="Times New Roman" w:hAnsi="Times New Roman" w:cs="Times New Roman"/>
      <w:color w:val="122B62"/>
      <w:sz w:val="24"/>
      <w:szCs w:val="24"/>
    </w:rPr>
  </w:style>
  <w:style w:type="paragraph" w:styleId="a4">
    <w:name w:val="List Paragraph"/>
    <w:basedOn w:val="a"/>
    <w:uiPriority w:val="99"/>
    <w:qFormat/>
    <w:rsid w:val="00BC0292"/>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uiPriority w:val="99"/>
    <w:rsid w:val="00BC029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BC02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C029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Абзац списка1"/>
    <w:basedOn w:val="a"/>
    <w:uiPriority w:val="99"/>
    <w:rsid w:val="00BC0292"/>
    <w:pPr>
      <w:spacing w:after="0" w:line="240" w:lineRule="auto"/>
      <w:ind w:left="720"/>
      <w:contextualSpacing/>
    </w:pPr>
    <w:rPr>
      <w:rFonts w:ascii="Times New Roman" w:eastAsia="Calibri" w:hAnsi="Times New Roman" w:cs="Times New Roman"/>
      <w:sz w:val="24"/>
      <w:szCs w:val="24"/>
    </w:rPr>
  </w:style>
  <w:style w:type="character" w:styleId="a5">
    <w:name w:val="Hyperlink"/>
    <w:basedOn w:val="a0"/>
    <w:uiPriority w:val="99"/>
    <w:semiHidden/>
    <w:unhideWhenUsed/>
    <w:rsid w:val="00BC0292"/>
    <w:rPr>
      <w:color w:val="0000FF"/>
      <w:u w:val="single"/>
    </w:rPr>
  </w:style>
  <w:style w:type="paragraph" w:customStyle="1" w:styleId="msonormalbullet2gif">
    <w:name w:val="msonormalbullet2.gif"/>
    <w:basedOn w:val="a"/>
    <w:uiPriority w:val="99"/>
    <w:rsid w:val="00BC0292"/>
    <w:pPr>
      <w:spacing w:before="100" w:beforeAutospacing="1" w:after="100" w:afterAutospacing="1" w:line="240" w:lineRule="auto"/>
    </w:pPr>
    <w:rPr>
      <w:rFonts w:ascii="Times New Roman" w:eastAsia="Times New Roman" w:hAnsi="Times New Roman" w:cs="Times New Roman"/>
      <w:color w:val="122B62"/>
      <w:sz w:val="24"/>
      <w:szCs w:val="24"/>
    </w:rPr>
  </w:style>
  <w:style w:type="paragraph" w:customStyle="1" w:styleId="msonormalbullet3gif">
    <w:name w:val="msonormalbullet3.gif"/>
    <w:basedOn w:val="a"/>
    <w:uiPriority w:val="99"/>
    <w:rsid w:val="00BC0292"/>
    <w:pPr>
      <w:spacing w:before="100" w:beforeAutospacing="1" w:after="100" w:afterAutospacing="1" w:line="240" w:lineRule="auto"/>
    </w:pPr>
    <w:rPr>
      <w:rFonts w:ascii="Times New Roman" w:eastAsia="Times New Roman" w:hAnsi="Times New Roman" w:cs="Times New Roman"/>
      <w:color w:val="122B62"/>
      <w:sz w:val="24"/>
      <w:szCs w:val="24"/>
    </w:rPr>
  </w:style>
  <w:style w:type="paragraph" w:customStyle="1" w:styleId="msonormalbullet1gif">
    <w:name w:val="msonormalbullet1.gif"/>
    <w:basedOn w:val="a"/>
    <w:uiPriority w:val="99"/>
    <w:rsid w:val="00BC0292"/>
    <w:pPr>
      <w:spacing w:before="100" w:beforeAutospacing="1" w:after="100" w:afterAutospacing="1" w:line="240" w:lineRule="auto"/>
    </w:pPr>
    <w:rPr>
      <w:rFonts w:ascii="Times New Roman" w:eastAsia="Times New Roman" w:hAnsi="Times New Roman" w:cs="Times New Roman"/>
      <w:color w:val="122B62"/>
      <w:sz w:val="24"/>
      <w:szCs w:val="24"/>
    </w:rPr>
  </w:style>
</w:styles>
</file>

<file path=word/webSettings.xml><?xml version="1.0" encoding="utf-8"?>
<w:webSettings xmlns:r="http://schemas.openxmlformats.org/officeDocument/2006/relationships" xmlns:w="http://schemas.openxmlformats.org/wordprocessingml/2006/main">
  <w:divs>
    <w:div w:id="1224679344">
      <w:bodyDiv w:val="1"/>
      <w:marLeft w:val="0"/>
      <w:marRight w:val="0"/>
      <w:marTop w:val="0"/>
      <w:marBottom w:val="0"/>
      <w:divBdr>
        <w:top w:val="none" w:sz="0" w:space="0" w:color="auto"/>
        <w:left w:val="none" w:sz="0" w:space="0" w:color="auto"/>
        <w:bottom w:val="none" w:sz="0" w:space="0" w:color="auto"/>
        <w:right w:val="none" w:sz="0" w:space="0" w:color="auto"/>
      </w:divBdr>
    </w:div>
    <w:div w:id="13917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file:///K:\&#1055;&#1056;&#1054;&#1043;&#1056;&#1040;&#1052;&#1052;&#1067;%20%20&#1058;&#1052;&#1054;\&#1043;&#1083;&#1072;&#1074;&#1085;&#1072;&#1103;%20&#1084;&#1091;&#1085;&#1080;&#1094;&#1080;&#1087;&#1072;&#1083;&#1100;&#1085;&#1072;&#1103;%20&#1087;&#1088;&#1086;&#1075;&#1088;&#1072;&#1084;&#1084;&#1072;%20%20&#1085;&#1072;%202014-2016.docx" TargetMode="External"/><Relationship Id="rId5" Type="http://schemas.openxmlformats.org/officeDocument/2006/relationships/image" Target="media/image1.jpeg"/><Relationship Id="rId10" Type="http://schemas.openxmlformats.org/officeDocument/2006/relationships/hyperlink" Target="file:///K:\&#1055;&#1056;&#1054;&#1043;&#1056;&#1040;&#1052;&#1052;&#1067;%20%20&#1058;&#1052;&#1054;\&#1043;&#1083;&#1072;&#1074;&#1085;&#1072;&#1103;%20&#1084;&#1091;&#1085;&#1080;&#1094;&#1080;&#1087;&#1072;&#1083;&#1100;&#1085;&#1072;&#1103;%20&#1087;&#1088;&#1086;&#1075;&#1088;&#1072;&#1084;&#1084;&#1072;%20%20&#1085;&#1072;%202014-2016.docx" TargetMode="Externa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5626</Words>
  <Characters>32069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User</cp:lastModifiedBy>
  <cp:revision>25</cp:revision>
  <cp:lastPrinted>2015-11-05T03:25:00Z</cp:lastPrinted>
  <dcterms:created xsi:type="dcterms:W3CDTF">2014-12-12T06:30:00Z</dcterms:created>
  <dcterms:modified xsi:type="dcterms:W3CDTF">2015-12-08T09:03:00Z</dcterms:modified>
</cp:coreProperties>
</file>