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4" w:rsidRDefault="006574A4" w:rsidP="00DB5F27">
      <w:pPr>
        <w:pStyle w:val="Heading6"/>
        <w:ind w:left="0"/>
        <w:jc w:val="left"/>
        <w:rPr>
          <w:sz w:val="28"/>
          <w:szCs w:val="28"/>
        </w:rPr>
      </w:pPr>
    </w:p>
    <w:p w:rsidR="006574A4" w:rsidRDefault="006574A4" w:rsidP="00392047">
      <w:pPr>
        <w:pStyle w:val="Heading6"/>
        <w:ind w:left="-397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6574A4" w:rsidRDefault="006574A4" w:rsidP="00392047">
      <w:pPr>
        <w:pStyle w:val="Heading6"/>
        <w:ind w:left="-397"/>
        <w:rPr>
          <w:sz w:val="28"/>
        </w:rPr>
      </w:pPr>
      <w:r>
        <w:rPr>
          <w:sz w:val="28"/>
        </w:rPr>
        <w:t>«Жигаловский район»</w:t>
      </w:r>
    </w:p>
    <w:p w:rsidR="006574A4" w:rsidRDefault="006574A4" w:rsidP="00392047">
      <w:pPr>
        <w:pStyle w:val="Heading6"/>
        <w:ind w:left="-397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6574A4" w:rsidRDefault="006574A4" w:rsidP="00392047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6574A4" w:rsidRDefault="006574A4" w:rsidP="00392047">
      <w:pPr>
        <w:spacing w:line="276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«07»декабря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4"/>
            <w:szCs w:val="24"/>
            <w:lang w:eastAsia="en-US"/>
          </w:rPr>
          <w:t>2015 г</w:t>
        </w:r>
      </w:smartTag>
      <w:r>
        <w:rPr>
          <w:b/>
          <w:sz w:val="24"/>
          <w:szCs w:val="24"/>
          <w:lang w:eastAsia="en-US"/>
        </w:rPr>
        <w:t>. №199</w:t>
      </w:r>
    </w:p>
    <w:p w:rsidR="006574A4" w:rsidRDefault="006574A4" w:rsidP="00392047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6574A4" w:rsidRDefault="006574A4" w:rsidP="00DB5F2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Об утверждении </w:t>
      </w:r>
      <w:r>
        <w:rPr>
          <w:sz w:val="24"/>
          <w:szCs w:val="24"/>
        </w:rPr>
        <w:t>муниципальной программы «Сохранение и развитие культуры муниципального образования «Жигаловский район» на 2016– 2020 годы»</w:t>
      </w:r>
    </w:p>
    <w:p w:rsidR="006574A4" w:rsidRDefault="006574A4" w:rsidP="00DB5F27">
      <w:pPr>
        <w:jc w:val="both"/>
        <w:rPr>
          <w:sz w:val="24"/>
          <w:szCs w:val="24"/>
          <w:lang w:eastAsia="en-US"/>
        </w:rPr>
      </w:pPr>
    </w:p>
    <w:p w:rsidR="006574A4" w:rsidRDefault="006574A4" w:rsidP="00DB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создания условий для сохранения накопившегося культурного наследия, обеспечения преемственности культурных традиций, сохранения и развития деятельности муниципальных учреждений культуры для обеспечения занятости, образования и воспитания детей и подростков, предоставления культурных услуг населению района и библиотечного обслуживания, руководствуясь статьей 179 Бюджетного кодекса РФ, статьями 31, 42 Устава муниципального образования «Жигаловский район»:</w:t>
      </w:r>
    </w:p>
    <w:p w:rsidR="006574A4" w:rsidRDefault="006574A4" w:rsidP="00DB5F27">
      <w:pPr>
        <w:jc w:val="both"/>
        <w:rPr>
          <w:sz w:val="28"/>
          <w:szCs w:val="28"/>
        </w:rPr>
      </w:pPr>
    </w:p>
    <w:p w:rsidR="006574A4" w:rsidRDefault="006574A4" w:rsidP="00DB5F27">
      <w:pPr>
        <w:jc w:val="both"/>
        <w:rPr>
          <w:sz w:val="24"/>
          <w:szCs w:val="24"/>
        </w:rPr>
      </w:pPr>
    </w:p>
    <w:p w:rsidR="006574A4" w:rsidRDefault="006574A4" w:rsidP="00DB5F27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574A4" w:rsidRDefault="006574A4" w:rsidP="00DB5F27">
      <w:pPr>
        <w:jc w:val="both"/>
        <w:rPr>
          <w:sz w:val="24"/>
          <w:szCs w:val="24"/>
        </w:rPr>
      </w:pPr>
    </w:p>
    <w:p w:rsidR="006574A4" w:rsidRDefault="006574A4" w:rsidP="00DB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муниципальную программу «Сохранение и развитие культуры муниципального образования «Жигаловский район» на 2016– 2020 годы»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(прилагается).</w:t>
      </w:r>
    </w:p>
    <w:p w:rsidR="006574A4" w:rsidRDefault="006574A4" w:rsidP="00DB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Финансовому управлению муниципального образования «Жигаловский район» предусмотреть в бюджете на срок реализации программы сумму финансирования мероприятий, исходя из фактических возможностей бюджета.</w:t>
      </w:r>
    </w:p>
    <w:p w:rsidR="006574A4" w:rsidRDefault="006574A4" w:rsidP="00DB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заместителя мэра по социально-культурным вопросам  муниципального образования «Жигаловский район» Молчанова А.Л.</w:t>
      </w:r>
    </w:p>
    <w:p w:rsidR="006574A4" w:rsidRDefault="006574A4" w:rsidP="00DB5F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6574A4" w:rsidRDefault="006574A4" w:rsidP="00DB5F27">
      <w:pPr>
        <w:ind w:firstLine="709"/>
        <w:jc w:val="both"/>
        <w:rPr>
          <w:sz w:val="24"/>
          <w:szCs w:val="24"/>
        </w:rPr>
      </w:pPr>
    </w:p>
    <w:p w:rsidR="006574A4" w:rsidRDefault="006574A4" w:rsidP="00392047">
      <w:pPr>
        <w:ind w:firstLine="709"/>
        <w:jc w:val="both"/>
        <w:rPr>
          <w:sz w:val="24"/>
          <w:szCs w:val="24"/>
        </w:rPr>
      </w:pPr>
    </w:p>
    <w:p w:rsidR="006574A4" w:rsidRDefault="006574A4" w:rsidP="00392047">
      <w:pPr>
        <w:ind w:firstLine="709"/>
        <w:jc w:val="both"/>
        <w:rPr>
          <w:sz w:val="24"/>
          <w:szCs w:val="24"/>
        </w:rPr>
      </w:pPr>
    </w:p>
    <w:p w:rsidR="006574A4" w:rsidRDefault="006574A4" w:rsidP="00392047">
      <w:pPr>
        <w:ind w:firstLine="709"/>
        <w:jc w:val="both"/>
        <w:rPr>
          <w:sz w:val="24"/>
          <w:szCs w:val="24"/>
        </w:rPr>
      </w:pPr>
    </w:p>
    <w:p w:rsidR="006574A4" w:rsidRDefault="006574A4" w:rsidP="00392047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:rsidR="006574A4" w:rsidRDefault="006574A4" w:rsidP="0039204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«Жигаловский район»                                                                                              И.Н. Федоровский  </w:t>
      </w: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6574A4" w:rsidRPr="00DB2134" w:rsidRDefault="006574A4" w:rsidP="00DB5F27">
      <w:pPr>
        <w:ind w:firstLine="708"/>
        <w:jc w:val="right"/>
        <w:rPr>
          <w:sz w:val="24"/>
          <w:szCs w:val="24"/>
        </w:rPr>
      </w:pPr>
      <w:r w:rsidRPr="00CD0854">
        <w:rPr>
          <w:b/>
          <w:sz w:val="28"/>
          <w:szCs w:val="28"/>
        </w:rPr>
        <w:t xml:space="preserve">                                       </w:t>
      </w:r>
      <w:r w:rsidRPr="00DB2134">
        <w:rPr>
          <w:sz w:val="24"/>
          <w:szCs w:val="24"/>
        </w:rPr>
        <w:t xml:space="preserve">УТВЕРЖДЕНА </w:t>
      </w:r>
    </w:p>
    <w:p w:rsidR="006574A4" w:rsidRPr="00DB2134" w:rsidRDefault="006574A4" w:rsidP="00DB5F27">
      <w:pPr>
        <w:widowControl w:val="0"/>
        <w:jc w:val="right"/>
        <w:rPr>
          <w:sz w:val="24"/>
          <w:szCs w:val="24"/>
        </w:rPr>
      </w:pPr>
      <w:r w:rsidRPr="00DB2134">
        <w:rPr>
          <w:sz w:val="24"/>
          <w:szCs w:val="24"/>
        </w:rPr>
        <w:t xml:space="preserve">                         Постановлением  администрации </w:t>
      </w:r>
    </w:p>
    <w:p w:rsidR="006574A4" w:rsidRPr="00DB2134" w:rsidRDefault="006574A4" w:rsidP="00DB5F27">
      <w:pPr>
        <w:widowControl w:val="0"/>
        <w:jc w:val="right"/>
        <w:rPr>
          <w:sz w:val="24"/>
          <w:szCs w:val="24"/>
        </w:rPr>
      </w:pPr>
      <w:r w:rsidRPr="00DB2134">
        <w:rPr>
          <w:sz w:val="24"/>
          <w:szCs w:val="24"/>
        </w:rPr>
        <w:t xml:space="preserve">муниципального образования «Жигаловский район»       </w:t>
      </w:r>
    </w:p>
    <w:p w:rsidR="006574A4" w:rsidRPr="00DB2134" w:rsidRDefault="006574A4" w:rsidP="00DB5F27">
      <w:pPr>
        <w:widowControl w:val="0"/>
        <w:jc w:val="right"/>
        <w:rPr>
          <w:b/>
          <w:sz w:val="24"/>
          <w:szCs w:val="24"/>
        </w:rPr>
      </w:pPr>
      <w:r w:rsidRPr="00DB2134">
        <w:rPr>
          <w:sz w:val="24"/>
          <w:szCs w:val="24"/>
        </w:rPr>
        <w:t xml:space="preserve">                      от  </w:t>
      </w:r>
      <w:r>
        <w:rPr>
          <w:sz w:val="24"/>
          <w:szCs w:val="24"/>
        </w:rPr>
        <w:t xml:space="preserve">07 декабря 2015г. </w:t>
      </w:r>
      <w:r w:rsidRPr="00DB2134">
        <w:rPr>
          <w:sz w:val="24"/>
          <w:szCs w:val="24"/>
        </w:rPr>
        <w:t>№</w:t>
      </w:r>
      <w:r>
        <w:rPr>
          <w:sz w:val="24"/>
          <w:szCs w:val="24"/>
        </w:rPr>
        <w:t>199</w:t>
      </w:r>
    </w:p>
    <w:p w:rsidR="006574A4" w:rsidRPr="00CD0854" w:rsidRDefault="006574A4" w:rsidP="00DB5F27">
      <w:pPr>
        <w:widowControl w:val="0"/>
        <w:rPr>
          <w:b/>
          <w:sz w:val="28"/>
          <w:szCs w:val="28"/>
        </w:rPr>
      </w:pPr>
    </w:p>
    <w:p w:rsidR="006574A4" w:rsidRPr="00CD0854" w:rsidRDefault="006574A4" w:rsidP="00DB5F27">
      <w:pPr>
        <w:widowControl w:val="0"/>
        <w:jc w:val="center"/>
        <w:rPr>
          <w:b/>
          <w:sz w:val="32"/>
          <w:szCs w:val="32"/>
        </w:rPr>
      </w:pPr>
    </w:p>
    <w:p w:rsidR="006574A4" w:rsidRPr="00DB2134" w:rsidRDefault="006574A4" w:rsidP="00DB5F27">
      <w:pPr>
        <w:widowControl w:val="0"/>
        <w:jc w:val="center"/>
        <w:rPr>
          <w:b/>
          <w:sz w:val="24"/>
          <w:szCs w:val="24"/>
        </w:rPr>
      </w:pPr>
      <w:r w:rsidRPr="00DB2134">
        <w:rPr>
          <w:b/>
          <w:sz w:val="24"/>
          <w:szCs w:val="24"/>
        </w:rPr>
        <w:t xml:space="preserve">Муниципальная программа </w:t>
      </w:r>
    </w:p>
    <w:p w:rsidR="006574A4" w:rsidRPr="00DB2134" w:rsidRDefault="006574A4" w:rsidP="00DB5F27">
      <w:pPr>
        <w:widowControl w:val="0"/>
        <w:jc w:val="center"/>
        <w:rPr>
          <w:b/>
          <w:sz w:val="24"/>
          <w:szCs w:val="24"/>
        </w:rPr>
      </w:pPr>
      <w:r w:rsidRPr="00DB2134">
        <w:rPr>
          <w:b/>
          <w:sz w:val="24"/>
          <w:szCs w:val="24"/>
        </w:rPr>
        <w:t>«Сохранение и развитие культуры муниципального образования «Жигаловский район» на 2016– 2020 годы»</w:t>
      </w:r>
    </w:p>
    <w:p w:rsidR="006574A4" w:rsidRPr="00DB2134" w:rsidRDefault="006574A4" w:rsidP="00DB5F2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74A4" w:rsidRPr="00DB2134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B2134">
        <w:rPr>
          <w:rFonts w:ascii="Times New Roman" w:hAnsi="Times New Roman"/>
          <w:b/>
          <w:sz w:val="24"/>
          <w:szCs w:val="24"/>
        </w:rPr>
        <w:t>1. Паспорт муниципальной программы</w:t>
      </w:r>
    </w:p>
    <w:p w:rsidR="006574A4" w:rsidRDefault="006574A4" w:rsidP="00DB5F2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5812"/>
      </w:tblGrid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7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7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7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г. №131-ФЗ «Об общих принципах организации местного самоуправления в Российской Федерации»;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09.10.1992 г. №3612-1 «Основы законодательства Российской Федерации о культуре»;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29.12.1994 г. №78-ФЗ «О библиотечном деле»;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25.06.2002 №73-ФЗ «Об объектах культурного наследия»;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06.01.1999 г. №7-ФЗ «О народных художественных промыслах»;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21.12.1994 г. №69-ФЗ «О пожарной безопасности»;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28.12.2013 г. №426-ФЗ «О специальной оценке условий труда»;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ФЦП «Культура России (2012 – 2018)» от  22.02 2012г. № 209-р;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Закон Иркутской области от 07.10.2008 г. № 78-оз «О пожарной безопасности в Иркутской области»;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Постановление Законодательного собрания Иркутской области от 25.06.2008 г. №44/21-ЗС «О библиотечном деле в Иркутской области»</w:t>
            </w:r>
          </w:p>
        </w:tc>
      </w:tr>
      <w:tr w:rsidR="006574A4" w:rsidRPr="007347B8" w:rsidTr="00AD347D">
        <w:trPr>
          <w:trHeight w:val="657"/>
        </w:trPr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 администрации муниципального образования «Жигаловский район»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 Муниципальное казенное учреждение культуры Межпоселенческий Дом Культуры.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Муниципальное казенное учреждение культуры Межпоселенческая центральная библиотека.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3. Муниципальное казенное образовательное учреждение дополнительного образования детей  Детская школа искусств.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Сохранение нематериального культурного наследия муниципального образования «Жигаловский район», формирование единого культурного пространства, создание условий для обеспечения выравнивания доступа к культурным ценностям и информационным ресурсам различных групп граждан, создание условий для сохранения и развития творческого потенциала жителей района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 Формирование единого информационного пространства путем модернизации информационно-библиотечного обслуживания населения; забота об интеллектуальной ценности книжных фондов библиотекрайона.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 Поддержка и развитие традиционной художественной культуры, народного творчества, создание условий для развития народных ремесел.</w:t>
            </w:r>
          </w:p>
          <w:p w:rsidR="006574A4" w:rsidRPr="007347B8" w:rsidRDefault="006574A4" w:rsidP="00AD347D">
            <w:pPr>
              <w:jc w:val="both"/>
              <w:rPr>
                <w:sz w:val="24"/>
                <w:szCs w:val="24"/>
              </w:rPr>
            </w:pPr>
            <w:r w:rsidRPr="007347B8">
              <w:rPr>
                <w:sz w:val="24"/>
                <w:szCs w:val="24"/>
              </w:rPr>
              <w:t>3. Активное развитие системы востребованных событийных мероприятий, направленных на удовлетворение культурных потребностей разных целевых групп жителей и гостей района.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4. Поддержка юных дарований, развитие способностей, профессионально ориентированных на культурную деятельность детей, приобщение детей к историко-культурным традициям Жигаловской земли.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5. Развитие кадрового потенциала сферы культуры; совершенствование мер социальной защиты работников культуры.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7. Укрепление материально-технической базы учреждений культуры Жигаловского района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1. Совершенствование библиотечного обслуживания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Сохранение и использование нематериального культурного наследия и культурных традиций Жигаловского района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3. Развитие системы культурно-досугового обслуживания населения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4. Развитие музыкального и художественного образования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5.Совершенствование системы управления и развития кадрового потенциала в сфере культуры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6. Развитие материально-технической базы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7.Пожарная безопасность и охрана труда в учреждениях культуры, подведомственных Управлению культуры, молодежной политики и спорта администрации муниципального образования «Жигаловский район»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2016год – 2020 год</w:t>
            </w: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 - 8299,00тыс. рублей, в том числе: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 Подпрограмма «Совершенствование библиотечного обслуживания»  – 456,00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2. Подпрограмма «Сохранение и использование нематериального культурного наследия и культурных традиций Жигаловского района» -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1 191,00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3. Подпрограмма «Развитие системы культурно-досугового обслуживания населения»  - 1 553,00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4. Подпрограмма «Развитие музыкального и художественного образования» - 690,00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5. Подпрограмма «Совершенствование системы управления и развития кадрового потенциала в сфере культуры» - 945,00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6. Подпрограмма «Развитие материально-технической базы» - 2502,00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7. Подпрограмма «Пожарная безопасность и охрана труда в учреждениях культуры, подведомственных Управлению культуры, молодежной политики и спорта администрации муниципального образования «Жигаловский район»» - 962,00 тыс. рублей;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Местный бюджет – 8 299,00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Областной бюджет – 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Федеральный бюджет – 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Другие источники – 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2016 год – 1 568,00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2017 год – 1 870,00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2018 год – 1 585,00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2019 год – 1 615,00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2020 год – 1 661,00 тыс. рублей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675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Повышения качества и разнообразия услуг, предоставляемых библиотеками населению района позволит: 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 Увеличить посещаемость библиотек и количества выполненных запросов на 1,2%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2. Увеличить книговыдачу на 1,1%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Развитие системы востребованных событийных мероприятий, направленных на удовлетворение культурных потребностей населения позволит достичь следующих результатов: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участников культурно-досуговых формирований на 1,5% </w:t>
            </w:r>
          </w:p>
          <w:p w:rsidR="006574A4" w:rsidRPr="007347B8" w:rsidRDefault="006574A4" w:rsidP="00AD34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 доля числа детей в возрасте до 14 лет, участников клубных формирований увеличится на 1,5%</w:t>
            </w:r>
          </w:p>
        </w:tc>
      </w:tr>
    </w:tbl>
    <w:p w:rsidR="006574A4" w:rsidRDefault="006574A4" w:rsidP="00DB5F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574A4" w:rsidRPr="00966DCC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66DCC">
        <w:rPr>
          <w:rFonts w:ascii="Times New Roman" w:hAnsi="Times New Roman"/>
          <w:b/>
          <w:sz w:val="24"/>
          <w:szCs w:val="24"/>
        </w:rPr>
        <w:t>2. Характеристика текущего состояния сферы культуры</w:t>
      </w:r>
    </w:p>
    <w:p w:rsidR="006574A4" w:rsidRPr="00966DCC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Развитие нашей страны на современном этапе характеризуется повышенным вниманием общества к культуре. В Концепции долгосрочного социально-экономического развития Российской Федерации до 2020 года, утвержденной распоряжением Правительства Российско</w:t>
      </w:r>
      <w:r>
        <w:rPr>
          <w:rFonts w:ascii="Times New Roman" w:hAnsi="Times New Roman"/>
          <w:sz w:val="24"/>
          <w:szCs w:val="24"/>
        </w:rPr>
        <w:t>й Федерации от 17 ноября 2008 года №</w:t>
      </w:r>
      <w:r w:rsidRPr="00966DCC">
        <w:rPr>
          <w:rFonts w:ascii="Times New Roman" w:hAnsi="Times New Roman"/>
          <w:sz w:val="24"/>
          <w:szCs w:val="24"/>
        </w:rPr>
        <w:t>1662-р, культуре отводится ведущая роль в формировании человеческого капитала.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 и общественных институтов.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Приоритетом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 xml:space="preserve">культурной политики в Жигаловском районе является решение следующих задач: 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обеспечение доступности библиотечных фондов;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привитие читателям навыков информационной культуры;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организация деятельности учреждения дополнительного образования детей;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информационно-методическое обеспечение деятельности учреждений культуры.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 xml:space="preserve">Для решения этих задач мы используем положительный опыт реализации </w:t>
      </w:r>
      <w:r>
        <w:rPr>
          <w:rFonts w:ascii="Times New Roman" w:hAnsi="Times New Roman"/>
          <w:sz w:val="24"/>
          <w:szCs w:val="24"/>
        </w:rPr>
        <w:t>мунииципальных</w:t>
      </w:r>
      <w:r w:rsidRPr="00966DCC">
        <w:rPr>
          <w:rFonts w:ascii="Times New Roman" w:hAnsi="Times New Roman"/>
          <w:sz w:val="24"/>
          <w:szCs w:val="24"/>
        </w:rPr>
        <w:t xml:space="preserve"> программ в области культуры. Несмотря на экономические трудности, благодаря  реализации</w:t>
      </w:r>
      <w:r w:rsidRPr="00966DCC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муниципальных</w:t>
      </w:r>
      <w:r w:rsidRPr="00966DCC">
        <w:rPr>
          <w:rFonts w:ascii="Times New Roman" w:hAnsi="Times New Roman"/>
          <w:bCs/>
          <w:spacing w:val="-1"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«Сохранение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развитие культуры Жигаловского района на 2005-2010 годы, а затем и на 2011-2015 годы,   удалось преодолеть спад в развитии культуры.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В случае отказа от применения программно-целевого метода  возможны следующие негативные последствия: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разрозненные действия органов местного самоуправления, снижение их ответственности и появление бессистемности в решении стоящих задач перед сферой культуры;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 xml:space="preserve">- неэффективное использование бюджетных средств, незначительное привлечение средств внебюджетных источников; 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 xml:space="preserve">- ухудшение и моральное устаревание материально-технической базы учреждений культуры и снижение качества досуга жителей Жигаловского района; 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снижение уровня подготовки кадров в сфере культуры;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- замедление процесса создания условий для творческой самореализации граждан.</w:t>
      </w:r>
    </w:p>
    <w:p w:rsidR="006574A4" w:rsidRPr="00966DCC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66DCC">
        <w:rPr>
          <w:rFonts w:ascii="Times New Roman" w:hAnsi="Times New Roman"/>
          <w:b/>
          <w:sz w:val="24"/>
          <w:szCs w:val="24"/>
        </w:rPr>
        <w:t>3. Цель, задачи и перечень подпрограмм</w:t>
      </w:r>
    </w:p>
    <w:p w:rsidR="006574A4" w:rsidRPr="00966DCC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 xml:space="preserve">Сохранение нематериального культурного наследия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66DCC">
        <w:rPr>
          <w:rFonts w:ascii="Times New Roman" w:hAnsi="Times New Roman"/>
          <w:sz w:val="24"/>
          <w:szCs w:val="24"/>
        </w:rPr>
        <w:t xml:space="preserve"> «Жигаловский район», формирование единого культурного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пространства, создание условий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 xml:space="preserve">обеспечения выравнивания доступа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966DCC">
        <w:rPr>
          <w:rFonts w:ascii="Times New Roman" w:hAnsi="Times New Roman"/>
          <w:sz w:val="24"/>
          <w:szCs w:val="24"/>
        </w:rPr>
        <w:t>культурным ценностям и информационным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ресурсам различных групп граждан, создание условий для сохранения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CC">
        <w:rPr>
          <w:rFonts w:ascii="Times New Roman" w:hAnsi="Times New Roman"/>
          <w:sz w:val="24"/>
          <w:szCs w:val="24"/>
        </w:rPr>
        <w:t>развития творческого потенциала жителей района.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6D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1. Формирование единого информационного пространства путем модернизации информационно-библиотечного обслуживания населения; забота об интеллектуальной ценности книжных фондов библиотек района.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2. Поддержка и развитие традиционной художественной культуры, народного творчества, создание условий для развития народных ремесел.</w:t>
      </w:r>
    </w:p>
    <w:p w:rsidR="006574A4" w:rsidRPr="00966DCC" w:rsidRDefault="006574A4" w:rsidP="00DB5F27">
      <w:pPr>
        <w:ind w:firstLine="709"/>
        <w:jc w:val="both"/>
        <w:rPr>
          <w:sz w:val="24"/>
          <w:szCs w:val="24"/>
        </w:rPr>
      </w:pPr>
      <w:r w:rsidRPr="00966DCC">
        <w:rPr>
          <w:sz w:val="24"/>
          <w:szCs w:val="24"/>
        </w:rPr>
        <w:t>3. Активное развитие системы востребованных событийных мероприятий, направленных на удовлетворение культурных потребностей разных целевых групп жителей и гостей района.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4. Поддержка юных дарований, развитие способностей, профессионально ориентированных на культурную деятельность детей, приобщение детей к историко-культурным традициям Жигаловской земли.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5. Развитие кадрового потенциала сферы культуры; совершенствование мер социальной защиты работников культуры.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7. Укрепление материально-технической базы учреждений культуры Жигаловского района.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6DCC">
        <w:rPr>
          <w:rFonts w:ascii="Times New Roman" w:hAnsi="Times New Roman"/>
          <w:b/>
          <w:sz w:val="24"/>
          <w:szCs w:val="24"/>
        </w:rPr>
        <w:t>Перечень подпрограмм: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1. Совершенствов</w:t>
      </w:r>
      <w:r>
        <w:rPr>
          <w:rFonts w:ascii="Times New Roman" w:hAnsi="Times New Roman"/>
          <w:sz w:val="24"/>
          <w:szCs w:val="24"/>
        </w:rPr>
        <w:t>ание библиотечного обслуживания;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2. Сохранение и использование нематериального культурного наследия и культурных традиций Жигаловского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3. Развитие системы культурно-досугового обслуживания населения</w:t>
      </w:r>
      <w:r>
        <w:rPr>
          <w:rFonts w:ascii="Times New Roman" w:hAnsi="Times New Roman"/>
          <w:sz w:val="24"/>
          <w:szCs w:val="24"/>
        </w:rPr>
        <w:t>;</w:t>
      </w:r>
      <w:r w:rsidRPr="00966DCC">
        <w:rPr>
          <w:rFonts w:ascii="Times New Roman" w:hAnsi="Times New Roman"/>
          <w:sz w:val="24"/>
          <w:szCs w:val="24"/>
        </w:rPr>
        <w:t xml:space="preserve"> 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4. Развитие музыкального и художественного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5.Совершенствование системы управления и развития кадрового потенциала сфере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6. Развитие материально-технической базы</w:t>
      </w:r>
      <w:r>
        <w:rPr>
          <w:rFonts w:ascii="Times New Roman" w:hAnsi="Times New Roman"/>
          <w:sz w:val="24"/>
          <w:szCs w:val="24"/>
        </w:rPr>
        <w:t>;</w:t>
      </w:r>
    </w:p>
    <w:p w:rsidR="006574A4" w:rsidRPr="00966DCC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6DCC">
        <w:rPr>
          <w:rFonts w:ascii="Times New Roman" w:hAnsi="Times New Roman"/>
          <w:sz w:val="24"/>
          <w:szCs w:val="24"/>
        </w:rPr>
        <w:t>7. Пожарная безопасность и охрана труда учреждений культуры, подведомственных Управлению культуры, молодежной п</w:t>
      </w:r>
      <w:r>
        <w:rPr>
          <w:rFonts w:ascii="Times New Roman" w:hAnsi="Times New Roman"/>
          <w:sz w:val="24"/>
          <w:szCs w:val="24"/>
        </w:rPr>
        <w:t>олитики и спорта администрации муниципального образования</w:t>
      </w:r>
      <w:r w:rsidRPr="00966DCC">
        <w:rPr>
          <w:rFonts w:ascii="Times New Roman" w:hAnsi="Times New Roman"/>
          <w:sz w:val="24"/>
          <w:szCs w:val="24"/>
        </w:rPr>
        <w:t xml:space="preserve"> «Жигаловский район»</w:t>
      </w:r>
    </w:p>
    <w:p w:rsidR="006574A4" w:rsidRPr="00966DCC" w:rsidRDefault="006574A4" w:rsidP="00DB5F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574A4" w:rsidRPr="00413B07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3B07">
        <w:rPr>
          <w:rFonts w:ascii="Times New Roman" w:hAnsi="Times New Roman"/>
          <w:b/>
          <w:sz w:val="24"/>
          <w:szCs w:val="24"/>
        </w:rPr>
        <w:t>4. Объем и источники финансирования программы</w:t>
      </w:r>
    </w:p>
    <w:p w:rsidR="006574A4" w:rsidRPr="004A4CB8" w:rsidRDefault="006574A4" w:rsidP="00DB5F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843"/>
        <w:gridCol w:w="1559"/>
        <w:gridCol w:w="142"/>
        <w:gridCol w:w="1134"/>
        <w:gridCol w:w="142"/>
        <w:gridCol w:w="992"/>
        <w:gridCol w:w="142"/>
        <w:gridCol w:w="1134"/>
        <w:gridCol w:w="141"/>
        <w:gridCol w:w="993"/>
        <w:gridCol w:w="141"/>
        <w:gridCol w:w="993"/>
      </w:tblGrid>
      <w:tr w:rsidR="006574A4" w:rsidRPr="007347B8" w:rsidTr="00AD347D">
        <w:tc>
          <w:tcPr>
            <w:tcW w:w="709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extDirection w:val="btLr"/>
          </w:tcPr>
          <w:p w:rsidR="006574A4" w:rsidRPr="007347B8" w:rsidRDefault="006574A4" w:rsidP="00AD347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11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За весь период реализации муниципальной программы</w:t>
            </w:r>
          </w:p>
        </w:tc>
        <w:tc>
          <w:tcPr>
            <w:tcW w:w="5954" w:type="dxa"/>
            <w:gridSpan w:val="10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Муниципальная программа « Сохранение и развитие культуры муниципального образования «Жигаловский район»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 Всего, в том числе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8 299,00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1 568,00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1 870,00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1 585,00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1 615,00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1 661,00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1.1. Местный бюджет 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8 299,00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1 568,00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1 870,00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1 585,00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1 615,00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1 661,00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1.2. Областной бюджет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1.3. Федеральный бюджет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1.4. Другие источники</w:t>
            </w:r>
          </w:p>
        </w:tc>
        <w:tc>
          <w:tcPr>
            <w:tcW w:w="155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1. Совершенствование библиотечного обслуживания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456,00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89,00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456,00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89,00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2. Сохранение и использование нематериального культурного наследия и культурных традиций Жигаловского района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1 191,00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233,00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259,00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1 191,00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233,00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259,00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3. Развитие системы культурно-досугового обслуживания населения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1 553,00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244,00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313,00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368,00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1 553,00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244,00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313,00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368,00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4.  Развитие музыкального и художественного образования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137,00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137,00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5. Совершенствование системы управления и развития кадрового потенциала сфере культуры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1Подпрограмма 6. Развитие материально-технической базы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2 502,00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567,00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671,00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457,00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2 502,00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567,00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671,00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457,00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6" w:type="dxa"/>
            <w:gridSpan w:val="1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Подпрограмма 7. «Пожарная безопасность и охрана труда учреждений культуры, подведомственных Управлению культуры, молодежной политики и спорта администрации муниципального образования «Жигаловский район»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 Всего, в том числе: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962,00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2.1. Местный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962,00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2.2. Областной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2.3. Федеральный бюджет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2.4Другие источники</w:t>
            </w:r>
          </w:p>
        </w:tc>
        <w:tc>
          <w:tcPr>
            <w:tcW w:w="1701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574A4" w:rsidRDefault="006574A4" w:rsidP="00DB5F2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74A4" w:rsidRPr="00413B07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3B07">
        <w:rPr>
          <w:rFonts w:ascii="Times New Roman" w:hAnsi="Times New Roman"/>
          <w:b/>
          <w:sz w:val="24"/>
          <w:szCs w:val="24"/>
        </w:rPr>
        <w:t>5. Ожидаемые результаты реализации муниципальной программы</w:t>
      </w:r>
    </w:p>
    <w:p w:rsidR="006574A4" w:rsidRPr="00413B07" w:rsidRDefault="006574A4" w:rsidP="00DB5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1. Повышения качества и разнообразия услуг, предоставляемых библиотеками населению района позволит:  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- увеличить посещаемость библиотек и количества выполненных запросов на </w:t>
      </w:r>
      <w:r w:rsidRPr="00413B07">
        <w:rPr>
          <w:rFonts w:ascii="Times New Roman" w:hAnsi="Times New Roman"/>
          <w:sz w:val="24"/>
          <w:szCs w:val="24"/>
          <w:highlight w:val="yellow"/>
        </w:rPr>
        <w:t>0,5%</w:t>
      </w:r>
      <w:r w:rsidRPr="00413B07">
        <w:rPr>
          <w:rFonts w:ascii="Times New Roman" w:hAnsi="Times New Roman"/>
          <w:sz w:val="24"/>
          <w:szCs w:val="24"/>
        </w:rPr>
        <w:t>.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Повышение уровня комплектования книжных фондов библиотек по сравнению с установленным нормативом (на 1 тыс. жителей) на 0,5%.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2. Организация творческой деятельности обучающихся в ДШИ позволит сформировать у одаренных детей комплекс знаний, умений, навыков позволяющих в дальнейшем осваивать основные профессиональные образовательные программы, а также повысить долю детей участвующих в конкурсах различных уровней на 1%.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3. Развитие системы востребованных событийных мероприятий, направленных на удовлетворение культурных потребностей населения позволит достичь следующих результатов: 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увеличение количества посещений массовых мероприятий на 1,5%;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- увеличение численности участников культурно-досуговых формирований  на </w:t>
      </w:r>
      <w:r w:rsidRPr="00413B07">
        <w:rPr>
          <w:rFonts w:ascii="Times New Roman" w:hAnsi="Times New Roman"/>
          <w:sz w:val="24"/>
          <w:szCs w:val="24"/>
          <w:highlight w:val="yellow"/>
        </w:rPr>
        <w:t>0,6%</w:t>
      </w:r>
      <w:r w:rsidRPr="00413B07">
        <w:rPr>
          <w:rFonts w:ascii="Times New Roman" w:hAnsi="Times New Roman"/>
          <w:sz w:val="24"/>
          <w:szCs w:val="24"/>
        </w:rPr>
        <w:t xml:space="preserve"> 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доля числа детей в возрасте до 14 лет, участников клубных формирований увеличится на 1,5%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4. Укрепление материально-технической базы учреждений культуры позволит: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- повысить долю пользователей, удовлетворенных качеством услуг, от общего числа опрошенных пользователей на 100%.  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5. Реализация подпрограммы «Пожарная безопасность и охрана труда учреждений культуры, подведомственных Управлению культуры, молодежной п</w:t>
      </w:r>
      <w:r>
        <w:rPr>
          <w:rFonts w:ascii="Times New Roman" w:hAnsi="Times New Roman"/>
          <w:sz w:val="24"/>
          <w:szCs w:val="24"/>
        </w:rPr>
        <w:t>олитики и спорта администрации муниципального образования «Жигаловский район</w:t>
      </w:r>
      <w:r w:rsidRPr="00413B07">
        <w:rPr>
          <w:rFonts w:ascii="Times New Roman" w:hAnsi="Times New Roman"/>
          <w:sz w:val="24"/>
          <w:szCs w:val="24"/>
        </w:rPr>
        <w:t>» позволит: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привести муниципальные учреждения культуры в соответствие с требованиями пожарной безопасности;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повысить уровень противопожарной защиты объектов культуры и безопасность людей на объектах данной категории;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 xml:space="preserve">- снизится уровень производственного травматизма и общей заболеваемости; </w:t>
      </w:r>
    </w:p>
    <w:p w:rsidR="006574A4" w:rsidRPr="00413B07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13B07">
        <w:rPr>
          <w:rFonts w:ascii="Times New Roman" w:hAnsi="Times New Roman"/>
          <w:sz w:val="24"/>
          <w:szCs w:val="24"/>
        </w:rPr>
        <w:t>- улучшатся условия труда работников.</w:t>
      </w:r>
    </w:p>
    <w:p w:rsidR="006574A4" w:rsidRDefault="006574A4" w:rsidP="00DB5F2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74A4" w:rsidRPr="00571D5A" w:rsidRDefault="006574A4" w:rsidP="00DB5F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b/>
          <w:sz w:val="24"/>
          <w:szCs w:val="24"/>
        </w:rPr>
        <w:t>6. Показатели результативности муниципальной программы</w:t>
      </w:r>
    </w:p>
    <w:p w:rsidR="006574A4" w:rsidRDefault="006574A4" w:rsidP="00DB5F2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843"/>
        <w:gridCol w:w="1134"/>
        <w:gridCol w:w="1417"/>
        <w:gridCol w:w="993"/>
        <w:gridCol w:w="992"/>
        <w:gridCol w:w="992"/>
        <w:gridCol w:w="992"/>
        <w:gridCol w:w="992"/>
      </w:tblGrid>
      <w:tr w:rsidR="006574A4" w:rsidRPr="007347B8" w:rsidTr="00AD347D">
        <w:tc>
          <w:tcPr>
            <w:tcW w:w="709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134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Базовое значение показателя результативности за 2014 год</w:t>
            </w:r>
          </w:p>
        </w:tc>
        <w:tc>
          <w:tcPr>
            <w:tcW w:w="4961" w:type="dxa"/>
            <w:gridSpan w:val="5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6574A4" w:rsidRPr="007347B8" w:rsidTr="00AD347D">
        <w:tc>
          <w:tcPr>
            <w:tcW w:w="709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культурно-досуговых формирований 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массовых мероприятий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Доля детей до 14 лет, участвующих в культурно-досуговых мероприятиях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 жителя в год)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Повышение уровня комплектования книжных фондов библиотек по сравнению с установленным нормативом (на 1 тыс. жителей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574A4" w:rsidRPr="007347B8" w:rsidTr="00AD347D">
        <w:tc>
          <w:tcPr>
            <w:tcW w:w="709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Доля детей обучающихся в ДШИ и участвующих в конкурсах различных уровней</w:t>
            </w:r>
          </w:p>
        </w:tc>
        <w:tc>
          <w:tcPr>
            <w:tcW w:w="1134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992" w:type="dxa"/>
          </w:tcPr>
          <w:p w:rsidR="006574A4" w:rsidRPr="007347B8" w:rsidRDefault="006574A4" w:rsidP="00AD347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</w:tbl>
    <w:p w:rsidR="006574A4" w:rsidRDefault="006574A4" w:rsidP="00DB5F2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b/>
          <w:sz w:val="24"/>
          <w:szCs w:val="24"/>
        </w:rPr>
        <w:t>1.Показатель "Увеличение численности участников культурно-досуговых формирований (по сравнению с предыдущим годом</w:t>
      </w:r>
      <w:r w:rsidRPr="00571D5A">
        <w:rPr>
          <w:rFonts w:ascii="Times New Roman" w:hAnsi="Times New Roman"/>
          <w:sz w:val="24"/>
          <w:szCs w:val="24"/>
        </w:rPr>
        <w:t>)" 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I</w:t>
      </w:r>
      <w:r w:rsidRPr="00571D5A">
        <w:rPr>
          <w:rFonts w:ascii="Times New Roman" w:hAnsi="Times New Roman"/>
          <w:sz w:val="24"/>
          <w:szCs w:val="24"/>
          <w:vertAlign w:val="subscript"/>
        </w:rPr>
        <w:t>2</w:t>
      </w:r>
      <w:r w:rsidRPr="00571D5A">
        <w:rPr>
          <w:rFonts w:ascii="Times New Roman" w:hAnsi="Times New Roman"/>
          <w:sz w:val="24"/>
          <w:szCs w:val="24"/>
        </w:rPr>
        <w:t xml:space="preserve">=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</w:t>
      </w:r>
      <w:r w:rsidRPr="00571D5A">
        <w:rPr>
          <w:rFonts w:ascii="Times New Roman" w:hAnsi="Times New Roman"/>
          <w:sz w:val="24"/>
          <w:szCs w:val="24"/>
        </w:rPr>
        <w:t xml:space="preserve">/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прг</w:t>
      </w:r>
      <w:r w:rsidRPr="00571D5A">
        <w:rPr>
          <w:rFonts w:ascii="Times New Roman" w:hAnsi="Times New Roman"/>
          <w:sz w:val="24"/>
          <w:szCs w:val="24"/>
          <w:lang w:val="en-US"/>
        </w:rPr>
        <w:t>x</w:t>
      </w:r>
      <w:r w:rsidRPr="00571D5A">
        <w:rPr>
          <w:rFonts w:ascii="Times New Roman" w:hAnsi="Times New Roman"/>
          <w:sz w:val="24"/>
          <w:szCs w:val="24"/>
        </w:rPr>
        <w:t xml:space="preserve"> 100%</w:t>
      </w:r>
      <w:r w:rsidRPr="00571D5A">
        <w:rPr>
          <w:rFonts w:ascii="Times New Roman" w:hAnsi="Times New Roman"/>
          <w:sz w:val="24"/>
          <w:szCs w:val="24"/>
          <w:lang w:val="en-US"/>
        </w:rPr>
        <w:t> </w:t>
      </w:r>
      <w:r w:rsidRPr="00571D5A">
        <w:rPr>
          <w:rFonts w:ascii="Times New Roman" w:hAnsi="Times New Roman"/>
          <w:sz w:val="24"/>
          <w:szCs w:val="24"/>
        </w:rPr>
        <w:t>-</w:t>
      </w:r>
      <w:r w:rsidRPr="00571D5A">
        <w:rPr>
          <w:rFonts w:ascii="Times New Roman" w:hAnsi="Times New Roman"/>
          <w:sz w:val="24"/>
          <w:szCs w:val="24"/>
          <w:lang w:val="en-US"/>
        </w:rPr>
        <w:t> </w:t>
      </w:r>
      <w:r w:rsidRPr="00571D5A">
        <w:rPr>
          <w:rFonts w:ascii="Times New Roman" w:hAnsi="Times New Roman"/>
          <w:sz w:val="24"/>
          <w:szCs w:val="24"/>
        </w:rPr>
        <w:t>100,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</w:t>
      </w:r>
      <w:r w:rsidRPr="00571D5A">
        <w:rPr>
          <w:rFonts w:ascii="Times New Roman" w:hAnsi="Times New Roman"/>
          <w:sz w:val="24"/>
          <w:szCs w:val="24"/>
        </w:rPr>
        <w:t> - количество участников культурно-досуговых формирований в текущем году;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прг</w:t>
      </w:r>
      <w:r w:rsidRPr="00571D5A">
        <w:rPr>
          <w:rFonts w:ascii="Times New Roman" w:hAnsi="Times New Roman"/>
          <w:sz w:val="24"/>
          <w:szCs w:val="24"/>
        </w:rPr>
        <w:t> - количество участников культурно-досуговых формирований в предыдущем году.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Источником указанных данных является статистическая форма  № 7-НК.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6574A4" w:rsidRPr="00571D5A" w:rsidRDefault="006574A4" w:rsidP="00DB5F27">
      <w:pPr>
        <w:pStyle w:val="ConsPlusNormal"/>
        <w:widowControl/>
        <w:spacing w:line="36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 w:cs="Times New Roman"/>
          <w:b/>
          <w:sz w:val="24"/>
          <w:szCs w:val="24"/>
        </w:rPr>
        <w:t>2.</w:t>
      </w:r>
      <w:r w:rsidRPr="00571D5A">
        <w:rPr>
          <w:rFonts w:ascii="Times New Roman" w:hAnsi="Times New Roman"/>
          <w:b/>
          <w:sz w:val="24"/>
          <w:szCs w:val="24"/>
        </w:rPr>
        <w:t>Показатель "Увеличение количества посещений массовых мероприятий (по сравнению с предыдущим годом)"</w:t>
      </w:r>
    </w:p>
    <w:p w:rsidR="006574A4" w:rsidRPr="00571D5A" w:rsidRDefault="006574A4" w:rsidP="00DB5F27">
      <w:pPr>
        <w:pStyle w:val="ConsPlusNormal"/>
        <w:widowControl/>
        <w:spacing w:line="36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I</w:t>
      </w:r>
      <w:r w:rsidRPr="00571D5A">
        <w:rPr>
          <w:rFonts w:ascii="Times New Roman" w:hAnsi="Times New Roman"/>
          <w:sz w:val="24"/>
          <w:szCs w:val="24"/>
        </w:rPr>
        <w:t xml:space="preserve">3 =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тгс</w:t>
      </w:r>
      <w:r w:rsidRPr="00571D5A">
        <w:rPr>
          <w:rFonts w:ascii="Times New Roman" w:hAnsi="Times New Roman"/>
          <w:sz w:val="24"/>
          <w:szCs w:val="24"/>
        </w:rPr>
        <w:t xml:space="preserve">/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бг</w:t>
      </w:r>
      <w:r w:rsidRPr="00571D5A">
        <w:rPr>
          <w:rFonts w:ascii="Times New Roman" w:hAnsi="Times New Roman"/>
          <w:sz w:val="24"/>
          <w:szCs w:val="24"/>
          <w:lang w:val="en-US"/>
        </w:rPr>
        <w:t>x</w:t>
      </w:r>
      <w:r w:rsidRPr="00571D5A">
        <w:rPr>
          <w:rFonts w:ascii="Times New Roman" w:hAnsi="Times New Roman"/>
          <w:sz w:val="24"/>
          <w:szCs w:val="24"/>
        </w:rPr>
        <w:t xml:space="preserve"> 100%</w:t>
      </w:r>
      <w:r w:rsidRPr="00571D5A">
        <w:rPr>
          <w:rFonts w:ascii="Times New Roman" w:hAnsi="Times New Roman"/>
          <w:sz w:val="24"/>
          <w:szCs w:val="24"/>
          <w:lang w:val="en-US"/>
        </w:rPr>
        <w:t> </w:t>
      </w:r>
      <w:r w:rsidRPr="00571D5A">
        <w:rPr>
          <w:rFonts w:ascii="Times New Roman" w:hAnsi="Times New Roman"/>
          <w:sz w:val="24"/>
          <w:szCs w:val="24"/>
        </w:rPr>
        <w:t>-</w:t>
      </w:r>
      <w:r w:rsidRPr="00571D5A">
        <w:rPr>
          <w:rFonts w:ascii="Times New Roman" w:hAnsi="Times New Roman"/>
          <w:sz w:val="24"/>
          <w:szCs w:val="24"/>
          <w:lang w:val="en-US"/>
        </w:rPr>
        <w:t> </w:t>
      </w:r>
      <w:r w:rsidRPr="00571D5A">
        <w:rPr>
          <w:rFonts w:ascii="Times New Roman" w:hAnsi="Times New Roman"/>
          <w:sz w:val="24"/>
          <w:szCs w:val="24"/>
        </w:rPr>
        <w:t>100,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тгс</w:t>
      </w:r>
      <w:r w:rsidRPr="00571D5A">
        <w:rPr>
          <w:rFonts w:ascii="Times New Roman" w:hAnsi="Times New Roman"/>
          <w:sz w:val="24"/>
          <w:szCs w:val="24"/>
        </w:rPr>
        <w:t> - количество посещений массовых мероприятий, в том числе гастрольных и фестивальных (в пересчете на 1 тыс. человек), в текущем году;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бг</w:t>
      </w:r>
      <w:r w:rsidRPr="00571D5A">
        <w:rPr>
          <w:rFonts w:ascii="Times New Roman" w:hAnsi="Times New Roman"/>
          <w:sz w:val="24"/>
          <w:szCs w:val="24"/>
        </w:rPr>
        <w:t>- количество посещений массовых мероприятий, в том числе гастрольных и фестивальных (в пересчете на 1 тыс. человек), в базовом году.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b/>
          <w:sz w:val="24"/>
          <w:szCs w:val="24"/>
        </w:rPr>
        <w:t>3.Показатель доля детей до 14 лет, участвующих в культурно-досуговых мероприятиях (по сравнению с предыдущим годом)</w:t>
      </w: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I</w:t>
      </w:r>
      <w:r w:rsidRPr="00571D5A">
        <w:rPr>
          <w:rFonts w:ascii="Times New Roman" w:hAnsi="Times New Roman"/>
          <w:sz w:val="24"/>
          <w:szCs w:val="24"/>
        </w:rPr>
        <w:t xml:space="preserve">4=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дмтг/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кж х100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дмтг – количество мероприятий для детей до 14 лет в текущем году;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кж– численность детей до 14 лет в районе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b/>
          <w:sz w:val="24"/>
          <w:szCs w:val="24"/>
        </w:rPr>
        <w:t xml:space="preserve">4. Показатель "Количество посещений библиотек (на 1 жителя в год)" </w:t>
      </w:r>
      <w:r w:rsidRPr="00571D5A">
        <w:rPr>
          <w:rFonts w:ascii="Times New Roman" w:hAnsi="Times New Roman"/>
          <w:sz w:val="24"/>
          <w:szCs w:val="24"/>
        </w:rPr>
        <w:t>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I</w:t>
      </w:r>
      <w:r w:rsidRPr="00571D5A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571D5A">
        <w:rPr>
          <w:rFonts w:ascii="Times New Roman" w:hAnsi="Times New Roman"/>
          <w:sz w:val="24"/>
          <w:szCs w:val="24"/>
        </w:rPr>
        <w:t xml:space="preserve">=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тгб</w:t>
      </w:r>
      <w:r w:rsidRPr="00571D5A">
        <w:rPr>
          <w:rFonts w:ascii="Times New Roman" w:hAnsi="Times New Roman"/>
          <w:sz w:val="24"/>
          <w:szCs w:val="24"/>
        </w:rPr>
        <w:t xml:space="preserve">/ </w:t>
      </w:r>
      <w:r w:rsidRPr="00571D5A">
        <w:rPr>
          <w:rFonts w:ascii="Times New Roman" w:hAnsi="Times New Roman"/>
          <w:sz w:val="24"/>
          <w:szCs w:val="24"/>
          <w:lang w:val="en-US"/>
        </w:rPr>
        <w:t>P</w:t>
      </w:r>
      <w:r w:rsidRPr="00571D5A">
        <w:rPr>
          <w:rFonts w:ascii="Times New Roman" w:hAnsi="Times New Roman"/>
          <w:sz w:val="24"/>
          <w:szCs w:val="24"/>
        </w:rPr>
        <w:t>,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тгб</w:t>
      </w:r>
      <w:r w:rsidRPr="00571D5A">
        <w:rPr>
          <w:rFonts w:ascii="Times New Roman" w:hAnsi="Times New Roman"/>
          <w:sz w:val="24"/>
          <w:szCs w:val="24"/>
        </w:rPr>
        <w:t> - количество посещений библиотек в текущем году;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P</w:t>
      </w:r>
      <w:r w:rsidRPr="00571D5A">
        <w:rPr>
          <w:rFonts w:ascii="Times New Roman" w:hAnsi="Times New Roman"/>
          <w:sz w:val="24"/>
          <w:szCs w:val="24"/>
        </w:rPr>
        <w:t> - численность населения.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 xml:space="preserve">Источником указанных данных является статистическая форма </w:t>
      </w:r>
      <w:r w:rsidRPr="00571D5A">
        <w:rPr>
          <w:rFonts w:ascii="Times New Roman" w:hAnsi="Times New Roman"/>
          <w:sz w:val="24"/>
          <w:szCs w:val="24"/>
        </w:rPr>
        <w:br/>
        <w:t>№ 6-НК (свод).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b/>
          <w:sz w:val="24"/>
          <w:szCs w:val="24"/>
        </w:rPr>
        <w:t xml:space="preserve">6. </w:t>
      </w:r>
      <w:r w:rsidRPr="00571D5A">
        <w:rPr>
          <w:rFonts w:ascii="Times New Roman" w:hAnsi="Times New Roman"/>
          <w:b/>
          <w:sz w:val="24"/>
          <w:szCs w:val="24"/>
        </w:rPr>
        <w:t>Показатель "Повышение уровня комплектования книжных фондов библиотек по сравнению с установленным нормативом (на 1 тыс. жителей)"</w:t>
      </w: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I</w:t>
      </w:r>
      <w:r w:rsidRPr="00571D5A">
        <w:rPr>
          <w:rFonts w:ascii="Times New Roman" w:hAnsi="Times New Roman"/>
          <w:sz w:val="24"/>
          <w:szCs w:val="24"/>
          <w:vertAlign w:val="subscript"/>
        </w:rPr>
        <w:t>6</w:t>
      </w:r>
      <w:r w:rsidRPr="00571D5A">
        <w:rPr>
          <w:rFonts w:ascii="Times New Roman" w:hAnsi="Times New Roman"/>
          <w:sz w:val="24"/>
          <w:szCs w:val="24"/>
        </w:rPr>
        <w:t>= N</w:t>
      </w:r>
      <w:r w:rsidRPr="00571D5A">
        <w:rPr>
          <w:rFonts w:ascii="Times New Roman" w:hAnsi="Times New Roman"/>
          <w:sz w:val="24"/>
          <w:szCs w:val="24"/>
          <w:vertAlign w:val="subscript"/>
        </w:rPr>
        <w:t>кф</w:t>
      </w:r>
      <w:r w:rsidRPr="00571D5A">
        <w:rPr>
          <w:rFonts w:ascii="Times New Roman" w:hAnsi="Times New Roman"/>
          <w:sz w:val="24"/>
          <w:szCs w:val="24"/>
        </w:rPr>
        <w:t>/ Р / Н х 100%,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  <w:vertAlign w:val="subscript"/>
        </w:rPr>
        <w:t>кф</w:t>
      </w:r>
      <w:r w:rsidRPr="00571D5A">
        <w:rPr>
          <w:rFonts w:ascii="Times New Roman" w:hAnsi="Times New Roman"/>
          <w:sz w:val="24"/>
          <w:szCs w:val="24"/>
        </w:rPr>
        <w:t xml:space="preserve"> - количество книжных фондов;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Р - численность населения;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Н - нормативный показатель.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Нормы комплектования книжных фондов библиотек, рекомендуемые ЮНЕСКО, составляют 225 единиц на 1 тыс. жителей.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Источником указанных данных является статистическая форма № 6-НК (свод).</w:t>
      </w:r>
    </w:p>
    <w:p w:rsidR="006574A4" w:rsidRPr="00571D5A" w:rsidRDefault="006574A4" w:rsidP="00DB5F27">
      <w:pPr>
        <w:pStyle w:val="ConsPlusNormal"/>
        <w:widowControl/>
        <w:spacing w:line="360" w:lineRule="atLeast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71D5A">
        <w:rPr>
          <w:rFonts w:ascii="Times New Roman" w:hAnsi="Times New Roman"/>
          <w:b/>
          <w:sz w:val="24"/>
          <w:szCs w:val="24"/>
        </w:rPr>
        <w:t>7. Показатель «Доля детей до 18 лет обучающихся в Детской школе искусств и участвующих в конкурсах различных уровней (районных, областных региональных, российских, международных)</w:t>
      </w:r>
    </w:p>
    <w:p w:rsidR="006574A4" w:rsidRPr="00571D5A" w:rsidRDefault="006574A4" w:rsidP="00D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определяется по формуле:</w:t>
      </w:r>
    </w:p>
    <w:p w:rsidR="006574A4" w:rsidRPr="00571D5A" w:rsidRDefault="006574A4" w:rsidP="00DB5F27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I</w:t>
      </w:r>
      <w:r w:rsidRPr="00571D5A">
        <w:rPr>
          <w:rFonts w:ascii="Times New Roman" w:hAnsi="Times New Roman"/>
          <w:sz w:val="24"/>
          <w:szCs w:val="24"/>
        </w:rPr>
        <w:t xml:space="preserve">7= 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кук/</w:t>
      </w: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чд х100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</w:rPr>
        <w:t>где: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>кук – количество участников конкурсов различных уровней в текущем году;</w:t>
      </w:r>
    </w:p>
    <w:p w:rsidR="006574A4" w:rsidRPr="00571D5A" w:rsidRDefault="006574A4" w:rsidP="00DB5F27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571D5A">
        <w:rPr>
          <w:rFonts w:ascii="Times New Roman" w:hAnsi="Times New Roman"/>
          <w:sz w:val="24"/>
          <w:szCs w:val="24"/>
          <w:lang w:val="en-US"/>
        </w:rPr>
        <w:t>N</w:t>
      </w:r>
      <w:r w:rsidRPr="00571D5A">
        <w:rPr>
          <w:rFonts w:ascii="Times New Roman" w:hAnsi="Times New Roman"/>
          <w:sz w:val="24"/>
          <w:szCs w:val="24"/>
        </w:rPr>
        <w:t xml:space="preserve">чд– численность детей обучающихся в Детской школе искусств </w:t>
      </w:r>
      <w:bookmarkStart w:id="0" w:name="_GoBack"/>
      <w:bookmarkEnd w:id="0"/>
    </w:p>
    <w:p w:rsidR="006574A4" w:rsidRDefault="006574A4" w:rsidP="00392047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sectPr w:rsidR="006574A4" w:rsidSect="00F828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047"/>
    <w:rsid w:val="0019547A"/>
    <w:rsid w:val="00392047"/>
    <w:rsid w:val="00413B07"/>
    <w:rsid w:val="004A4CB8"/>
    <w:rsid w:val="00571D5A"/>
    <w:rsid w:val="00622EC1"/>
    <w:rsid w:val="006574A4"/>
    <w:rsid w:val="007347B8"/>
    <w:rsid w:val="00966DCC"/>
    <w:rsid w:val="00A328EA"/>
    <w:rsid w:val="00A51868"/>
    <w:rsid w:val="00A77F35"/>
    <w:rsid w:val="00AD347D"/>
    <w:rsid w:val="00CD0854"/>
    <w:rsid w:val="00DB2134"/>
    <w:rsid w:val="00DB5F27"/>
    <w:rsid w:val="00DD6113"/>
    <w:rsid w:val="00E9222D"/>
    <w:rsid w:val="00ED2458"/>
    <w:rsid w:val="00F82851"/>
    <w:rsid w:val="00F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47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2047"/>
    <w:pPr>
      <w:keepNext/>
      <w:ind w:left="-1701"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2047"/>
    <w:pPr>
      <w:keepNext/>
      <w:ind w:left="-1701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204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204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920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DB5F27"/>
  </w:style>
  <w:style w:type="paragraph" w:customStyle="1" w:styleId="ConsPlusNormal">
    <w:name w:val="ConsPlusNormal"/>
    <w:uiPriority w:val="99"/>
    <w:rsid w:val="00DB5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11</Pages>
  <Words>3060</Words>
  <Characters>17447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2015-12-03T04:39:00Z</dcterms:created>
  <dcterms:modified xsi:type="dcterms:W3CDTF">2016-01-13T01:48:00Z</dcterms:modified>
</cp:coreProperties>
</file>