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D42EE" w14:textId="2E9F8027" w:rsidR="002F2282" w:rsidRPr="00FE3C5F" w:rsidRDefault="002F2282" w:rsidP="002F2282">
      <w:pPr>
        <w:tabs>
          <w:tab w:val="left" w:pos="5387"/>
        </w:tabs>
        <w:jc w:val="center"/>
        <w:rPr>
          <w:sz w:val="28"/>
          <w:szCs w:val="28"/>
        </w:rPr>
      </w:pPr>
      <w:r>
        <w:rPr>
          <w:sz w:val="32"/>
          <w:szCs w:val="32"/>
        </w:rPr>
        <w:t xml:space="preserve">                                                                  </w:t>
      </w:r>
      <w:r w:rsidR="00376BA2">
        <w:rPr>
          <w:sz w:val="32"/>
          <w:szCs w:val="32"/>
        </w:rPr>
        <w:t xml:space="preserve"> </w:t>
      </w:r>
      <w:r>
        <w:rPr>
          <w:sz w:val="28"/>
          <w:szCs w:val="28"/>
        </w:rPr>
        <w:t xml:space="preserve">Утвержден </w:t>
      </w:r>
      <w:r w:rsidRPr="00FE3C5F">
        <w:rPr>
          <w:sz w:val="28"/>
          <w:szCs w:val="28"/>
        </w:rPr>
        <w:t>решени</w:t>
      </w:r>
      <w:r>
        <w:rPr>
          <w:sz w:val="28"/>
          <w:szCs w:val="28"/>
        </w:rPr>
        <w:t>ем</w:t>
      </w:r>
      <w:r w:rsidRPr="00FE3C5F">
        <w:rPr>
          <w:sz w:val="28"/>
          <w:szCs w:val="28"/>
        </w:rPr>
        <w:t xml:space="preserve"> Думы </w:t>
      </w:r>
    </w:p>
    <w:p w14:paraId="71BD7EAC" w14:textId="1650EB9B" w:rsidR="002F2282" w:rsidRPr="00FE3C5F" w:rsidRDefault="002F2282" w:rsidP="002F2282">
      <w:pPr>
        <w:rPr>
          <w:sz w:val="28"/>
          <w:szCs w:val="28"/>
        </w:rPr>
      </w:pPr>
      <w:r w:rsidRPr="00FE3C5F">
        <w:rPr>
          <w:sz w:val="28"/>
          <w:szCs w:val="28"/>
        </w:rPr>
        <w:t xml:space="preserve">                                                                                 Черемховского районного </w:t>
      </w:r>
    </w:p>
    <w:p w14:paraId="0DB18100" w14:textId="0A646A4C" w:rsidR="002F2282" w:rsidRPr="00FE3C5F" w:rsidRDefault="002F2282" w:rsidP="002F2282">
      <w:pPr>
        <w:rPr>
          <w:sz w:val="28"/>
          <w:szCs w:val="28"/>
        </w:rPr>
      </w:pPr>
      <w:r w:rsidRPr="00FE3C5F">
        <w:rPr>
          <w:sz w:val="28"/>
          <w:szCs w:val="28"/>
        </w:rPr>
        <w:t xml:space="preserve">                                                                                 муниципального </w:t>
      </w:r>
      <w:r>
        <w:rPr>
          <w:sz w:val="28"/>
          <w:szCs w:val="28"/>
        </w:rPr>
        <w:t>о</w:t>
      </w:r>
      <w:r w:rsidRPr="00FE3C5F">
        <w:rPr>
          <w:sz w:val="28"/>
          <w:szCs w:val="28"/>
        </w:rPr>
        <w:t>бразования</w:t>
      </w:r>
    </w:p>
    <w:p w14:paraId="6DAEA1DB" w14:textId="7AEC82AF" w:rsidR="002F2282" w:rsidRPr="00FE3C5F" w:rsidRDefault="002F2282" w:rsidP="002F2282">
      <w:pPr>
        <w:rPr>
          <w:sz w:val="28"/>
          <w:szCs w:val="28"/>
        </w:rPr>
      </w:pPr>
      <w:r w:rsidRPr="00FE3C5F">
        <w:rPr>
          <w:sz w:val="28"/>
          <w:szCs w:val="28"/>
        </w:rPr>
        <w:t xml:space="preserve">                                                                                 от </w:t>
      </w:r>
      <w:r w:rsidR="007F543A">
        <w:rPr>
          <w:sz w:val="28"/>
          <w:szCs w:val="28"/>
        </w:rPr>
        <w:t xml:space="preserve"> 26 марта 2025 </w:t>
      </w:r>
      <w:r w:rsidRPr="00FE3C5F">
        <w:rPr>
          <w:sz w:val="28"/>
          <w:szCs w:val="28"/>
        </w:rPr>
        <w:t>№</w:t>
      </w:r>
      <w:r>
        <w:rPr>
          <w:sz w:val="28"/>
          <w:szCs w:val="28"/>
        </w:rPr>
        <w:t xml:space="preserve"> </w:t>
      </w:r>
      <w:r w:rsidR="007F543A">
        <w:rPr>
          <w:sz w:val="28"/>
          <w:szCs w:val="28"/>
        </w:rPr>
        <w:t>45</w:t>
      </w:r>
      <w:bookmarkStart w:id="0" w:name="_GoBack"/>
      <w:bookmarkEnd w:id="0"/>
    </w:p>
    <w:p w14:paraId="22AC8F61" w14:textId="5F844BFD" w:rsidR="00B14ACC" w:rsidRDefault="00B14ACC" w:rsidP="00974C7B">
      <w:pPr>
        <w:jc w:val="center"/>
        <w:rPr>
          <w:sz w:val="20"/>
          <w:szCs w:val="20"/>
        </w:rPr>
      </w:pPr>
    </w:p>
    <w:p w14:paraId="7C7E9E0A" w14:textId="7BD0C096" w:rsidR="00B14ACC" w:rsidRPr="00B14ACC" w:rsidRDefault="00B14ACC" w:rsidP="00B14ACC">
      <w:pPr>
        <w:jc w:val="right"/>
        <w:rPr>
          <w:sz w:val="28"/>
          <w:szCs w:val="28"/>
        </w:rPr>
      </w:pPr>
    </w:p>
    <w:p w14:paraId="22222B46" w14:textId="77777777" w:rsidR="00036FA8" w:rsidRPr="00FE3C5F" w:rsidRDefault="00036FA8" w:rsidP="00036FA8">
      <w:pPr>
        <w:tabs>
          <w:tab w:val="num" w:pos="567"/>
        </w:tabs>
        <w:jc w:val="center"/>
        <w:rPr>
          <w:rFonts w:eastAsia="Calibri"/>
          <w:b/>
          <w:sz w:val="28"/>
          <w:szCs w:val="28"/>
        </w:rPr>
      </w:pPr>
      <w:r w:rsidRPr="00FE3C5F">
        <w:rPr>
          <w:rFonts w:eastAsia="Calibri"/>
          <w:b/>
          <w:sz w:val="28"/>
          <w:szCs w:val="28"/>
        </w:rPr>
        <w:t>Отчет о деятельности</w:t>
      </w:r>
    </w:p>
    <w:p w14:paraId="13E2F440" w14:textId="23577061" w:rsidR="00036FA8" w:rsidRPr="00FE3C5F" w:rsidRDefault="00036FA8" w:rsidP="00036FA8">
      <w:pPr>
        <w:tabs>
          <w:tab w:val="num" w:pos="567"/>
        </w:tabs>
        <w:jc w:val="center"/>
        <w:rPr>
          <w:rFonts w:eastAsia="Calibri"/>
          <w:b/>
          <w:sz w:val="28"/>
          <w:szCs w:val="28"/>
        </w:rPr>
      </w:pPr>
      <w:r w:rsidRPr="00FE3C5F">
        <w:rPr>
          <w:rFonts w:eastAsia="Calibri"/>
          <w:b/>
          <w:sz w:val="28"/>
          <w:szCs w:val="28"/>
        </w:rPr>
        <w:t>Контрольно-счетной палаты Черемховского районного муниципального образования за 20</w:t>
      </w:r>
      <w:r>
        <w:rPr>
          <w:rFonts w:eastAsia="Calibri"/>
          <w:b/>
          <w:sz w:val="28"/>
          <w:szCs w:val="28"/>
        </w:rPr>
        <w:t>2</w:t>
      </w:r>
      <w:r w:rsidR="001545AD">
        <w:rPr>
          <w:rFonts w:eastAsia="Calibri"/>
          <w:b/>
          <w:sz w:val="28"/>
          <w:szCs w:val="28"/>
        </w:rPr>
        <w:t>4</w:t>
      </w:r>
      <w:r w:rsidRPr="00FE3C5F">
        <w:rPr>
          <w:rFonts w:eastAsia="Calibri"/>
          <w:b/>
          <w:sz w:val="28"/>
          <w:szCs w:val="28"/>
        </w:rPr>
        <w:t xml:space="preserve"> год</w:t>
      </w:r>
    </w:p>
    <w:p w14:paraId="04C1013D" w14:textId="77777777" w:rsidR="00036FA8" w:rsidRPr="00FE3C5F" w:rsidRDefault="00036FA8" w:rsidP="00036FA8">
      <w:pPr>
        <w:tabs>
          <w:tab w:val="num" w:pos="567"/>
        </w:tabs>
        <w:jc w:val="right"/>
        <w:rPr>
          <w:rFonts w:eastAsia="Calibri"/>
          <w:bCs/>
          <w:sz w:val="28"/>
          <w:szCs w:val="28"/>
        </w:rPr>
      </w:pPr>
    </w:p>
    <w:p w14:paraId="7B59274C" w14:textId="184AA510" w:rsidR="00036FA8" w:rsidRDefault="00036FA8" w:rsidP="00036FA8">
      <w:pPr>
        <w:jc w:val="center"/>
        <w:rPr>
          <w:b/>
          <w:sz w:val="28"/>
          <w:szCs w:val="28"/>
        </w:rPr>
      </w:pPr>
      <w:r w:rsidRPr="00FE3C5F">
        <w:rPr>
          <w:b/>
          <w:sz w:val="28"/>
          <w:szCs w:val="28"/>
        </w:rPr>
        <w:t>I. Правовые условия и область действия контрольных полномочий</w:t>
      </w:r>
    </w:p>
    <w:p w14:paraId="02AB27D0" w14:textId="77777777" w:rsidR="002F2282" w:rsidRPr="00FE3C5F" w:rsidRDefault="002F2282" w:rsidP="00036FA8">
      <w:pPr>
        <w:jc w:val="center"/>
        <w:rPr>
          <w:b/>
          <w:sz w:val="28"/>
          <w:szCs w:val="28"/>
        </w:rPr>
      </w:pPr>
    </w:p>
    <w:p w14:paraId="264579E9" w14:textId="0C878241" w:rsidR="00036FA8" w:rsidRDefault="00036FA8" w:rsidP="00036FA8">
      <w:pPr>
        <w:tabs>
          <w:tab w:val="num" w:pos="567"/>
        </w:tabs>
        <w:jc w:val="both"/>
        <w:rPr>
          <w:rFonts w:eastAsia="Calibri"/>
          <w:bCs/>
          <w:sz w:val="28"/>
          <w:szCs w:val="28"/>
        </w:rPr>
      </w:pPr>
      <w:r w:rsidRPr="00FE3C5F">
        <w:rPr>
          <w:rFonts w:eastAsia="Calibri"/>
          <w:bCs/>
          <w:sz w:val="28"/>
          <w:szCs w:val="28"/>
        </w:rPr>
        <w:tab/>
      </w:r>
      <w:r w:rsidRPr="00FE3C5F">
        <w:rPr>
          <w:sz w:val="28"/>
          <w:szCs w:val="28"/>
        </w:rPr>
        <w:t>Настоящий отчет подготовлен в соответствии с требованиями статьи 19 Федерального закона от 7 февраля 2011 года №</w:t>
      </w:r>
      <w:r w:rsidR="001C4A08">
        <w:rPr>
          <w:sz w:val="28"/>
          <w:szCs w:val="28"/>
        </w:rPr>
        <w:t xml:space="preserve"> </w:t>
      </w:r>
      <w:r w:rsidRPr="00FE3C5F">
        <w:rPr>
          <w:sz w:val="28"/>
          <w:szCs w:val="28"/>
        </w:rPr>
        <w:t xml:space="preserve">6-ФЗ «Об общих принципах организации и деятельности контрольно-счетных органов субъектов Российской Федерации и муниципальных образований», </w:t>
      </w:r>
      <w:r w:rsidRPr="00FE3C5F">
        <w:rPr>
          <w:rFonts w:eastAsia="Calibri"/>
          <w:bCs/>
          <w:sz w:val="28"/>
          <w:szCs w:val="28"/>
        </w:rPr>
        <w:t>статьи 20 Положения о Контрольно-счетной палате Черемховского районного муниципального образования (далее – Положение о КСП), утвержденного решением Думы Черемховского районного муниципального образования от 27 октября 2021 года № 147, Стандартом организации деятельности «Подготовка годового отчета о работе Контрольно-счетной палаты Черемховского районного муниципального образования», утвержденным распоряжением председателя от 2</w:t>
      </w:r>
      <w:r>
        <w:rPr>
          <w:rFonts w:eastAsia="Calibri"/>
          <w:bCs/>
          <w:sz w:val="28"/>
          <w:szCs w:val="28"/>
        </w:rPr>
        <w:t>9</w:t>
      </w:r>
      <w:r w:rsidRPr="00FE3C5F">
        <w:rPr>
          <w:rFonts w:eastAsia="Calibri"/>
          <w:bCs/>
          <w:sz w:val="28"/>
          <w:szCs w:val="28"/>
        </w:rPr>
        <w:t xml:space="preserve"> </w:t>
      </w:r>
      <w:r>
        <w:rPr>
          <w:rFonts w:eastAsia="Calibri"/>
          <w:bCs/>
          <w:sz w:val="28"/>
          <w:szCs w:val="28"/>
        </w:rPr>
        <w:t>октября</w:t>
      </w:r>
      <w:r w:rsidRPr="00FE3C5F">
        <w:rPr>
          <w:rFonts w:eastAsia="Calibri"/>
          <w:bCs/>
          <w:sz w:val="28"/>
          <w:szCs w:val="28"/>
        </w:rPr>
        <w:t xml:space="preserve"> 20</w:t>
      </w:r>
      <w:r>
        <w:rPr>
          <w:rFonts w:eastAsia="Calibri"/>
          <w:bCs/>
          <w:sz w:val="28"/>
          <w:szCs w:val="28"/>
        </w:rPr>
        <w:t>21</w:t>
      </w:r>
      <w:r w:rsidRPr="00FE3C5F">
        <w:rPr>
          <w:rFonts w:eastAsia="Calibri"/>
          <w:bCs/>
          <w:sz w:val="28"/>
          <w:szCs w:val="28"/>
        </w:rPr>
        <w:t xml:space="preserve"> года № </w:t>
      </w:r>
      <w:r>
        <w:rPr>
          <w:rFonts w:eastAsia="Calibri"/>
          <w:bCs/>
          <w:sz w:val="28"/>
          <w:szCs w:val="28"/>
        </w:rPr>
        <w:t>18</w:t>
      </w:r>
      <w:r w:rsidRPr="00FE3C5F">
        <w:rPr>
          <w:rFonts w:eastAsia="Calibri"/>
          <w:bCs/>
          <w:sz w:val="28"/>
          <w:szCs w:val="28"/>
        </w:rPr>
        <w:t>-р.</w:t>
      </w:r>
    </w:p>
    <w:p w14:paraId="4310C172" w14:textId="276D2B74" w:rsidR="00F3238E" w:rsidRDefault="00F3238E" w:rsidP="00F3238E">
      <w:pPr>
        <w:ind w:firstLine="708"/>
        <w:jc w:val="both"/>
        <w:rPr>
          <w:noProof/>
        </w:rPr>
      </w:pPr>
      <w:r w:rsidRPr="00567887">
        <w:rPr>
          <w:sz w:val="28"/>
          <w:szCs w:val="28"/>
        </w:rPr>
        <w:t>Контрольно-счетная палата Черемховского района</w:t>
      </w:r>
      <w:r w:rsidR="006C2849">
        <w:rPr>
          <w:sz w:val="28"/>
          <w:szCs w:val="28"/>
        </w:rPr>
        <w:t xml:space="preserve"> (</w:t>
      </w:r>
      <w:r w:rsidR="002E2670">
        <w:rPr>
          <w:sz w:val="28"/>
          <w:szCs w:val="28"/>
        </w:rPr>
        <w:t>далее – КСП, Контрольно-счетная палата района)</w:t>
      </w:r>
      <w:r>
        <w:rPr>
          <w:sz w:val="28"/>
          <w:szCs w:val="28"/>
        </w:rPr>
        <w:t xml:space="preserve"> в 2024 году осуществляла свою деятельность в соответствии с планом работы, сформированным с учетом предложений </w:t>
      </w:r>
      <w:r w:rsidR="00E455D7">
        <w:rPr>
          <w:sz w:val="28"/>
          <w:szCs w:val="28"/>
        </w:rPr>
        <w:t>м</w:t>
      </w:r>
      <w:r>
        <w:rPr>
          <w:sz w:val="28"/>
          <w:szCs w:val="28"/>
        </w:rPr>
        <w:t>эра</w:t>
      </w:r>
      <w:r w:rsidR="00E455D7">
        <w:rPr>
          <w:sz w:val="28"/>
          <w:szCs w:val="28"/>
        </w:rPr>
        <w:t xml:space="preserve"> района</w:t>
      </w:r>
      <w:r>
        <w:rPr>
          <w:sz w:val="28"/>
          <w:szCs w:val="28"/>
        </w:rPr>
        <w:t xml:space="preserve"> и </w:t>
      </w:r>
      <w:r w:rsidR="00E455D7">
        <w:rPr>
          <w:sz w:val="28"/>
          <w:szCs w:val="28"/>
        </w:rPr>
        <w:t>Д</w:t>
      </w:r>
      <w:r>
        <w:rPr>
          <w:sz w:val="28"/>
          <w:szCs w:val="28"/>
        </w:rPr>
        <w:t xml:space="preserve">умы Черемховского района. </w:t>
      </w:r>
    </w:p>
    <w:p w14:paraId="689E93F9" w14:textId="77777777" w:rsidR="00F3238E" w:rsidRDefault="00F3238E" w:rsidP="00F3238E">
      <w:pPr>
        <w:ind w:firstLine="708"/>
      </w:pPr>
    </w:p>
    <w:p w14:paraId="74DA0428" w14:textId="043B0E41" w:rsidR="00F3238E" w:rsidRDefault="00F3238E" w:rsidP="00F3238E">
      <w:pPr>
        <w:ind w:firstLine="708"/>
      </w:pPr>
      <w:r>
        <w:rPr>
          <w:noProof/>
        </w:rPr>
        <mc:AlternateContent>
          <mc:Choice Requires="wps">
            <w:drawing>
              <wp:anchor distT="0" distB="0" distL="114300" distR="114300" simplePos="0" relativeHeight="251659264" behindDoc="0" locked="0" layoutInCell="1" allowOverlap="1" wp14:anchorId="4962D50D" wp14:editId="6F942910">
                <wp:simplePos x="0" y="0"/>
                <wp:positionH relativeFrom="column">
                  <wp:posOffset>1277176</wp:posOffset>
                </wp:positionH>
                <wp:positionV relativeFrom="paragraph">
                  <wp:posOffset>14361</wp:posOffset>
                </wp:positionV>
                <wp:extent cx="3569006" cy="462708"/>
                <wp:effectExtent l="0" t="0" r="12700" b="13970"/>
                <wp:wrapNone/>
                <wp:docPr id="16" name="Прямоугольник 16"/>
                <wp:cNvGraphicFramePr/>
                <a:graphic xmlns:a="http://schemas.openxmlformats.org/drawingml/2006/main">
                  <a:graphicData uri="http://schemas.microsoft.com/office/word/2010/wordprocessingShape">
                    <wps:wsp>
                      <wps:cNvSpPr/>
                      <wps:spPr>
                        <a:xfrm>
                          <a:off x="0" y="0"/>
                          <a:ext cx="3569006" cy="462708"/>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D4DB51" w14:textId="77777777" w:rsidR="006C2849" w:rsidRPr="00157C78" w:rsidRDefault="006C2849" w:rsidP="00F3238E">
                            <w:pPr>
                              <w:jc w:val="center"/>
                              <w:rPr>
                                <w:b/>
                                <w:bCs/>
                                <w:sz w:val="28"/>
                                <w:szCs w:val="28"/>
                              </w:rPr>
                            </w:pPr>
                            <w:r w:rsidRPr="00157C78">
                              <w:rPr>
                                <w:b/>
                                <w:bCs/>
                                <w:sz w:val="28"/>
                                <w:szCs w:val="28"/>
                              </w:rPr>
                              <w:t>Деятель</w:t>
                            </w:r>
                            <w:r>
                              <w:rPr>
                                <w:b/>
                                <w:bCs/>
                                <w:sz w:val="28"/>
                                <w:szCs w:val="28"/>
                              </w:rPr>
                              <w:t>но</w:t>
                            </w:r>
                            <w:r w:rsidRPr="00157C78">
                              <w:rPr>
                                <w:b/>
                                <w:bCs/>
                                <w:sz w:val="28"/>
                                <w:szCs w:val="28"/>
                              </w:rPr>
                              <w:t>сть КСП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D50D" id="Прямоугольник 16" o:spid="_x0000_s1026" style="position:absolute;left:0;text-align:left;margin-left:100.55pt;margin-top:1.15pt;width:281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" fillcolor="white [3212]" strokecolor="black [3213]" strokeweight="2pt">
                <v:textbox>
                  <w:txbxContent>
                    <w:p w14:paraId="1DD4DB51" w14:textId="77777777" w:rsidR="006C2849" w:rsidRPr="00157C78" w:rsidRDefault="006C2849" w:rsidP="00F3238E">
                      <w:pPr>
                        <w:jc w:val="center"/>
                        <w:rPr>
                          <w:b/>
                          <w:bCs/>
                          <w:sz w:val="28"/>
                          <w:szCs w:val="28"/>
                        </w:rPr>
                      </w:pPr>
                      <w:r w:rsidRPr="00157C78">
                        <w:rPr>
                          <w:b/>
                          <w:bCs/>
                          <w:sz w:val="28"/>
                          <w:szCs w:val="28"/>
                        </w:rPr>
                        <w:t>Деятель</w:t>
                      </w:r>
                      <w:r>
                        <w:rPr>
                          <w:b/>
                          <w:bCs/>
                          <w:sz w:val="28"/>
                          <w:szCs w:val="28"/>
                        </w:rPr>
                        <w:t>но</w:t>
                      </w:r>
                      <w:r w:rsidRPr="00157C78">
                        <w:rPr>
                          <w:b/>
                          <w:bCs/>
                          <w:sz w:val="28"/>
                          <w:szCs w:val="28"/>
                        </w:rPr>
                        <w:t>сть КСП</w:t>
                      </w:r>
                    </w:p>
                  </w:txbxContent>
                </v:textbox>
              </v:rect>
            </w:pict>
          </mc:Fallback>
        </mc:AlternateContent>
      </w:r>
    </w:p>
    <w:p w14:paraId="6ADE7940" w14:textId="487AB19B" w:rsidR="00F3238E" w:rsidRDefault="00F3238E" w:rsidP="00F3238E">
      <w:pPr>
        <w:ind w:firstLine="708"/>
      </w:pPr>
    </w:p>
    <w:p w14:paraId="25FC5623" w14:textId="77777777" w:rsidR="00F3238E" w:rsidRDefault="00F3238E" w:rsidP="00F3238E">
      <w:pPr>
        <w:ind w:firstLine="708"/>
      </w:pPr>
    </w:p>
    <w:p w14:paraId="73DE7CDD" w14:textId="7FABA22B" w:rsidR="00F3238E" w:rsidRPr="00216E98" w:rsidRDefault="00E455D7" w:rsidP="00F3238E">
      <w:pPr>
        <w:ind w:firstLine="708"/>
      </w:pPr>
      <w:r w:rsidRPr="00216E98">
        <w:rPr>
          <w:noProof/>
        </w:rPr>
        <mc:AlternateContent>
          <mc:Choice Requires="wps">
            <w:drawing>
              <wp:anchor distT="0" distB="0" distL="114300" distR="114300" simplePos="0" relativeHeight="251665408" behindDoc="0" locked="0" layoutInCell="1" allowOverlap="1" wp14:anchorId="0C4758A6" wp14:editId="7AC5A6C3">
                <wp:simplePos x="0" y="0"/>
                <wp:positionH relativeFrom="column">
                  <wp:posOffset>624839</wp:posOffset>
                </wp:positionH>
                <wp:positionV relativeFrom="paragraph">
                  <wp:posOffset>89535</wp:posOffset>
                </wp:positionV>
                <wp:extent cx="0" cy="66675"/>
                <wp:effectExtent l="0" t="0" r="38100" b="28575"/>
                <wp:wrapNone/>
                <wp:docPr id="23" name="Прямая соединительная линия 23"/>
                <wp:cNvGraphicFramePr/>
                <a:graphic xmlns:a="http://schemas.openxmlformats.org/drawingml/2006/main">
                  <a:graphicData uri="http://schemas.microsoft.com/office/word/2010/wordprocessingShape">
                    <wps:wsp>
                      <wps:cNvCnPr/>
                      <wps:spPr>
                        <a:xfrm flipH="1">
                          <a:off x="0" y="0"/>
                          <a:ext cx="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1FF2C" id="Прямая соединительная линия 2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7.05pt" to="49.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" strokecolor="#4579b8 [3044]"/>
            </w:pict>
          </mc:Fallback>
        </mc:AlternateContent>
      </w:r>
      <w:r w:rsidRPr="00216E98">
        <w:rPr>
          <w:noProof/>
        </w:rPr>
        <mc:AlternateContent>
          <mc:Choice Requires="wps">
            <w:drawing>
              <wp:anchor distT="0" distB="0" distL="114300" distR="114300" simplePos="0" relativeHeight="251666432" behindDoc="0" locked="0" layoutInCell="1" allowOverlap="1" wp14:anchorId="21F846BF" wp14:editId="25738655">
                <wp:simplePos x="0" y="0"/>
                <wp:positionH relativeFrom="column">
                  <wp:posOffset>2215516</wp:posOffset>
                </wp:positionH>
                <wp:positionV relativeFrom="paragraph">
                  <wp:posOffset>60961</wp:posOffset>
                </wp:positionV>
                <wp:extent cx="0" cy="95250"/>
                <wp:effectExtent l="0" t="0" r="38100"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1912B" id="Прямая соединительная линия 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45pt,4.8pt" to="174.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" strokecolor="#4579b8 [3044]"/>
            </w:pict>
          </mc:Fallback>
        </mc:AlternateContent>
      </w:r>
      <w:r w:rsidRPr="00216E98">
        <w:rPr>
          <w:noProof/>
        </w:rPr>
        <mc:AlternateContent>
          <mc:Choice Requires="wps">
            <w:drawing>
              <wp:anchor distT="0" distB="0" distL="114300" distR="114300" simplePos="0" relativeHeight="251668480" behindDoc="0" locked="0" layoutInCell="1" allowOverlap="1" wp14:anchorId="1180D557" wp14:editId="62941164">
                <wp:simplePos x="0" y="0"/>
                <wp:positionH relativeFrom="column">
                  <wp:posOffset>5434966</wp:posOffset>
                </wp:positionH>
                <wp:positionV relativeFrom="paragraph">
                  <wp:posOffset>70485</wp:posOffset>
                </wp:positionV>
                <wp:extent cx="0" cy="104775"/>
                <wp:effectExtent l="0" t="0" r="38100" b="28575"/>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F5DA3" id="Прямая соединительная линия 2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95pt,5.55pt" to="427.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" strokecolor="#4579b8 [3044]"/>
            </w:pict>
          </mc:Fallback>
        </mc:AlternateContent>
      </w:r>
      <w:r w:rsidRPr="00216E98">
        <w:rPr>
          <w:noProof/>
        </w:rPr>
        <mc:AlternateContent>
          <mc:Choice Requires="wps">
            <w:drawing>
              <wp:anchor distT="0" distB="0" distL="114300" distR="114300" simplePos="0" relativeHeight="251667456" behindDoc="0" locked="0" layoutInCell="1" allowOverlap="1" wp14:anchorId="4F7D92FD" wp14:editId="21B5F192">
                <wp:simplePos x="0" y="0"/>
                <wp:positionH relativeFrom="column">
                  <wp:posOffset>3768089</wp:posOffset>
                </wp:positionH>
                <wp:positionV relativeFrom="paragraph">
                  <wp:posOffset>89535</wp:posOffset>
                </wp:positionV>
                <wp:extent cx="0" cy="57150"/>
                <wp:effectExtent l="0" t="0" r="38100" b="19050"/>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551EE" id="Прямая соединительная линия 2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7pt,7.05pt" to="296.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" strokecolor="#4579b8 [3044]"/>
            </w:pict>
          </mc:Fallback>
        </mc:AlternateContent>
      </w:r>
      <w:r w:rsidR="00F3238E">
        <w:rPr>
          <w:noProof/>
        </w:rPr>
        <mc:AlternateContent>
          <mc:Choice Requires="wps">
            <w:drawing>
              <wp:anchor distT="0" distB="0" distL="114300" distR="114300" simplePos="0" relativeHeight="251660288" behindDoc="0" locked="0" layoutInCell="1" allowOverlap="1" wp14:anchorId="2E75B22E" wp14:editId="2104AE07">
                <wp:simplePos x="0" y="0"/>
                <wp:positionH relativeFrom="margin">
                  <wp:align>left</wp:align>
                </wp:positionH>
                <wp:positionV relativeFrom="paragraph">
                  <wp:posOffset>180363</wp:posOffset>
                </wp:positionV>
                <wp:extent cx="1210945" cy="704850"/>
                <wp:effectExtent l="0" t="0" r="27305" b="19050"/>
                <wp:wrapNone/>
                <wp:docPr id="17" name="Прямоугольник 17"/>
                <wp:cNvGraphicFramePr/>
                <a:graphic xmlns:a="http://schemas.openxmlformats.org/drawingml/2006/main">
                  <a:graphicData uri="http://schemas.microsoft.com/office/word/2010/wordprocessingShape">
                    <wps:wsp>
                      <wps:cNvSpPr/>
                      <wps:spPr>
                        <a:xfrm>
                          <a:off x="0" y="0"/>
                          <a:ext cx="1210945" cy="704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A2DC40" w14:textId="77777777" w:rsidR="006C2849" w:rsidRPr="00216E98" w:rsidRDefault="006C2849" w:rsidP="00F3238E">
                            <w:pPr>
                              <w:jc w:val="center"/>
                              <w:rPr>
                                <w:sz w:val="28"/>
                                <w:szCs w:val="28"/>
                              </w:rPr>
                            </w:pPr>
                            <w:r w:rsidRPr="00216E98">
                              <w:rPr>
                                <w:sz w:val="28"/>
                                <w:szCs w:val="28"/>
                              </w:rPr>
                              <w:t>Контрольная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5B22E" id="Прямоугольник 17" o:spid="_x0000_s1027" style="position:absolute;left:0;text-align:left;margin-left:0;margin-top:14.2pt;width:95.35pt;height:5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" fillcolor="white [3201]" strokecolor="black [3213]" strokeweight="2pt">
                <v:textbox>
                  <w:txbxContent>
                    <w:p w14:paraId="58A2DC40" w14:textId="77777777" w:rsidR="006C2849" w:rsidRPr="00216E98" w:rsidRDefault="006C2849" w:rsidP="00F3238E">
                      <w:pPr>
                        <w:jc w:val="center"/>
                        <w:rPr>
                          <w:sz w:val="28"/>
                          <w:szCs w:val="28"/>
                        </w:rPr>
                      </w:pPr>
                      <w:r w:rsidRPr="00216E98">
                        <w:rPr>
                          <w:sz w:val="28"/>
                          <w:szCs w:val="28"/>
                        </w:rPr>
                        <w:t>Контрольная</w:t>
                      </w:r>
                    </w:p>
                  </w:txbxContent>
                </v:textbox>
                <w10:wrap anchorx="margin"/>
              </v:rect>
            </w:pict>
          </mc:Fallback>
        </mc:AlternateContent>
      </w:r>
      <w:r w:rsidR="00F3238E" w:rsidRPr="00216E98">
        <w:rPr>
          <w:noProof/>
        </w:rPr>
        <mc:AlternateContent>
          <mc:Choice Requires="wps">
            <w:drawing>
              <wp:anchor distT="0" distB="0" distL="114300" distR="114300" simplePos="0" relativeHeight="251664384" behindDoc="0" locked="0" layoutInCell="1" allowOverlap="1" wp14:anchorId="04518150" wp14:editId="45DA9A20">
                <wp:simplePos x="0" y="0"/>
                <wp:positionH relativeFrom="column">
                  <wp:posOffset>583412</wp:posOffset>
                </wp:positionH>
                <wp:positionV relativeFrom="paragraph">
                  <wp:posOffset>70975</wp:posOffset>
                </wp:positionV>
                <wp:extent cx="4880388" cy="0"/>
                <wp:effectExtent l="0" t="0" r="0" b="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48803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672582" id="Прямая соединительная линия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5pt,5.6pt" to="430.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" strokecolor="black [3040]"/>
            </w:pict>
          </mc:Fallback>
        </mc:AlternateContent>
      </w:r>
    </w:p>
    <w:p w14:paraId="39692ACA" w14:textId="085C5829" w:rsidR="00F3238E" w:rsidRDefault="00E455D7" w:rsidP="00F3238E">
      <w:pPr>
        <w:ind w:firstLine="708"/>
      </w:pPr>
      <w:r>
        <w:rPr>
          <w:noProof/>
        </w:rPr>
        <mc:AlternateContent>
          <mc:Choice Requires="wps">
            <w:drawing>
              <wp:anchor distT="0" distB="0" distL="114300" distR="114300" simplePos="0" relativeHeight="251661312" behindDoc="0" locked="0" layoutInCell="1" allowOverlap="1" wp14:anchorId="6E57A313" wp14:editId="0676EB89">
                <wp:simplePos x="0" y="0"/>
                <wp:positionH relativeFrom="margin">
                  <wp:posOffset>1367790</wp:posOffset>
                </wp:positionH>
                <wp:positionV relativeFrom="paragraph">
                  <wp:posOffset>9526</wp:posOffset>
                </wp:positionV>
                <wp:extent cx="1487170" cy="699770"/>
                <wp:effectExtent l="0" t="0" r="17780" b="24130"/>
                <wp:wrapNone/>
                <wp:docPr id="18" name="Прямоугольник 18"/>
                <wp:cNvGraphicFramePr/>
                <a:graphic xmlns:a="http://schemas.openxmlformats.org/drawingml/2006/main">
                  <a:graphicData uri="http://schemas.microsoft.com/office/word/2010/wordprocessingShape">
                    <wps:wsp>
                      <wps:cNvSpPr/>
                      <wps:spPr>
                        <a:xfrm>
                          <a:off x="0" y="0"/>
                          <a:ext cx="1487170" cy="699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B37EF8" w14:textId="77777777" w:rsidR="006C2849" w:rsidRPr="00216E98" w:rsidRDefault="006C2849" w:rsidP="00F3238E">
                            <w:pPr>
                              <w:jc w:val="center"/>
                              <w:rPr>
                                <w:sz w:val="28"/>
                                <w:szCs w:val="28"/>
                              </w:rPr>
                            </w:pPr>
                            <w:r w:rsidRPr="00216E98">
                              <w:rPr>
                                <w:sz w:val="28"/>
                                <w:szCs w:val="28"/>
                              </w:rPr>
                              <w:t>Экспертно-аналитическая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7A313" id="Прямоугольник 18" o:spid="_x0000_s1028" style="position:absolute;left:0;text-align:left;margin-left:107.7pt;margin-top:.75pt;width:117.1pt;height:55.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" fillcolor="white [3201]" strokecolor="black [3213]" strokeweight="2pt">
                <v:textbox>
                  <w:txbxContent>
                    <w:p w14:paraId="1CB37EF8" w14:textId="77777777" w:rsidR="006C2849" w:rsidRPr="00216E98" w:rsidRDefault="006C2849" w:rsidP="00F3238E">
                      <w:pPr>
                        <w:jc w:val="center"/>
                        <w:rPr>
                          <w:sz w:val="28"/>
                          <w:szCs w:val="28"/>
                        </w:rPr>
                      </w:pPr>
                      <w:r w:rsidRPr="00216E98">
                        <w:rPr>
                          <w:sz w:val="28"/>
                          <w:szCs w:val="28"/>
                        </w:rPr>
                        <w:t>Экспертно-аналитическая</w:t>
                      </w:r>
                    </w:p>
                  </w:txbxContent>
                </v:textbox>
                <w10:wrap anchorx="margin"/>
              </v:rect>
            </w:pict>
          </mc:Fallback>
        </mc:AlternateContent>
      </w:r>
      <w:r w:rsidR="00F3238E">
        <w:rPr>
          <w:noProof/>
        </w:rPr>
        <mc:AlternateContent>
          <mc:Choice Requires="wps">
            <w:drawing>
              <wp:anchor distT="0" distB="0" distL="114300" distR="114300" simplePos="0" relativeHeight="251663360" behindDoc="0" locked="0" layoutInCell="1" allowOverlap="1" wp14:anchorId="37D0A7F0" wp14:editId="5480663D">
                <wp:simplePos x="0" y="0"/>
                <wp:positionH relativeFrom="margin">
                  <wp:posOffset>4560501</wp:posOffset>
                </wp:positionH>
                <wp:positionV relativeFrom="paragraph">
                  <wp:posOffset>8133</wp:posOffset>
                </wp:positionV>
                <wp:extent cx="1475740" cy="716096"/>
                <wp:effectExtent l="0" t="0" r="10160" b="27305"/>
                <wp:wrapNone/>
                <wp:docPr id="20" name="Прямоугольник 20"/>
                <wp:cNvGraphicFramePr/>
                <a:graphic xmlns:a="http://schemas.openxmlformats.org/drawingml/2006/main">
                  <a:graphicData uri="http://schemas.microsoft.com/office/word/2010/wordprocessingShape">
                    <wps:wsp>
                      <wps:cNvSpPr/>
                      <wps:spPr>
                        <a:xfrm>
                          <a:off x="0" y="0"/>
                          <a:ext cx="1475740" cy="71609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C3E39D" w14:textId="77777777" w:rsidR="006C2849" w:rsidRPr="00216E98" w:rsidRDefault="006C2849" w:rsidP="00F3238E">
                            <w:pPr>
                              <w:jc w:val="center"/>
                              <w:rPr>
                                <w:sz w:val="28"/>
                                <w:szCs w:val="28"/>
                              </w:rPr>
                            </w:pPr>
                            <w:r w:rsidRPr="00216E98">
                              <w:rPr>
                                <w:sz w:val="28"/>
                                <w:szCs w:val="28"/>
                              </w:rPr>
                              <w:t xml:space="preserve">Организационно-методическая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0A7F0" id="Прямоугольник 20" o:spid="_x0000_s1029" style="position:absolute;left:0;text-align:left;margin-left:359.1pt;margin-top:.65pt;width:116.2pt;height:56.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" fillcolor="white [3201]" strokecolor="black [3213]" strokeweight="2pt">
                <v:textbox>
                  <w:txbxContent>
                    <w:p w14:paraId="13C3E39D" w14:textId="77777777" w:rsidR="006C2849" w:rsidRPr="00216E98" w:rsidRDefault="006C2849" w:rsidP="00F3238E">
                      <w:pPr>
                        <w:jc w:val="center"/>
                        <w:rPr>
                          <w:sz w:val="28"/>
                          <w:szCs w:val="28"/>
                        </w:rPr>
                      </w:pPr>
                      <w:r w:rsidRPr="00216E98">
                        <w:rPr>
                          <w:sz w:val="28"/>
                          <w:szCs w:val="28"/>
                        </w:rPr>
                        <w:t xml:space="preserve">Организационно-методическая </w:t>
                      </w:r>
                    </w:p>
                  </w:txbxContent>
                </v:textbox>
                <w10:wrap anchorx="margin"/>
              </v:rect>
            </w:pict>
          </mc:Fallback>
        </mc:AlternateContent>
      </w:r>
      <w:r w:rsidR="00F3238E">
        <w:rPr>
          <w:noProof/>
        </w:rPr>
        <mc:AlternateContent>
          <mc:Choice Requires="wps">
            <w:drawing>
              <wp:anchor distT="0" distB="0" distL="114300" distR="114300" simplePos="0" relativeHeight="251662336" behindDoc="0" locked="0" layoutInCell="1" allowOverlap="1" wp14:anchorId="3CD87170" wp14:editId="3746BF8E">
                <wp:simplePos x="0" y="0"/>
                <wp:positionH relativeFrom="column">
                  <wp:posOffset>3029019</wp:posOffset>
                </wp:positionH>
                <wp:positionV relativeFrom="paragraph">
                  <wp:posOffset>5080</wp:posOffset>
                </wp:positionV>
                <wp:extent cx="1354455" cy="705079"/>
                <wp:effectExtent l="0" t="0" r="17145" b="19050"/>
                <wp:wrapNone/>
                <wp:docPr id="19" name="Прямоугольник 19"/>
                <wp:cNvGraphicFramePr/>
                <a:graphic xmlns:a="http://schemas.openxmlformats.org/drawingml/2006/main">
                  <a:graphicData uri="http://schemas.microsoft.com/office/word/2010/wordprocessingShape">
                    <wps:wsp>
                      <wps:cNvSpPr/>
                      <wps:spPr>
                        <a:xfrm>
                          <a:off x="0" y="0"/>
                          <a:ext cx="1354455" cy="70507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5825D4" w14:textId="77777777" w:rsidR="006C2849" w:rsidRPr="00216E98" w:rsidRDefault="006C2849" w:rsidP="00F3238E">
                            <w:pPr>
                              <w:jc w:val="center"/>
                              <w:rPr>
                                <w:sz w:val="28"/>
                                <w:szCs w:val="28"/>
                              </w:rPr>
                            </w:pPr>
                            <w:r w:rsidRPr="00216E98">
                              <w:rPr>
                                <w:sz w:val="28"/>
                                <w:szCs w:val="28"/>
                              </w:rPr>
                              <w:t>Контроль устранения нарушений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87170" id="Прямоугольник 19" o:spid="_x0000_s1030" style="position:absolute;left:0;text-align:left;margin-left:238.5pt;margin-top:.4pt;width:106.6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" fillcolor="white [3201]" strokecolor="black [3213]" strokeweight="2pt">
                <v:textbox>
                  <w:txbxContent>
                    <w:p w14:paraId="725825D4" w14:textId="77777777" w:rsidR="006C2849" w:rsidRPr="00216E98" w:rsidRDefault="006C2849" w:rsidP="00F3238E">
                      <w:pPr>
                        <w:jc w:val="center"/>
                        <w:rPr>
                          <w:sz w:val="28"/>
                          <w:szCs w:val="28"/>
                        </w:rPr>
                      </w:pPr>
                      <w:r w:rsidRPr="00216E98">
                        <w:rPr>
                          <w:sz w:val="28"/>
                          <w:szCs w:val="28"/>
                        </w:rPr>
                        <w:t>Контроль устранения нарушений</w:t>
                      </w:r>
                    </w:p>
                  </w:txbxContent>
                </v:textbox>
              </v:rect>
            </w:pict>
          </mc:Fallback>
        </mc:AlternateContent>
      </w:r>
    </w:p>
    <w:p w14:paraId="129B4EA5" w14:textId="77777777" w:rsidR="00F3238E" w:rsidRDefault="00F3238E" w:rsidP="00F3238E">
      <w:pPr>
        <w:ind w:firstLine="708"/>
      </w:pPr>
    </w:p>
    <w:p w14:paraId="6B24B973" w14:textId="77777777" w:rsidR="00F3238E" w:rsidRDefault="00F3238E" w:rsidP="00F3238E">
      <w:pPr>
        <w:ind w:firstLine="708"/>
      </w:pPr>
    </w:p>
    <w:p w14:paraId="7AEB62BD" w14:textId="77777777" w:rsidR="00F3238E" w:rsidRDefault="00F3238E" w:rsidP="00F3238E">
      <w:pPr>
        <w:ind w:firstLine="708"/>
      </w:pPr>
    </w:p>
    <w:p w14:paraId="1552EC3C" w14:textId="77777777" w:rsidR="00F3238E" w:rsidRDefault="00F3238E" w:rsidP="00F3238E">
      <w:pPr>
        <w:ind w:firstLine="709"/>
        <w:contextualSpacing/>
        <w:jc w:val="both"/>
        <w:rPr>
          <w:sz w:val="28"/>
          <w:szCs w:val="28"/>
        </w:rPr>
      </w:pPr>
    </w:p>
    <w:p w14:paraId="708F085D" w14:textId="77777777" w:rsidR="001C4A08" w:rsidRDefault="001C4A08" w:rsidP="001C4A08">
      <w:pPr>
        <w:ind w:firstLine="709"/>
        <w:contextualSpacing/>
        <w:jc w:val="both"/>
        <w:rPr>
          <w:sz w:val="28"/>
          <w:szCs w:val="28"/>
        </w:rPr>
      </w:pPr>
      <w:r>
        <w:rPr>
          <w:sz w:val="28"/>
          <w:szCs w:val="28"/>
        </w:rPr>
        <w:t xml:space="preserve">Основными направлениями деятельности КСП являются проведение контрольных и экспертно-аналитических мероприятий, выявление нарушений и подготовка соответствующих предложений по их устранению, совершенствование бюджетного процесса и системы управления муниципальной собственностью.  </w:t>
      </w:r>
    </w:p>
    <w:p w14:paraId="3337F781" w14:textId="72C54773" w:rsidR="00F3238E" w:rsidRDefault="00F3238E" w:rsidP="00F3238E">
      <w:pPr>
        <w:ind w:firstLine="709"/>
        <w:contextualSpacing/>
        <w:jc w:val="both"/>
        <w:rPr>
          <w:sz w:val="28"/>
          <w:szCs w:val="28"/>
        </w:rPr>
      </w:pPr>
      <w:r>
        <w:rPr>
          <w:sz w:val="28"/>
          <w:szCs w:val="28"/>
        </w:rPr>
        <w:t xml:space="preserve">Контрольные полномочия КСП распространяются на органы местного самоуправления и муниципальные учреждения. </w:t>
      </w:r>
    </w:p>
    <w:p w14:paraId="5880BE20" w14:textId="5E0AB9EC" w:rsidR="00F3238E" w:rsidRDefault="00F3238E" w:rsidP="00F3238E">
      <w:pPr>
        <w:ind w:firstLine="709"/>
        <w:contextualSpacing/>
        <w:jc w:val="both"/>
        <w:rPr>
          <w:sz w:val="28"/>
          <w:szCs w:val="28"/>
        </w:rPr>
      </w:pPr>
    </w:p>
    <w:p w14:paraId="5C8B8CF1" w14:textId="77777777" w:rsidR="00F3238E" w:rsidRDefault="00F3238E" w:rsidP="00F3238E">
      <w:pPr>
        <w:ind w:firstLine="709"/>
        <w:contextualSpacing/>
        <w:jc w:val="both"/>
        <w:rPr>
          <w:sz w:val="28"/>
          <w:szCs w:val="28"/>
        </w:rPr>
      </w:pPr>
    </w:p>
    <w:p w14:paraId="0B914BBE" w14:textId="31CB0D2A" w:rsidR="00F3238E" w:rsidRDefault="00F3238E" w:rsidP="00F3238E">
      <w:pPr>
        <w:ind w:firstLine="709"/>
        <w:contextualSpacing/>
        <w:jc w:val="both"/>
        <w:rPr>
          <w:b/>
          <w:bCs/>
          <w:sz w:val="28"/>
          <w:szCs w:val="28"/>
        </w:rPr>
      </w:pPr>
      <w:r w:rsidRPr="0018147B">
        <w:rPr>
          <w:b/>
          <w:bCs/>
          <w:sz w:val="28"/>
          <w:szCs w:val="28"/>
        </w:rPr>
        <w:lastRenderedPageBreak/>
        <w:t>Основные показатели деятельности КСП за 2022-2024 годы</w:t>
      </w:r>
    </w:p>
    <w:p w14:paraId="55C4E211" w14:textId="77777777" w:rsidR="002E2670" w:rsidRDefault="002E2670" w:rsidP="00F3238E">
      <w:pPr>
        <w:ind w:firstLine="709"/>
        <w:contextualSpacing/>
        <w:jc w:val="both"/>
      </w:pPr>
    </w:p>
    <w:tbl>
      <w:tblPr>
        <w:tblStyle w:val="a4"/>
        <w:tblW w:w="9354" w:type="dxa"/>
        <w:tblLook w:val="04A0" w:firstRow="1" w:lastRow="0" w:firstColumn="1" w:lastColumn="0" w:noHBand="0" w:noVBand="1"/>
      </w:tblPr>
      <w:tblGrid>
        <w:gridCol w:w="4957"/>
        <w:gridCol w:w="1417"/>
        <w:gridCol w:w="1559"/>
        <w:gridCol w:w="1421"/>
      </w:tblGrid>
      <w:tr w:rsidR="00F3238E" w14:paraId="40E579C5" w14:textId="77777777" w:rsidTr="006C2849">
        <w:tc>
          <w:tcPr>
            <w:tcW w:w="4957" w:type="dxa"/>
          </w:tcPr>
          <w:p w14:paraId="60136A99" w14:textId="77777777" w:rsidR="00F3238E" w:rsidRDefault="00F3238E" w:rsidP="006C2849">
            <w:pPr>
              <w:contextualSpacing/>
              <w:jc w:val="both"/>
            </w:pPr>
          </w:p>
        </w:tc>
        <w:tc>
          <w:tcPr>
            <w:tcW w:w="1417" w:type="dxa"/>
          </w:tcPr>
          <w:p w14:paraId="63ED60B9" w14:textId="77777777" w:rsidR="00F3238E" w:rsidRPr="000814B4" w:rsidRDefault="00F3238E" w:rsidP="006C2849">
            <w:pPr>
              <w:contextualSpacing/>
              <w:jc w:val="center"/>
              <w:rPr>
                <w:b/>
                <w:bCs/>
              </w:rPr>
            </w:pPr>
            <w:r w:rsidRPr="000814B4">
              <w:rPr>
                <w:b/>
                <w:bCs/>
              </w:rPr>
              <w:t>2022</w:t>
            </w:r>
          </w:p>
        </w:tc>
        <w:tc>
          <w:tcPr>
            <w:tcW w:w="1559" w:type="dxa"/>
          </w:tcPr>
          <w:p w14:paraId="24A47DB0" w14:textId="77777777" w:rsidR="00F3238E" w:rsidRPr="000814B4" w:rsidRDefault="00F3238E" w:rsidP="006C2849">
            <w:pPr>
              <w:contextualSpacing/>
              <w:jc w:val="center"/>
              <w:rPr>
                <w:b/>
                <w:bCs/>
              </w:rPr>
            </w:pPr>
            <w:r w:rsidRPr="000814B4">
              <w:rPr>
                <w:b/>
                <w:bCs/>
              </w:rPr>
              <w:t>2023</w:t>
            </w:r>
          </w:p>
        </w:tc>
        <w:tc>
          <w:tcPr>
            <w:tcW w:w="1421" w:type="dxa"/>
          </w:tcPr>
          <w:p w14:paraId="557692AA" w14:textId="77777777" w:rsidR="00F3238E" w:rsidRPr="000814B4" w:rsidRDefault="00F3238E" w:rsidP="006C2849">
            <w:pPr>
              <w:contextualSpacing/>
              <w:jc w:val="center"/>
              <w:rPr>
                <w:b/>
                <w:bCs/>
              </w:rPr>
            </w:pPr>
            <w:r w:rsidRPr="000814B4">
              <w:rPr>
                <w:b/>
                <w:bCs/>
              </w:rPr>
              <w:t>2024</w:t>
            </w:r>
          </w:p>
        </w:tc>
      </w:tr>
      <w:tr w:rsidR="00F3238E" w14:paraId="699785E4" w14:textId="77777777" w:rsidTr="006C2849">
        <w:tc>
          <w:tcPr>
            <w:tcW w:w="9354" w:type="dxa"/>
            <w:gridSpan w:val="4"/>
          </w:tcPr>
          <w:p w14:paraId="3E7D57A1" w14:textId="77777777" w:rsidR="00F3238E" w:rsidRPr="009E4F1D" w:rsidRDefault="00F3238E" w:rsidP="006C2849">
            <w:pPr>
              <w:contextualSpacing/>
              <w:jc w:val="center"/>
              <w:rPr>
                <w:b/>
                <w:bCs/>
              </w:rPr>
            </w:pPr>
            <w:r>
              <w:rPr>
                <w:b/>
                <w:bCs/>
              </w:rPr>
              <w:t>КОНТРОЛЬНАЯ ДЕЯТЕЛЬНОСТЬ</w:t>
            </w:r>
          </w:p>
        </w:tc>
      </w:tr>
      <w:tr w:rsidR="00F3238E" w14:paraId="6F7256CD" w14:textId="77777777" w:rsidTr="006C2849">
        <w:tc>
          <w:tcPr>
            <w:tcW w:w="4957" w:type="dxa"/>
          </w:tcPr>
          <w:p w14:paraId="74F863D3" w14:textId="77777777" w:rsidR="00F3238E" w:rsidRDefault="00F3238E" w:rsidP="006C2849">
            <w:pPr>
              <w:contextualSpacing/>
              <w:jc w:val="both"/>
            </w:pPr>
            <w:r>
              <w:t>Проведено контрольных мероприятий</w:t>
            </w:r>
          </w:p>
        </w:tc>
        <w:tc>
          <w:tcPr>
            <w:tcW w:w="1417" w:type="dxa"/>
          </w:tcPr>
          <w:p w14:paraId="781A9A59" w14:textId="77777777" w:rsidR="00F3238E" w:rsidRDefault="00F3238E" w:rsidP="006C2849">
            <w:pPr>
              <w:contextualSpacing/>
              <w:jc w:val="center"/>
            </w:pPr>
            <w:r>
              <w:t>5</w:t>
            </w:r>
          </w:p>
        </w:tc>
        <w:tc>
          <w:tcPr>
            <w:tcW w:w="1559" w:type="dxa"/>
          </w:tcPr>
          <w:p w14:paraId="2FA03C8C" w14:textId="77777777" w:rsidR="00F3238E" w:rsidRDefault="00F3238E" w:rsidP="006C2849">
            <w:pPr>
              <w:contextualSpacing/>
              <w:jc w:val="center"/>
            </w:pPr>
            <w:r>
              <w:t>9</w:t>
            </w:r>
          </w:p>
        </w:tc>
        <w:tc>
          <w:tcPr>
            <w:tcW w:w="1421" w:type="dxa"/>
          </w:tcPr>
          <w:p w14:paraId="313F9636" w14:textId="77777777" w:rsidR="00F3238E" w:rsidRDefault="00F3238E" w:rsidP="006C2849">
            <w:pPr>
              <w:contextualSpacing/>
              <w:jc w:val="center"/>
            </w:pPr>
            <w:r>
              <w:t>8</w:t>
            </w:r>
          </w:p>
        </w:tc>
      </w:tr>
      <w:tr w:rsidR="00F3238E" w14:paraId="028D644F" w14:textId="77777777" w:rsidTr="006C2849">
        <w:tc>
          <w:tcPr>
            <w:tcW w:w="4957" w:type="dxa"/>
          </w:tcPr>
          <w:p w14:paraId="1078F7BA" w14:textId="77777777" w:rsidR="00F3238E" w:rsidRDefault="00F3238E" w:rsidP="006C2849">
            <w:pPr>
              <w:contextualSpacing/>
              <w:jc w:val="both"/>
            </w:pPr>
            <w:r>
              <w:t>Количество объектов, охваченных при проведении контрольных мероприятий (ед)</w:t>
            </w:r>
          </w:p>
        </w:tc>
        <w:tc>
          <w:tcPr>
            <w:tcW w:w="1417" w:type="dxa"/>
          </w:tcPr>
          <w:p w14:paraId="0BC45ACA" w14:textId="77777777" w:rsidR="00F3238E" w:rsidRDefault="00F3238E" w:rsidP="006C2849">
            <w:pPr>
              <w:contextualSpacing/>
              <w:jc w:val="center"/>
            </w:pPr>
            <w:r>
              <w:t>68</w:t>
            </w:r>
          </w:p>
        </w:tc>
        <w:tc>
          <w:tcPr>
            <w:tcW w:w="1559" w:type="dxa"/>
          </w:tcPr>
          <w:p w14:paraId="06DB9E0D" w14:textId="77777777" w:rsidR="00F3238E" w:rsidRDefault="00F3238E" w:rsidP="006C2849">
            <w:pPr>
              <w:contextualSpacing/>
              <w:jc w:val="center"/>
            </w:pPr>
            <w:r>
              <w:t>55</w:t>
            </w:r>
          </w:p>
        </w:tc>
        <w:tc>
          <w:tcPr>
            <w:tcW w:w="1421" w:type="dxa"/>
          </w:tcPr>
          <w:p w14:paraId="324B01B6" w14:textId="77777777" w:rsidR="00F3238E" w:rsidRDefault="00F3238E" w:rsidP="006C2849">
            <w:pPr>
              <w:contextualSpacing/>
              <w:jc w:val="center"/>
            </w:pPr>
            <w:r>
              <w:t>55</w:t>
            </w:r>
          </w:p>
        </w:tc>
      </w:tr>
      <w:tr w:rsidR="00F3238E" w14:paraId="6ADF1EC8" w14:textId="77777777" w:rsidTr="006C2849">
        <w:tc>
          <w:tcPr>
            <w:tcW w:w="4957" w:type="dxa"/>
          </w:tcPr>
          <w:p w14:paraId="054DDF3A" w14:textId="77777777" w:rsidR="00F3238E" w:rsidRDefault="00F3238E" w:rsidP="006C2849">
            <w:pPr>
              <w:contextualSpacing/>
              <w:jc w:val="both"/>
            </w:pPr>
            <w:r>
              <w:t>Объем проверенных средств, тыс.рублей</w:t>
            </w:r>
          </w:p>
        </w:tc>
        <w:tc>
          <w:tcPr>
            <w:tcW w:w="1417" w:type="dxa"/>
          </w:tcPr>
          <w:p w14:paraId="17797437" w14:textId="77777777" w:rsidR="00F3238E" w:rsidRDefault="00F3238E" w:rsidP="006C2849">
            <w:pPr>
              <w:contextualSpacing/>
              <w:jc w:val="center"/>
            </w:pPr>
            <w:r>
              <w:t>94 357,35</w:t>
            </w:r>
          </w:p>
        </w:tc>
        <w:tc>
          <w:tcPr>
            <w:tcW w:w="1559" w:type="dxa"/>
          </w:tcPr>
          <w:p w14:paraId="296C18AC" w14:textId="77777777" w:rsidR="00F3238E" w:rsidRDefault="00F3238E" w:rsidP="006C2849">
            <w:pPr>
              <w:contextualSpacing/>
              <w:jc w:val="center"/>
            </w:pPr>
            <w:r>
              <w:t>127 725,9</w:t>
            </w:r>
          </w:p>
        </w:tc>
        <w:tc>
          <w:tcPr>
            <w:tcW w:w="1421" w:type="dxa"/>
          </w:tcPr>
          <w:p w14:paraId="32FB39A4" w14:textId="77777777" w:rsidR="00F3238E" w:rsidRDefault="00F3238E" w:rsidP="006C2849">
            <w:pPr>
              <w:contextualSpacing/>
              <w:jc w:val="center"/>
            </w:pPr>
            <w:r>
              <w:t>86 011,8</w:t>
            </w:r>
          </w:p>
        </w:tc>
      </w:tr>
      <w:tr w:rsidR="00F3238E" w14:paraId="4535E134" w14:textId="77777777" w:rsidTr="006C2849">
        <w:tc>
          <w:tcPr>
            <w:tcW w:w="4957" w:type="dxa"/>
          </w:tcPr>
          <w:p w14:paraId="0CACCAD2" w14:textId="77777777" w:rsidR="00F3238E" w:rsidRDefault="00F3238E" w:rsidP="006C2849">
            <w:pPr>
              <w:contextualSpacing/>
              <w:jc w:val="both"/>
            </w:pPr>
            <w:r>
              <w:t xml:space="preserve">Объем средств охваченных внешней проверкой, тыс.рублей </w:t>
            </w:r>
          </w:p>
        </w:tc>
        <w:tc>
          <w:tcPr>
            <w:tcW w:w="1417" w:type="dxa"/>
          </w:tcPr>
          <w:p w14:paraId="5BED8239" w14:textId="77777777" w:rsidR="00F3238E" w:rsidRDefault="00F3238E" w:rsidP="006C2849">
            <w:pPr>
              <w:contextualSpacing/>
              <w:jc w:val="center"/>
            </w:pPr>
            <w:r>
              <w:t>1 794 260,2</w:t>
            </w:r>
          </w:p>
        </w:tc>
        <w:tc>
          <w:tcPr>
            <w:tcW w:w="1559" w:type="dxa"/>
          </w:tcPr>
          <w:p w14:paraId="41A9BDCB" w14:textId="77777777" w:rsidR="00F3238E" w:rsidRDefault="00F3238E" w:rsidP="006C2849">
            <w:pPr>
              <w:contextualSpacing/>
              <w:jc w:val="center"/>
            </w:pPr>
            <w:r>
              <w:t>2 027 632,48</w:t>
            </w:r>
          </w:p>
        </w:tc>
        <w:tc>
          <w:tcPr>
            <w:tcW w:w="1421" w:type="dxa"/>
          </w:tcPr>
          <w:p w14:paraId="27E2DC9B" w14:textId="77777777" w:rsidR="00F3238E" w:rsidRDefault="00F3238E" w:rsidP="006C2849">
            <w:pPr>
              <w:contextualSpacing/>
              <w:jc w:val="center"/>
            </w:pPr>
            <w:r>
              <w:t>2 213 553,2</w:t>
            </w:r>
          </w:p>
        </w:tc>
      </w:tr>
      <w:tr w:rsidR="00F3238E" w14:paraId="7E17E3DD" w14:textId="77777777" w:rsidTr="006C2849">
        <w:tc>
          <w:tcPr>
            <w:tcW w:w="9354" w:type="dxa"/>
            <w:gridSpan w:val="4"/>
          </w:tcPr>
          <w:p w14:paraId="3F0D58E3" w14:textId="77777777" w:rsidR="00F3238E" w:rsidRPr="009E4F1D" w:rsidRDefault="00F3238E" w:rsidP="006C2849">
            <w:pPr>
              <w:contextualSpacing/>
              <w:jc w:val="center"/>
              <w:rPr>
                <w:b/>
                <w:bCs/>
              </w:rPr>
            </w:pPr>
            <w:r>
              <w:rPr>
                <w:b/>
                <w:bCs/>
              </w:rPr>
              <w:t>ЭКСПЕРТНО-АНАЛИТИЧЕСКАЯ ДЕЯТЕЛЬНОСТЬ</w:t>
            </w:r>
          </w:p>
        </w:tc>
      </w:tr>
      <w:tr w:rsidR="00F3238E" w14:paraId="33B2AB60" w14:textId="77777777" w:rsidTr="006C2849">
        <w:tc>
          <w:tcPr>
            <w:tcW w:w="4957" w:type="dxa"/>
          </w:tcPr>
          <w:p w14:paraId="758D8899" w14:textId="77777777" w:rsidR="00F3238E" w:rsidRDefault="00F3238E" w:rsidP="006C2849">
            <w:pPr>
              <w:contextualSpacing/>
              <w:jc w:val="both"/>
            </w:pPr>
            <w:r>
              <w:t>Проведено экспертно-аналитических мероприятий</w:t>
            </w:r>
          </w:p>
        </w:tc>
        <w:tc>
          <w:tcPr>
            <w:tcW w:w="1417" w:type="dxa"/>
          </w:tcPr>
          <w:p w14:paraId="51BE4466" w14:textId="77777777" w:rsidR="00F3238E" w:rsidRDefault="00F3238E" w:rsidP="006C2849">
            <w:pPr>
              <w:contextualSpacing/>
              <w:jc w:val="center"/>
            </w:pPr>
            <w:r>
              <w:t xml:space="preserve"> 5</w:t>
            </w:r>
          </w:p>
        </w:tc>
        <w:tc>
          <w:tcPr>
            <w:tcW w:w="1559" w:type="dxa"/>
          </w:tcPr>
          <w:p w14:paraId="0B52EFC6" w14:textId="77777777" w:rsidR="00F3238E" w:rsidRDefault="00F3238E" w:rsidP="006C2849">
            <w:pPr>
              <w:contextualSpacing/>
              <w:jc w:val="center"/>
            </w:pPr>
            <w:r>
              <w:t>5</w:t>
            </w:r>
          </w:p>
        </w:tc>
        <w:tc>
          <w:tcPr>
            <w:tcW w:w="1421" w:type="dxa"/>
          </w:tcPr>
          <w:p w14:paraId="07C535EE" w14:textId="77777777" w:rsidR="00F3238E" w:rsidRDefault="00F3238E" w:rsidP="006C2849">
            <w:pPr>
              <w:contextualSpacing/>
              <w:jc w:val="center"/>
            </w:pPr>
            <w:r>
              <w:t>6</w:t>
            </w:r>
          </w:p>
        </w:tc>
      </w:tr>
      <w:tr w:rsidR="00F3238E" w14:paraId="4FE0BBA9" w14:textId="77777777" w:rsidTr="006C2849">
        <w:tc>
          <w:tcPr>
            <w:tcW w:w="4957" w:type="dxa"/>
          </w:tcPr>
          <w:p w14:paraId="68655964" w14:textId="77777777" w:rsidR="00F3238E" w:rsidRDefault="00F3238E" w:rsidP="006C2849">
            <w:pPr>
              <w:contextualSpacing/>
              <w:jc w:val="both"/>
            </w:pPr>
            <w:r>
              <w:t>Подготовлено экспертно-аналитических заключений</w:t>
            </w:r>
          </w:p>
        </w:tc>
        <w:tc>
          <w:tcPr>
            <w:tcW w:w="1417" w:type="dxa"/>
          </w:tcPr>
          <w:p w14:paraId="1323312A" w14:textId="77777777" w:rsidR="00F3238E" w:rsidRDefault="00F3238E" w:rsidP="006C2849">
            <w:pPr>
              <w:contextualSpacing/>
              <w:jc w:val="center"/>
            </w:pPr>
            <w:r>
              <w:t>22</w:t>
            </w:r>
          </w:p>
        </w:tc>
        <w:tc>
          <w:tcPr>
            <w:tcW w:w="1559" w:type="dxa"/>
          </w:tcPr>
          <w:p w14:paraId="4821D7F2" w14:textId="77777777" w:rsidR="00F3238E" w:rsidRDefault="00F3238E" w:rsidP="006C2849">
            <w:pPr>
              <w:contextualSpacing/>
              <w:jc w:val="center"/>
            </w:pPr>
            <w:r>
              <w:t>22</w:t>
            </w:r>
          </w:p>
        </w:tc>
        <w:tc>
          <w:tcPr>
            <w:tcW w:w="1421" w:type="dxa"/>
          </w:tcPr>
          <w:p w14:paraId="556647E3" w14:textId="77777777" w:rsidR="00F3238E" w:rsidRDefault="00F3238E" w:rsidP="006C2849">
            <w:pPr>
              <w:contextualSpacing/>
              <w:jc w:val="center"/>
            </w:pPr>
            <w:r>
              <w:t>23</w:t>
            </w:r>
          </w:p>
        </w:tc>
      </w:tr>
      <w:tr w:rsidR="00F3238E" w14:paraId="4ACD6854" w14:textId="77777777" w:rsidTr="006C2849">
        <w:tc>
          <w:tcPr>
            <w:tcW w:w="9354" w:type="dxa"/>
            <w:gridSpan w:val="4"/>
          </w:tcPr>
          <w:p w14:paraId="7B8C2752" w14:textId="77777777" w:rsidR="00F3238E" w:rsidRPr="0018147B" w:rsidRDefault="00F3238E" w:rsidP="006C2849">
            <w:pPr>
              <w:contextualSpacing/>
              <w:jc w:val="center"/>
              <w:rPr>
                <w:b/>
                <w:bCs/>
              </w:rPr>
            </w:pPr>
            <w:r>
              <w:rPr>
                <w:b/>
                <w:bCs/>
              </w:rPr>
              <w:t>РЕЗУЛЬТАТЫ ВНЕШНЕГО МУНИЦИПАЛЬНОГО ФИНАНСОВОГО КОНТРОЛЯ</w:t>
            </w:r>
          </w:p>
        </w:tc>
      </w:tr>
      <w:tr w:rsidR="00F3238E" w14:paraId="43DF4FB4" w14:textId="77777777" w:rsidTr="006C2849">
        <w:tc>
          <w:tcPr>
            <w:tcW w:w="4957" w:type="dxa"/>
          </w:tcPr>
          <w:p w14:paraId="45283BF4" w14:textId="77777777" w:rsidR="00F3238E" w:rsidRDefault="00F3238E" w:rsidP="006C2849">
            <w:pPr>
              <w:contextualSpacing/>
              <w:jc w:val="both"/>
            </w:pPr>
            <w:r>
              <w:t>Всего выявлено нарушений:</w:t>
            </w:r>
          </w:p>
        </w:tc>
        <w:tc>
          <w:tcPr>
            <w:tcW w:w="1417" w:type="dxa"/>
          </w:tcPr>
          <w:p w14:paraId="3390C686" w14:textId="77777777" w:rsidR="00F3238E" w:rsidRDefault="00F3238E" w:rsidP="006C2849">
            <w:pPr>
              <w:contextualSpacing/>
              <w:jc w:val="center"/>
            </w:pPr>
            <w:r>
              <w:t>5 690,5</w:t>
            </w:r>
          </w:p>
        </w:tc>
        <w:tc>
          <w:tcPr>
            <w:tcW w:w="1559" w:type="dxa"/>
          </w:tcPr>
          <w:p w14:paraId="541CD613" w14:textId="77777777" w:rsidR="00F3238E" w:rsidRDefault="00F3238E" w:rsidP="006C2849">
            <w:pPr>
              <w:contextualSpacing/>
              <w:jc w:val="center"/>
            </w:pPr>
            <w:r>
              <w:t>20 236,6</w:t>
            </w:r>
          </w:p>
        </w:tc>
        <w:tc>
          <w:tcPr>
            <w:tcW w:w="1421" w:type="dxa"/>
          </w:tcPr>
          <w:p w14:paraId="714D771C" w14:textId="77777777" w:rsidR="00F3238E" w:rsidRDefault="00F3238E" w:rsidP="006C2849">
            <w:pPr>
              <w:contextualSpacing/>
              <w:jc w:val="center"/>
            </w:pPr>
            <w:r>
              <w:t>11 673,9</w:t>
            </w:r>
          </w:p>
        </w:tc>
      </w:tr>
      <w:tr w:rsidR="00F3238E" w14:paraId="073AEF2C" w14:textId="77777777" w:rsidTr="006C2849">
        <w:tc>
          <w:tcPr>
            <w:tcW w:w="4957" w:type="dxa"/>
          </w:tcPr>
          <w:p w14:paraId="690180D5" w14:textId="77777777" w:rsidR="00F3238E" w:rsidRDefault="00F3238E" w:rsidP="006C2849">
            <w:pPr>
              <w:contextualSpacing/>
              <w:jc w:val="both"/>
            </w:pPr>
            <w:r>
              <w:t>- нецелевое использование средств</w:t>
            </w:r>
          </w:p>
        </w:tc>
        <w:tc>
          <w:tcPr>
            <w:tcW w:w="1417" w:type="dxa"/>
          </w:tcPr>
          <w:p w14:paraId="79B8606A" w14:textId="77777777" w:rsidR="00F3238E" w:rsidRDefault="00F3238E" w:rsidP="006C2849">
            <w:pPr>
              <w:contextualSpacing/>
              <w:jc w:val="center"/>
            </w:pPr>
            <w:r>
              <w:t>0,0</w:t>
            </w:r>
          </w:p>
        </w:tc>
        <w:tc>
          <w:tcPr>
            <w:tcW w:w="1559" w:type="dxa"/>
          </w:tcPr>
          <w:p w14:paraId="3157B812" w14:textId="77777777" w:rsidR="00F3238E" w:rsidRDefault="00F3238E" w:rsidP="006C2849">
            <w:pPr>
              <w:contextualSpacing/>
              <w:jc w:val="center"/>
            </w:pPr>
            <w:r>
              <w:t>0,0</w:t>
            </w:r>
          </w:p>
        </w:tc>
        <w:tc>
          <w:tcPr>
            <w:tcW w:w="1421" w:type="dxa"/>
          </w:tcPr>
          <w:p w14:paraId="0D3D643B" w14:textId="77777777" w:rsidR="00F3238E" w:rsidRDefault="00F3238E" w:rsidP="006C2849">
            <w:pPr>
              <w:contextualSpacing/>
              <w:jc w:val="center"/>
            </w:pPr>
            <w:r>
              <w:t>0,0</w:t>
            </w:r>
          </w:p>
        </w:tc>
      </w:tr>
      <w:tr w:rsidR="00F3238E" w14:paraId="3128F931" w14:textId="77777777" w:rsidTr="006C2849">
        <w:tc>
          <w:tcPr>
            <w:tcW w:w="4957" w:type="dxa"/>
          </w:tcPr>
          <w:p w14:paraId="7AF62640" w14:textId="77777777" w:rsidR="00F3238E" w:rsidRDefault="00F3238E" w:rsidP="006C2849">
            <w:pPr>
              <w:contextualSpacing/>
              <w:jc w:val="both"/>
            </w:pPr>
            <w:r>
              <w:t xml:space="preserve">- неэффективное использование средств </w:t>
            </w:r>
          </w:p>
        </w:tc>
        <w:tc>
          <w:tcPr>
            <w:tcW w:w="1417" w:type="dxa"/>
          </w:tcPr>
          <w:p w14:paraId="50265917" w14:textId="77777777" w:rsidR="00F3238E" w:rsidRDefault="00F3238E" w:rsidP="006C2849">
            <w:pPr>
              <w:contextualSpacing/>
              <w:jc w:val="center"/>
            </w:pPr>
            <w:r>
              <w:t>708,8</w:t>
            </w:r>
          </w:p>
        </w:tc>
        <w:tc>
          <w:tcPr>
            <w:tcW w:w="1559" w:type="dxa"/>
          </w:tcPr>
          <w:p w14:paraId="6A349A4D" w14:textId="77777777" w:rsidR="00F3238E" w:rsidRDefault="00F3238E" w:rsidP="006C2849">
            <w:pPr>
              <w:contextualSpacing/>
              <w:jc w:val="center"/>
            </w:pPr>
            <w:r>
              <w:t>47,4</w:t>
            </w:r>
          </w:p>
        </w:tc>
        <w:tc>
          <w:tcPr>
            <w:tcW w:w="1421" w:type="dxa"/>
          </w:tcPr>
          <w:p w14:paraId="7F1058BB" w14:textId="77777777" w:rsidR="00F3238E" w:rsidRDefault="00F3238E" w:rsidP="006C2849">
            <w:pPr>
              <w:contextualSpacing/>
              <w:jc w:val="center"/>
            </w:pPr>
            <w:r>
              <w:t>1 694,1</w:t>
            </w:r>
          </w:p>
        </w:tc>
      </w:tr>
      <w:tr w:rsidR="00F3238E" w14:paraId="75FE86F3" w14:textId="77777777" w:rsidTr="006C2849">
        <w:tc>
          <w:tcPr>
            <w:tcW w:w="4957" w:type="dxa"/>
          </w:tcPr>
          <w:p w14:paraId="0BEC9F00" w14:textId="77777777" w:rsidR="00F3238E" w:rsidRDefault="00F3238E" w:rsidP="006C2849">
            <w:pPr>
              <w:contextualSpacing/>
              <w:jc w:val="both"/>
            </w:pPr>
            <w:r>
              <w:t xml:space="preserve">- нарушения при формировании и исполнении бюджета </w:t>
            </w:r>
          </w:p>
        </w:tc>
        <w:tc>
          <w:tcPr>
            <w:tcW w:w="1417" w:type="dxa"/>
          </w:tcPr>
          <w:p w14:paraId="0F9C8072" w14:textId="77777777" w:rsidR="00F3238E" w:rsidRDefault="00F3238E" w:rsidP="006C2849">
            <w:pPr>
              <w:contextualSpacing/>
              <w:jc w:val="center"/>
            </w:pPr>
            <w:r>
              <w:t>2 559,4</w:t>
            </w:r>
          </w:p>
        </w:tc>
        <w:tc>
          <w:tcPr>
            <w:tcW w:w="1559" w:type="dxa"/>
          </w:tcPr>
          <w:p w14:paraId="01F846CC" w14:textId="77777777" w:rsidR="00F3238E" w:rsidRDefault="00F3238E" w:rsidP="006C2849">
            <w:pPr>
              <w:contextualSpacing/>
              <w:jc w:val="center"/>
            </w:pPr>
            <w:r>
              <w:t>1 561,6</w:t>
            </w:r>
          </w:p>
        </w:tc>
        <w:tc>
          <w:tcPr>
            <w:tcW w:w="1421" w:type="dxa"/>
          </w:tcPr>
          <w:p w14:paraId="2CC0A81F" w14:textId="77777777" w:rsidR="00F3238E" w:rsidRDefault="00F3238E" w:rsidP="006C2849">
            <w:pPr>
              <w:contextualSpacing/>
              <w:jc w:val="center"/>
            </w:pPr>
            <w:r>
              <w:t>553,2</w:t>
            </w:r>
          </w:p>
        </w:tc>
      </w:tr>
      <w:tr w:rsidR="00F3238E" w14:paraId="584430BF" w14:textId="77777777" w:rsidTr="006C2849">
        <w:tc>
          <w:tcPr>
            <w:tcW w:w="4957" w:type="dxa"/>
          </w:tcPr>
          <w:p w14:paraId="408C1961" w14:textId="77777777" w:rsidR="00F3238E" w:rsidRDefault="00F3238E" w:rsidP="006C2849">
            <w:pPr>
              <w:contextualSpacing/>
              <w:jc w:val="both"/>
            </w:pPr>
            <w:r>
              <w:t>- нарушения бухгалтерского учета</w:t>
            </w:r>
          </w:p>
        </w:tc>
        <w:tc>
          <w:tcPr>
            <w:tcW w:w="1417" w:type="dxa"/>
          </w:tcPr>
          <w:p w14:paraId="59B676E1" w14:textId="77777777" w:rsidR="00F3238E" w:rsidRDefault="00F3238E" w:rsidP="006C2849">
            <w:pPr>
              <w:contextualSpacing/>
              <w:jc w:val="center"/>
            </w:pPr>
            <w:r>
              <w:t>350,2</w:t>
            </w:r>
          </w:p>
        </w:tc>
        <w:tc>
          <w:tcPr>
            <w:tcW w:w="1559" w:type="dxa"/>
          </w:tcPr>
          <w:p w14:paraId="47FB6B02" w14:textId="77777777" w:rsidR="00F3238E" w:rsidRDefault="00F3238E" w:rsidP="006C2849">
            <w:pPr>
              <w:contextualSpacing/>
              <w:jc w:val="center"/>
            </w:pPr>
            <w:r>
              <w:t>11 856,3</w:t>
            </w:r>
          </w:p>
        </w:tc>
        <w:tc>
          <w:tcPr>
            <w:tcW w:w="1421" w:type="dxa"/>
          </w:tcPr>
          <w:p w14:paraId="1344FA54" w14:textId="77777777" w:rsidR="00F3238E" w:rsidRDefault="00F3238E" w:rsidP="006C2849">
            <w:pPr>
              <w:contextualSpacing/>
              <w:jc w:val="center"/>
            </w:pPr>
            <w:r>
              <w:t>7 842,4</w:t>
            </w:r>
          </w:p>
        </w:tc>
      </w:tr>
      <w:tr w:rsidR="00F3238E" w14:paraId="7442CC3C" w14:textId="77777777" w:rsidTr="006C2849">
        <w:tc>
          <w:tcPr>
            <w:tcW w:w="4957" w:type="dxa"/>
          </w:tcPr>
          <w:p w14:paraId="4B0EED1F" w14:textId="77777777" w:rsidR="00F3238E" w:rsidRDefault="00F3238E" w:rsidP="006C2849">
            <w:pPr>
              <w:contextualSpacing/>
              <w:jc w:val="both"/>
            </w:pPr>
            <w:r>
              <w:t>- нарушения при осуществлении закупок</w:t>
            </w:r>
          </w:p>
        </w:tc>
        <w:tc>
          <w:tcPr>
            <w:tcW w:w="1417" w:type="dxa"/>
          </w:tcPr>
          <w:p w14:paraId="16ABA105" w14:textId="77777777" w:rsidR="00F3238E" w:rsidRDefault="00F3238E" w:rsidP="006C2849">
            <w:pPr>
              <w:contextualSpacing/>
              <w:jc w:val="center"/>
            </w:pPr>
            <w:r>
              <w:t>1 077,4</w:t>
            </w:r>
          </w:p>
        </w:tc>
        <w:tc>
          <w:tcPr>
            <w:tcW w:w="1559" w:type="dxa"/>
          </w:tcPr>
          <w:p w14:paraId="514CFFBA" w14:textId="77777777" w:rsidR="00F3238E" w:rsidRDefault="00F3238E" w:rsidP="006C2849">
            <w:pPr>
              <w:contextualSpacing/>
              <w:jc w:val="center"/>
            </w:pPr>
            <w:r>
              <w:t>6 771,2</w:t>
            </w:r>
          </w:p>
        </w:tc>
        <w:tc>
          <w:tcPr>
            <w:tcW w:w="1421" w:type="dxa"/>
          </w:tcPr>
          <w:p w14:paraId="11FB6448" w14:textId="77777777" w:rsidR="00F3238E" w:rsidRDefault="00F3238E" w:rsidP="006C2849">
            <w:pPr>
              <w:contextualSpacing/>
              <w:jc w:val="center"/>
            </w:pPr>
            <w:r>
              <w:t>1 584,2</w:t>
            </w:r>
          </w:p>
        </w:tc>
      </w:tr>
      <w:tr w:rsidR="00F3238E" w14:paraId="011FF718" w14:textId="77777777" w:rsidTr="006C2849">
        <w:tc>
          <w:tcPr>
            <w:tcW w:w="9354" w:type="dxa"/>
            <w:gridSpan w:val="4"/>
          </w:tcPr>
          <w:p w14:paraId="41A20ED6" w14:textId="77777777" w:rsidR="00F3238E" w:rsidRPr="00111605" w:rsidRDefault="00F3238E" w:rsidP="006C2849">
            <w:pPr>
              <w:contextualSpacing/>
              <w:jc w:val="center"/>
              <w:rPr>
                <w:b/>
                <w:bCs/>
              </w:rPr>
            </w:pPr>
            <w:r w:rsidRPr="00111605">
              <w:rPr>
                <w:b/>
                <w:bCs/>
              </w:rPr>
              <w:t>РЕАЛИЗАЦИЯ РЕЗУЛЬТАТОВ КОНТРОЛЬНЫХ И ЭКСПЕРТНО-АНАЛИТИЧЕСКИХ МЕРОПРИЯТИЙ</w:t>
            </w:r>
          </w:p>
        </w:tc>
      </w:tr>
      <w:tr w:rsidR="00F3238E" w14:paraId="21958A51" w14:textId="77777777" w:rsidTr="006C2849">
        <w:tc>
          <w:tcPr>
            <w:tcW w:w="4957" w:type="dxa"/>
          </w:tcPr>
          <w:p w14:paraId="425714E8" w14:textId="77777777" w:rsidR="00F3238E" w:rsidRDefault="00F3238E" w:rsidP="006C2849">
            <w:pPr>
              <w:contextualSpacing/>
              <w:jc w:val="both"/>
            </w:pPr>
            <w:r>
              <w:t>Количество представлений КСП об устранении нарушений</w:t>
            </w:r>
          </w:p>
        </w:tc>
        <w:tc>
          <w:tcPr>
            <w:tcW w:w="1417" w:type="dxa"/>
          </w:tcPr>
          <w:p w14:paraId="21C9E32C" w14:textId="77777777" w:rsidR="00F3238E" w:rsidRDefault="00F3238E" w:rsidP="006C2849">
            <w:pPr>
              <w:contextualSpacing/>
              <w:jc w:val="center"/>
            </w:pPr>
            <w:r>
              <w:t>15</w:t>
            </w:r>
          </w:p>
        </w:tc>
        <w:tc>
          <w:tcPr>
            <w:tcW w:w="1559" w:type="dxa"/>
          </w:tcPr>
          <w:p w14:paraId="591CDA96" w14:textId="77777777" w:rsidR="00F3238E" w:rsidRDefault="00F3238E" w:rsidP="006C2849">
            <w:pPr>
              <w:contextualSpacing/>
              <w:jc w:val="center"/>
            </w:pPr>
            <w:r>
              <w:t>19</w:t>
            </w:r>
          </w:p>
        </w:tc>
        <w:tc>
          <w:tcPr>
            <w:tcW w:w="1421" w:type="dxa"/>
          </w:tcPr>
          <w:p w14:paraId="42FA90E5" w14:textId="77777777" w:rsidR="00F3238E" w:rsidRDefault="00F3238E" w:rsidP="006C2849">
            <w:pPr>
              <w:contextualSpacing/>
              <w:jc w:val="center"/>
            </w:pPr>
            <w:r>
              <w:t>8</w:t>
            </w:r>
          </w:p>
        </w:tc>
      </w:tr>
      <w:tr w:rsidR="00F3238E" w14:paraId="15BDD88A" w14:textId="77777777" w:rsidTr="006C2849">
        <w:tc>
          <w:tcPr>
            <w:tcW w:w="4957" w:type="dxa"/>
          </w:tcPr>
          <w:p w14:paraId="00E81933" w14:textId="77777777" w:rsidR="00F3238E" w:rsidRDefault="00F3238E" w:rsidP="006C2849">
            <w:pPr>
              <w:contextualSpacing/>
              <w:jc w:val="both"/>
            </w:pPr>
            <w:r>
              <w:t>Объем средств, возвращенных в местный бюджет. Выполнено работ, оказано услуг, тыс.рублей</w:t>
            </w:r>
          </w:p>
        </w:tc>
        <w:tc>
          <w:tcPr>
            <w:tcW w:w="1417" w:type="dxa"/>
          </w:tcPr>
          <w:p w14:paraId="631B6FD9" w14:textId="77777777" w:rsidR="00F3238E" w:rsidRDefault="00F3238E" w:rsidP="006C2849">
            <w:pPr>
              <w:contextualSpacing/>
              <w:jc w:val="center"/>
            </w:pPr>
            <w:r>
              <w:t>38,0</w:t>
            </w:r>
          </w:p>
        </w:tc>
        <w:tc>
          <w:tcPr>
            <w:tcW w:w="1559" w:type="dxa"/>
          </w:tcPr>
          <w:p w14:paraId="2E9ECC20" w14:textId="77777777" w:rsidR="00F3238E" w:rsidRDefault="00F3238E" w:rsidP="006C2849">
            <w:pPr>
              <w:contextualSpacing/>
              <w:jc w:val="center"/>
            </w:pPr>
            <w:r>
              <w:t>147,6</w:t>
            </w:r>
          </w:p>
        </w:tc>
        <w:tc>
          <w:tcPr>
            <w:tcW w:w="1421" w:type="dxa"/>
          </w:tcPr>
          <w:p w14:paraId="1D09A2F8" w14:textId="77777777" w:rsidR="00F3238E" w:rsidRDefault="00F3238E" w:rsidP="006C2849">
            <w:pPr>
              <w:contextualSpacing/>
              <w:jc w:val="center"/>
            </w:pPr>
            <w:r>
              <w:t>217,7</w:t>
            </w:r>
          </w:p>
        </w:tc>
      </w:tr>
      <w:tr w:rsidR="00F3238E" w14:paraId="17CD1E01" w14:textId="77777777" w:rsidTr="006C2849">
        <w:tc>
          <w:tcPr>
            <w:tcW w:w="4957" w:type="dxa"/>
          </w:tcPr>
          <w:p w14:paraId="2F28F4CF" w14:textId="77777777" w:rsidR="00F3238E" w:rsidRDefault="00F3238E" w:rsidP="006C2849">
            <w:pPr>
              <w:contextualSpacing/>
              <w:jc w:val="both"/>
            </w:pPr>
            <w:r>
              <w:t>Привлечено лиц к дисциплинарной ответственности</w:t>
            </w:r>
          </w:p>
        </w:tc>
        <w:tc>
          <w:tcPr>
            <w:tcW w:w="1417" w:type="dxa"/>
          </w:tcPr>
          <w:p w14:paraId="51447866" w14:textId="77777777" w:rsidR="00F3238E" w:rsidRDefault="00F3238E" w:rsidP="006C2849">
            <w:pPr>
              <w:contextualSpacing/>
              <w:jc w:val="center"/>
            </w:pPr>
            <w:r>
              <w:t>5</w:t>
            </w:r>
          </w:p>
        </w:tc>
        <w:tc>
          <w:tcPr>
            <w:tcW w:w="1559" w:type="dxa"/>
          </w:tcPr>
          <w:p w14:paraId="4ACBBAAB" w14:textId="77777777" w:rsidR="00F3238E" w:rsidRDefault="00F3238E" w:rsidP="006C2849">
            <w:pPr>
              <w:contextualSpacing/>
              <w:jc w:val="center"/>
            </w:pPr>
            <w:r>
              <w:t>2</w:t>
            </w:r>
          </w:p>
        </w:tc>
        <w:tc>
          <w:tcPr>
            <w:tcW w:w="1421" w:type="dxa"/>
          </w:tcPr>
          <w:p w14:paraId="04C51541" w14:textId="77777777" w:rsidR="00F3238E" w:rsidRDefault="00F3238E" w:rsidP="006C2849">
            <w:pPr>
              <w:contextualSpacing/>
              <w:jc w:val="center"/>
            </w:pPr>
            <w:r>
              <w:t>2</w:t>
            </w:r>
          </w:p>
        </w:tc>
      </w:tr>
    </w:tbl>
    <w:p w14:paraId="3304D977" w14:textId="26FC30B2" w:rsidR="00F3238E" w:rsidRDefault="001C4A08" w:rsidP="00F3238E">
      <w:pPr>
        <w:ind w:firstLine="709"/>
        <w:contextualSpacing/>
        <w:jc w:val="both"/>
        <w:rPr>
          <w:sz w:val="28"/>
          <w:szCs w:val="28"/>
        </w:rPr>
      </w:pPr>
      <w:r>
        <w:rPr>
          <w:sz w:val="28"/>
          <w:szCs w:val="28"/>
        </w:rPr>
        <w:t xml:space="preserve">В 2024 году проведено 8 контрольных и 6 экспертно-аналитических мероприятий. </w:t>
      </w:r>
      <w:r w:rsidR="00F3238E" w:rsidRPr="00032C99">
        <w:rPr>
          <w:sz w:val="28"/>
          <w:szCs w:val="28"/>
        </w:rPr>
        <w:t xml:space="preserve">Снижение </w:t>
      </w:r>
      <w:r w:rsidR="00F3238E">
        <w:rPr>
          <w:sz w:val="28"/>
          <w:szCs w:val="28"/>
        </w:rPr>
        <w:t xml:space="preserve">количества контрольных мероприятий по сравнению с 2023 годом объясняется проведением проверок в сельских поселениях с полным охватом всей деятельности и периодов проверки за два года. </w:t>
      </w:r>
    </w:p>
    <w:p w14:paraId="53177564" w14:textId="33E4F4C8" w:rsidR="00F3238E" w:rsidRDefault="00F3238E" w:rsidP="00F3238E">
      <w:pPr>
        <w:ind w:firstLine="709"/>
        <w:contextualSpacing/>
        <w:jc w:val="both"/>
        <w:rPr>
          <w:sz w:val="28"/>
          <w:szCs w:val="28"/>
        </w:rPr>
      </w:pPr>
      <w:r>
        <w:rPr>
          <w:sz w:val="28"/>
          <w:szCs w:val="28"/>
        </w:rPr>
        <w:t xml:space="preserve">Количество экспертно-аналитических мероприятий увеличилось на одно мероприятие. Помимо обязательных мероприятий, предусмотренных полномочиями КСП, было проведено совместное с Контрольно-счетной палатой Иркутской области экспертно-аналитическое мероприятие: </w:t>
      </w:r>
      <w:r w:rsidRPr="00F3238E">
        <w:rPr>
          <w:sz w:val="28"/>
          <w:szCs w:val="28"/>
        </w:rPr>
        <w:t>«Анализ реализации концессионного соглашения в отношении объектов теплоснабжения Михайловского муниципального образования Черемховского района»</w:t>
      </w:r>
      <w:r>
        <w:rPr>
          <w:sz w:val="28"/>
          <w:szCs w:val="28"/>
        </w:rPr>
        <w:t>.</w:t>
      </w:r>
    </w:p>
    <w:p w14:paraId="5C17808C" w14:textId="0EC8776C" w:rsidR="00F3238E" w:rsidRPr="00801CCD" w:rsidRDefault="00F3238E" w:rsidP="00F3238E">
      <w:pPr>
        <w:ind w:firstLine="709"/>
        <w:contextualSpacing/>
        <w:jc w:val="both"/>
        <w:rPr>
          <w:sz w:val="28"/>
          <w:szCs w:val="28"/>
        </w:rPr>
      </w:pPr>
      <w:r w:rsidRPr="0018147B">
        <w:rPr>
          <w:sz w:val="28"/>
          <w:szCs w:val="28"/>
        </w:rPr>
        <w:t xml:space="preserve">В 2024 году  контрольными мероприятиями были охвачены все главные администраторы бюджетных средств районного бюджета и бюджетов поселений, 3 органа местного самоуправления (Администрация Черемховского района, Администрация Булайского поселения, </w:t>
      </w:r>
      <w:r w:rsidRPr="0018147B">
        <w:rPr>
          <w:sz w:val="28"/>
          <w:szCs w:val="28"/>
        </w:rPr>
        <w:lastRenderedPageBreak/>
        <w:t>Администрация Узколугского поселения, 9 муниципальных учреждений (</w:t>
      </w:r>
      <w:r w:rsidRPr="0018147B">
        <w:rPr>
          <w:bCs/>
          <w:sz w:val="28"/>
          <w:szCs w:val="28"/>
        </w:rPr>
        <w:t xml:space="preserve">МКУК «Межпоселенческий культурный центр администрации Черемховского районного муниципального образования», МКУК </w:t>
      </w:r>
      <w:r w:rsidRPr="00801CCD">
        <w:rPr>
          <w:bCs/>
          <w:sz w:val="28"/>
          <w:szCs w:val="28"/>
        </w:rPr>
        <w:t xml:space="preserve">«Межпоселенческая библиотека Черемховского района», МКОУ СОШ № 1 поселка Михайловка, МКОУ СОШ № 3 посёлка Михайловка, МКОУ ДО «Детско-юношеская спортивная школа» рабочего поселка Михайловка, </w:t>
      </w:r>
      <w:r w:rsidRPr="00801CCD">
        <w:rPr>
          <w:sz w:val="28"/>
          <w:szCs w:val="28"/>
        </w:rPr>
        <w:t>МКУК «КДЦ Булайского СП», МКУК «КДЦ Узколугского СП», МКУК «КСЦ Черемховского СП»).</w:t>
      </w:r>
    </w:p>
    <w:p w14:paraId="3B9A30D1" w14:textId="264D9BDD" w:rsidR="00F3238E" w:rsidRPr="00801CCD" w:rsidRDefault="00F3238E" w:rsidP="00F3238E">
      <w:pPr>
        <w:ind w:firstLine="709"/>
        <w:contextualSpacing/>
        <w:jc w:val="both"/>
        <w:rPr>
          <w:bCs/>
          <w:sz w:val="28"/>
          <w:szCs w:val="28"/>
        </w:rPr>
      </w:pPr>
      <w:r w:rsidRPr="00801CCD">
        <w:rPr>
          <w:bCs/>
          <w:sz w:val="28"/>
          <w:szCs w:val="28"/>
        </w:rPr>
        <w:t>В ходе контрольных мероприятий в 2024 году выявлены финансовые нарушения и недостатки на сумму 11 673,9 тыс.рублей</w:t>
      </w:r>
      <w:r w:rsidR="00135DA8" w:rsidRPr="00801CCD">
        <w:rPr>
          <w:bCs/>
          <w:sz w:val="28"/>
          <w:szCs w:val="28"/>
        </w:rPr>
        <w:t>, что ниже уровня 2023 года на 8 562,7 тыс.рублей или 57,7%.</w:t>
      </w:r>
    </w:p>
    <w:p w14:paraId="0A612CC1" w14:textId="785B96C8" w:rsidR="00135DA8" w:rsidRPr="00801CCD" w:rsidRDefault="00135DA8" w:rsidP="00F3238E">
      <w:pPr>
        <w:ind w:firstLine="709"/>
        <w:contextualSpacing/>
        <w:jc w:val="both"/>
        <w:rPr>
          <w:bCs/>
          <w:sz w:val="28"/>
          <w:szCs w:val="28"/>
        </w:rPr>
      </w:pPr>
      <w:r w:rsidRPr="00801CCD">
        <w:rPr>
          <w:bCs/>
          <w:sz w:val="28"/>
          <w:szCs w:val="28"/>
        </w:rPr>
        <w:t xml:space="preserve">Негативной тенденцией, установленной в ходе внешнего мунципального контроля в 2024 году является увеличение размера неэффективных расходов с 47,4 тыс.рублей в 2023 года до 1 694,1 тыс.рублей в 2024 году (на 1 646,7 тыс.рублей). </w:t>
      </w:r>
    </w:p>
    <w:p w14:paraId="0CAB5E4B" w14:textId="749C340D" w:rsidR="00F3238E" w:rsidRDefault="00135DA8" w:rsidP="00F3238E">
      <w:pPr>
        <w:ind w:firstLine="709"/>
        <w:contextualSpacing/>
        <w:jc w:val="both"/>
        <w:rPr>
          <w:sz w:val="28"/>
          <w:szCs w:val="28"/>
        </w:rPr>
      </w:pPr>
      <w:r w:rsidRPr="00801CCD">
        <w:rPr>
          <w:sz w:val="28"/>
          <w:szCs w:val="28"/>
        </w:rPr>
        <w:t>В соответствии с классификатором, одобренным Советом КСО при Счетной палате РФ 21.12.2021, в структуре нарушений</w:t>
      </w:r>
      <w:r w:rsidR="00801CCD" w:rsidRPr="00801CCD">
        <w:rPr>
          <w:sz w:val="28"/>
          <w:szCs w:val="28"/>
        </w:rPr>
        <w:t>, выявленных в 2024 году, наибольший удельный вес занимают нарушения в области ведения бухгалтерского учета - 67,2%, нарушения при осуществлении закупок составляют - 13,5%, нарушения при формировании и исполнении бюджета -4,7%.</w:t>
      </w:r>
    </w:p>
    <w:p w14:paraId="4A34891B" w14:textId="50BF9D0F" w:rsidR="00801CCD" w:rsidRPr="00801CCD" w:rsidRDefault="00801CCD" w:rsidP="00844904">
      <w:pPr>
        <w:ind w:firstLine="709"/>
        <w:contextualSpacing/>
        <w:jc w:val="both"/>
        <w:rPr>
          <w:sz w:val="28"/>
          <w:szCs w:val="28"/>
        </w:rPr>
      </w:pPr>
      <w:r>
        <w:rPr>
          <w:sz w:val="28"/>
          <w:szCs w:val="28"/>
        </w:rPr>
        <w:t>Структура выявленных нарушений и недостатков</w:t>
      </w:r>
      <w:r w:rsidR="004F1FBF">
        <w:rPr>
          <w:sz w:val="28"/>
          <w:szCs w:val="28"/>
        </w:rPr>
        <w:t xml:space="preserve"> 2022-2024 годы</w:t>
      </w:r>
      <w:r>
        <w:rPr>
          <w:sz w:val="28"/>
          <w:szCs w:val="28"/>
        </w:rPr>
        <w:t xml:space="preserve">, тыс.рублей </w:t>
      </w:r>
      <w:r>
        <w:rPr>
          <w:noProof/>
          <w:sz w:val="28"/>
          <w:szCs w:val="28"/>
        </w:rPr>
        <w:drawing>
          <wp:inline distT="0" distB="0" distL="0" distR="0" wp14:anchorId="60593C75" wp14:editId="02494A9A">
            <wp:extent cx="5948932" cy="2731517"/>
            <wp:effectExtent l="0" t="0" r="13970" b="1206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4D1826" w14:textId="6C4EF9EC" w:rsidR="00F3238E" w:rsidRDefault="004F1FBF" w:rsidP="00F3238E">
      <w:pPr>
        <w:ind w:firstLine="709"/>
        <w:contextualSpacing/>
        <w:jc w:val="both"/>
        <w:rPr>
          <w:sz w:val="28"/>
          <w:szCs w:val="28"/>
        </w:rPr>
      </w:pPr>
      <w:r>
        <w:rPr>
          <w:sz w:val="28"/>
          <w:szCs w:val="28"/>
        </w:rPr>
        <w:t>Контроль за устранением нарушений и недостатков, выявленных в ходе контрольных и экспертно-аналитических мероприятий, является приоритетным направлением деятельности КСП.</w:t>
      </w:r>
    </w:p>
    <w:p w14:paraId="2CD6D410" w14:textId="3D8EB18D" w:rsidR="004F1FBF" w:rsidRPr="00801CCD" w:rsidRDefault="004F1FBF" w:rsidP="00F3238E">
      <w:pPr>
        <w:ind w:firstLine="709"/>
        <w:contextualSpacing/>
        <w:jc w:val="both"/>
        <w:rPr>
          <w:sz w:val="28"/>
          <w:szCs w:val="28"/>
        </w:rPr>
      </w:pPr>
      <w:r>
        <w:rPr>
          <w:sz w:val="28"/>
          <w:szCs w:val="28"/>
        </w:rPr>
        <w:t xml:space="preserve">В 2024 году КСП объектам проверок направлено 8 представлений, что на 11 представлений меньше, чем в 2023 году. По всем представлениям объекты контроля </w:t>
      </w:r>
      <w:r w:rsidR="00844904">
        <w:rPr>
          <w:sz w:val="28"/>
          <w:szCs w:val="28"/>
        </w:rPr>
        <w:t>приняли меры по устранению замечаний.  Основной акцент в работе по устранению нарушений сделан на формирование условий для реализации мер по недопущению таких нарушений в будущем.</w:t>
      </w:r>
    </w:p>
    <w:p w14:paraId="5AB1FF14" w14:textId="263E406C" w:rsidR="00B14ACC" w:rsidRDefault="000409BB" w:rsidP="000409BB">
      <w:pPr>
        <w:tabs>
          <w:tab w:val="num" w:pos="567"/>
        </w:tabs>
        <w:jc w:val="center"/>
        <w:rPr>
          <w:b/>
          <w:bCs/>
          <w:sz w:val="28"/>
          <w:szCs w:val="28"/>
        </w:rPr>
      </w:pPr>
      <w:r>
        <w:rPr>
          <w:b/>
          <w:bCs/>
          <w:sz w:val="28"/>
          <w:szCs w:val="28"/>
          <w:lang w:val="en-US"/>
        </w:rPr>
        <w:lastRenderedPageBreak/>
        <w:t>II</w:t>
      </w:r>
      <w:r w:rsidRPr="000409BB">
        <w:rPr>
          <w:b/>
          <w:bCs/>
          <w:sz w:val="28"/>
          <w:szCs w:val="28"/>
        </w:rPr>
        <w:t>.</w:t>
      </w:r>
      <w:r>
        <w:rPr>
          <w:sz w:val="28"/>
          <w:szCs w:val="28"/>
        </w:rPr>
        <w:t xml:space="preserve"> </w:t>
      </w:r>
      <w:r w:rsidR="00B14ACC" w:rsidRPr="00A22620">
        <w:rPr>
          <w:b/>
          <w:bCs/>
          <w:sz w:val="28"/>
          <w:szCs w:val="28"/>
        </w:rPr>
        <w:t>Контрольные мероприятия</w:t>
      </w:r>
    </w:p>
    <w:p w14:paraId="3FC50C96" w14:textId="0580B1FC" w:rsidR="009117B8" w:rsidRDefault="009117B8" w:rsidP="00B14ACC">
      <w:pPr>
        <w:ind w:firstLine="708"/>
        <w:jc w:val="center"/>
        <w:rPr>
          <w:b/>
          <w:bCs/>
          <w:sz w:val="28"/>
          <w:szCs w:val="28"/>
        </w:rPr>
      </w:pPr>
    </w:p>
    <w:p w14:paraId="3538BBB5" w14:textId="2C341174" w:rsidR="009117B8" w:rsidRPr="009117B8" w:rsidRDefault="009117B8" w:rsidP="009117B8">
      <w:pPr>
        <w:ind w:firstLine="708"/>
        <w:jc w:val="both"/>
        <w:rPr>
          <w:sz w:val="28"/>
          <w:szCs w:val="28"/>
        </w:rPr>
      </w:pPr>
      <w:r w:rsidRPr="009117B8">
        <w:rPr>
          <w:sz w:val="28"/>
          <w:szCs w:val="28"/>
        </w:rPr>
        <w:t>В 202</w:t>
      </w:r>
      <w:r w:rsidR="00F91482">
        <w:rPr>
          <w:sz w:val="28"/>
          <w:szCs w:val="28"/>
        </w:rPr>
        <w:t>4</w:t>
      </w:r>
      <w:r w:rsidRPr="009117B8">
        <w:rPr>
          <w:sz w:val="28"/>
          <w:szCs w:val="28"/>
        </w:rPr>
        <w:t xml:space="preserve"> году Контрольно-счетной палатой проведены следующие контрольные мероприятия:</w:t>
      </w:r>
    </w:p>
    <w:p w14:paraId="2C34D0A7" w14:textId="14B53850" w:rsidR="00B14ACC" w:rsidRPr="005D48FB" w:rsidRDefault="00B14ACC" w:rsidP="00B14ACC">
      <w:pPr>
        <w:ind w:firstLine="708"/>
        <w:jc w:val="both"/>
        <w:rPr>
          <w:b/>
          <w:bCs/>
          <w:sz w:val="28"/>
          <w:szCs w:val="28"/>
        </w:rPr>
      </w:pPr>
      <w:r>
        <w:rPr>
          <w:b/>
          <w:bCs/>
          <w:sz w:val="28"/>
          <w:szCs w:val="28"/>
        </w:rPr>
        <w:t xml:space="preserve">1. </w:t>
      </w:r>
      <w:r w:rsidR="00E56D21" w:rsidRPr="00E56D21">
        <w:rPr>
          <w:b/>
          <w:bCs/>
          <w:sz w:val="28"/>
          <w:szCs w:val="28"/>
        </w:rPr>
        <w:t>Проверки законного и результативного (эффективного и экономного) использования средств бюджета, выделенных в 2023 году на финансирование муниципальной программы «Развитие молодежной политики, физической культуры, спорта и туризма в Черемховском районном муниципальном образований»</w:t>
      </w:r>
      <w:r w:rsidRPr="005D48FB">
        <w:rPr>
          <w:b/>
          <w:bCs/>
          <w:sz w:val="28"/>
          <w:szCs w:val="28"/>
        </w:rPr>
        <w:t xml:space="preserve"> </w:t>
      </w:r>
      <w:r w:rsidR="00E56D21">
        <w:rPr>
          <w:b/>
          <w:bCs/>
          <w:sz w:val="28"/>
          <w:szCs w:val="28"/>
        </w:rPr>
        <w:t>.</w:t>
      </w:r>
    </w:p>
    <w:p w14:paraId="3C1468AD" w14:textId="77777777" w:rsidR="00E56D21" w:rsidRDefault="00B14ACC" w:rsidP="00E56D21">
      <w:pPr>
        <w:pStyle w:val="aa"/>
        <w:ind w:firstLine="709"/>
        <w:contextualSpacing/>
        <w:jc w:val="both"/>
        <w:rPr>
          <w:bCs/>
          <w:sz w:val="28"/>
          <w:szCs w:val="28"/>
          <w:lang w:eastAsia="ar-SA"/>
        </w:rPr>
      </w:pPr>
      <w:r w:rsidRPr="004A2F35">
        <w:rPr>
          <w:sz w:val="28"/>
          <w:szCs w:val="28"/>
          <w:lang w:eastAsia="ar-SA"/>
        </w:rPr>
        <w:t>Объект</w:t>
      </w:r>
      <w:r w:rsidR="00E56D21">
        <w:rPr>
          <w:sz w:val="28"/>
          <w:szCs w:val="28"/>
          <w:lang w:eastAsia="ar-SA"/>
        </w:rPr>
        <w:t>ом</w:t>
      </w:r>
      <w:r w:rsidRPr="004A2F35">
        <w:rPr>
          <w:sz w:val="28"/>
          <w:szCs w:val="28"/>
          <w:lang w:eastAsia="ar-SA"/>
        </w:rPr>
        <w:t xml:space="preserve"> контрольного мероприятия</w:t>
      </w:r>
      <w:r>
        <w:rPr>
          <w:sz w:val="28"/>
          <w:szCs w:val="28"/>
          <w:lang w:eastAsia="ar-SA"/>
        </w:rPr>
        <w:t xml:space="preserve"> являл</w:t>
      </w:r>
      <w:r w:rsidR="00E56D21">
        <w:rPr>
          <w:sz w:val="28"/>
          <w:szCs w:val="28"/>
          <w:lang w:eastAsia="ar-SA"/>
        </w:rPr>
        <w:t>а</w:t>
      </w:r>
      <w:r>
        <w:rPr>
          <w:sz w:val="28"/>
          <w:szCs w:val="28"/>
          <w:lang w:eastAsia="ar-SA"/>
        </w:rPr>
        <w:t>сь</w:t>
      </w:r>
      <w:r w:rsidR="00E56D21">
        <w:rPr>
          <w:sz w:val="28"/>
          <w:szCs w:val="28"/>
          <w:lang w:eastAsia="ar-SA"/>
        </w:rPr>
        <w:t xml:space="preserve"> </w:t>
      </w:r>
      <w:r w:rsidR="00E56D21" w:rsidRPr="0075240C">
        <w:rPr>
          <w:bCs/>
          <w:sz w:val="28"/>
          <w:szCs w:val="28"/>
          <w:lang w:eastAsia="ar-SA"/>
        </w:rPr>
        <w:t>Администрация Черемховского районного муниципального образования</w:t>
      </w:r>
    </w:p>
    <w:p w14:paraId="04F5E2FC" w14:textId="77777777" w:rsidR="00E56D21" w:rsidRDefault="00B14ACC" w:rsidP="00E56D21">
      <w:pPr>
        <w:pStyle w:val="aa"/>
        <w:ind w:firstLine="709"/>
        <w:contextualSpacing/>
        <w:jc w:val="both"/>
        <w:rPr>
          <w:sz w:val="28"/>
          <w:szCs w:val="28"/>
          <w:lang w:eastAsia="ar-SA"/>
        </w:rPr>
      </w:pPr>
      <w:r w:rsidRPr="005D48FB">
        <w:rPr>
          <w:bCs/>
          <w:sz w:val="28"/>
          <w:szCs w:val="28"/>
          <w:lang w:eastAsia="ar-SA"/>
        </w:rPr>
        <w:t xml:space="preserve">Проверяемый период деятельности </w:t>
      </w:r>
      <w:r>
        <w:rPr>
          <w:sz w:val="28"/>
          <w:szCs w:val="28"/>
          <w:lang w:eastAsia="ar-SA"/>
        </w:rPr>
        <w:t xml:space="preserve">- </w:t>
      </w:r>
      <w:r w:rsidR="00E56D21">
        <w:rPr>
          <w:sz w:val="28"/>
          <w:szCs w:val="28"/>
          <w:lang w:eastAsia="ar-SA"/>
        </w:rPr>
        <w:t>2023</w:t>
      </w:r>
      <w:r>
        <w:rPr>
          <w:sz w:val="28"/>
          <w:szCs w:val="28"/>
          <w:lang w:eastAsia="ar-SA"/>
        </w:rPr>
        <w:t xml:space="preserve"> год.</w:t>
      </w:r>
      <w:r w:rsidR="00E56D21">
        <w:rPr>
          <w:sz w:val="28"/>
          <w:szCs w:val="28"/>
          <w:lang w:eastAsia="ar-SA"/>
        </w:rPr>
        <w:t xml:space="preserve"> </w:t>
      </w:r>
    </w:p>
    <w:p w14:paraId="5EEB871E" w14:textId="61CB7B55" w:rsidR="00E56D21" w:rsidRDefault="00E56D21" w:rsidP="00E56D21">
      <w:pPr>
        <w:pStyle w:val="aa"/>
        <w:ind w:firstLine="709"/>
        <w:contextualSpacing/>
        <w:jc w:val="both"/>
        <w:rPr>
          <w:sz w:val="28"/>
          <w:szCs w:val="28"/>
        </w:rPr>
      </w:pPr>
      <w:r w:rsidRPr="00EC7FD0">
        <w:rPr>
          <w:sz w:val="28"/>
          <w:szCs w:val="28"/>
        </w:rPr>
        <w:t xml:space="preserve">Муниципальная программа «Развитие молодежной политики, физической культуры, спорта и туризма в Черемховском районном муниципальном образовании» </w:t>
      </w:r>
      <w:r>
        <w:rPr>
          <w:sz w:val="28"/>
          <w:szCs w:val="28"/>
        </w:rPr>
        <w:t xml:space="preserve"> </w:t>
      </w:r>
      <w:r w:rsidRPr="00EC7FD0">
        <w:rPr>
          <w:sz w:val="28"/>
          <w:szCs w:val="28"/>
        </w:rPr>
        <w:t xml:space="preserve">утверждена постановлением администрации Черемховского районного муниципального образования </w:t>
      </w:r>
      <w:r>
        <w:rPr>
          <w:sz w:val="28"/>
          <w:szCs w:val="28"/>
        </w:rPr>
        <w:t xml:space="preserve"> </w:t>
      </w:r>
      <w:r w:rsidRPr="00EC7FD0">
        <w:rPr>
          <w:sz w:val="28"/>
          <w:szCs w:val="28"/>
        </w:rPr>
        <w:t>от 16.10.2020</w:t>
      </w:r>
      <w:r w:rsidR="00E455D7">
        <w:rPr>
          <w:sz w:val="28"/>
          <w:szCs w:val="28"/>
        </w:rPr>
        <w:t xml:space="preserve">                </w:t>
      </w:r>
      <w:r w:rsidRPr="00EC7FD0">
        <w:rPr>
          <w:sz w:val="28"/>
          <w:szCs w:val="28"/>
        </w:rPr>
        <w:t xml:space="preserve"> № 527-п.</w:t>
      </w:r>
    </w:p>
    <w:p w14:paraId="2482794F" w14:textId="77777777" w:rsidR="00E56D21" w:rsidRDefault="00E56D21" w:rsidP="00E56D21">
      <w:pPr>
        <w:pStyle w:val="aa"/>
        <w:ind w:firstLine="709"/>
        <w:contextualSpacing/>
        <w:jc w:val="both"/>
        <w:rPr>
          <w:sz w:val="28"/>
          <w:szCs w:val="28"/>
        </w:rPr>
      </w:pPr>
      <w:r>
        <w:rPr>
          <w:sz w:val="28"/>
          <w:szCs w:val="28"/>
        </w:rPr>
        <w:t xml:space="preserve">Общий объем финансирования Программы на 2023 год был утвержден в сумме 3 545,0 тыс.рублей. Фактически расходы исполнены в сумме 3 541,0 тыс.рублей или 99,9% от утвержденного плана по следующим подпрограммам: </w:t>
      </w:r>
    </w:p>
    <w:p w14:paraId="0780B94F" w14:textId="77777777" w:rsidR="00E56D21" w:rsidRDefault="00E56D21" w:rsidP="00E56D21">
      <w:pPr>
        <w:pStyle w:val="aa"/>
        <w:ind w:firstLine="709"/>
        <w:contextualSpacing/>
        <w:jc w:val="both"/>
        <w:rPr>
          <w:sz w:val="28"/>
          <w:szCs w:val="28"/>
        </w:rPr>
      </w:pPr>
      <w:r w:rsidRPr="00ED1AAA">
        <w:rPr>
          <w:sz w:val="28"/>
          <w:szCs w:val="28"/>
        </w:rPr>
        <w:t xml:space="preserve">1) Подпрограмма «Молодежная политика в Черемховском районном муниципальном образовании» - </w:t>
      </w:r>
      <w:r>
        <w:rPr>
          <w:sz w:val="28"/>
          <w:szCs w:val="28"/>
        </w:rPr>
        <w:t xml:space="preserve"> 164,1 тыс.рублей</w:t>
      </w:r>
      <w:r w:rsidRPr="00ED1AAA">
        <w:rPr>
          <w:sz w:val="28"/>
          <w:szCs w:val="28"/>
        </w:rPr>
        <w:t>;</w:t>
      </w:r>
      <w:r>
        <w:rPr>
          <w:sz w:val="28"/>
          <w:szCs w:val="28"/>
        </w:rPr>
        <w:t xml:space="preserve"> </w:t>
      </w:r>
    </w:p>
    <w:p w14:paraId="47700E02" w14:textId="1615302E" w:rsidR="00E56D21" w:rsidRDefault="00E56D21" w:rsidP="00E56D21">
      <w:pPr>
        <w:pStyle w:val="aa"/>
        <w:ind w:firstLine="709"/>
        <w:contextualSpacing/>
        <w:jc w:val="both"/>
        <w:rPr>
          <w:sz w:val="28"/>
          <w:szCs w:val="28"/>
        </w:rPr>
      </w:pPr>
      <w:r w:rsidRPr="00ED1AAA">
        <w:rPr>
          <w:sz w:val="28"/>
          <w:szCs w:val="28"/>
        </w:rPr>
        <w:t>2) Подпрограмма «Развитие физической культуры и спорта в Черемховском районном муниципальном образовании»</w:t>
      </w:r>
      <w:r>
        <w:rPr>
          <w:sz w:val="28"/>
          <w:szCs w:val="28"/>
        </w:rPr>
        <w:t xml:space="preserve"> - 1 562,1 тыс.рублей</w:t>
      </w:r>
      <w:r w:rsidRPr="00ED1AAA">
        <w:rPr>
          <w:sz w:val="28"/>
          <w:szCs w:val="28"/>
        </w:rPr>
        <w:t>;</w:t>
      </w:r>
      <w:r>
        <w:rPr>
          <w:sz w:val="28"/>
          <w:szCs w:val="28"/>
        </w:rPr>
        <w:t xml:space="preserve"> </w:t>
      </w:r>
      <w:r>
        <w:rPr>
          <w:sz w:val="28"/>
          <w:szCs w:val="28"/>
        </w:rPr>
        <w:tab/>
      </w:r>
      <w:r w:rsidRPr="00ED1AAA">
        <w:rPr>
          <w:sz w:val="28"/>
          <w:szCs w:val="28"/>
        </w:rPr>
        <w:t xml:space="preserve">3) Подпрограмма «Молодым семьям – доступное жилье» - </w:t>
      </w:r>
      <w:r>
        <w:rPr>
          <w:sz w:val="28"/>
          <w:szCs w:val="28"/>
        </w:rPr>
        <w:t>1 656,6 тыс.рублей;</w:t>
      </w:r>
    </w:p>
    <w:p w14:paraId="30D637FF" w14:textId="77777777" w:rsidR="00E56D21" w:rsidRDefault="00E56D21" w:rsidP="00E56D21">
      <w:pPr>
        <w:contextualSpacing/>
        <w:jc w:val="both"/>
        <w:rPr>
          <w:sz w:val="28"/>
          <w:szCs w:val="28"/>
        </w:rPr>
      </w:pPr>
      <w:r>
        <w:rPr>
          <w:sz w:val="28"/>
          <w:szCs w:val="28"/>
        </w:rPr>
        <w:tab/>
      </w:r>
      <w:r w:rsidRPr="00ED1AAA">
        <w:rPr>
          <w:sz w:val="28"/>
          <w:szCs w:val="28"/>
        </w:rPr>
        <w:t xml:space="preserve">4) Подпрограмма «Комплексные меры профилактики злоупотребления наркотическими средствами и психотропными веществами в Черемховском районном муниципальном образовании» - </w:t>
      </w:r>
      <w:r>
        <w:rPr>
          <w:sz w:val="28"/>
          <w:szCs w:val="28"/>
        </w:rPr>
        <w:t xml:space="preserve"> 88,8 тыс.рублей;</w:t>
      </w:r>
    </w:p>
    <w:p w14:paraId="252F0BB4" w14:textId="77777777" w:rsidR="00E56D21" w:rsidRDefault="00E56D21" w:rsidP="00E56D21">
      <w:pPr>
        <w:contextualSpacing/>
        <w:jc w:val="both"/>
        <w:rPr>
          <w:sz w:val="28"/>
          <w:szCs w:val="28"/>
        </w:rPr>
      </w:pPr>
      <w:r>
        <w:rPr>
          <w:sz w:val="28"/>
          <w:szCs w:val="28"/>
        </w:rPr>
        <w:tab/>
      </w:r>
      <w:r w:rsidRPr="00ED1AAA">
        <w:rPr>
          <w:sz w:val="28"/>
          <w:szCs w:val="28"/>
        </w:rPr>
        <w:t xml:space="preserve">5) Подпрограмма «Развитие туризма в Черемховском районном муниципальном образовании» - </w:t>
      </w:r>
      <w:r>
        <w:rPr>
          <w:sz w:val="28"/>
          <w:szCs w:val="28"/>
        </w:rPr>
        <w:t xml:space="preserve"> 69,4 тыс.рублей.</w:t>
      </w:r>
    </w:p>
    <w:p w14:paraId="42AE880F" w14:textId="6666D6ED" w:rsidR="00B14ACC" w:rsidRDefault="00E56D21" w:rsidP="005F7FBA">
      <w:pPr>
        <w:contextualSpacing/>
        <w:jc w:val="both"/>
        <w:rPr>
          <w:rFonts w:eastAsia="Calibri"/>
          <w:bCs/>
          <w:iCs/>
          <w:sz w:val="28"/>
          <w:szCs w:val="28"/>
        </w:rPr>
      </w:pPr>
      <w:r>
        <w:rPr>
          <w:sz w:val="28"/>
          <w:szCs w:val="28"/>
        </w:rPr>
        <w:tab/>
      </w:r>
      <w:r w:rsidR="005F7FBA">
        <w:rPr>
          <w:sz w:val="28"/>
          <w:szCs w:val="28"/>
        </w:rPr>
        <w:t xml:space="preserve"> </w:t>
      </w:r>
      <w:r w:rsidR="00B14ACC" w:rsidRPr="00AC1448">
        <w:rPr>
          <w:rFonts w:eastAsia="Calibri"/>
          <w:bCs/>
          <w:iCs/>
          <w:sz w:val="28"/>
          <w:szCs w:val="28"/>
        </w:rPr>
        <w:t xml:space="preserve">Общий объем нарушений, выявленных по результатам контрольного мероприятия, составил </w:t>
      </w:r>
      <w:r w:rsidR="00B14ACC">
        <w:rPr>
          <w:rFonts w:eastAsia="Calibri"/>
          <w:bCs/>
          <w:iCs/>
          <w:sz w:val="28"/>
          <w:szCs w:val="28"/>
        </w:rPr>
        <w:t>1</w:t>
      </w:r>
      <w:r w:rsidR="005F7FBA">
        <w:rPr>
          <w:rFonts w:eastAsia="Calibri"/>
          <w:bCs/>
          <w:iCs/>
          <w:sz w:val="28"/>
          <w:szCs w:val="28"/>
        </w:rPr>
        <w:t> 403,5</w:t>
      </w:r>
      <w:r w:rsidR="00B14ACC" w:rsidRPr="00AC1448">
        <w:rPr>
          <w:rFonts w:eastAsia="Calibri"/>
          <w:bCs/>
          <w:iCs/>
          <w:sz w:val="28"/>
          <w:szCs w:val="28"/>
        </w:rPr>
        <w:t xml:space="preserve"> </w:t>
      </w:r>
      <w:r w:rsidR="00B14ACC">
        <w:rPr>
          <w:rFonts w:eastAsia="Calibri"/>
          <w:bCs/>
          <w:iCs/>
          <w:sz w:val="28"/>
          <w:szCs w:val="28"/>
        </w:rPr>
        <w:t xml:space="preserve">тыс. </w:t>
      </w:r>
      <w:r w:rsidR="002F2282">
        <w:rPr>
          <w:rFonts w:eastAsia="Calibri"/>
          <w:bCs/>
          <w:iCs/>
          <w:sz w:val="28"/>
          <w:szCs w:val="28"/>
        </w:rPr>
        <w:t>рублей</w:t>
      </w:r>
      <w:r w:rsidR="00B14ACC">
        <w:rPr>
          <w:rFonts w:eastAsia="Calibri"/>
          <w:bCs/>
          <w:iCs/>
          <w:sz w:val="28"/>
          <w:szCs w:val="28"/>
        </w:rPr>
        <w:t>, в том числе по группам:</w:t>
      </w:r>
    </w:p>
    <w:p w14:paraId="4BDDD424" w14:textId="4B310C15" w:rsidR="00AC5901" w:rsidRDefault="00B14ACC" w:rsidP="00AC5901">
      <w:pPr>
        <w:ind w:firstLine="708"/>
        <w:contextualSpacing/>
        <w:jc w:val="both"/>
        <w:rPr>
          <w:sz w:val="28"/>
          <w:szCs w:val="28"/>
        </w:rPr>
      </w:pPr>
      <w:r w:rsidRPr="00C82FA8">
        <w:rPr>
          <w:rFonts w:eastAsia="Calibri"/>
          <w:bCs/>
          <w:iCs/>
          <w:sz w:val="28"/>
          <w:szCs w:val="28"/>
        </w:rPr>
        <w:t xml:space="preserve">- </w:t>
      </w:r>
      <w:r w:rsidRPr="00C82FA8">
        <w:rPr>
          <w:sz w:val="28"/>
          <w:szCs w:val="28"/>
        </w:rPr>
        <w:t xml:space="preserve">нарушение установленных единых требований к бюджетному (бухгалтерскому) учету, в том числе бюджетной, бухгалтерской (финансовой) отчетности - </w:t>
      </w:r>
      <w:r w:rsidR="005F7FBA">
        <w:rPr>
          <w:sz w:val="28"/>
          <w:szCs w:val="28"/>
        </w:rPr>
        <w:t>437,1</w:t>
      </w:r>
      <w:r w:rsidRPr="00C82FA8">
        <w:rPr>
          <w:sz w:val="28"/>
          <w:szCs w:val="28"/>
        </w:rPr>
        <w:t xml:space="preserve"> тыс.</w:t>
      </w:r>
      <w:r w:rsidR="002F2282">
        <w:rPr>
          <w:sz w:val="28"/>
          <w:szCs w:val="28"/>
        </w:rPr>
        <w:t>рублей</w:t>
      </w:r>
      <w:r w:rsidR="00AC5901">
        <w:rPr>
          <w:sz w:val="28"/>
          <w:szCs w:val="28"/>
        </w:rPr>
        <w:t>. Ч</w:t>
      </w:r>
      <w:r w:rsidR="00AC5901" w:rsidRPr="00D14E97">
        <w:rPr>
          <w:sz w:val="28"/>
          <w:szCs w:val="28"/>
        </w:rPr>
        <w:t>асть сред</w:t>
      </w:r>
      <w:r w:rsidR="00AC5901">
        <w:rPr>
          <w:sz w:val="28"/>
          <w:szCs w:val="28"/>
        </w:rPr>
        <w:t xml:space="preserve">ств по Программе (437,1 тыс.рублей) направлена на приобретение различных материальных ценностей в целях награждения, дарения при проведении мероприятий. Установлено, что учет данных материальных ценностей организован не в соответствии с нормами Инструкции № 157н, при котором не обеспечивается сохранность материальных ценностей, прозрачность их вручения. Так, не ведется учет наградной продукции на </w:t>
      </w:r>
      <w:r w:rsidR="00AC5901" w:rsidRPr="000F43A5">
        <w:rPr>
          <w:sz w:val="28"/>
          <w:szCs w:val="28"/>
        </w:rPr>
        <w:t>забалансов</w:t>
      </w:r>
      <w:r w:rsidR="00AC5901">
        <w:rPr>
          <w:sz w:val="28"/>
          <w:szCs w:val="28"/>
        </w:rPr>
        <w:t>ом</w:t>
      </w:r>
      <w:r w:rsidR="00AC5901" w:rsidRPr="000F43A5">
        <w:rPr>
          <w:sz w:val="28"/>
          <w:szCs w:val="28"/>
        </w:rPr>
        <w:t xml:space="preserve"> счет</w:t>
      </w:r>
      <w:r w:rsidR="00AC5901">
        <w:rPr>
          <w:sz w:val="28"/>
          <w:szCs w:val="28"/>
        </w:rPr>
        <w:t>е</w:t>
      </w:r>
      <w:r w:rsidR="00AC5901" w:rsidRPr="000F43A5">
        <w:rPr>
          <w:sz w:val="28"/>
          <w:szCs w:val="28"/>
        </w:rPr>
        <w:t xml:space="preserve"> 07 «Награды, призы, кубки и ценные подарки, сувениры»</w:t>
      </w:r>
      <w:r w:rsidR="00AC5901">
        <w:rPr>
          <w:sz w:val="28"/>
          <w:szCs w:val="28"/>
        </w:rPr>
        <w:t xml:space="preserve">, при этом </w:t>
      </w:r>
      <w:r w:rsidR="00AC5901" w:rsidRPr="000F43A5">
        <w:rPr>
          <w:sz w:val="28"/>
          <w:szCs w:val="28"/>
        </w:rPr>
        <w:t>материальные ценности</w:t>
      </w:r>
      <w:r w:rsidR="00AC5901">
        <w:rPr>
          <w:sz w:val="28"/>
          <w:szCs w:val="28"/>
        </w:rPr>
        <w:t>,</w:t>
      </w:r>
      <w:r w:rsidR="00AC5901" w:rsidRPr="000F43A5">
        <w:rPr>
          <w:sz w:val="28"/>
          <w:szCs w:val="28"/>
        </w:rPr>
        <w:t xml:space="preserve"> с целью </w:t>
      </w:r>
      <w:r w:rsidR="00AC5901" w:rsidRPr="000F43A5">
        <w:rPr>
          <w:sz w:val="28"/>
          <w:szCs w:val="28"/>
        </w:rPr>
        <w:lastRenderedPageBreak/>
        <w:t>награждения</w:t>
      </w:r>
      <w:r w:rsidR="00AC5901">
        <w:rPr>
          <w:sz w:val="28"/>
          <w:szCs w:val="28"/>
        </w:rPr>
        <w:t>,</w:t>
      </w:r>
      <w:r w:rsidR="00AC5901" w:rsidRPr="000F43A5">
        <w:rPr>
          <w:sz w:val="28"/>
          <w:szCs w:val="28"/>
        </w:rPr>
        <w:t xml:space="preserve"> приобретаются учреждением заблаговременно</w:t>
      </w:r>
      <w:r w:rsidR="00AC5901">
        <w:rPr>
          <w:sz w:val="28"/>
          <w:szCs w:val="28"/>
        </w:rPr>
        <w:t xml:space="preserve"> (</w:t>
      </w:r>
      <w:r w:rsidR="00AC5901" w:rsidRPr="000F43A5">
        <w:rPr>
          <w:sz w:val="28"/>
          <w:szCs w:val="28"/>
        </w:rPr>
        <w:t>то есть предусматривается их хранение</w:t>
      </w:r>
      <w:r w:rsidR="00AC5901">
        <w:rPr>
          <w:sz w:val="28"/>
          <w:szCs w:val="28"/>
        </w:rPr>
        <w:t>)</w:t>
      </w:r>
      <w:r w:rsidR="00AC5901" w:rsidRPr="000F43A5">
        <w:rPr>
          <w:sz w:val="28"/>
          <w:szCs w:val="28"/>
        </w:rPr>
        <w:t>.</w:t>
      </w:r>
    </w:p>
    <w:p w14:paraId="0796112F" w14:textId="18F908D1" w:rsidR="00B14ACC" w:rsidRPr="00C82FA8" w:rsidRDefault="00B14ACC" w:rsidP="00B14ACC">
      <w:pPr>
        <w:ind w:firstLine="567"/>
        <w:contextualSpacing/>
        <w:jc w:val="both"/>
        <w:rPr>
          <w:rFonts w:eastAsia="Calibri"/>
          <w:bCs/>
          <w:iCs/>
          <w:sz w:val="28"/>
          <w:szCs w:val="28"/>
        </w:rPr>
      </w:pPr>
      <w:r>
        <w:rPr>
          <w:sz w:val="28"/>
          <w:szCs w:val="28"/>
        </w:rPr>
        <w:t>- нарушение при осуществлении государственных (муниципальных закупок (нарушения условий исполнения контрактов) – 7 муниципальных контракт</w:t>
      </w:r>
      <w:r w:rsidR="00924ED1">
        <w:rPr>
          <w:sz w:val="28"/>
          <w:szCs w:val="28"/>
        </w:rPr>
        <w:t>ов</w:t>
      </w:r>
      <w:r w:rsidR="00AC5901">
        <w:rPr>
          <w:sz w:val="28"/>
          <w:szCs w:val="28"/>
        </w:rPr>
        <w:t xml:space="preserve"> на сумму 966,44 тыс.рублей</w:t>
      </w:r>
      <w:r>
        <w:rPr>
          <w:sz w:val="28"/>
          <w:szCs w:val="28"/>
        </w:rPr>
        <w:t>;</w:t>
      </w:r>
    </w:p>
    <w:p w14:paraId="2B673FE9" w14:textId="4E093EA1" w:rsidR="009D18DC" w:rsidRDefault="00AC5901" w:rsidP="009D18DC">
      <w:pPr>
        <w:ind w:firstLine="708"/>
        <w:jc w:val="both"/>
        <w:rPr>
          <w:sz w:val="28"/>
          <w:szCs w:val="28"/>
        </w:rPr>
      </w:pPr>
      <w:r>
        <w:rPr>
          <w:sz w:val="28"/>
          <w:szCs w:val="28"/>
          <w:lang w:eastAsia="ar-SA"/>
        </w:rPr>
        <w:t xml:space="preserve"> </w:t>
      </w:r>
      <w:r w:rsidR="009D18DC" w:rsidRPr="007273BD">
        <w:rPr>
          <w:sz w:val="28"/>
          <w:szCs w:val="28"/>
        </w:rPr>
        <w:t xml:space="preserve">Анализ </w:t>
      </w:r>
      <w:r w:rsidR="009D18DC">
        <w:rPr>
          <w:sz w:val="28"/>
          <w:szCs w:val="28"/>
        </w:rPr>
        <w:t xml:space="preserve">показателей результативности, в целом по программе и отдельно по подпрограммам, показал, что ответственным исполнителем (Отделом по молодежной политики и спорта администрации ЧРМО) не учитываются положения Порядка 532-п, не уделяется достаточного внимания для актуализации показателей. Так, не вносятся изменения при достижении показателей в предыдущие периоды, в отдельных случаях не корректируются показатели при изменении финансового обеспечения. В случае подпрограммы «Развитие </w:t>
      </w:r>
      <w:r w:rsidR="009D18DC" w:rsidRPr="00ED1AAA">
        <w:rPr>
          <w:sz w:val="28"/>
          <w:szCs w:val="28"/>
        </w:rPr>
        <w:t>физической культуры и спорта в Черемховском районном муниципальном образовании</w:t>
      </w:r>
      <w:r w:rsidR="009D18DC">
        <w:rPr>
          <w:sz w:val="28"/>
          <w:szCs w:val="28"/>
        </w:rPr>
        <w:t>» установлен некорректный показатель, который не отражает степень развития спортивной инфраструктуры и фактическую пополняемость материально-технической базы в измеримом показателе.</w:t>
      </w:r>
    </w:p>
    <w:p w14:paraId="71FD9BB4" w14:textId="686A9441" w:rsidR="00B14ACC" w:rsidRPr="003F7DEF" w:rsidRDefault="009D18DC" w:rsidP="009D18DC">
      <w:pPr>
        <w:tabs>
          <w:tab w:val="left" w:pos="720"/>
        </w:tabs>
        <w:contextualSpacing/>
        <w:jc w:val="both"/>
        <w:rPr>
          <w:rFonts w:eastAsia="Calibri"/>
          <w:bCs/>
          <w:iCs/>
          <w:sz w:val="28"/>
          <w:szCs w:val="28"/>
        </w:rPr>
      </w:pPr>
      <w:r>
        <w:rPr>
          <w:sz w:val="28"/>
          <w:szCs w:val="28"/>
        </w:rPr>
        <w:t xml:space="preserve"> </w:t>
      </w:r>
      <w:r w:rsidR="00B14ACC">
        <w:rPr>
          <w:sz w:val="28"/>
          <w:szCs w:val="28"/>
        </w:rPr>
        <w:tab/>
      </w:r>
      <w:r w:rsidR="00B14ACC" w:rsidRPr="003F7DEF">
        <w:rPr>
          <w:rFonts w:eastAsia="Calibri"/>
          <w:bCs/>
          <w:iCs/>
          <w:sz w:val="28"/>
          <w:szCs w:val="28"/>
        </w:rPr>
        <w:t>По результатам проверки направлен</w:t>
      </w:r>
      <w:r>
        <w:rPr>
          <w:rFonts w:eastAsia="Calibri"/>
          <w:bCs/>
          <w:iCs/>
          <w:sz w:val="28"/>
          <w:szCs w:val="28"/>
        </w:rPr>
        <w:t>о</w:t>
      </w:r>
      <w:r w:rsidR="00B14ACC" w:rsidRPr="003F7DEF">
        <w:rPr>
          <w:rFonts w:eastAsia="Calibri"/>
          <w:bCs/>
          <w:iCs/>
          <w:sz w:val="28"/>
          <w:szCs w:val="28"/>
        </w:rPr>
        <w:t xml:space="preserve"> </w:t>
      </w:r>
      <w:r>
        <w:rPr>
          <w:rFonts w:eastAsia="Calibri"/>
          <w:bCs/>
          <w:iCs/>
          <w:sz w:val="28"/>
          <w:szCs w:val="28"/>
        </w:rPr>
        <w:t>п</w:t>
      </w:r>
      <w:r w:rsidR="00B14ACC" w:rsidRPr="003F7DEF">
        <w:rPr>
          <w:rFonts w:eastAsia="Calibri"/>
          <w:bCs/>
          <w:iCs/>
          <w:sz w:val="28"/>
          <w:szCs w:val="28"/>
        </w:rPr>
        <w:t>редставлени</w:t>
      </w:r>
      <w:r>
        <w:rPr>
          <w:rFonts w:eastAsia="Calibri"/>
          <w:bCs/>
          <w:iCs/>
          <w:sz w:val="28"/>
          <w:szCs w:val="28"/>
        </w:rPr>
        <w:t>е</w:t>
      </w:r>
      <w:r w:rsidR="00B14ACC">
        <w:rPr>
          <w:rFonts w:eastAsia="Calibri"/>
          <w:bCs/>
          <w:iCs/>
          <w:sz w:val="28"/>
          <w:szCs w:val="28"/>
        </w:rPr>
        <w:t xml:space="preserve"> КСП </w:t>
      </w:r>
      <w:r w:rsidR="00B14ACC" w:rsidRPr="003F7DEF">
        <w:rPr>
          <w:rFonts w:eastAsia="Calibri"/>
          <w:bCs/>
          <w:iCs/>
          <w:sz w:val="28"/>
          <w:szCs w:val="28"/>
        </w:rPr>
        <w:t xml:space="preserve">в адрес </w:t>
      </w:r>
      <w:r w:rsidR="009F523C">
        <w:rPr>
          <w:rFonts w:eastAsia="Calibri"/>
          <w:bCs/>
          <w:iCs/>
          <w:sz w:val="28"/>
          <w:szCs w:val="28"/>
        </w:rPr>
        <w:t>Администрации Черемховского района.</w:t>
      </w:r>
    </w:p>
    <w:p w14:paraId="66A05AA8" w14:textId="77777777" w:rsidR="004979E3" w:rsidRDefault="00B14ACC" w:rsidP="004979E3">
      <w:pPr>
        <w:ind w:firstLine="567"/>
        <w:jc w:val="both"/>
        <w:rPr>
          <w:i/>
          <w:sz w:val="28"/>
          <w:szCs w:val="28"/>
        </w:rPr>
      </w:pPr>
      <w:r w:rsidRPr="00FB597D">
        <w:rPr>
          <w:iCs/>
          <w:sz w:val="28"/>
          <w:szCs w:val="28"/>
        </w:rPr>
        <w:t>Меры, принятые для выполнения замечаний и нарушений:</w:t>
      </w:r>
      <w:r>
        <w:rPr>
          <w:i/>
          <w:sz w:val="28"/>
          <w:szCs w:val="28"/>
        </w:rPr>
        <w:t xml:space="preserve"> </w:t>
      </w:r>
    </w:p>
    <w:p w14:paraId="729D4AEC" w14:textId="686FE3D8" w:rsidR="004979E3" w:rsidRPr="004979E3" w:rsidRDefault="004979E3" w:rsidP="004979E3">
      <w:pPr>
        <w:ind w:firstLine="567"/>
        <w:jc w:val="both"/>
        <w:rPr>
          <w:i/>
          <w:sz w:val="28"/>
          <w:szCs w:val="28"/>
        </w:rPr>
      </w:pPr>
      <w:r>
        <w:rPr>
          <w:sz w:val="28"/>
          <w:szCs w:val="28"/>
        </w:rPr>
        <w:t>- в показатели результативности Программы внесены изменения, с учетом рекомендаций, обозначенных в отчете.</w:t>
      </w:r>
    </w:p>
    <w:p w14:paraId="7339FE42" w14:textId="77777777" w:rsidR="008253D8" w:rsidRDefault="004979E3" w:rsidP="004979E3">
      <w:pPr>
        <w:autoSpaceDN w:val="0"/>
        <w:adjustRightInd w:val="0"/>
        <w:ind w:firstLine="567"/>
        <w:contextualSpacing/>
        <w:jc w:val="both"/>
        <w:rPr>
          <w:sz w:val="28"/>
          <w:szCs w:val="28"/>
        </w:rPr>
      </w:pPr>
      <w:r>
        <w:rPr>
          <w:sz w:val="28"/>
          <w:szCs w:val="28"/>
        </w:rPr>
        <w:t xml:space="preserve">- </w:t>
      </w:r>
      <w:r w:rsidR="008253D8">
        <w:rPr>
          <w:sz w:val="28"/>
          <w:szCs w:val="28"/>
        </w:rPr>
        <w:t xml:space="preserve">поставлено на </w:t>
      </w:r>
      <w:r w:rsidRPr="00AF13CA">
        <w:rPr>
          <w:sz w:val="28"/>
          <w:szCs w:val="28"/>
        </w:rPr>
        <w:t xml:space="preserve">контроль соблюдение </w:t>
      </w:r>
      <w:r w:rsidRPr="00CA44D8">
        <w:rPr>
          <w:sz w:val="28"/>
          <w:szCs w:val="28"/>
        </w:rPr>
        <w:t>Федерального закона № 44-ФЗ</w:t>
      </w:r>
      <w:r>
        <w:rPr>
          <w:sz w:val="28"/>
          <w:szCs w:val="28"/>
        </w:rPr>
        <w:t xml:space="preserve"> в части сроков оплаты по муниципальным контрактам</w:t>
      </w:r>
      <w:r w:rsidR="008253D8">
        <w:rPr>
          <w:sz w:val="28"/>
          <w:szCs w:val="28"/>
        </w:rPr>
        <w:t>;</w:t>
      </w:r>
    </w:p>
    <w:p w14:paraId="04E05001" w14:textId="77777777" w:rsidR="008253D8" w:rsidRDefault="008253D8" w:rsidP="004979E3">
      <w:pPr>
        <w:autoSpaceDN w:val="0"/>
        <w:adjustRightInd w:val="0"/>
        <w:ind w:firstLine="567"/>
        <w:contextualSpacing/>
        <w:jc w:val="both"/>
        <w:rPr>
          <w:sz w:val="28"/>
          <w:szCs w:val="28"/>
        </w:rPr>
      </w:pPr>
      <w:r>
        <w:rPr>
          <w:sz w:val="28"/>
          <w:szCs w:val="28"/>
        </w:rPr>
        <w:t>- внесены изменения в Порядок предоставления молодым семьям социальных выплат на приобретение (строительство) жилья от 28.04.2023 № 222-п;</w:t>
      </w:r>
    </w:p>
    <w:p w14:paraId="175043D6" w14:textId="667B3F6F" w:rsidR="004979E3" w:rsidRDefault="008253D8" w:rsidP="004979E3">
      <w:pPr>
        <w:autoSpaceDN w:val="0"/>
        <w:adjustRightInd w:val="0"/>
        <w:ind w:firstLine="567"/>
        <w:contextualSpacing/>
        <w:jc w:val="both"/>
        <w:rPr>
          <w:sz w:val="28"/>
          <w:szCs w:val="28"/>
        </w:rPr>
      </w:pPr>
      <w:r>
        <w:rPr>
          <w:sz w:val="28"/>
          <w:szCs w:val="28"/>
        </w:rPr>
        <w:t>- пересчитана стоимость 1 кв. метра</w:t>
      </w:r>
      <w:r w:rsidR="004979E3">
        <w:rPr>
          <w:sz w:val="28"/>
          <w:szCs w:val="28"/>
        </w:rPr>
        <w:t xml:space="preserve"> </w:t>
      </w:r>
      <w:r>
        <w:rPr>
          <w:sz w:val="28"/>
          <w:szCs w:val="28"/>
        </w:rPr>
        <w:t>типового жилья на вторичном рынке Черемховского района;</w:t>
      </w:r>
    </w:p>
    <w:p w14:paraId="7D472535" w14:textId="1E091014" w:rsidR="004979E3" w:rsidRDefault="004979E3" w:rsidP="004979E3">
      <w:pPr>
        <w:autoSpaceDN w:val="0"/>
        <w:adjustRightInd w:val="0"/>
        <w:ind w:firstLine="709"/>
        <w:contextualSpacing/>
        <w:jc w:val="both"/>
        <w:rPr>
          <w:sz w:val="28"/>
          <w:szCs w:val="28"/>
        </w:rPr>
      </w:pPr>
      <w:r>
        <w:rPr>
          <w:sz w:val="28"/>
          <w:szCs w:val="28"/>
        </w:rPr>
        <w:t xml:space="preserve">- </w:t>
      </w:r>
      <w:r w:rsidR="008253D8">
        <w:rPr>
          <w:sz w:val="28"/>
          <w:szCs w:val="28"/>
        </w:rPr>
        <w:t>о</w:t>
      </w:r>
      <w:r>
        <w:rPr>
          <w:sz w:val="28"/>
          <w:szCs w:val="28"/>
        </w:rPr>
        <w:t>рганизова</w:t>
      </w:r>
      <w:r w:rsidR="008253D8">
        <w:rPr>
          <w:sz w:val="28"/>
          <w:szCs w:val="28"/>
        </w:rPr>
        <w:t xml:space="preserve">н </w:t>
      </w:r>
      <w:r>
        <w:rPr>
          <w:sz w:val="28"/>
          <w:szCs w:val="28"/>
        </w:rPr>
        <w:t>учет материальных ценностей, приобретенных в качестве наградного материала в соответствии с нормами Инструкции № 157н.</w:t>
      </w:r>
    </w:p>
    <w:p w14:paraId="261D8506" w14:textId="77777777" w:rsidR="008253D8" w:rsidRDefault="008253D8" w:rsidP="008253D8">
      <w:pPr>
        <w:jc w:val="center"/>
        <w:rPr>
          <w:b/>
          <w:bCs/>
          <w:sz w:val="28"/>
          <w:szCs w:val="28"/>
        </w:rPr>
      </w:pPr>
    </w:p>
    <w:p w14:paraId="308B893D" w14:textId="69C302D4" w:rsidR="008253D8" w:rsidRPr="008253D8" w:rsidRDefault="00B14ACC" w:rsidP="008253D8">
      <w:pPr>
        <w:ind w:firstLine="567"/>
        <w:jc w:val="both"/>
        <w:rPr>
          <w:b/>
          <w:bCs/>
          <w:sz w:val="28"/>
          <w:szCs w:val="28"/>
        </w:rPr>
      </w:pPr>
      <w:r w:rsidRPr="008D328E">
        <w:rPr>
          <w:b/>
          <w:bCs/>
          <w:sz w:val="28"/>
          <w:szCs w:val="28"/>
        </w:rPr>
        <w:t xml:space="preserve">2. </w:t>
      </w:r>
      <w:r>
        <w:rPr>
          <w:b/>
          <w:bCs/>
          <w:sz w:val="28"/>
          <w:szCs w:val="28"/>
        </w:rPr>
        <w:t xml:space="preserve"> </w:t>
      </w:r>
      <w:bookmarkStart w:id="1" w:name="_Hlk171589472"/>
      <w:r w:rsidR="008253D8" w:rsidRPr="008253D8">
        <w:rPr>
          <w:b/>
          <w:bCs/>
          <w:sz w:val="28"/>
          <w:szCs w:val="28"/>
        </w:rPr>
        <w:t>Проверка законного и эффективного (экономного и результативного) использования бюджетных средств, выделенных в 2023 году на реализацию инициативных проектов Черемховского районного муниципального образования</w:t>
      </w:r>
      <w:bookmarkEnd w:id="1"/>
      <w:r w:rsidR="008253D8">
        <w:rPr>
          <w:b/>
          <w:bCs/>
          <w:sz w:val="28"/>
          <w:szCs w:val="28"/>
        </w:rPr>
        <w:t>.</w:t>
      </w:r>
      <w:r w:rsidR="008253D8" w:rsidRPr="008253D8">
        <w:rPr>
          <w:b/>
          <w:bCs/>
          <w:sz w:val="28"/>
          <w:szCs w:val="28"/>
        </w:rPr>
        <w:t xml:space="preserve"> </w:t>
      </w:r>
    </w:p>
    <w:p w14:paraId="04BE7CCD" w14:textId="77777777" w:rsidR="008253D8" w:rsidRDefault="00B14ACC" w:rsidP="008253D8">
      <w:pPr>
        <w:pStyle w:val="aa"/>
        <w:ind w:firstLine="709"/>
        <w:contextualSpacing/>
        <w:jc w:val="both"/>
        <w:rPr>
          <w:bCs/>
          <w:sz w:val="28"/>
          <w:szCs w:val="28"/>
        </w:rPr>
      </w:pPr>
      <w:r w:rsidRPr="00CF708E">
        <w:rPr>
          <w:bCs/>
          <w:sz w:val="28"/>
          <w:szCs w:val="28"/>
        </w:rPr>
        <w:t>Объект</w:t>
      </w:r>
      <w:r w:rsidR="008253D8">
        <w:rPr>
          <w:bCs/>
          <w:sz w:val="28"/>
          <w:szCs w:val="28"/>
        </w:rPr>
        <w:t>ами</w:t>
      </w:r>
      <w:r w:rsidRPr="00CF708E">
        <w:rPr>
          <w:bCs/>
          <w:sz w:val="28"/>
          <w:szCs w:val="28"/>
        </w:rPr>
        <w:t xml:space="preserve"> контрольного мероприятия</w:t>
      </w:r>
      <w:r w:rsidR="008253D8">
        <w:rPr>
          <w:bCs/>
          <w:sz w:val="28"/>
          <w:szCs w:val="28"/>
        </w:rPr>
        <w:t xml:space="preserve"> явились 6 учреждений Черемховского района: </w:t>
      </w:r>
    </w:p>
    <w:p w14:paraId="15345CB9" w14:textId="36D346DD" w:rsidR="008253D8" w:rsidRPr="00F04AFA" w:rsidRDefault="008253D8" w:rsidP="008253D8">
      <w:pPr>
        <w:pStyle w:val="aa"/>
        <w:ind w:firstLine="709"/>
        <w:contextualSpacing/>
        <w:jc w:val="both"/>
        <w:rPr>
          <w:b/>
          <w:bCs/>
          <w:sz w:val="28"/>
          <w:szCs w:val="28"/>
        </w:rPr>
      </w:pPr>
      <w:bookmarkStart w:id="2" w:name="_Hlk192690410"/>
      <w:r>
        <w:rPr>
          <w:bCs/>
          <w:sz w:val="28"/>
          <w:szCs w:val="28"/>
        </w:rPr>
        <w:t xml:space="preserve">1. </w:t>
      </w:r>
      <w:r w:rsidRPr="007526E4">
        <w:rPr>
          <w:bCs/>
          <w:sz w:val="28"/>
          <w:szCs w:val="28"/>
        </w:rPr>
        <w:t>Муниципальное казенное учреждение культуры «Межпоселенческий культурный центр администрации Черемховского районного муниципального образования»</w:t>
      </w:r>
      <w:r>
        <w:rPr>
          <w:bCs/>
          <w:sz w:val="28"/>
          <w:szCs w:val="28"/>
        </w:rPr>
        <w:t xml:space="preserve">; </w:t>
      </w:r>
    </w:p>
    <w:p w14:paraId="14D5E6FD" w14:textId="77777777" w:rsidR="008253D8" w:rsidRPr="007526E4" w:rsidRDefault="008253D8" w:rsidP="008253D8">
      <w:pPr>
        <w:pStyle w:val="aa"/>
        <w:ind w:firstLine="709"/>
        <w:contextualSpacing/>
        <w:jc w:val="both"/>
        <w:rPr>
          <w:b/>
          <w:bCs/>
          <w:sz w:val="28"/>
          <w:szCs w:val="28"/>
        </w:rPr>
      </w:pPr>
      <w:r w:rsidRPr="007526E4">
        <w:rPr>
          <w:bCs/>
          <w:sz w:val="28"/>
          <w:szCs w:val="28"/>
        </w:rPr>
        <w:t>2. Муниципальное казенное учреждение культуры «Межпоселенческая библиотека Черемховского района»</w:t>
      </w:r>
      <w:r>
        <w:rPr>
          <w:bCs/>
          <w:sz w:val="28"/>
          <w:szCs w:val="28"/>
        </w:rPr>
        <w:t>;</w:t>
      </w:r>
    </w:p>
    <w:p w14:paraId="6D0B2E91" w14:textId="77777777" w:rsidR="008253D8" w:rsidRPr="007526E4" w:rsidRDefault="008253D8" w:rsidP="008253D8">
      <w:pPr>
        <w:pStyle w:val="aa"/>
        <w:ind w:firstLine="709"/>
        <w:contextualSpacing/>
        <w:jc w:val="both"/>
        <w:rPr>
          <w:b/>
          <w:bCs/>
          <w:sz w:val="28"/>
          <w:szCs w:val="28"/>
        </w:rPr>
      </w:pPr>
      <w:r w:rsidRPr="007526E4">
        <w:rPr>
          <w:bCs/>
          <w:sz w:val="28"/>
          <w:szCs w:val="28"/>
        </w:rPr>
        <w:t>3. Муниципальное казенное общеобразовательное учреждение средняя общеобразовательная школа № 1 поселка Михайловка</w:t>
      </w:r>
      <w:r>
        <w:rPr>
          <w:bCs/>
          <w:sz w:val="28"/>
          <w:szCs w:val="28"/>
        </w:rPr>
        <w:t>;</w:t>
      </w:r>
    </w:p>
    <w:p w14:paraId="61067123" w14:textId="77777777" w:rsidR="008253D8" w:rsidRPr="007526E4" w:rsidRDefault="008253D8" w:rsidP="008253D8">
      <w:pPr>
        <w:pStyle w:val="aa"/>
        <w:ind w:firstLine="709"/>
        <w:contextualSpacing/>
        <w:jc w:val="both"/>
        <w:rPr>
          <w:b/>
          <w:bCs/>
          <w:sz w:val="28"/>
          <w:szCs w:val="28"/>
        </w:rPr>
      </w:pPr>
      <w:r w:rsidRPr="007526E4">
        <w:rPr>
          <w:bCs/>
          <w:sz w:val="28"/>
          <w:szCs w:val="28"/>
        </w:rPr>
        <w:lastRenderedPageBreak/>
        <w:t>4. Муниципальное казенное общеобразовательное учреждение средняя общеобразовательная школа № 3 посёлка Михайловка</w:t>
      </w:r>
      <w:r>
        <w:rPr>
          <w:bCs/>
          <w:sz w:val="28"/>
          <w:szCs w:val="28"/>
        </w:rPr>
        <w:t>;</w:t>
      </w:r>
    </w:p>
    <w:p w14:paraId="0F8AFF03" w14:textId="77777777" w:rsidR="000260E1" w:rsidRDefault="008253D8" w:rsidP="000260E1">
      <w:pPr>
        <w:pStyle w:val="aa"/>
        <w:ind w:firstLine="709"/>
        <w:contextualSpacing/>
        <w:jc w:val="both"/>
        <w:rPr>
          <w:bCs/>
          <w:sz w:val="28"/>
          <w:szCs w:val="28"/>
        </w:rPr>
      </w:pPr>
      <w:r w:rsidRPr="007526E4">
        <w:rPr>
          <w:bCs/>
          <w:sz w:val="28"/>
          <w:szCs w:val="28"/>
        </w:rPr>
        <w:t>6. Муниципальное казенное учреждение дополнительного образования «Детско-юношеская спортивная школа» рабочего поселка Михайловка</w:t>
      </w:r>
      <w:r>
        <w:rPr>
          <w:bCs/>
          <w:sz w:val="28"/>
          <w:szCs w:val="28"/>
        </w:rPr>
        <w:t>.</w:t>
      </w:r>
    </w:p>
    <w:bookmarkEnd w:id="2"/>
    <w:p w14:paraId="2DA1DB45" w14:textId="77777777" w:rsidR="001C4A08" w:rsidRDefault="00B14ACC" w:rsidP="001C4A08">
      <w:pPr>
        <w:pStyle w:val="aa"/>
        <w:ind w:firstLine="709"/>
        <w:contextualSpacing/>
        <w:jc w:val="both"/>
        <w:rPr>
          <w:bCs/>
          <w:sz w:val="28"/>
          <w:szCs w:val="28"/>
          <w:lang w:eastAsia="ar-SA"/>
        </w:rPr>
      </w:pPr>
      <w:r w:rsidRPr="00CF708E">
        <w:rPr>
          <w:bCs/>
          <w:sz w:val="28"/>
          <w:szCs w:val="28"/>
          <w:lang w:eastAsia="ar-SA"/>
        </w:rPr>
        <w:t>Проверяемый период деятельности - 202</w:t>
      </w:r>
      <w:r w:rsidR="008253D8">
        <w:rPr>
          <w:bCs/>
          <w:sz w:val="28"/>
          <w:szCs w:val="28"/>
          <w:lang w:eastAsia="ar-SA"/>
        </w:rPr>
        <w:t>3</w:t>
      </w:r>
      <w:r w:rsidRPr="00CF708E">
        <w:rPr>
          <w:bCs/>
          <w:sz w:val="28"/>
          <w:szCs w:val="28"/>
          <w:lang w:eastAsia="ar-SA"/>
        </w:rPr>
        <w:t xml:space="preserve"> год.</w:t>
      </w:r>
    </w:p>
    <w:p w14:paraId="65FC6B30" w14:textId="77777777" w:rsidR="001C4A08" w:rsidRDefault="00B14ACC" w:rsidP="001C4A08">
      <w:pPr>
        <w:pStyle w:val="aa"/>
        <w:ind w:firstLine="709"/>
        <w:contextualSpacing/>
        <w:jc w:val="both"/>
        <w:rPr>
          <w:rFonts w:eastAsia="Calibri"/>
          <w:bCs/>
          <w:iCs/>
          <w:sz w:val="28"/>
          <w:szCs w:val="28"/>
        </w:rPr>
      </w:pPr>
      <w:r w:rsidRPr="00CF708E">
        <w:rPr>
          <w:rFonts w:eastAsia="Calibri"/>
          <w:bCs/>
          <w:iCs/>
          <w:sz w:val="28"/>
          <w:szCs w:val="28"/>
        </w:rPr>
        <w:t xml:space="preserve">Объем проверенных бюджетных средств составил </w:t>
      </w:r>
      <w:r w:rsidR="00B7775F">
        <w:rPr>
          <w:rFonts w:eastAsia="Calibri"/>
          <w:bCs/>
          <w:iCs/>
          <w:sz w:val="28"/>
          <w:szCs w:val="28"/>
        </w:rPr>
        <w:t>5 409, 7 т</w:t>
      </w:r>
      <w:r w:rsidRPr="00CF708E">
        <w:rPr>
          <w:rFonts w:eastAsia="Calibri"/>
          <w:bCs/>
          <w:iCs/>
          <w:sz w:val="28"/>
          <w:szCs w:val="28"/>
        </w:rPr>
        <w:t xml:space="preserve">ыс. </w:t>
      </w:r>
      <w:r w:rsidR="002F2282">
        <w:rPr>
          <w:rFonts w:eastAsia="Calibri"/>
          <w:bCs/>
          <w:iCs/>
          <w:sz w:val="28"/>
          <w:szCs w:val="28"/>
        </w:rPr>
        <w:t>рублей</w:t>
      </w:r>
      <w:r w:rsidR="00206FFB">
        <w:rPr>
          <w:rFonts w:eastAsia="Calibri"/>
          <w:bCs/>
          <w:iCs/>
          <w:sz w:val="28"/>
          <w:szCs w:val="28"/>
        </w:rPr>
        <w:t>.</w:t>
      </w:r>
    </w:p>
    <w:p w14:paraId="2CB45400" w14:textId="2F8967F2" w:rsidR="00B14ACC" w:rsidRPr="00CF708E" w:rsidRDefault="00B14ACC" w:rsidP="001C4A08">
      <w:pPr>
        <w:pStyle w:val="aa"/>
        <w:ind w:firstLine="709"/>
        <w:contextualSpacing/>
        <w:jc w:val="both"/>
        <w:rPr>
          <w:rFonts w:eastAsia="Calibri"/>
          <w:bCs/>
          <w:iCs/>
          <w:sz w:val="28"/>
          <w:szCs w:val="28"/>
        </w:rPr>
      </w:pPr>
      <w:r w:rsidRPr="00CF708E">
        <w:rPr>
          <w:rFonts w:eastAsia="Calibri"/>
          <w:bCs/>
          <w:iCs/>
          <w:sz w:val="28"/>
          <w:szCs w:val="28"/>
        </w:rPr>
        <w:t xml:space="preserve">Общий объем нарушений, выявленных по результатам контрольного мероприятия, составил </w:t>
      </w:r>
      <w:r w:rsidR="00B7775F">
        <w:rPr>
          <w:rFonts w:eastAsia="Calibri"/>
          <w:bCs/>
          <w:iCs/>
          <w:sz w:val="28"/>
          <w:szCs w:val="28"/>
        </w:rPr>
        <w:t>206,1</w:t>
      </w:r>
      <w:r w:rsidRPr="00CF708E">
        <w:rPr>
          <w:rFonts w:eastAsia="Calibri"/>
          <w:bCs/>
          <w:iCs/>
          <w:sz w:val="28"/>
          <w:szCs w:val="28"/>
        </w:rPr>
        <w:t xml:space="preserve"> тыс. </w:t>
      </w:r>
      <w:r w:rsidR="002F2282">
        <w:rPr>
          <w:rFonts w:eastAsia="Calibri"/>
          <w:bCs/>
          <w:iCs/>
          <w:sz w:val="28"/>
          <w:szCs w:val="28"/>
        </w:rPr>
        <w:t>рублей</w:t>
      </w:r>
      <w:r w:rsidR="000260E1">
        <w:rPr>
          <w:rFonts w:eastAsia="Calibri"/>
          <w:bCs/>
          <w:iCs/>
          <w:sz w:val="28"/>
          <w:szCs w:val="28"/>
        </w:rPr>
        <w:t>.</w:t>
      </w:r>
    </w:p>
    <w:p w14:paraId="4311270F" w14:textId="638CFEC4" w:rsidR="000260E1" w:rsidRDefault="000260E1" w:rsidP="000260E1">
      <w:pPr>
        <w:tabs>
          <w:tab w:val="left" w:pos="-5812"/>
        </w:tabs>
        <w:suppressAutoHyphens/>
        <w:autoSpaceDE w:val="0"/>
        <w:jc w:val="both"/>
        <w:rPr>
          <w:bCs/>
          <w:sz w:val="28"/>
          <w:szCs w:val="28"/>
          <w:lang w:eastAsia="zh-CN"/>
        </w:rPr>
      </w:pPr>
      <w:r>
        <w:rPr>
          <w:bCs/>
          <w:sz w:val="28"/>
          <w:szCs w:val="28"/>
          <w:lang w:eastAsia="zh-CN"/>
        </w:rPr>
        <w:tab/>
        <w:t>При реализации инициативных проектов основная часть нарушений, допущенных учреждениями, являются нарушения Федерального закона 44-ФЗ при осуществлении закупок. Так, установлены нарушения:</w:t>
      </w:r>
    </w:p>
    <w:p w14:paraId="0414341C" w14:textId="202AC40B" w:rsidR="000260E1" w:rsidRDefault="000260E1" w:rsidP="000260E1">
      <w:pPr>
        <w:tabs>
          <w:tab w:val="left" w:pos="-5812"/>
        </w:tabs>
        <w:suppressAutoHyphens/>
        <w:autoSpaceDE w:val="0"/>
        <w:ind w:firstLine="709"/>
        <w:jc w:val="both"/>
        <w:rPr>
          <w:bCs/>
          <w:sz w:val="28"/>
          <w:szCs w:val="28"/>
          <w:lang w:eastAsia="zh-CN"/>
        </w:rPr>
      </w:pPr>
      <w:r>
        <w:rPr>
          <w:bCs/>
          <w:sz w:val="28"/>
          <w:szCs w:val="28"/>
          <w:lang w:eastAsia="zh-CN"/>
        </w:rPr>
        <w:t>1. Статьи 18, 22, 93  Федерального закона 44-ФЗ в части обоснования цены контракта, заключаемого с единственным поставщиком.</w:t>
      </w:r>
    </w:p>
    <w:p w14:paraId="22E41D69" w14:textId="77777777" w:rsidR="000260E1" w:rsidRDefault="000260E1" w:rsidP="000260E1">
      <w:pPr>
        <w:tabs>
          <w:tab w:val="left" w:pos="-5812"/>
        </w:tabs>
        <w:suppressAutoHyphens/>
        <w:autoSpaceDE w:val="0"/>
        <w:ind w:firstLine="709"/>
        <w:jc w:val="both"/>
        <w:rPr>
          <w:sz w:val="28"/>
          <w:szCs w:val="28"/>
        </w:rPr>
      </w:pPr>
      <w:r w:rsidRPr="001C2BE4">
        <w:rPr>
          <w:bCs/>
          <w:sz w:val="28"/>
          <w:szCs w:val="28"/>
          <w:lang w:eastAsia="zh-CN"/>
        </w:rPr>
        <w:t>2. С</w:t>
      </w:r>
      <w:r w:rsidRPr="001C2BE4">
        <w:rPr>
          <w:sz w:val="28"/>
          <w:szCs w:val="28"/>
        </w:rPr>
        <w:t>татьи 34</w:t>
      </w:r>
      <w:r>
        <w:rPr>
          <w:sz w:val="28"/>
          <w:szCs w:val="28"/>
        </w:rPr>
        <w:t xml:space="preserve"> Федерального закона 44-ФЗ</w:t>
      </w:r>
      <w:r w:rsidRPr="001C2BE4">
        <w:rPr>
          <w:sz w:val="28"/>
          <w:szCs w:val="28"/>
        </w:rPr>
        <w:t>, в части сроков оплаты за поставленные товары. Установлено</w:t>
      </w:r>
      <w:r>
        <w:rPr>
          <w:sz w:val="28"/>
          <w:szCs w:val="28"/>
        </w:rPr>
        <w:t xml:space="preserve">, что все учреждения (за исключением МКУК «Межпоселенческий культурный центр администрации ЧРМО») допускали нарушения исполнения условий контрактов по оплате за поставленные товары, то есть оплачивали позже дат, определенных муниципальными контрактами. </w:t>
      </w:r>
    </w:p>
    <w:p w14:paraId="244911B9" w14:textId="77777777" w:rsidR="000260E1" w:rsidRDefault="000260E1" w:rsidP="000260E1">
      <w:pPr>
        <w:tabs>
          <w:tab w:val="left" w:pos="-5812"/>
        </w:tabs>
        <w:suppressAutoHyphens/>
        <w:autoSpaceDE w:val="0"/>
        <w:ind w:firstLine="709"/>
        <w:jc w:val="both"/>
        <w:rPr>
          <w:sz w:val="28"/>
          <w:szCs w:val="28"/>
        </w:rPr>
      </w:pPr>
      <w:r>
        <w:rPr>
          <w:sz w:val="28"/>
          <w:szCs w:val="28"/>
        </w:rPr>
        <w:t xml:space="preserve">В ходе проверки выявлено два случая, когда МКУ ДО «ДЮСШ» оплатили за товар, раньше фактической поставки товара (2 муниципальных контракта на сумму 27,2 тыс.рублей).  </w:t>
      </w:r>
    </w:p>
    <w:p w14:paraId="2239B21D" w14:textId="77777777" w:rsidR="000260E1" w:rsidRDefault="000260E1" w:rsidP="000260E1">
      <w:pPr>
        <w:tabs>
          <w:tab w:val="left" w:pos="-5812"/>
        </w:tabs>
        <w:suppressAutoHyphens/>
        <w:autoSpaceDE w:val="0"/>
        <w:ind w:firstLine="709"/>
        <w:jc w:val="both"/>
        <w:rPr>
          <w:sz w:val="28"/>
          <w:szCs w:val="28"/>
        </w:rPr>
      </w:pPr>
      <w:r>
        <w:rPr>
          <w:sz w:val="28"/>
          <w:szCs w:val="28"/>
        </w:rPr>
        <w:t>Кроме того, МКОУ СОШ № 3, МКУ ДО «ДЮСШ», Администрация ЧРМО при</w:t>
      </w:r>
      <w:r w:rsidRPr="001C2BE4">
        <w:rPr>
          <w:sz w:val="28"/>
          <w:szCs w:val="28"/>
        </w:rPr>
        <w:t xml:space="preserve"> нарушени</w:t>
      </w:r>
      <w:r>
        <w:rPr>
          <w:sz w:val="28"/>
          <w:szCs w:val="28"/>
        </w:rPr>
        <w:t>и</w:t>
      </w:r>
      <w:r w:rsidRPr="001C2BE4">
        <w:rPr>
          <w:sz w:val="28"/>
          <w:szCs w:val="28"/>
        </w:rPr>
        <w:t xml:space="preserve"> сроков поставки товара</w:t>
      </w:r>
      <w:r w:rsidRPr="00C4386D">
        <w:rPr>
          <w:sz w:val="28"/>
          <w:szCs w:val="28"/>
        </w:rPr>
        <w:t xml:space="preserve"> </w:t>
      </w:r>
      <w:r w:rsidRPr="001C2BE4">
        <w:rPr>
          <w:sz w:val="28"/>
          <w:szCs w:val="28"/>
        </w:rPr>
        <w:t>не предъявл</w:t>
      </w:r>
      <w:r>
        <w:rPr>
          <w:sz w:val="28"/>
          <w:szCs w:val="28"/>
        </w:rPr>
        <w:t>яли</w:t>
      </w:r>
      <w:r w:rsidRPr="001C2BE4">
        <w:rPr>
          <w:sz w:val="28"/>
          <w:szCs w:val="28"/>
        </w:rPr>
        <w:t xml:space="preserve"> поставщик</w:t>
      </w:r>
      <w:r>
        <w:rPr>
          <w:sz w:val="28"/>
          <w:szCs w:val="28"/>
        </w:rPr>
        <w:t>ам</w:t>
      </w:r>
      <w:r w:rsidRPr="001C2BE4">
        <w:rPr>
          <w:sz w:val="28"/>
          <w:szCs w:val="28"/>
        </w:rPr>
        <w:t xml:space="preserve"> требования об уплате пени. Сумма не взысканной пени</w:t>
      </w:r>
      <w:r>
        <w:rPr>
          <w:sz w:val="28"/>
          <w:szCs w:val="28"/>
        </w:rPr>
        <w:t xml:space="preserve"> учреждениями</w:t>
      </w:r>
      <w:r w:rsidRPr="001C2BE4">
        <w:rPr>
          <w:sz w:val="28"/>
          <w:szCs w:val="28"/>
        </w:rPr>
        <w:t xml:space="preserve"> составила </w:t>
      </w:r>
      <w:r>
        <w:rPr>
          <w:sz w:val="28"/>
          <w:szCs w:val="28"/>
        </w:rPr>
        <w:t>28,96 тыс.</w:t>
      </w:r>
      <w:r w:rsidRPr="001C2BE4">
        <w:rPr>
          <w:sz w:val="28"/>
          <w:szCs w:val="28"/>
        </w:rPr>
        <w:t>рублей</w:t>
      </w:r>
      <w:r>
        <w:rPr>
          <w:sz w:val="28"/>
          <w:szCs w:val="28"/>
        </w:rPr>
        <w:t xml:space="preserve"> по 5 муниципальным контрактам.</w:t>
      </w:r>
      <w:r w:rsidRPr="001C2BE4">
        <w:rPr>
          <w:sz w:val="28"/>
          <w:szCs w:val="28"/>
        </w:rPr>
        <w:t xml:space="preserve"> </w:t>
      </w:r>
      <w:r>
        <w:rPr>
          <w:sz w:val="28"/>
          <w:szCs w:val="28"/>
        </w:rPr>
        <w:t xml:space="preserve"> </w:t>
      </w:r>
    </w:p>
    <w:p w14:paraId="1A72B617" w14:textId="77777777" w:rsidR="000260E1" w:rsidRDefault="000260E1" w:rsidP="000260E1">
      <w:pPr>
        <w:tabs>
          <w:tab w:val="left" w:pos="-5812"/>
        </w:tabs>
        <w:suppressAutoHyphens/>
        <w:autoSpaceDE w:val="0"/>
        <w:ind w:firstLine="709"/>
        <w:jc w:val="both"/>
        <w:rPr>
          <w:sz w:val="28"/>
          <w:szCs w:val="28"/>
        </w:rPr>
      </w:pPr>
      <w:r>
        <w:rPr>
          <w:sz w:val="28"/>
          <w:szCs w:val="28"/>
        </w:rPr>
        <w:t>Помимо нарушений в сфере закупок контрольным мероприятием установлены нарушения норм бюджетного учета, таких как:</w:t>
      </w:r>
    </w:p>
    <w:p w14:paraId="3DC042A2" w14:textId="77777777" w:rsidR="000260E1" w:rsidRDefault="000260E1" w:rsidP="000260E1">
      <w:pPr>
        <w:tabs>
          <w:tab w:val="left" w:pos="-5812"/>
        </w:tabs>
        <w:suppressAutoHyphens/>
        <w:autoSpaceDE w:val="0"/>
        <w:ind w:firstLine="709"/>
        <w:jc w:val="both"/>
        <w:rPr>
          <w:sz w:val="28"/>
          <w:szCs w:val="28"/>
        </w:rPr>
      </w:pPr>
      <w:r>
        <w:rPr>
          <w:sz w:val="28"/>
          <w:szCs w:val="28"/>
        </w:rPr>
        <w:t>1. В нарушение п.54 Инструкции 157-н сведения о произведенных ремонтах не вносятся в инвентарную карточку учета нефинансовых активов (ф.0504031) (МКУК «Межпоселенческая библиотека Черемховского района», МКУ ДО «ДЮСШ», Администрация ЧРМО);</w:t>
      </w:r>
    </w:p>
    <w:p w14:paraId="13C9161F" w14:textId="77777777" w:rsidR="000260E1" w:rsidRDefault="000260E1" w:rsidP="000260E1">
      <w:pPr>
        <w:tabs>
          <w:tab w:val="left" w:pos="-5812"/>
        </w:tabs>
        <w:suppressAutoHyphens/>
        <w:autoSpaceDE w:val="0"/>
        <w:ind w:firstLine="709"/>
        <w:jc w:val="both"/>
        <w:rPr>
          <w:sz w:val="28"/>
          <w:szCs w:val="28"/>
        </w:rPr>
      </w:pPr>
      <w:r>
        <w:rPr>
          <w:sz w:val="28"/>
          <w:szCs w:val="28"/>
        </w:rPr>
        <w:t>2. В нарушение п.11.4.4 Порядка 209-н при приобретении материалов для проведения текущего ремонта (Администрация ЧРМО) не верно применена статья расходов КОСГУ на сумму 58,14 тыс.рублей.</w:t>
      </w:r>
    </w:p>
    <w:p w14:paraId="246271DD" w14:textId="77777777" w:rsidR="000260E1" w:rsidRDefault="000260E1" w:rsidP="000260E1">
      <w:pPr>
        <w:tabs>
          <w:tab w:val="left" w:pos="-5812"/>
        </w:tabs>
        <w:suppressAutoHyphens/>
        <w:autoSpaceDE w:val="0"/>
        <w:ind w:firstLine="709"/>
        <w:jc w:val="both"/>
        <w:rPr>
          <w:sz w:val="28"/>
          <w:szCs w:val="28"/>
        </w:rPr>
      </w:pPr>
      <w:r>
        <w:rPr>
          <w:sz w:val="28"/>
          <w:szCs w:val="28"/>
        </w:rPr>
        <w:t>При приобретении спортивного инвентаря (МКУ ДО «ДЮСШ») также неверно отнесены расходы на КОСГУ на сумму (119 тыс.рублей).</w:t>
      </w:r>
    </w:p>
    <w:p w14:paraId="2128AD68" w14:textId="052C44FE" w:rsidR="00F56282" w:rsidRPr="00CF708E" w:rsidRDefault="00B14ACC" w:rsidP="00F56282">
      <w:pPr>
        <w:ind w:firstLine="709"/>
        <w:jc w:val="both"/>
        <w:rPr>
          <w:bCs/>
          <w:sz w:val="28"/>
          <w:szCs w:val="28"/>
        </w:rPr>
      </w:pPr>
      <w:r w:rsidRPr="00CF708E">
        <w:rPr>
          <w:bCs/>
          <w:sz w:val="28"/>
          <w:szCs w:val="28"/>
        </w:rPr>
        <w:t xml:space="preserve">По результатам проверки КСП направлено </w:t>
      </w:r>
      <w:r w:rsidR="007330B2">
        <w:rPr>
          <w:bCs/>
          <w:sz w:val="28"/>
          <w:szCs w:val="28"/>
        </w:rPr>
        <w:t xml:space="preserve">два </w:t>
      </w:r>
      <w:r w:rsidRPr="00CF708E">
        <w:rPr>
          <w:bCs/>
          <w:sz w:val="28"/>
          <w:szCs w:val="28"/>
        </w:rPr>
        <w:t>представлени</w:t>
      </w:r>
      <w:r w:rsidR="007330B2">
        <w:rPr>
          <w:bCs/>
          <w:sz w:val="28"/>
          <w:szCs w:val="28"/>
        </w:rPr>
        <w:t>я</w:t>
      </w:r>
      <w:r w:rsidRPr="00CF708E">
        <w:rPr>
          <w:bCs/>
          <w:sz w:val="28"/>
          <w:szCs w:val="28"/>
        </w:rPr>
        <w:t xml:space="preserve"> в адрес</w:t>
      </w:r>
      <w:r w:rsidR="007330B2">
        <w:rPr>
          <w:bCs/>
          <w:sz w:val="28"/>
          <w:szCs w:val="28"/>
        </w:rPr>
        <w:t xml:space="preserve"> </w:t>
      </w:r>
      <w:r w:rsidR="007330B2">
        <w:rPr>
          <w:sz w:val="28"/>
          <w:szCs w:val="28"/>
        </w:rPr>
        <w:t>МКУ ДО «ДЮСШ» и МКОУ СОШ № 3.</w:t>
      </w:r>
    </w:p>
    <w:p w14:paraId="19DF66E0" w14:textId="77777777" w:rsidR="00B14ACC" w:rsidRPr="00CF708E" w:rsidRDefault="00B14ACC" w:rsidP="00F56282">
      <w:pPr>
        <w:ind w:firstLine="709"/>
        <w:jc w:val="both"/>
        <w:rPr>
          <w:bCs/>
          <w:iCs/>
          <w:sz w:val="28"/>
          <w:szCs w:val="28"/>
        </w:rPr>
      </w:pPr>
      <w:r w:rsidRPr="00CF708E">
        <w:rPr>
          <w:bCs/>
          <w:iCs/>
          <w:sz w:val="28"/>
          <w:szCs w:val="28"/>
        </w:rPr>
        <w:t>Меры, принятые для выполнения замечаний и нарушений, отмеченных в представлении:</w:t>
      </w:r>
    </w:p>
    <w:p w14:paraId="05FD0D91" w14:textId="14969DB4" w:rsidR="00B14ACC" w:rsidRDefault="007330B2" w:rsidP="00F56282">
      <w:pPr>
        <w:ind w:firstLine="709"/>
        <w:jc w:val="both"/>
        <w:rPr>
          <w:bCs/>
          <w:sz w:val="28"/>
          <w:szCs w:val="28"/>
        </w:rPr>
      </w:pPr>
      <w:r>
        <w:rPr>
          <w:bCs/>
          <w:sz w:val="28"/>
          <w:szCs w:val="28"/>
        </w:rPr>
        <w:t>- з</w:t>
      </w:r>
      <w:r w:rsidR="00B14ACC" w:rsidRPr="00CF708E">
        <w:rPr>
          <w:bCs/>
          <w:sz w:val="28"/>
          <w:szCs w:val="28"/>
        </w:rPr>
        <w:t xml:space="preserve">амечания </w:t>
      </w:r>
      <w:r>
        <w:rPr>
          <w:bCs/>
          <w:sz w:val="28"/>
          <w:szCs w:val="28"/>
        </w:rPr>
        <w:t xml:space="preserve">по нарушению исполнения контрактов </w:t>
      </w:r>
      <w:r w:rsidR="00B14ACC" w:rsidRPr="00CF708E">
        <w:rPr>
          <w:bCs/>
          <w:sz w:val="28"/>
          <w:szCs w:val="28"/>
        </w:rPr>
        <w:t>приняты</w:t>
      </w:r>
      <w:r>
        <w:rPr>
          <w:bCs/>
          <w:sz w:val="28"/>
          <w:szCs w:val="28"/>
        </w:rPr>
        <w:t xml:space="preserve"> учреждениями </w:t>
      </w:r>
      <w:r w:rsidR="00B14ACC" w:rsidRPr="00CF708E">
        <w:rPr>
          <w:bCs/>
          <w:sz w:val="28"/>
          <w:szCs w:val="28"/>
        </w:rPr>
        <w:t>во внимани</w:t>
      </w:r>
      <w:r>
        <w:rPr>
          <w:bCs/>
          <w:sz w:val="28"/>
          <w:szCs w:val="28"/>
        </w:rPr>
        <w:t>е;</w:t>
      </w:r>
    </w:p>
    <w:p w14:paraId="73A1D6C3" w14:textId="33A968F5" w:rsidR="007330B2" w:rsidRDefault="007330B2" w:rsidP="00F56282">
      <w:pPr>
        <w:ind w:firstLine="709"/>
        <w:jc w:val="both"/>
        <w:rPr>
          <w:sz w:val="28"/>
          <w:szCs w:val="28"/>
        </w:rPr>
      </w:pPr>
      <w:r>
        <w:rPr>
          <w:bCs/>
          <w:sz w:val="28"/>
          <w:szCs w:val="28"/>
        </w:rPr>
        <w:lastRenderedPageBreak/>
        <w:t xml:space="preserve">- </w:t>
      </w:r>
      <w:r>
        <w:rPr>
          <w:sz w:val="28"/>
          <w:szCs w:val="28"/>
        </w:rPr>
        <w:t xml:space="preserve">сведения о произведенных ремонтах внесены в инвентарные карточки отремонтированных объектов. </w:t>
      </w:r>
    </w:p>
    <w:p w14:paraId="31277EAE" w14:textId="7F7A9A27" w:rsidR="00B14ACC" w:rsidRDefault="00B14ACC" w:rsidP="00B14ACC">
      <w:pPr>
        <w:ind w:firstLine="567"/>
        <w:jc w:val="both"/>
        <w:rPr>
          <w:b/>
          <w:bCs/>
          <w:sz w:val="28"/>
          <w:szCs w:val="28"/>
        </w:rPr>
      </w:pPr>
    </w:p>
    <w:p w14:paraId="6A033FFE" w14:textId="578EE0F0" w:rsidR="009F53A4" w:rsidRDefault="00B14ACC" w:rsidP="009F53A4">
      <w:pPr>
        <w:ind w:firstLine="708"/>
        <w:contextualSpacing/>
        <w:jc w:val="both"/>
        <w:rPr>
          <w:b/>
          <w:sz w:val="28"/>
          <w:szCs w:val="28"/>
        </w:rPr>
      </w:pPr>
      <w:r w:rsidRPr="001A566B">
        <w:rPr>
          <w:b/>
          <w:bCs/>
          <w:sz w:val="28"/>
          <w:szCs w:val="28"/>
        </w:rPr>
        <w:t>3.</w:t>
      </w:r>
      <w:r>
        <w:rPr>
          <w:sz w:val="28"/>
          <w:szCs w:val="28"/>
        </w:rPr>
        <w:t xml:space="preserve"> </w:t>
      </w:r>
      <w:bookmarkStart w:id="3" w:name="_Hlk182904941"/>
      <w:r w:rsidR="009F53A4">
        <w:rPr>
          <w:b/>
          <w:sz w:val="28"/>
          <w:szCs w:val="28"/>
        </w:rPr>
        <w:t>П</w:t>
      </w:r>
      <w:r w:rsidR="009F53A4" w:rsidRPr="005A6AAA">
        <w:rPr>
          <w:b/>
          <w:sz w:val="28"/>
          <w:szCs w:val="28"/>
        </w:rPr>
        <w:t>роверк</w:t>
      </w:r>
      <w:r w:rsidR="00505FFF">
        <w:rPr>
          <w:b/>
          <w:sz w:val="28"/>
          <w:szCs w:val="28"/>
        </w:rPr>
        <w:t>а</w:t>
      </w:r>
      <w:r w:rsidR="009F53A4" w:rsidRPr="005A6AAA">
        <w:rPr>
          <w:b/>
          <w:sz w:val="28"/>
          <w:szCs w:val="28"/>
        </w:rPr>
        <w:t xml:space="preserve"> соблюдения требований законодательства РФ и Иркутской области при организации бюджетного процесса, целевого использования бюджетных средств </w:t>
      </w:r>
      <w:r w:rsidR="009F53A4">
        <w:rPr>
          <w:b/>
          <w:sz w:val="28"/>
          <w:szCs w:val="28"/>
        </w:rPr>
        <w:t>в Булайском муниципальном образовании в 2023 году и истекшем периоде 2024 года</w:t>
      </w:r>
      <w:r w:rsidR="009F53A4" w:rsidRPr="005A6AAA">
        <w:rPr>
          <w:b/>
          <w:sz w:val="28"/>
          <w:szCs w:val="28"/>
        </w:rPr>
        <w:t xml:space="preserve"> </w:t>
      </w:r>
      <w:bookmarkEnd w:id="3"/>
    </w:p>
    <w:p w14:paraId="61AF9015" w14:textId="19BAECE2" w:rsidR="009F53A4" w:rsidRDefault="00B14ACC" w:rsidP="00393193">
      <w:pPr>
        <w:ind w:firstLine="708"/>
        <w:jc w:val="both"/>
        <w:rPr>
          <w:bCs/>
          <w:sz w:val="28"/>
          <w:szCs w:val="28"/>
        </w:rPr>
      </w:pPr>
      <w:r w:rsidRPr="00CA061C">
        <w:rPr>
          <w:bCs/>
          <w:sz w:val="28"/>
          <w:szCs w:val="28"/>
        </w:rPr>
        <w:t>Объект</w:t>
      </w:r>
      <w:r w:rsidR="009F53A4">
        <w:rPr>
          <w:bCs/>
          <w:sz w:val="28"/>
          <w:szCs w:val="28"/>
        </w:rPr>
        <w:t xml:space="preserve">ы </w:t>
      </w:r>
      <w:r w:rsidRPr="00CA061C">
        <w:rPr>
          <w:bCs/>
          <w:sz w:val="28"/>
          <w:szCs w:val="28"/>
        </w:rPr>
        <w:t xml:space="preserve">контрольного мероприятия: </w:t>
      </w:r>
    </w:p>
    <w:p w14:paraId="5A366A45" w14:textId="15550B9B" w:rsidR="009F53A4" w:rsidRDefault="009F53A4" w:rsidP="009F53A4">
      <w:pPr>
        <w:ind w:firstLine="708"/>
        <w:contextualSpacing/>
        <w:jc w:val="both"/>
        <w:rPr>
          <w:sz w:val="28"/>
          <w:szCs w:val="28"/>
        </w:rPr>
      </w:pPr>
      <w:r w:rsidRPr="0012553B">
        <w:rPr>
          <w:bCs/>
          <w:sz w:val="28"/>
          <w:szCs w:val="28"/>
          <w:lang w:eastAsia="ar-SA"/>
        </w:rPr>
        <w:t>1.</w:t>
      </w:r>
      <w:r>
        <w:rPr>
          <w:b/>
          <w:sz w:val="28"/>
          <w:szCs w:val="28"/>
          <w:lang w:eastAsia="ar-SA"/>
        </w:rPr>
        <w:t xml:space="preserve"> </w:t>
      </w:r>
      <w:r>
        <w:rPr>
          <w:sz w:val="28"/>
          <w:szCs w:val="28"/>
        </w:rPr>
        <w:t>Администрация Булайского сельского поселения</w:t>
      </w:r>
      <w:r w:rsidR="00505FFF">
        <w:rPr>
          <w:sz w:val="28"/>
          <w:szCs w:val="28"/>
        </w:rPr>
        <w:t>.</w:t>
      </w:r>
    </w:p>
    <w:p w14:paraId="7497AD22" w14:textId="1F5830CE" w:rsidR="009F53A4" w:rsidRDefault="009F53A4" w:rsidP="009F53A4">
      <w:pPr>
        <w:ind w:firstLine="708"/>
        <w:contextualSpacing/>
        <w:jc w:val="both"/>
        <w:rPr>
          <w:sz w:val="28"/>
          <w:szCs w:val="28"/>
        </w:rPr>
      </w:pPr>
      <w:r>
        <w:rPr>
          <w:sz w:val="28"/>
          <w:szCs w:val="28"/>
        </w:rPr>
        <w:t>2. Муниципальное казенное учреждение культуры «Культурно-досуговый центр Булайского сельского поселения»</w:t>
      </w:r>
      <w:r w:rsidR="00505FFF">
        <w:rPr>
          <w:sz w:val="28"/>
          <w:szCs w:val="28"/>
        </w:rPr>
        <w:t>.</w:t>
      </w:r>
    </w:p>
    <w:p w14:paraId="20D666BA" w14:textId="242BBF19" w:rsidR="00B14ACC" w:rsidRPr="00CA061C" w:rsidRDefault="00B14ACC" w:rsidP="009F53A4">
      <w:pPr>
        <w:ind w:firstLine="708"/>
        <w:contextualSpacing/>
        <w:jc w:val="both"/>
        <w:rPr>
          <w:bCs/>
          <w:sz w:val="28"/>
          <w:szCs w:val="28"/>
          <w:lang w:eastAsia="ar-SA"/>
        </w:rPr>
      </w:pPr>
      <w:r w:rsidRPr="00CA061C">
        <w:rPr>
          <w:bCs/>
          <w:sz w:val="28"/>
          <w:szCs w:val="28"/>
          <w:lang w:eastAsia="ar-SA"/>
        </w:rPr>
        <w:t>Проверяемый период деятельности - 202</w:t>
      </w:r>
      <w:r w:rsidR="009F53A4">
        <w:rPr>
          <w:bCs/>
          <w:sz w:val="28"/>
          <w:szCs w:val="28"/>
          <w:lang w:eastAsia="ar-SA"/>
        </w:rPr>
        <w:t>3</w:t>
      </w:r>
      <w:r w:rsidRPr="00CA061C">
        <w:rPr>
          <w:bCs/>
          <w:sz w:val="28"/>
          <w:szCs w:val="28"/>
          <w:lang w:eastAsia="ar-SA"/>
        </w:rPr>
        <w:t xml:space="preserve"> год</w:t>
      </w:r>
      <w:r w:rsidR="009F53A4">
        <w:rPr>
          <w:bCs/>
          <w:sz w:val="28"/>
          <w:szCs w:val="28"/>
          <w:lang w:eastAsia="ar-SA"/>
        </w:rPr>
        <w:t>, 6 месяцев 2024 года</w:t>
      </w:r>
      <w:r w:rsidRPr="00CA061C">
        <w:rPr>
          <w:bCs/>
          <w:sz w:val="28"/>
          <w:szCs w:val="28"/>
          <w:lang w:eastAsia="ar-SA"/>
        </w:rPr>
        <w:t>.</w:t>
      </w:r>
    </w:p>
    <w:p w14:paraId="5C2F9FFF" w14:textId="524F311F" w:rsidR="00B14ACC" w:rsidRPr="00CA061C" w:rsidRDefault="00B14ACC" w:rsidP="009F53A4">
      <w:pPr>
        <w:ind w:firstLine="708"/>
        <w:jc w:val="both"/>
        <w:rPr>
          <w:bCs/>
          <w:sz w:val="28"/>
          <w:szCs w:val="28"/>
          <w:shd w:val="clear" w:color="auto" w:fill="FFFFFF"/>
        </w:rPr>
      </w:pPr>
      <w:r w:rsidRPr="00CA061C">
        <w:rPr>
          <w:rFonts w:eastAsia="Calibri"/>
          <w:bCs/>
          <w:iCs/>
          <w:sz w:val="28"/>
          <w:szCs w:val="28"/>
        </w:rPr>
        <w:t xml:space="preserve">Объем проверенных бюджетных средств составил </w:t>
      </w:r>
      <w:r w:rsidR="009F53A4">
        <w:rPr>
          <w:rFonts w:eastAsia="Calibri"/>
          <w:bCs/>
          <w:iCs/>
          <w:sz w:val="28"/>
          <w:szCs w:val="28"/>
        </w:rPr>
        <w:t>29 176,0</w:t>
      </w:r>
      <w:r w:rsidRPr="00CA061C">
        <w:rPr>
          <w:rFonts w:eastAsia="Calibri"/>
          <w:bCs/>
          <w:iCs/>
          <w:sz w:val="28"/>
          <w:szCs w:val="28"/>
        </w:rPr>
        <w:t xml:space="preserve"> тыс. </w:t>
      </w:r>
      <w:r w:rsidR="002F2282">
        <w:rPr>
          <w:rFonts w:eastAsia="Calibri"/>
          <w:bCs/>
          <w:iCs/>
          <w:sz w:val="28"/>
          <w:szCs w:val="28"/>
        </w:rPr>
        <w:t>рублей</w:t>
      </w:r>
    </w:p>
    <w:p w14:paraId="2A19DCD8" w14:textId="024AE99C" w:rsidR="00B14ACC" w:rsidRDefault="00B14ACC" w:rsidP="009F53A4">
      <w:pPr>
        <w:ind w:firstLine="708"/>
        <w:jc w:val="both"/>
        <w:rPr>
          <w:rFonts w:eastAsia="Calibri"/>
          <w:bCs/>
          <w:iCs/>
          <w:sz w:val="28"/>
          <w:szCs w:val="28"/>
        </w:rPr>
      </w:pPr>
      <w:r w:rsidRPr="00CA061C">
        <w:rPr>
          <w:rFonts w:eastAsia="Calibri"/>
          <w:bCs/>
          <w:iCs/>
          <w:sz w:val="28"/>
          <w:szCs w:val="28"/>
        </w:rPr>
        <w:t xml:space="preserve">Общий объем нарушений, выявленных по результатам контрольного мероприятия, составил </w:t>
      </w:r>
      <w:r w:rsidR="009F53A4">
        <w:rPr>
          <w:rFonts w:eastAsia="Calibri"/>
          <w:bCs/>
          <w:iCs/>
          <w:sz w:val="28"/>
          <w:szCs w:val="28"/>
        </w:rPr>
        <w:t>7 319,3</w:t>
      </w:r>
      <w:r w:rsidRPr="00CA061C">
        <w:rPr>
          <w:rFonts w:eastAsia="Calibri"/>
          <w:bCs/>
          <w:iCs/>
          <w:sz w:val="28"/>
          <w:szCs w:val="28"/>
        </w:rPr>
        <w:t xml:space="preserve"> тыс. </w:t>
      </w:r>
      <w:r w:rsidR="002F2282">
        <w:rPr>
          <w:rFonts w:eastAsia="Calibri"/>
          <w:bCs/>
          <w:iCs/>
          <w:sz w:val="28"/>
          <w:szCs w:val="28"/>
        </w:rPr>
        <w:t>рублей</w:t>
      </w:r>
      <w:r w:rsidRPr="00CA061C">
        <w:rPr>
          <w:rFonts w:eastAsia="Calibri"/>
          <w:bCs/>
          <w:iCs/>
          <w:sz w:val="28"/>
          <w:szCs w:val="28"/>
        </w:rPr>
        <w:t>, в том числе по группам:</w:t>
      </w:r>
    </w:p>
    <w:p w14:paraId="0EF0AAEA" w14:textId="1758380B" w:rsidR="009F53A4" w:rsidRDefault="009F53A4" w:rsidP="009F53A4">
      <w:pPr>
        <w:ind w:firstLine="708"/>
        <w:jc w:val="both"/>
        <w:rPr>
          <w:rFonts w:eastAsia="Calibri"/>
          <w:bCs/>
          <w:iCs/>
          <w:sz w:val="28"/>
          <w:szCs w:val="28"/>
        </w:rPr>
      </w:pPr>
      <w:r>
        <w:rPr>
          <w:rFonts w:eastAsia="Calibri"/>
          <w:bCs/>
          <w:iCs/>
          <w:sz w:val="28"/>
          <w:szCs w:val="28"/>
        </w:rPr>
        <w:t>- нарушения при формировании и исполнении бюджета – 10 нарушений на сумму 335,8 тыс.рублей;</w:t>
      </w:r>
    </w:p>
    <w:p w14:paraId="2E6AC541" w14:textId="5D672F11" w:rsidR="009F53A4" w:rsidRPr="00CA061C" w:rsidRDefault="009F53A4" w:rsidP="009F53A4">
      <w:pPr>
        <w:ind w:firstLine="708"/>
        <w:jc w:val="both"/>
        <w:rPr>
          <w:rFonts w:eastAsia="Calibri"/>
          <w:bCs/>
          <w:iCs/>
          <w:sz w:val="28"/>
          <w:szCs w:val="28"/>
        </w:rPr>
      </w:pPr>
      <w:r>
        <w:rPr>
          <w:rFonts w:eastAsia="Calibri"/>
          <w:bCs/>
          <w:iCs/>
          <w:sz w:val="28"/>
          <w:szCs w:val="28"/>
        </w:rPr>
        <w:t xml:space="preserve">- </w:t>
      </w:r>
      <w:r w:rsidR="00547F5B">
        <w:rPr>
          <w:rFonts w:eastAsia="Calibri"/>
          <w:bCs/>
          <w:iCs/>
          <w:sz w:val="28"/>
          <w:szCs w:val="28"/>
        </w:rPr>
        <w:t>нарушения ведения бухгалтерского учета, составления и представления бухгалтерской (финансовой) отчетности – 14 нарушений на общую сумму 6 520,6 тыс.рублей;</w:t>
      </w:r>
    </w:p>
    <w:p w14:paraId="3D3A10D4" w14:textId="155F050E" w:rsidR="00B14ACC" w:rsidRDefault="00B14ACC" w:rsidP="00B14ACC">
      <w:pPr>
        <w:ind w:firstLine="567"/>
        <w:jc w:val="both"/>
        <w:rPr>
          <w:bCs/>
          <w:sz w:val="28"/>
          <w:szCs w:val="28"/>
        </w:rPr>
      </w:pPr>
      <w:r w:rsidRPr="00CA061C">
        <w:rPr>
          <w:bCs/>
          <w:sz w:val="28"/>
          <w:szCs w:val="28"/>
        </w:rPr>
        <w:t xml:space="preserve">- нарушение при осуществлении государственных (муниципальных закупок (нарушения условий исполнения контрактов) – </w:t>
      </w:r>
      <w:r w:rsidR="00547F5B">
        <w:rPr>
          <w:bCs/>
          <w:sz w:val="28"/>
          <w:szCs w:val="28"/>
        </w:rPr>
        <w:t>18</w:t>
      </w:r>
      <w:r w:rsidRPr="00CA061C">
        <w:rPr>
          <w:bCs/>
          <w:sz w:val="28"/>
          <w:szCs w:val="28"/>
        </w:rPr>
        <w:t xml:space="preserve"> </w:t>
      </w:r>
      <w:r w:rsidR="00547F5B">
        <w:rPr>
          <w:bCs/>
          <w:sz w:val="28"/>
          <w:szCs w:val="28"/>
        </w:rPr>
        <w:t>нарушений</w:t>
      </w:r>
      <w:r w:rsidRPr="00CA061C">
        <w:rPr>
          <w:bCs/>
          <w:sz w:val="28"/>
          <w:szCs w:val="28"/>
        </w:rPr>
        <w:t xml:space="preserve"> на сумму </w:t>
      </w:r>
      <w:r w:rsidR="00547F5B">
        <w:rPr>
          <w:bCs/>
          <w:sz w:val="28"/>
          <w:szCs w:val="28"/>
        </w:rPr>
        <w:t>385,9</w:t>
      </w:r>
      <w:r w:rsidRPr="00CA061C">
        <w:rPr>
          <w:bCs/>
          <w:sz w:val="28"/>
          <w:szCs w:val="28"/>
        </w:rPr>
        <w:t xml:space="preserve"> тыс.</w:t>
      </w:r>
      <w:r w:rsidR="002F2282">
        <w:rPr>
          <w:bCs/>
          <w:sz w:val="28"/>
          <w:szCs w:val="28"/>
        </w:rPr>
        <w:t>рублей</w:t>
      </w:r>
      <w:r w:rsidR="00547F5B">
        <w:rPr>
          <w:bCs/>
          <w:sz w:val="28"/>
          <w:szCs w:val="28"/>
        </w:rPr>
        <w:t>;</w:t>
      </w:r>
    </w:p>
    <w:p w14:paraId="79519491" w14:textId="24ECA92E" w:rsidR="00547F5B" w:rsidRDefault="00547F5B" w:rsidP="00B14ACC">
      <w:pPr>
        <w:ind w:firstLine="567"/>
        <w:jc w:val="both"/>
        <w:rPr>
          <w:bCs/>
          <w:sz w:val="28"/>
          <w:szCs w:val="28"/>
        </w:rPr>
      </w:pPr>
      <w:r>
        <w:rPr>
          <w:bCs/>
          <w:sz w:val="28"/>
          <w:szCs w:val="28"/>
        </w:rPr>
        <w:t xml:space="preserve">- неэффективное использование средств – 2 нарушения на сумму 77 тыс.рублей. </w:t>
      </w:r>
    </w:p>
    <w:p w14:paraId="26232161" w14:textId="305B89FF" w:rsidR="00547F5B" w:rsidRDefault="00547F5B" w:rsidP="00547F5B">
      <w:pPr>
        <w:ind w:firstLine="709"/>
        <w:jc w:val="both"/>
        <w:rPr>
          <w:bCs/>
          <w:sz w:val="28"/>
          <w:szCs w:val="28"/>
        </w:rPr>
      </w:pPr>
      <w:r>
        <w:rPr>
          <w:bCs/>
          <w:sz w:val="28"/>
          <w:szCs w:val="28"/>
        </w:rPr>
        <w:t>Контрольным мероприятием установлено:</w:t>
      </w:r>
    </w:p>
    <w:p w14:paraId="2785B62D" w14:textId="2B5805FF" w:rsidR="00547F5B" w:rsidRPr="001D7E7C" w:rsidRDefault="001D7E7C" w:rsidP="00547F5B">
      <w:pPr>
        <w:ind w:firstLine="709"/>
        <w:contextualSpacing/>
        <w:jc w:val="both"/>
        <w:rPr>
          <w:sz w:val="28"/>
          <w:szCs w:val="28"/>
        </w:rPr>
      </w:pPr>
      <w:r>
        <w:rPr>
          <w:sz w:val="28"/>
          <w:szCs w:val="28"/>
        </w:rPr>
        <w:t xml:space="preserve">1. </w:t>
      </w:r>
      <w:r w:rsidR="00547F5B" w:rsidRPr="001D7E7C">
        <w:rPr>
          <w:sz w:val="28"/>
          <w:szCs w:val="28"/>
        </w:rPr>
        <w:t xml:space="preserve">Анализ нормативно-правовой базы, действующей в Поселении, показал, что отдельные документы требуют корректировки в соответствии с действующим законодательством. Так, необходимо внести изменения в Положение об Администрации и в Положение о Думе поселения в соответствии с номами Федерального закона 131-ФЗ, Федерального закона 25-ФЗ. Устав </w:t>
      </w:r>
      <w:bookmarkStart w:id="4" w:name="_Hlk192690604"/>
      <w:r w:rsidR="00547F5B" w:rsidRPr="001D7E7C">
        <w:rPr>
          <w:sz w:val="28"/>
          <w:szCs w:val="28"/>
        </w:rPr>
        <w:t>МКУК «КДЦ Булайского СП»</w:t>
      </w:r>
      <w:bookmarkEnd w:id="4"/>
      <w:r w:rsidR="00547F5B" w:rsidRPr="001D7E7C">
        <w:rPr>
          <w:sz w:val="28"/>
          <w:szCs w:val="28"/>
        </w:rPr>
        <w:t xml:space="preserve"> также необходимо привести в соответствие с Федеральным законом 7-ФЗ, Бюджетным кодексом РФ.</w:t>
      </w:r>
    </w:p>
    <w:p w14:paraId="4FAA9571" w14:textId="77777777" w:rsidR="00547F5B" w:rsidRPr="001D7E7C" w:rsidRDefault="00547F5B" w:rsidP="00547F5B">
      <w:pPr>
        <w:ind w:firstLine="709"/>
        <w:contextualSpacing/>
        <w:jc w:val="both"/>
        <w:rPr>
          <w:sz w:val="28"/>
          <w:szCs w:val="28"/>
        </w:rPr>
      </w:pPr>
      <w:r w:rsidRPr="001D7E7C">
        <w:rPr>
          <w:sz w:val="28"/>
          <w:szCs w:val="28"/>
        </w:rPr>
        <w:t>При организации бюджетного процесса в Поселении установлены нарушения:</w:t>
      </w:r>
    </w:p>
    <w:p w14:paraId="5E33F9A0" w14:textId="77777777" w:rsidR="00547F5B" w:rsidRPr="001D7E7C" w:rsidRDefault="00547F5B" w:rsidP="00547F5B">
      <w:pPr>
        <w:ind w:firstLine="709"/>
        <w:jc w:val="both"/>
        <w:rPr>
          <w:sz w:val="28"/>
          <w:szCs w:val="28"/>
        </w:rPr>
      </w:pPr>
      <w:r w:rsidRPr="001D7E7C">
        <w:rPr>
          <w:sz w:val="28"/>
          <w:szCs w:val="28"/>
        </w:rPr>
        <w:t xml:space="preserve">- решением о бюджете поселения на очередной финансовый год и плановый период не утвержден объем межбюджетных трансфертов, предоставляемых другим бюджетам бюджетной системы РФ в очередном финансовом году и плановом периоде, в суммовом выражении ( нарушение части 3 статьи 184.1. БК РФ, статьи 23 Положения о бюджетном процессе);  </w:t>
      </w:r>
    </w:p>
    <w:p w14:paraId="0AFC4658" w14:textId="77777777" w:rsidR="00547F5B" w:rsidRPr="001D7E7C" w:rsidRDefault="00547F5B" w:rsidP="00547F5B">
      <w:pPr>
        <w:pStyle w:val="msonormalbullet2gif"/>
        <w:autoSpaceDE w:val="0"/>
        <w:autoSpaceDN w:val="0"/>
        <w:adjustRightInd w:val="0"/>
        <w:spacing w:before="0" w:beforeAutospacing="0" w:after="0" w:afterAutospacing="0"/>
        <w:ind w:firstLine="709"/>
        <w:contextualSpacing/>
        <w:jc w:val="both"/>
        <w:outlineLvl w:val="2"/>
        <w:rPr>
          <w:sz w:val="28"/>
          <w:szCs w:val="28"/>
        </w:rPr>
      </w:pPr>
      <w:r w:rsidRPr="001D7E7C">
        <w:rPr>
          <w:sz w:val="28"/>
          <w:szCs w:val="28"/>
        </w:rPr>
        <w:t xml:space="preserve">- в нарушение п 2.1 статьи 2 Порядка составления и ведения СБР, уведомления о лимитах бюджетных обязательств главному распорядителю средств доведены и утверждены на 10 дней позже, чем сводная бюджетная </w:t>
      </w:r>
      <w:r w:rsidRPr="001D7E7C">
        <w:rPr>
          <w:sz w:val="28"/>
          <w:szCs w:val="28"/>
        </w:rPr>
        <w:lastRenderedPageBreak/>
        <w:t>роспись от 29.12.2022 г., кроме того, уведомления о лимитах бюджетных обязательств доведены только на 2023 год;</w:t>
      </w:r>
    </w:p>
    <w:p w14:paraId="0B2361EF" w14:textId="50F27EC7" w:rsidR="00547F5B" w:rsidRPr="001D7E7C" w:rsidRDefault="00547F5B" w:rsidP="00547F5B">
      <w:pPr>
        <w:pStyle w:val="msonormalbullet2gif"/>
        <w:autoSpaceDE w:val="0"/>
        <w:autoSpaceDN w:val="0"/>
        <w:adjustRightInd w:val="0"/>
        <w:spacing w:before="0" w:beforeAutospacing="0" w:after="0" w:afterAutospacing="0"/>
        <w:ind w:firstLine="709"/>
        <w:contextualSpacing/>
        <w:jc w:val="both"/>
        <w:outlineLvl w:val="2"/>
        <w:rPr>
          <w:sz w:val="28"/>
          <w:szCs w:val="28"/>
        </w:rPr>
      </w:pPr>
      <w:r w:rsidRPr="001D7E7C">
        <w:rPr>
          <w:sz w:val="28"/>
          <w:szCs w:val="28"/>
        </w:rPr>
        <w:t xml:space="preserve">- установлены нарушения Порядка ведения </w:t>
      </w:r>
      <w:r w:rsidR="009865E4">
        <w:rPr>
          <w:sz w:val="28"/>
          <w:szCs w:val="28"/>
        </w:rPr>
        <w:t>кассового плана</w:t>
      </w:r>
      <w:r w:rsidRPr="001D7E7C">
        <w:rPr>
          <w:sz w:val="28"/>
          <w:szCs w:val="28"/>
        </w:rPr>
        <w:t>, при внесении изменений в решение Думы о бюджете показатели кассового плана не соответствовали утвержденному бюджета;</w:t>
      </w:r>
    </w:p>
    <w:p w14:paraId="6770B7A2" w14:textId="77777777" w:rsidR="00547F5B" w:rsidRPr="001D7E7C" w:rsidRDefault="00547F5B" w:rsidP="00547F5B">
      <w:pPr>
        <w:pStyle w:val="msonormalbullet2gif"/>
        <w:autoSpaceDE w:val="0"/>
        <w:autoSpaceDN w:val="0"/>
        <w:adjustRightInd w:val="0"/>
        <w:spacing w:before="0" w:beforeAutospacing="0" w:after="0" w:afterAutospacing="0"/>
        <w:ind w:firstLine="709"/>
        <w:contextualSpacing/>
        <w:jc w:val="both"/>
        <w:outlineLvl w:val="2"/>
        <w:rPr>
          <w:sz w:val="28"/>
          <w:szCs w:val="28"/>
        </w:rPr>
      </w:pPr>
      <w:r w:rsidRPr="001D7E7C">
        <w:rPr>
          <w:sz w:val="28"/>
          <w:szCs w:val="28"/>
        </w:rPr>
        <w:t xml:space="preserve">-  Порядок составления, утверждения и ведения бюджетных смет администрации муниципального образования и подведомственных ей казенных учреждений, утвержденного постановлением администрации от 17.09.2018 № 129 следует внести изменения в соответствии с Приказом Минфина России от 14.02.2018 № 26н «Об Общих требованиях к порядку составления, утверждения и ведения бюджетных смет казенных учреждений»; </w:t>
      </w:r>
    </w:p>
    <w:p w14:paraId="6A41A953" w14:textId="77777777" w:rsidR="00547F5B" w:rsidRPr="001D7E7C" w:rsidRDefault="00547F5B" w:rsidP="00547F5B">
      <w:pPr>
        <w:pStyle w:val="msonormalbullet2gif"/>
        <w:autoSpaceDE w:val="0"/>
        <w:autoSpaceDN w:val="0"/>
        <w:adjustRightInd w:val="0"/>
        <w:spacing w:before="0" w:beforeAutospacing="0" w:after="0" w:afterAutospacing="0"/>
        <w:ind w:firstLine="709"/>
        <w:contextualSpacing/>
        <w:jc w:val="both"/>
        <w:outlineLvl w:val="2"/>
        <w:rPr>
          <w:sz w:val="28"/>
          <w:szCs w:val="28"/>
        </w:rPr>
      </w:pPr>
      <w:r w:rsidRPr="001D7E7C">
        <w:rPr>
          <w:sz w:val="28"/>
          <w:szCs w:val="28"/>
        </w:rPr>
        <w:t>- в нарушение статьи 158 БК РФ планирование расходов бюджета осуществляется без обоснования бюджетных ассигнований;</w:t>
      </w:r>
    </w:p>
    <w:p w14:paraId="7409CF6F" w14:textId="77777777" w:rsidR="00547F5B" w:rsidRPr="001D7E7C" w:rsidRDefault="00547F5B" w:rsidP="00547F5B">
      <w:pPr>
        <w:pStyle w:val="msonormalbullet2gif"/>
        <w:autoSpaceDE w:val="0"/>
        <w:autoSpaceDN w:val="0"/>
        <w:adjustRightInd w:val="0"/>
        <w:spacing w:before="0" w:beforeAutospacing="0" w:after="0" w:afterAutospacing="0"/>
        <w:ind w:firstLine="709"/>
        <w:contextualSpacing/>
        <w:jc w:val="both"/>
        <w:outlineLvl w:val="2"/>
        <w:rPr>
          <w:sz w:val="28"/>
          <w:szCs w:val="28"/>
        </w:rPr>
      </w:pPr>
      <w:r w:rsidRPr="001D7E7C">
        <w:rPr>
          <w:sz w:val="28"/>
          <w:szCs w:val="28"/>
        </w:rPr>
        <w:t xml:space="preserve">- в нарушение статьи 160.1 БК РФ отсутствует методика прогнозирования поступлений доходов в бюджет поселения.  </w:t>
      </w:r>
    </w:p>
    <w:p w14:paraId="3767BFF3" w14:textId="77777777" w:rsidR="00547F5B" w:rsidRPr="001D7E7C" w:rsidRDefault="00547F5B" w:rsidP="00547F5B">
      <w:pPr>
        <w:ind w:firstLine="709"/>
        <w:contextualSpacing/>
        <w:jc w:val="both"/>
        <w:rPr>
          <w:sz w:val="28"/>
          <w:szCs w:val="28"/>
        </w:rPr>
      </w:pPr>
      <w:r w:rsidRPr="001D7E7C">
        <w:rPr>
          <w:sz w:val="28"/>
          <w:szCs w:val="28"/>
        </w:rPr>
        <w:t xml:space="preserve">2. Из общей суммы расходов Администрации поселения, затраты на оплату труда работников составили 6 671,4 тыс.рублей в 2023 году или 41,8% и 3 218,8 тыс.рублей за 6 месяцев 2024 года или 48,6% . </w:t>
      </w:r>
    </w:p>
    <w:p w14:paraId="223B930A" w14:textId="77777777" w:rsidR="00547F5B" w:rsidRPr="001D7E7C" w:rsidRDefault="00547F5B" w:rsidP="00547F5B">
      <w:pPr>
        <w:ind w:firstLine="709"/>
        <w:contextualSpacing/>
        <w:jc w:val="both"/>
        <w:rPr>
          <w:sz w:val="28"/>
          <w:szCs w:val="28"/>
        </w:rPr>
      </w:pPr>
      <w:r w:rsidRPr="001D7E7C">
        <w:rPr>
          <w:sz w:val="28"/>
          <w:szCs w:val="28"/>
        </w:rPr>
        <w:t xml:space="preserve">Расходы на оплату труда главы поселения (заработная плата и начисления на выплаты по оплате труда) в 2023 году составили 1 231,3 тыс.рублей, за 6 месяцев 2024 года 498,9 тыс.рублей. </w:t>
      </w:r>
    </w:p>
    <w:p w14:paraId="62849E3A" w14:textId="77777777" w:rsidR="00547F5B" w:rsidRPr="001D7E7C" w:rsidRDefault="00547F5B" w:rsidP="00547F5B">
      <w:pPr>
        <w:ind w:firstLine="709"/>
        <w:contextualSpacing/>
        <w:jc w:val="both"/>
        <w:rPr>
          <w:sz w:val="28"/>
          <w:szCs w:val="28"/>
        </w:rPr>
      </w:pPr>
      <w:r w:rsidRPr="001D7E7C">
        <w:rPr>
          <w:sz w:val="28"/>
          <w:szCs w:val="28"/>
        </w:rPr>
        <w:t>Проверкой установлено, что главе Поселения произведены неправомерные выплаты в сумме 9 360  рублей, в том числе 6 400,0 рублей в 2023 году и 3 120 руб. за 6 месяцев 2024 года. В связи с тем, что штатным расписанием главы установлена надбавка в виде ежеквартального денежного вознаграждения в размере, не соответствующем Положению о гарантиях осуществления полномочий главы.</w:t>
      </w:r>
    </w:p>
    <w:p w14:paraId="5C4B90C8" w14:textId="01F665FF" w:rsidR="00547F5B" w:rsidRPr="001D7E7C" w:rsidRDefault="00547F5B" w:rsidP="00547F5B">
      <w:pPr>
        <w:ind w:firstLine="709"/>
        <w:contextualSpacing/>
        <w:jc w:val="both"/>
        <w:rPr>
          <w:sz w:val="28"/>
          <w:szCs w:val="28"/>
        </w:rPr>
      </w:pPr>
      <w:r w:rsidRPr="001D7E7C">
        <w:rPr>
          <w:sz w:val="28"/>
          <w:szCs w:val="28"/>
        </w:rPr>
        <w:t xml:space="preserve"> Кроме того, установлено, что главе поселения в 2023 году выплачена премия по итогам работы за год в сумме 37 440 рублей, которая противоречит нормам Федерального закона от 25.12.2008 г. № 273 «О противодействии коррупции» (далее – Федеральный закон № 273-ФЗ). </w:t>
      </w:r>
      <w:r w:rsidR="00046F48">
        <w:rPr>
          <w:sz w:val="28"/>
          <w:szCs w:val="28"/>
        </w:rPr>
        <w:t xml:space="preserve"> </w:t>
      </w:r>
    </w:p>
    <w:p w14:paraId="04BD9C7A" w14:textId="77777777" w:rsidR="00547F5B" w:rsidRPr="001D7E7C" w:rsidRDefault="00547F5B" w:rsidP="00547F5B">
      <w:pPr>
        <w:ind w:firstLine="709"/>
        <w:contextualSpacing/>
        <w:jc w:val="both"/>
        <w:rPr>
          <w:sz w:val="28"/>
          <w:szCs w:val="28"/>
        </w:rPr>
      </w:pPr>
      <w:r w:rsidRPr="001D7E7C">
        <w:rPr>
          <w:sz w:val="28"/>
          <w:szCs w:val="28"/>
        </w:rPr>
        <w:t>Расходы на оплату труда работников Администрации в 2023 году составили 5 440,0 тыс.рублей, за 6 месяцев 2024 года - 2 719,86 тыс.рублей.</w:t>
      </w:r>
    </w:p>
    <w:p w14:paraId="7928AEE9" w14:textId="77777777" w:rsidR="00547F5B" w:rsidRPr="001D7E7C" w:rsidRDefault="00547F5B" w:rsidP="00547F5B">
      <w:pPr>
        <w:ind w:firstLine="709"/>
        <w:contextualSpacing/>
        <w:jc w:val="both"/>
        <w:rPr>
          <w:sz w:val="28"/>
          <w:szCs w:val="28"/>
        </w:rPr>
      </w:pPr>
      <w:r w:rsidRPr="001D7E7C">
        <w:rPr>
          <w:sz w:val="28"/>
          <w:szCs w:val="28"/>
        </w:rPr>
        <w:t>При проверке расходов на заработную плату установлены следующие нарушения:</w:t>
      </w:r>
    </w:p>
    <w:p w14:paraId="28CB227F" w14:textId="77777777" w:rsidR="00547F5B" w:rsidRPr="001D7E7C" w:rsidRDefault="00547F5B" w:rsidP="00547F5B">
      <w:pPr>
        <w:ind w:firstLine="709"/>
        <w:contextualSpacing/>
        <w:jc w:val="both"/>
        <w:rPr>
          <w:sz w:val="28"/>
          <w:szCs w:val="28"/>
        </w:rPr>
      </w:pPr>
      <w:r w:rsidRPr="001D7E7C">
        <w:rPr>
          <w:sz w:val="28"/>
          <w:szCs w:val="28"/>
        </w:rPr>
        <w:t>1. При отсутствии оснований, определенных в Положении об оплате труда технических исполнителей и вспомогательного персонала:</w:t>
      </w:r>
    </w:p>
    <w:p w14:paraId="13F733BD" w14:textId="77777777" w:rsidR="00547F5B" w:rsidRPr="001D7E7C" w:rsidRDefault="00547F5B" w:rsidP="00547F5B">
      <w:pPr>
        <w:ind w:firstLine="709"/>
        <w:contextualSpacing/>
        <w:jc w:val="both"/>
        <w:rPr>
          <w:sz w:val="28"/>
          <w:szCs w:val="28"/>
        </w:rPr>
      </w:pPr>
      <w:r w:rsidRPr="001D7E7C">
        <w:rPr>
          <w:sz w:val="28"/>
          <w:szCs w:val="28"/>
        </w:rPr>
        <w:t>- выплачивалась материальная помощь работникам при уходе в очередной оплачиваемый отпуск. Так сумма необоснованной выплаты за период 2023 -2024 год составила 58 508,16 рублей;</w:t>
      </w:r>
    </w:p>
    <w:p w14:paraId="0D8885B9" w14:textId="77777777" w:rsidR="00547F5B" w:rsidRPr="001D7E7C" w:rsidRDefault="00547F5B" w:rsidP="00547F5B">
      <w:pPr>
        <w:ind w:firstLine="709"/>
        <w:contextualSpacing/>
        <w:jc w:val="both"/>
        <w:rPr>
          <w:sz w:val="28"/>
          <w:szCs w:val="28"/>
        </w:rPr>
      </w:pPr>
      <w:r w:rsidRPr="001D7E7C">
        <w:rPr>
          <w:sz w:val="28"/>
          <w:szCs w:val="28"/>
        </w:rPr>
        <w:t xml:space="preserve">- в штатных расписаниях предусмотрены повышающие коэффициенты к должностным окладам по должностям электромонтера по ремонту оборудования, рабочего, уборщика служебных помещений. Размер </w:t>
      </w:r>
      <w:r w:rsidRPr="001D7E7C">
        <w:rPr>
          <w:sz w:val="28"/>
          <w:szCs w:val="28"/>
        </w:rPr>
        <w:lastRenderedPageBreak/>
        <w:t>необоснованных начислений в проверяемом периоде 2023 – 2024 годах составил 227 352,75 рублей.</w:t>
      </w:r>
    </w:p>
    <w:p w14:paraId="1D20412E" w14:textId="77777777" w:rsidR="00547F5B" w:rsidRPr="001D7E7C" w:rsidRDefault="00547F5B" w:rsidP="00547F5B">
      <w:pPr>
        <w:ind w:firstLine="709"/>
        <w:contextualSpacing/>
        <w:jc w:val="both"/>
        <w:rPr>
          <w:sz w:val="28"/>
          <w:szCs w:val="28"/>
        </w:rPr>
      </w:pPr>
      <w:r w:rsidRPr="001D7E7C">
        <w:rPr>
          <w:sz w:val="28"/>
          <w:szCs w:val="28"/>
        </w:rPr>
        <w:t>2. Уборщику служебных помещений неправомерно начислена и выплачена доплата за вредность в сумме 3 156,16 рублей, при отсутствии права на установление доплаты, подтвержденное специальной оценкой условий труда.</w:t>
      </w:r>
    </w:p>
    <w:p w14:paraId="79715135" w14:textId="77777777" w:rsidR="00547F5B" w:rsidRPr="001D7E7C" w:rsidRDefault="00547F5B" w:rsidP="00547F5B">
      <w:pPr>
        <w:ind w:firstLine="709"/>
        <w:contextualSpacing/>
        <w:jc w:val="both"/>
        <w:rPr>
          <w:sz w:val="28"/>
          <w:szCs w:val="28"/>
        </w:rPr>
      </w:pPr>
      <w:r w:rsidRPr="001D7E7C">
        <w:rPr>
          <w:sz w:val="28"/>
          <w:szCs w:val="28"/>
        </w:rPr>
        <w:t>3. Установлены случаи нарушения статьи 57 Трудового кодекса РФ в части в неполного отражения условий оплаты труда в трудовых договорах отдельных работников (Чернышев П.Н., Рябов Ю.В., Пестерев В.В.).</w:t>
      </w:r>
    </w:p>
    <w:p w14:paraId="0B4553BF" w14:textId="77777777" w:rsidR="00547F5B" w:rsidRPr="001D7E7C" w:rsidRDefault="00547F5B" w:rsidP="00547F5B">
      <w:pPr>
        <w:ind w:firstLine="709"/>
        <w:contextualSpacing/>
        <w:jc w:val="both"/>
        <w:rPr>
          <w:sz w:val="28"/>
          <w:szCs w:val="28"/>
        </w:rPr>
      </w:pPr>
      <w:r w:rsidRPr="001D7E7C">
        <w:rPr>
          <w:sz w:val="28"/>
          <w:szCs w:val="28"/>
        </w:rPr>
        <w:t xml:space="preserve">3. Осуществление закупок Администрацией поселения  проводится, в основном, с единственным поставщиком в соответствии с п.4 части 1 статьи 93 Федерального закона 44-ФЗ. </w:t>
      </w:r>
    </w:p>
    <w:p w14:paraId="7DAA72AA" w14:textId="77777777" w:rsidR="00547F5B" w:rsidRPr="001D7E7C" w:rsidRDefault="00547F5B" w:rsidP="00547F5B">
      <w:pPr>
        <w:ind w:firstLine="709"/>
        <w:contextualSpacing/>
        <w:jc w:val="both"/>
        <w:rPr>
          <w:iCs/>
          <w:sz w:val="28"/>
          <w:szCs w:val="28"/>
        </w:rPr>
      </w:pPr>
      <w:r w:rsidRPr="001D7E7C">
        <w:rPr>
          <w:sz w:val="28"/>
          <w:szCs w:val="28"/>
        </w:rPr>
        <w:t xml:space="preserve">КСП установлены случаи заключения контрактов в один день, на один и тот же вид работ, с одним и тем же поставщиком без проведения торгов, то есть в обход конкурентных процедур (МК №10,11,12,13 от 17.04.2023),   </w:t>
      </w:r>
      <w:r w:rsidRPr="001D7E7C">
        <w:rPr>
          <w:iCs/>
          <w:sz w:val="28"/>
          <w:szCs w:val="28"/>
        </w:rPr>
        <w:t>Заключение заказчиком нескольких</w:t>
      </w:r>
      <w:r w:rsidRPr="001D7E7C">
        <w:rPr>
          <w:i/>
          <w:sz w:val="28"/>
          <w:szCs w:val="28"/>
        </w:rPr>
        <w:t xml:space="preserve"> </w:t>
      </w:r>
      <w:r w:rsidRPr="001D7E7C">
        <w:rPr>
          <w:iCs/>
          <w:sz w:val="28"/>
          <w:szCs w:val="28"/>
        </w:rPr>
        <w:t>контрактов на сумму до 600,0 тыс. рублей без проведения закупочных процедур с применением конкурентных способов, свидетельствует о дроблении закупки, что является нарушением статей 8, 24, 93 Федерального закона № 44-ФЗ, а также не отвечает принципам эффективности использования бюджетных средств.</w:t>
      </w:r>
    </w:p>
    <w:p w14:paraId="3F21AF0A" w14:textId="77777777" w:rsidR="00547F5B" w:rsidRPr="001D7E7C" w:rsidRDefault="00547F5B" w:rsidP="00547F5B">
      <w:pPr>
        <w:ind w:firstLine="709"/>
        <w:contextualSpacing/>
        <w:jc w:val="both"/>
        <w:rPr>
          <w:sz w:val="28"/>
          <w:szCs w:val="28"/>
        </w:rPr>
      </w:pPr>
      <w:r w:rsidRPr="001D7E7C">
        <w:rPr>
          <w:sz w:val="28"/>
          <w:szCs w:val="28"/>
        </w:rPr>
        <w:t xml:space="preserve">-  в нарушение статьи 34, 94 Федерального закона 44-ФЗ, статьи 390,720 ГК РФ приняты и оплачены не выполненные работы  </w:t>
      </w:r>
      <w:r w:rsidRPr="001D7E7C">
        <w:rPr>
          <w:sz w:val="20"/>
          <w:szCs w:val="20"/>
        </w:rPr>
        <w:t xml:space="preserve"> </w:t>
      </w:r>
      <w:r w:rsidRPr="001D7E7C">
        <w:rPr>
          <w:sz w:val="28"/>
          <w:szCs w:val="28"/>
        </w:rPr>
        <w:t>по грейдированию дорог местного значения в сумме 30,4 тыс. рублей (МК от 05.06.2024 на сумму 104,59 тыс.рублей);</w:t>
      </w:r>
    </w:p>
    <w:p w14:paraId="0A44F132" w14:textId="77777777" w:rsidR="00547F5B" w:rsidRPr="001D7E7C" w:rsidRDefault="00547F5B" w:rsidP="00547F5B">
      <w:pPr>
        <w:ind w:firstLine="709"/>
        <w:contextualSpacing/>
        <w:jc w:val="both"/>
        <w:rPr>
          <w:sz w:val="28"/>
          <w:szCs w:val="28"/>
        </w:rPr>
      </w:pPr>
      <w:r w:rsidRPr="001D7E7C">
        <w:rPr>
          <w:sz w:val="28"/>
          <w:szCs w:val="28"/>
        </w:rPr>
        <w:t>-   в нарушение статьи  94, 95 Федерального закона 44-ФЗ приняты и оплачены работы по обустройству мест отдыха населения д.Козлова не соответствующие локальному сметному расчету (МК№ 4 от 01.06.2023 на сумму 231,4 тыс.рублей);</w:t>
      </w:r>
    </w:p>
    <w:p w14:paraId="11E5C77C" w14:textId="77777777" w:rsidR="00547F5B" w:rsidRPr="001D7E7C" w:rsidRDefault="00547F5B" w:rsidP="00547F5B">
      <w:pPr>
        <w:ind w:firstLine="709"/>
        <w:contextualSpacing/>
        <w:jc w:val="both"/>
        <w:rPr>
          <w:sz w:val="28"/>
          <w:szCs w:val="28"/>
          <w:lang w:eastAsia="zh-CN"/>
        </w:rPr>
      </w:pPr>
      <w:r w:rsidRPr="001D7E7C">
        <w:rPr>
          <w:sz w:val="28"/>
          <w:szCs w:val="28"/>
        </w:rPr>
        <w:t xml:space="preserve">- в нарушение </w:t>
      </w:r>
      <w:r w:rsidRPr="001D7E7C">
        <w:rPr>
          <w:sz w:val="28"/>
          <w:szCs w:val="28"/>
          <w:lang w:eastAsia="zh-CN"/>
        </w:rPr>
        <w:t>части 6 статьи 34 Федерального закона № 44-ФЗ при не соблюдении сроков выполнения работ, Администрацией не принимаются меры по взысканию с подрядчика пени в сумме 3,55 тыс. рублей (МК № 24 от 01.08.2023 на сумму 50,0 тыс.рублей).</w:t>
      </w:r>
    </w:p>
    <w:p w14:paraId="37229BFE" w14:textId="77777777" w:rsidR="00547F5B" w:rsidRPr="001D7E7C" w:rsidRDefault="00547F5B" w:rsidP="00547F5B">
      <w:pPr>
        <w:ind w:firstLine="709"/>
        <w:contextualSpacing/>
        <w:jc w:val="both"/>
        <w:rPr>
          <w:sz w:val="28"/>
          <w:szCs w:val="28"/>
          <w:lang w:eastAsia="zh-CN"/>
        </w:rPr>
      </w:pPr>
      <w:r w:rsidRPr="001D7E7C">
        <w:rPr>
          <w:sz w:val="28"/>
          <w:szCs w:val="28"/>
          <w:lang w:eastAsia="zh-CN"/>
        </w:rPr>
        <w:t>Установлены случаи расходования средств бюджета поселения без документального обоснования расходов, что противоречит принципам эффективности использования бюджетных средств:</w:t>
      </w:r>
    </w:p>
    <w:p w14:paraId="45C71EBD" w14:textId="77777777" w:rsidR="00547F5B" w:rsidRPr="001D7E7C" w:rsidRDefault="00547F5B" w:rsidP="00547F5B">
      <w:pPr>
        <w:ind w:firstLine="709"/>
        <w:contextualSpacing/>
        <w:jc w:val="both"/>
        <w:rPr>
          <w:sz w:val="28"/>
          <w:szCs w:val="28"/>
        </w:rPr>
      </w:pPr>
      <w:r w:rsidRPr="001D7E7C">
        <w:rPr>
          <w:sz w:val="28"/>
          <w:szCs w:val="28"/>
          <w:lang w:eastAsia="zh-CN"/>
        </w:rPr>
        <w:t xml:space="preserve">- </w:t>
      </w:r>
      <w:r w:rsidRPr="001D7E7C">
        <w:rPr>
          <w:sz w:val="28"/>
          <w:szCs w:val="28"/>
        </w:rPr>
        <w:t xml:space="preserve">приобретение контейнеров в количестве 10 шт. (МК № 338 от 07.07.2023 г). Потребность приобретения не отражена в реестре мест (площадок) накопления ТКО, что является нарушением ст.13.4 Федерального закона 89-ФЗ; </w:t>
      </w:r>
    </w:p>
    <w:p w14:paraId="02F30CBC" w14:textId="77777777" w:rsidR="00547F5B" w:rsidRPr="001D7E7C" w:rsidRDefault="00547F5B" w:rsidP="00547F5B">
      <w:pPr>
        <w:ind w:firstLine="709"/>
        <w:contextualSpacing/>
        <w:jc w:val="both"/>
        <w:rPr>
          <w:sz w:val="28"/>
          <w:szCs w:val="28"/>
        </w:rPr>
      </w:pPr>
      <w:r w:rsidRPr="001D7E7C">
        <w:rPr>
          <w:sz w:val="28"/>
          <w:szCs w:val="28"/>
        </w:rPr>
        <w:t>- приобретение щебня 26 т. (МК № 26 от 04.09.20 23 на сумму 26,0 тыс.рублей). Отсутствуют документы, подтверждающие обоснованность приобретения и расходования (акты обследования, факт произведенной отсыпки).</w:t>
      </w:r>
    </w:p>
    <w:p w14:paraId="413C3421" w14:textId="77777777" w:rsidR="00547F5B" w:rsidRPr="001D7E7C" w:rsidRDefault="00547F5B" w:rsidP="00547F5B">
      <w:pPr>
        <w:ind w:firstLine="709"/>
        <w:contextualSpacing/>
        <w:jc w:val="both"/>
        <w:rPr>
          <w:sz w:val="28"/>
          <w:szCs w:val="28"/>
        </w:rPr>
      </w:pPr>
      <w:r w:rsidRPr="001D7E7C">
        <w:rPr>
          <w:sz w:val="28"/>
          <w:szCs w:val="28"/>
        </w:rPr>
        <w:lastRenderedPageBreak/>
        <w:t xml:space="preserve">3. В течение 2023 и 2024 года Администрацией поселения осуществлялись расходы, связанные с благоустройством поселения, в том числе создавались новые объекты благоустройства. КСП установлено, что в нарушение Инструкции 157н, 163н новые объекты не внесены в реестр муниципального имущества поселения и не отражены в бюджетном учете в качестве имущества казны. Так, в 2023 году по счету 108.0 «Нефинансовые активы имущества казны» не принято к учету имущество на сумму 1 331,86 тыс.рублей, в следствии чего произошло искажение данных в ф.0503168 годового отчета за 2023 год на 22,9%, что является грубым нарушением бухгалтерского учета. </w:t>
      </w:r>
    </w:p>
    <w:p w14:paraId="3DA8B9CC" w14:textId="77777777" w:rsidR="00547F5B" w:rsidRPr="001D7E7C" w:rsidRDefault="00547F5B" w:rsidP="00547F5B">
      <w:pPr>
        <w:ind w:firstLine="709"/>
        <w:contextualSpacing/>
        <w:jc w:val="both"/>
        <w:rPr>
          <w:sz w:val="28"/>
          <w:szCs w:val="28"/>
        </w:rPr>
      </w:pPr>
      <w:r w:rsidRPr="001D7E7C">
        <w:rPr>
          <w:sz w:val="28"/>
          <w:szCs w:val="28"/>
        </w:rPr>
        <w:t>На момент проверки в 2024 году не отражено в составе имущества казны объектов на 6 473,2 тыс.рублей.</w:t>
      </w:r>
    </w:p>
    <w:p w14:paraId="6A499A14" w14:textId="77777777" w:rsidR="00547F5B" w:rsidRPr="001D7E7C" w:rsidRDefault="00547F5B" w:rsidP="00547F5B">
      <w:pPr>
        <w:ind w:firstLine="709"/>
        <w:contextualSpacing/>
        <w:jc w:val="both"/>
        <w:rPr>
          <w:b/>
          <w:bCs/>
          <w:sz w:val="28"/>
          <w:szCs w:val="28"/>
        </w:rPr>
      </w:pPr>
      <w:r w:rsidRPr="001D7E7C">
        <w:rPr>
          <w:b/>
          <w:bCs/>
          <w:sz w:val="28"/>
          <w:szCs w:val="28"/>
        </w:rPr>
        <w:t>МКУК «КДЦ Булайского СП»</w:t>
      </w:r>
    </w:p>
    <w:p w14:paraId="24A8F225" w14:textId="77777777" w:rsidR="00547F5B" w:rsidRPr="001D7E7C" w:rsidRDefault="00547F5B" w:rsidP="00547F5B">
      <w:pPr>
        <w:ind w:firstLine="709"/>
        <w:contextualSpacing/>
        <w:jc w:val="both"/>
        <w:rPr>
          <w:sz w:val="28"/>
          <w:szCs w:val="28"/>
        </w:rPr>
      </w:pPr>
      <w:r w:rsidRPr="001D7E7C">
        <w:rPr>
          <w:sz w:val="28"/>
          <w:szCs w:val="28"/>
        </w:rPr>
        <w:t xml:space="preserve">Расходы на финансовое обеспечение Учреждения в 2023 году составили 3 949,5 тыс.рублей и 2 664,9 тыс.рублей </w:t>
      </w:r>
    </w:p>
    <w:p w14:paraId="005E391B" w14:textId="77777777" w:rsidR="00547F5B" w:rsidRPr="001D7E7C" w:rsidRDefault="00547F5B" w:rsidP="00547F5B">
      <w:pPr>
        <w:ind w:firstLine="709"/>
        <w:contextualSpacing/>
        <w:jc w:val="both"/>
        <w:rPr>
          <w:sz w:val="28"/>
          <w:szCs w:val="28"/>
        </w:rPr>
      </w:pPr>
      <w:r w:rsidRPr="001D7E7C">
        <w:rPr>
          <w:sz w:val="28"/>
          <w:szCs w:val="28"/>
        </w:rPr>
        <w:t xml:space="preserve">На оплату труда работников Учреждения направлено в 2023 году 2 982,95 тыс.рублей, за 6 месяцев 2024 года – 1 574,58 тыс.рублей. </w:t>
      </w:r>
    </w:p>
    <w:p w14:paraId="39C1751C" w14:textId="77777777" w:rsidR="00547F5B" w:rsidRPr="001D7E7C" w:rsidRDefault="00547F5B" w:rsidP="00547F5B">
      <w:pPr>
        <w:ind w:firstLine="709"/>
        <w:contextualSpacing/>
        <w:jc w:val="both"/>
        <w:rPr>
          <w:sz w:val="28"/>
          <w:szCs w:val="28"/>
        </w:rPr>
      </w:pPr>
      <w:bookmarkStart w:id="5" w:name="_Hlk182906204"/>
      <w:r w:rsidRPr="001D7E7C">
        <w:rPr>
          <w:sz w:val="28"/>
          <w:szCs w:val="28"/>
        </w:rPr>
        <w:t>Проверка оплаты труда директора и работников Учреждения показала:</w:t>
      </w:r>
    </w:p>
    <w:p w14:paraId="4DB684C5" w14:textId="77777777" w:rsidR="00547F5B" w:rsidRPr="001D7E7C" w:rsidRDefault="00547F5B" w:rsidP="00547F5B">
      <w:pPr>
        <w:ind w:firstLine="709"/>
        <w:contextualSpacing/>
        <w:jc w:val="both"/>
        <w:rPr>
          <w:sz w:val="28"/>
          <w:szCs w:val="28"/>
        </w:rPr>
      </w:pPr>
      <w:r w:rsidRPr="001D7E7C">
        <w:rPr>
          <w:sz w:val="28"/>
          <w:szCs w:val="28"/>
        </w:rPr>
        <w:t xml:space="preserve">1. Каждый месяц работникам и директору Учреждения выплачивается стимулирующая выплата. Размер стимулирующей выплаты работникам зависит от оценки эффективности работы за месяц, определяемой комиссией, и рассчитывается в баллах. В протоколе заседания коллектива стоимость 1 бала определена 3% от базового ФОТ, при этом Положение о порядке и условиях применения стимулирующих выплат не содержит данные по порядку расчета стоимости 1 бала.  Неопределенность формулы расчета стоимости 1 бала привела к неверному расчету стимулирующих выплат работникам в феврале и ноябре 2023 года, феврале, марте, мае, июне 2024 года. </w:t>
      </w:r>
    </w:p>
    <w:p w14:paraId="6E105A5F" w14:textId="77777777" w:rsidR="00547F5B" w:rsidRPr="001D7E7C" w:rsidRDefault="00547F5B" w:rsidP="00547F5B">
      <w:pPr>
        <w:ind w:firstLine="709"/>
        <w:contextualSpacing/>
        <w:jc w:val="both"/>
        <w:rPr>
          <w:sz w:val="28"/>
          <w:szCs w:val="28"/>
        </w:rPr>
      </w:pPr>
      <w:r w:rsidRPr="001D7E7C">
        <w:rPr>
          <w:sz w:val="28"/>
          <w:szCs w:val="28"/>
        </w:rPr>
        <w:t xml:space="preserve">Анализ выплаты стимулирующей выплаты директору учреждения показал, что в нарушение главы 5 Положения об оплате труда, стимулирующая выплата директору начисляется без учета показателей эффективности деятельности, выплата производится в фиксированном размере (25% от должностного оклада) ежемесячно.  </w:t>
      </w:r>
    </w:p>
    <w:p w14:paraId="0467E26E" w14:textId="77777777" w:rsidR="00547F5B" w:rsidRPr="001D7E7C" w:rsidRDefault="00547F5B" w:rsidP="00547F5B">
      <w:pPr>
        <w:ind w:firstLine="709"/>
        <w:contextualSpacing/>
        <w:jc w:val="both"/>
        <w:rPr>
          <w:sz w:val="28"/>
          <w:szCs w:val="28"/>
        </w:rPr>
      </w:pPr>
      <w:r w:rsidRPr="001D7E7C">
        <w:rPr>
          <w:sz w:val="28"/>
          <w:szCs w:val="28"/>
        </w:rPr>
        <w:t>2. В проверяемом периоде оклад руководителя учреждения рассчитан и установлен в штатном расписании безосновательно, в отсутствие распоряжения администрации Поселения об установлении коэффициента кратности (нарушение Положения о критериях кратности увеличения должностного оклада).</w:t>
      </w:r>
    </w:p>
    <w:p w14:paraId="20664970" w14:textId="77777777" w:rsidR="00547F5B" w:rsidRPr="001D7E7C" w:rsidRDefault="00547F5B" w:rsidP="00547F5B">
      <w:pPr>
        <w:ind w:firstLine="709"/>
        <w:contextualSpacing/>
        <w:jc w:val="both"/>
        <w:rPr>
          <w:sz w:val="28"/>
          <w:szCs w:val="28"/>
        </w:rPr>
      </w:pPr>
      <w:r w:rsidRPr="001D7E7C">
        <w:rPr>
          <w:sz w:val="28"/>
          <w:szCs w:val="28"/>
        </w:rPr>
        <w:t>3. В нарушение п.7.7 Устава МКУК «КДЦ Булайского сельского поселения» в котором срок действия трудового договора с руководителем определен не более 5 лет, с директором заключен трудовой договор на неопределенный срок.</w:t>
      </w:r>
    </w:p>
    <w:p w14:paraId="0F1C1F5D" w14:textId="77777777" w:rsidR="00547F5B" w:rsidRPr="001D7E7C" w:rsidRDefault="00547F5B" w:rsidP="00547F5B">
      <w:pPr>
        <w:ind w:firstLine="709"/>
        <w:contextualSpacing/>
        <w:jc w:val="both"/>
        <w:rPr>
          <w:sz w:val="28"/>
          <w:szCs w:val="28"/>
        </w:rPr>
      </w:pPr>
      <w:r w:rsidRPr="001D7E7C">
        <w:rPr>
          <w:sz w:val="28"/>
          <w:szCs w:val="28"/>
        </w:rPr>
        <w:t>4. В нарушение статьи 72 ТК РФ при изменении размера оплаты труда директору Учреждения, письменные соглашения об изменении трудового договора не оформлялись.</w:t>
      </w:r>
    </w:p>
    <w:p w14:paraId="44EBE5D0" w14:textId="77777777" w:rsidR="00547F5B" w:rsidRPr="001D7E7C" w:rsidRDefault="00547F5B" w:rsidP="00547F5B">
      <w:pPr>
        <w:ind w:firstLine="709"/>
        <w:contextualSpacing/>
        <w:jc w:val="both"/>
        <w:rPr>
          <w:sz w:val="28"/>
          <w:szCs w:val="28"/>
        </w:rPr>
      </w:pPr>
      <w:r w:rsidRPr="001D7E7C">
        <w:rPr>
          <w:sz w:val="28"/>
          <w:szCs w:val="28"/>
        </w:rPr>
        <w:lastRenderedPageBreak/>
        <w:t xml:space="preserve">5. В нарушение статей 136 и 140 ТК РФ в Учреждении нарушаются  сроки выплат сумм, причитающихся работникам при уходе их в отпуск или при увольнении. </w:t>
      </w:r>
    </w:p>
    <w:p w14:paraId="28DC2ACA" w14:textId="77777777" w:rsidR="00547F5B" w:rsidRPr="001D7E7C" w:rsidRDefault="00547F5B" w:rsidP="00547F5B">
      <w:pPr>
        <w:ind w:firstLine="709"/>
        <w:contextualSpacing/>
        <w:jc w:val="both"/>
        <w:rPr>
          <w:sz w:val="28"/>
          <w:szCs w:val="28"/>
        </w:rPr>
      </w:pPr>
      <w:r w:rsidRPr="001D7E7C">
        <w:rPr>
          <w:sz w:val="28"/>
          <w:szCs w:val="28"/>
        </w:rPr>
        <w:t>Анализ расходов Учреждения в 2023, 2024 году показал.</w:t>
      </w:r>
    </w:p>
    <w:p w14:paraId="21625323" w14:textId="77777777" w:rsidR="00547F5B" w:rsidRPr="001D7E7C" w:rsidRDefault="00547F5B" w:rsidP="00547F5B">
      <w:pPr>
        <w:ind w:firstLine="709"/>
        <w:contextualSpacing/>
        <w:jc w:val="both"/>
        <w:rPr>
          <w:sz w:val="28"/>
          <w:szCs w:val="28"/>
        </w:rPr>
      </w:pPr>
      <w:r w:rsidRPr="001D7E7C">
        <w:rPr>
          <w:sz w:val="28"/>
          <w:szCs w:val="28"/>
        </w:rPr>
        <w:t>При заключении муниципальных контрактов не соблюдаются нормы Федерального закона 44-ФЗ:</w:t>
      </w:r>
    </w:p>
    <w:p w14:paraId="541C31B1" w14:textId="77777777" w:rsidR="00547F5B" w:rsidRPr="001D7E7C" w:rsidRDefault="00547F5B" w:rsidP="00547F5B">
      <w:pPr>
        <w:ind w:firstLine="709"/>
        <w:contextualSpacing/>
        <w:jc w:val="both"/>
        <w:rPr>
          <w:sz w:val="28"/>
          <w:szCs w:val="28"/>
        </w:rPr>
      </w:pPr>
      <w:r w:rsidRPr="001D7E7C">
        <w:rPr>
          <w:sz w:val="28"/>
          <w:szCs w:val="28"/>
        </w:rPr>
        <w:t>- в нарушение п.2 ст.22 Учреждением не проводится анализ цен для    обоснования начальной максимальной цены контрактов (МК №47-23 от 17.08.2023 на сумму 96,93 тыс.рублей, МК от 07.02.2024 № 4 на сумму 120,0 тыс. рублей);</w:t>
      </w:r>
    </w:p>
    <w:p w14:paraId="58AB342F" w14:textId="77777777" w:rsidR="00547F5B" w:rsidRPr="001D7E7C" w:rsidRDefault="00547F5B" w:rsidP="00547F5B">
      <w:pPr>
        <w:ind w:firstLine="709"/>
        <w:contextualSpacing/>
        <w:jc w:val="both"/>
        <w:rPr>
          <w:sz w:val="28"/>
          <w:szCs w:val="28"/>
        </w:rPr>
      </w:pPr>
      <w:r w:rsidRPr="001D7E7C">
        <w:rPr>
          <w:sz w:val="28"/>
          <w:szCs w:val="28"/>
        </w:rPr>
        <w:t>-  в нарушение статьи 94 Федерального закона 44-ФЗ, статьи 390,720 ГК РФ приняты и оплачены не выполненные работы по выполнению электромонтажных работ в клубе д.Белькова и д. Козлова на сумму 70,3 тыс.рублей (МК 3 от 07.02.2024 на сумму 580,0 тыс.рублей);</w:t>
      </w:r>
    </w:p>
    <w:p w14:paraId="3AFDC398" w14:textId="77777777" w:rsidR="00547F5B" w:rsidRPr="001D7E7C" w:rsidRDefault="00547F5B" w:rsidP="00547F5B">
      <w:pPr>
        <w:ind w:firstLine="709"/>
        <w:contextualSpacing/>
        <w:jc w:val="both"/>
        <w:rPr>
          <w:sz w:val="28"/>
          <w:szCs w:val="28"/>
          <w:lang w:eastAsia="zh-CN"/>
        </w:rPr>
      </w:pPr>
      <w:r w:rsidRPr="001D7E7C">
        <w:rPr>
          <w:sz w:val="28"/>
          <w:szCs w:val="28"/>
        </w:rPr>
        <w:t xml:space="preserve">- в нарушение </w:t>
      </w:r>
      <w:r w:rsidRPr="001D7E7C">
        <w:rPr>
          <w:sz w:val="28"/>
          <w:szCs w:val="28"/>
          <w:lang w:eastAsia="zh-CN"/>
        </w:rPr>
        <w:t>части 6 статьи 34 Федерального закона № 44-ФЗ при не соблюдении сроков поставки товаров, Учреждением не принимаются меры по взысканию с поставщика пени (МК №1 от 15.02.2023 на сумму 50,0 тыс.рублей;</w:t>
      </w:r>
    </w:p>
    <w:p w14:paraId="344573DD" w14:textId="77777777" w:rsidR="00547F5B" w:rsidRPr="001D7E7C" w:rsidRDefault="00547F5B" w:rsidP="00547F5B">
      <w:pPr>
        <w:ind w:firstLine="709"/>
        <w:contextualSpacing/>
        <w:jc w:val="both"/>
        <w:rPr>
          <w:sz w:val="28"/>
          <w:szCs w:val="28"/>
          <w:lang w:eastAsia="zh-CN"/>
        </w:rPr>
      </w:pPr>
      <w:r w:rsidRPr="001D7E7C">
        <w:rPr>
          <w:sz w:val="28"/>
          <w:szCs w:val="28"/>
          <w:lang w:eastAsia="zh-CN"/>
        </w:rPr>
        <w:t xml:space="preserve">Нарушения при  ведении бюджетного учета: </w:t>
      </w:r>
    </w:p>
    <w:p w14:paraId="677AB05C" w14:textId="47675A59" w:rsidR="00547F5B" w:rsidRPr="001D7E7C" w:rsidRDefault="00547F5B" w:rsidP="00547F5B">
      <w:pPr>
        <w:ind w:firstLine="709"/>
        <w:contextualSpacing/>
        <w:jc w:val="both"/>
        <w:rPr>
          <w:sz w:val="28"/>
          <w:szCs w:val="28"/>
          <w:lang w:eastAsia="zh-CN"/>
        </w:rPr>
      </w:pPr>
      <w:r w:rsidRPr="001D7E7C">
        <w:rPr>
          <w:sz w:val="28"/>
          <w:szCs w:val="28"/>
          <w:lang w:eastAsia="zh-CN"/>
        </w:rPr>
        <w:t xml:space="preserve">- в нарушение Порядка 209н при приобретении новогодних украшений для зала не правильно применена статья КОСГУ на сумму 21,37 тыс.рублей, в соответствии с этим неверно отражена </w:t>
      </w:r>
      <w:r w:rsidR="00E455D7">
        <w:rPr>
          <w:sz w:val="28"/>
          <w:szCs w:val="28"/>
          <w:lang w:eastAsia="zh-CN"/>
        </w:rPr>
        <w:t>в</w:t>
      </w:r>
      <w:r w:rsidRPr="001D7E7C">
        <w:rPr>
          <w:sz w:val="28"/>
          <w:szCs w:val="28"/>
          <w:lang w:eastAsia="zh-CN"/>
        </w:rPr>
        <w:t xml:space="preserve"> бюджетном учете операция по увеличению стоимости прочих материальных запасов однократного применения;</w:t>
      </w:r>
    </w:p>
    <w:p w14:paraId="68CCB9C6" w14:textId="5FCBF47B" w:rsidR="00547F5B" w:rsidRPr="001D7E7C" w:rsidRDefault="00547F5B" w:rsidP="00547F5B">
      <w:pPr>
        <w:ind w:firstLine="709"/>
        <w:contextualSpacing/>
        <w:jc w:val="both"/>
        <w:rPr>
          <w:sz w:val="28"/>
          <w:szCs w:val="28"/>
          <w:lang w:eastAsia="zh-CN"/>
        </w:rPr>
      </w:pPr>
      <w:r w:rsidRPr="001D7E7C">
        <w:rPr>
          <w:sz w:val="28"/>
          <w:szCs w:val="28"/>
          <w:lang w:eastAsia="zh-CN"/>
        </w:rPr>
        <w:t>- в нарушение п.114 Инструкции 157-н, Письма Минфина России</w:t>
      </w:r>
      <w:r w:rsidR="00E455D7">
        <w:rPr>
          <w:sz w:val="28"/>
          <w:szCs w:val="28"/>
          <w:lang w:eastAsia="zh-CN"/>
        </w:rPr>
        <w:t xml:space="preserve">             </w:t>
      </w:r>
      <w:r w:rsidRPr="001D7E7C">
        <w:rPr>
          <w:sz w:val="28"/>
          <w:szCs w:val="28"/>
          <w:lang w:eastAsia="zh-CN"/>
        </w:rPr>
        <w:t xml:space="preserve"> № 02-07-07/31230</w:t>
      </w:r>
      <w:r w:rsidR="00E455D7">
        <w:rPr>
          <w:sz w:val="28"/>
          <w:szCs w:val="28"/>
          <w:lang w:eastAsia="zh-CN"/>
        </w:rPr>
        <w:t xml:space="preserve"> </w:t>
      </w:r>
      <w:r w:rsidRPr="001D7E7C">
        <w:rPr>
          <w:sz w:val="28"/>
          <w:szCs w:val="28"/>
          <w:lang w:eastAsia="zh-CN"/>
        </w:rPr>
        <w:t>от 26.04.2019 списание подарочной продукции оформляется без   документального подтверждения факта выдачи ценных подарков (акт о вручении);</w:t>
      </w:r>
    </w:p>
    <w:p w14:paraId="10FFC08B" w14:textId="77777777" w:rsidR="00547F5B" w:rsidRPr="001D7E7C" w:rsidRDefault="00547F5B" w:rsidP="00547F5B">
      <w:pPr>
        <w:ind w:firstLine="709"/>
        <w:contextualSpacing/>
        <w:jc w:val="both"/>
        <w:rPr>
          <w:sz w:val="28"/>
          <w:szCs w:val="28"/>
          <w:lang w:eastAsia="zh-CN"/>
        </w:rPr>
      </w:pPr>
      <w:r w:rsidRPr="001D7E7C">
        <w:rPr>
          <w:sz w:val="28"/>
          <w:szCs w:val="28"/>
          <w:lang w:eastAsia="zh-CN"/>
        </w:rPr>
        <w:t>- в нарушение п.3 статьи 9 Федерального закона № 402-ФЗ до настоящего времени не списана со счета 105.36 подарочная продукция на сумму 26,0 тыс. рублей, приобретенная и использованная в марте 2024 года;</w:t>
      </w:r>
    </w:p>
    <w:p w14:paraId="3E8A3F48" w14:textId="77777777" w:rsidR="00547F5B" w:rsidRPr="001D7E7C" w:rsidRDefault="00547F5B" w:rsidP="00505FFF">
      <w:pPr>
        <w:ind w:firstLine="709"/>
        <w:contextualSpacing/>
        <w:jc w:val="both"/>
        <w:rPr>
          <w:sz w:val="28"/>
          <w:szCs w:val="28"/>
          <w:lang w:eastAsia="zh-CN"/>
        </w:rPr>
      </w:pPr>
      <w:r w:rsidRPr="001D7E7C">
        <w:rPr>
          <w:sz w:val="28"/>
          <w:szCs w:val="28"/>
          <w:lang w:eastAsia="zh-CN"/>
        </w:rPr>
        <w:t>- в нарушение п.54 Инструкции 157н не отражены сведения о произведенных текущих ремонтов в инвентарных карточках объектов.</w:t>
      </w:r>
    </w:p>
    <w:bookmarkEnd w:id="5"/>
    <w:p w14:paraId="758B6E49" w14:textId="67C7B0A2" w:rsidR="003535AF" w:rsidRDefault="00B14ACC" w:rsidP="00505FFF">
      <w:pPr>
        <w:ind w:firstLine="709"/>
        <w:jc w:val="both"/>
        <w:rPr>
          <w:sz w:val="28"/>
          <w:szCs w:val="28"/>
        </w:rPr>
      </w:pPr>
      <w:r w:rsidRPr="00CA061C">
        <w:rPr>
          <w:bCs/>
          <w:sz w:val="28"/>
          <w:szCs w:val="28"/>
        </w:rPr>
        <w:t xml:space="preserve">По результатам проверки КСП направлено представление в адрес </w:t>
      </w:r>
      <w:r w:rsidR="003535AF">
        <w:rPr>
          <w:bCs/>
          <w:sz w:val="28"/>
          <w:szCs w:val="28"/>
        </w:rPr>
        <w:t xml:space="preserve">Администрации Булайского сельского поселения и МКУК </w:t>
      </w:r>
      <w:r w:rsidR="003535AF" w:rsidRPr="001D7E7C">
        <w:rPr>
          <w:sz w:val="28"/>
          <w:szCs w:val="28"/>
        </w:rPr>
        <w:t>«КДЦ Булайского СП»</w:t>
      </w:r>
      <w:r w:rsidR="003535AF">
        <w:rPr>
          <w:sz w:val="28"/>
          <w:szCs w:val="28"/>
        </w:rPr>
        <w:t>.</w:t>
      </w:r>
      <w:r w:rsidR="0034750A">
        <w:rPr>
          <w:sz w:val="28"/>
          <w:szCs w:val="28"/>
        </w:rPr>
        <w:t xml:space="preserve"> </w:t>
      </w:r>
    </w:p>
    <w:p w14:paraId="3461F95C" w14:textId="42477923" w:rsidR="0034750A" w:rsidRDefault="008E3858" w:rsidP="00505FFF">
      <w:pPr>
        <w:ind w:firstLine="567"/>
        <w:jc w:val="both"/>
        <w:rPr>
          <w:iCs/>
          <w:sz w:val="28"/>
          <w:szCs w:val="28"/>
        </w:rPr>
      </w:pPr>
      <w:r>
        <w:rPr>
          <w:iCs/>
          <w:sz w:val="28"/>
          <w:szCs w:val="28"/>
        </w:rPr>
        <w:t xml:space="preserve">В ответе на представление </w:t>
      </w:r>
      <w:r w:rsidR="0034750A">
        <w:rPr>
          <w:iCs/>
          <w:sz w:val="28"/>
          <w:szCs w:val="28"/>
        </w:rPr>
        <w:t>Администрац</w:t>
      </w:r>
      <w:r>
        <w:rPr>
          <w:iCs/>
          <w:sz w:val="28"/>
          <w:szCs w:val="28"/>
        </w:rPr>
        <w:t>ией</w:t>
      </w:r>
      <w:r w:rsidR="0034750A">
        <w:rPr>
          <w:iCs/>
          <w:sz w:val="28"/>
          <w:szCs w:val="28"/>
        </w:rPr>
        <w:t xml:space="preserve"> Булайского сельского поселения </w:t>
      </w:r>
      <w:r>
        <w:rPr>
          <w:iCs/>
          <w:sz w:val="28"/>
          <w:szCs w:val="28"/>
        </w:rPr>
        <w:t>приняты следующие м</w:t>
      </w:r>
      <w:r w:rsidRPr="00FB597D">
        <w:rPr>
          <w:iCs/>
          <w:sz w:val="28"/>
          <w:szCs w:val="28"/>
        </w:rPr>
        <w:t>еры для выполнения замечаний и нарушений:</w:t>
      </w:r>
      <w:r>
        <w:rPr>
          <w:i/>
          <w:sz w:val="28"/>
          <w:szCs w:val="28"/>
        </w:rPr>
        <w:t xml:space="preserve"> </w:t>
      </w:r>
      <w:r>
        <w:rPr>
          <w:iCs/>
          <w:sz w:val="28"/>
          <w:szCs w:val="28"/>
        </w:rPr>
        <w:t xml:space="preserve"> </w:t>
      </w:r>
    </w:p>
    <w:p w14:paraId="6FB6B1C2" w14:textId="059A86BD" w:rsidR="008E3858" w:rsidRPr="003A36A8" w:rsidRDefault="008E3858" w:rsidP="00505FFF">
      <w:pPr>
        <w:pStyle w:val="a6"/>
        <w:spacing w:line="240" w:lineRule="auto"/>
        <w:ind w:left="0" w:firstLine="709"/>
        <w:jc w:val="both"/>
        <w:rPr>
          <w:rFonts w:ascii="Times New Roman" w:hAnsi="Times New Roman"/>
          <w:sz w:val="28"/>
          <w:szCs w:val="28"/>
        </w:rPr>
      </w:pPr>
      <w:r>
        <w:rPr>
          <w:iCs/>
          <w:sz w:val="28"/>
          <w:szCs w:val="28"/>
        </w:rPr>
        <w:t xml:space="preserve">- </w:t>
      </w:r>
      <w:bookmarkStart w:id="6" w:name="_Hlk182905451"/>
      <w:r w:rsidRPr="003A36A8">
        <w:rPr>
          <w:rFonts w:ascii="Times New Roman" w:hAnsi="Times New Roman"/>
          <w:sz w:val="28"/>
          <w:szCs w:val="28"/>
        </w:rPr>
        <w:t>приня</w:t>
      </w:r>
      <w:r>
        <w:rPr>
          <w:rFonts w:ascii="Times New Roman" w:hAnsi="Times New Roman"/>
          <w:sz w:val="28"/>
          <w:szCs w:val="28"/>
        </w:rPr>
        <w:t>ты меры по приведению нормативно-правовых актов поселения</w:t>
      </w:r>
      <w:r w:rsidRPr="003A36A8">
        <w:rPr>
          <w:rFonts w:ascii="Times New Roman" w:hAnsi="Times New Roman"/>
          <w:sz w:val="28"/>
          <w:szCs w:val="28"/>
        </w:rPr>
        <w:t xml:space="preserve"> </w:t>
      </w:r>
      <w:r>
        <w:rPr>
          <w:rFonts w:ascii="Times New Roman" w:hAnsi="Times New Roman"/>
          <w:sz w:val="28"/>
          <w:szCs w:val="28"/>
        </w:rPr>
        <w:t xml:space="preserve"> </w:t>
      </w:r>
      <w:r w:rsidRPr="003A36A8">
        <w:rPr>
          <w:rFonts w:ascii="Times New Roman" w:hAnsi="Times New Roman"/>
          <w:sz w:val="28"/>
          <w:szCs w:val="28"/>
        </w:rPr>
        <w:t xml:space="preserve"> в соответстви</w:t>
      </w:r>
      <w:r w:rsidR="003E27DD">
        <w:rPr>
          <w:rFonts w:ascii="Times New Roman" w:hAnsi="Times New Roman"/>
          <w:sz w:val="28"/>
          <w:szCs w:val="28"/>
        </w:rPr>
        <w:t>и</w:t>
      </w:r>
      <w:r w:rsidRPr="003A36A8">
        <w:rPr>
          <w:rFonts w:ascii="Times New Roman" w:hAnsi="Times New Roman"/>
          <w:sz w:val="28"/>
          <w:szCs w:val="28"/>
        </w:rPr>
        <w:t xml:space="preserve"> с требованиями</w:t>
      </w:r>
      <w:r w:rsidR="003E27DD">
        <w:rPr>
          <w:rFonts w:ascii="Times New Roman" w:hAnsi="Times New Roman"/>
          <w:sz w:val="28"/>
          <w:szCs w:val="28"/>
        </w:rPr>
        <w:t xml:space="preserve"> </w:t>
      </w:r>
      <w:r w:rsidRPr="003A36A8">
        <w:rPr>
          <w:rFonts w:ascii="Times New Roman" w:hAnsi="Times New Roman"/>
          <w:sz w:val="28"/>
          <w:szCs w:val="28"/>
        </w:rPr>
        <w:t>законодательства</w:t>
      </w:r>
      <w:r w:rsidR="003E27DD">
        <w:rPr>
          <w:rFonts w:ascii="Times New Roman" w:hAnsi="Times New Roman"/>
          <w:sz w:val="28"/>
          <w:szCs w:val="28"/>
        </w:rPr>
        <w:t>;</w:t>
      </w:r>
    </w:p>
    <w:p w14:paraId="4ECE3FE9" w14:textId="16A8A044" w:rsidR="008E3858" w:rsidRDefault="008E3858" w:rsidP="00505FFF">
      <w:pPr>
        <w:pStyle w:val="a6"/>
        <w:spacing w:line="240" w:lineRule="auto"/>
        <w:ind w:left="0" w:firstLine="709"/>
        <w:jc w:val="both"/>
        <w:rPr>
          <w:rFonts w:ascii="Times New Roman" w:hAnsi="Times New Roman"/>
          <w:bCs/>
          <w:sz w:val="28"/>
          <w:szCs w:val="28"/>
        </w:rPr>
      </w:pPr>
      <w:r w:rsidRPr="003A36A8">
        <w:rPr>
          <w:rFonts w:ascii="Times New Roman" w:hAnsi="Times New Roman"/>
          <w:bCs/>
          <w:sz w:val="28"/>
          <w:szCs w:val="28"/>
        </w:rPr>
        <w:t xml:space="preserve">- </w:t>
      </w:r>
      <w:r>
        <w:rPr>
          <w:rFonts w:ascii="Times New Roman" w:hAnsi="Times New Roman"/>
          <w:bCs/>
          <w:sz w:val="28"/>
          <w:szCs w:val="28"/>
        </w:rPr>
        <w:t xml:space="preserve">штатные расписания и </w:t>
      </w:r>
      <w:r w:rsidRPr="003A36A8">
        <w:rPr>
          <w:rFonts w:ascii="Times New Roman" w:hAnsi="Times New Roman"/>
          <w:bCs/>
          <w:sz w:val="28"/>
          <w:szCs w:val="28"/>
        </w:rPr>
        <w:t xml:space="preserve">нормативные документы, регулирующие оплату труда </w:t>
      </w:r>
      <w:r w:rsidR="003E27DD">
        <w:rPr>
          <w:rFonts w:ascii="Times New Roman" w:hAnsi="Times New Roman"/>
          <w:bCs/>
          <w:sz w:val="28"/>
          <w:szCs w:val="28"/>
        </w:rPr>
        <w:t>т</w:t>
      </w:r>
      <w:r>
        <w:rPr>
          <w:rFonts w:ascii="Times New Roman" w:hAnsi="Times New Roman"/>
          <w:bCs/>
          <w:sz w:val="28"/>
          <w:szCs w:val="28"/>
        </w:rPr>
        <w:t>ехнических исполнителей и вспомогательного персонала</w:t>
      </w:r>
      <w:r w:rsidR="003E27DD">
        <w:rPr>
          <w:rFonts w:ascii="Times New Roman" w:hAnsi="Times New Roman"/>
          <w:bCs/>
          <w:sz w:val="28"/>
          <w:szCs w:val="28"/>
        </w:rPr>
        <w:t xml:space="preserve"> приведены</w:t>
      </w:r>
      <w:r>
        <w:rPr>
          <w:rFonts w:ascii="Times New Roman" w:hAnsi="Times New Roman"/>
          <w:bCs/>
          <w:sz w:val="28"/>
          <w:szCs w:val="28"/>
        </w:rPr>
        <w:t xml:space="preserve">  в соответствие друг с другом;</w:t>
      </w:r>
    </w:p>
    <w:p w14:paraId="59769ECA" w14:textId="4F217A4B" w:rsidR="008E3858" w:rsidRDefault="008E3858" w:rsidP="00505FFF">
      <w:pPr>
        <w:pStyle w:val="a6"/>
        <w:spacing w:line="240" w:lineRule="auto"/>
        <w:ind w:left="0" w:firstLine="709"/>
        <w:jc w:val="both"/>
        <w:rPr>
          <w:rFonts w:ascii="Times New Roman" w:hAnsi="Times New Roman"/>
          <w:bCs/>
          <w:sz w:val="28"/>
          <w:szCs w:val="28"/>
        </w:rPr>
      </w:pPr>
      <w:r>
        <w:rPr>
          <w:rFonts w:ascii="Times New Roman" w:hAnsi="Times New Roman"/>
          <w:bCs/>
          <w:sz w:val="28"/>
          <w:szCs w:val="28"/>
        </w:rPr>
        <w:lastRenderedPageBreak/>
        <w:t xml:space="preserve">- </w:t>
      </w:r>
      <w:r w:rsidR="003E27DD">
        <w:rPr>
          <w:rFonts w:ascii="Times New Roman" w:hAnsi="Times New Roman"/>
          <w:bCs/>
          <w:sz w:val="28"/>
          <w:szCs w:val="28"/>
        </w:rPr>
        <w:t xml:space="preserve">неправомерные выплаты главе поселения, в том числе премию по итогам года, а также доплату за вредность уборщику служебных помещений </w:t>
      </w:r>
      <w:r>
        <w:rPr>
          <w:rFonts w:ascii="Times New Roman" w:hAnsi="Times New Roman"/>
          <w:bCs/>
          <w:sz w:val="28"/>
          <w:szCs w:val="28"/>
        </w:rPr>
        <w:t>возме</w:t>
      </w:r>
      <w:r w:rsidR="003E27DD">
        <w:rPr>
          <w:rFonts w:ascii="Times New Roman" w:hAnsi="Times New Roman"/>
          <w:bCs/>
          <w:sz w:val="28"/>
          <w:szCs w:val="28"/>
        </w:rPr>
        <w:t>щены</w:t>
      </w:r>
      <w:r>
        <w:rPr>
          <w:rFonts w:ascii="Times New Roman" w:hAnsi="Times New Roman"/>
          <w:bCs/>
          <w:sz w:val="28"/>
          <w:szCs w:val="28"/>
        </w:rPr>
        <w:t xml:space="preserve"> в бюджет поселения</w:t>
      </w:r>
      <w:r w:rsidR="003E27DD">
        <w:rPr>
          <w:rFonts w:ascii="Times New Roman" w:hAnsi="Times New Roman"/>
          <w:bCs/>
          <w:sz w:val="28"/>
          <w:szCs w:val="28"/>
        </w:rPr>
        <w:t>;</w:t>
      </w:r>
      <w:r>
        <w:rPr>
          <w:rFonts w:ascii="Times New Roman" w:hAnsi="Times New Roman"/>
          <w:bCs/>
          <w:sz w:val="28"/>
          <w:szCs w:val="28"/>
        </w:rPr>
        <w:t xml:space="preserve"> </w:t>
      </w:r>
    </w:p>
    <w:p w14:paraId="17409DEB" w14:textId="4D701A9F" w:rsidR="008E3858" w:rsidRDefault="008E3858" w:rsidP="00505FFF">
      <w:pPr>
        <w:pStyle w:val="a6"/>
        <w:spacing w:line="240" w:lineRule="auto"/>
        <w:ind w:left="0" w:firstLine="709"/>
        <w:jc w:val="both"/>
        <w:rPr>
          <w:rFonts w:ascii="Times New Roman" w:hAnsi="Times New Roman"/>
          <w:bCs/>
          <w:sz w:val="28"/>
          <w:szCs w:val="28"/>
        </w:rPr>
      </w:pPr>
      <w:r>
        <w:rPr>
          <w:rFonts w:ascii="Times New Roman" w:hAnsi="Times New Roman"/>
          <w:bCs/>
          <w:sz w:val="28"/>
          <w:szCs w:val="28"/>
        </w:rPr>
        <w:t xml:space="preserve">- </w:t>
      </w:r>
      <w:r w:rsidR="009F04A9">
        <w:rPr>
          <w:rFonts w:ascii="Times New Roman" w:hAnsi="Times New Roman"/>
          <w:bCs/>
          <w:sz w:val="28"/>
          <w:szCs w:val="28"/>
        </w:rPr>
        <w:t>п</w:t>
      </w:r>
      <w:r w:rsidR="003E27DD">
        <w:rPr>
          <w:rFonts w:ascii="Times New Roman" w:hAnsi="Times New Roman"/>
          <w:bCs/>
          <w:sz w:val="28"/>
          <w:szCs w:val="28"/>
        </w:rPr>
        <w:t xml:space="preserve">одрядчиком осуществлены работы </w:t>
      </w:r>
      <w:r>
        <w:rPr>
          <w:rFonts w:ascii="Times New Roman" w:hAnsi="Times New Roman"/>
          <w:bCs/>
          <w:sz w:val="28"/>
          <w:szCs w:val="28"/>
        </w:rPr>
        <w:t xml:space="preserve">по МК от 05.06.2024 г. </w:t>
      </w:r>
      <w:r w:rsidR="003E27DD">
        <w:rPr>
          <w:rFonts w:ascii="Times New Roman" w:hAnsi="Times New Roman"/>
          <w:bCs/>
          <w:sz w:val="28"/>
          <w:szCs w:val="28"/>
        </w:rPr>
        <w:t>в соответствии с актом выполненных работ;</w:t>
      </w:r>
    </w:p>
    <w:p w14:paraId="24F70981" w14:textId="65D11799" w:rsidR="008E3858" w:rsidRDefault="008E3858" w:rsidP="00505FFF">
      <w:pPr>
        <w:pStyle w:val="a6"/>
        <w:spacing w:line="240" w:lineRule="auto"/>
        <w:ind w:left="0" w:firstLine="709"/>
        <w:jc w:val="both"/>
        <w:rPr>
          <w:rFonts w:ascii="Times New Roman" w:hAnsi="Times New Roman"/>
          <w:bCs/>
          <w:sz w:val="28"/>
          <w:szCs w:val="28"/>
        </w:rPr>
      </w:pPr>
      <w:r>
        <w:rPr>
          <w:rFonts w:ascii="Times New Roman" w:hAnsi="Times New Roman"/>
          <w:bCs/>
          <w:sz w:val="28"/>
          <w:szCs w:val="28"/>
        </w:rPr>
        <w:t xml:space="preserve">- </w:t>
      </w:r>
      <w:r w:rsidR="003E27DD">
        <w:rPr>
          <w:rFonts w:ascii="Times New Roman" w:hAnsi="Times New Roman"/>
          <w:bCs/>
          <w:sz w:val="28"/>
          <w:szCs w:val="28"/>
        </w:rPr>
        <w:t>ведется работа по отражению в</w:t>
      </w:r>
      <w:r>
        <w:rPr>
          <w:rFonts w:ascii="Times New Roman" w:hAnsi="Times New Roman"/>
          <w:bCs/>
          <w:sz w:val="28"/>
          <w:szCs w:val="28"/>
        </w:rPr>
        <w:t xml:space="preserve"> бухгалтерском</w:t>
      </w:r>
      <w:r w:rsidR="003E27DD">
        <w:rPr>
          <w:rFonts w:ascii="Times New Roman" w:hAnsi="Times New Roman"/>
          <w:bCs/>
          <w:sz w:val="28"/>
          <w:szCs w:val="28"/>
        </w:rPr>
        <w:t xml:space="preserve"> </w:t>
      </w:r>
      <w:r>
        <w:rPr>
          <w:rFonts w:ascii="Times New Roman" w:hAnsi="Times New Roman"/>
          <w:bCs/>
          <w:sz w:val="28"/>
          <w:szCs w:val="28"/>
        </w:rPr>
        <w:t>учет</w:t>
      </w:r>
      <w:r w:rsidR="003E27DD">
        <w:rPr>
          <w:rFonts w:ascii="Times New Roman" w:hAnsi="Times New Roman"/>
          <w:bCs/>
          <w:sz w:val="28"/>
          <w:szCs w:val="28"/>
        </w:rPr>
        <w:t>е</w:t>
      </w:r>
      <w:r>
        <w:rPr>
          <w:rFonts w:ascii="Times New Roman" w:hAnsi="Times New Roman"/>
          <w:bCs/>
          <w:sz w:val="28"/>
          <w:szCs w:val="28"/>
        </w:rPr>
        <w:t xml:space="preserve"> созданны</w:t>
      </w:r>
      <w:r w:rsidR="003E27DD">
        <w:rPr>
          <w:rFonts w:ascii="Times New Roman" w:hAnsi="Times New Roman"/>
          <w:bCs/>
          <w:sz w:val="28"/>
          <w:szCs w:val="28"/>
        </w:rPr>
        <w:t>х</w:t>
      </w:r>
      <w:r>
        <w:rPr>
          <w:rFonts w:ascii="Times New Roman" w:hAnsi="Times New Roman"/>
          <w:bCs/>
          <w:sz w:val="28"/>
          <w:szCs w:val="28"/>
        </w:rPr>
        <w:t xml:space="preserve"> объект</w:t>
      </w:r>
      <w:r w:rsidR="003E27DD">
        <w:rPr>
          <w:rFonts w:ascii="Times New Roman" w:hAnsi="Times New Roman"/>
          <w:bCs/>
          <w:sz w:val="28"/>
          <w:szCs w:val="28"/>
        </w:rPr>
        <w:t>ов</w:t>
      </w:r>
      <w:r>
        <w:rPr>
          <w:rFonts w:ascii="Times New Roman" w:hAnsi="Times New Roman"/>
          <w:bCs/>
          <w:sz w:val="28"/>
          <w:szCs w:val="28"/>
        </w:rPr>
        <w:t xml:space="preserve"> благоустройства</w:t>
      </w:r>
      <w:r w:rsidR="003E27DD">
        <w:rPr>
          <w:rFonts w:ascii="Times New Roman" w:hAnsi="Times New Roman"/>
          <w:bCs/>
          <w:sz w:val="28"/>
          <w:szCs w:val="28"/>
        </w:rPr>
        <w:t xml:space="preserve"> и </w:t>
      </w:r>
      <w:r>
        <w:rPr>
          <w:rFonts w:ascii="Times New Roman" w:hAnsi="Times New Roman"/>
          <w:bCs/>
          <w:sz w:val="28"/>
          <w:szCs w:val="28"/>
        </w:rPr>
        <w:t>внес</w:t>
      </w:r>
      <w:r w:rsidR="003E27DD">
        <w:rPr>
          <w:rFonts w:ascii="Times New Roman" w:hAnsi="Times New Roman"/>
          <w:bCs/>
          <w:sz w:val="28"/>
          <w:szCs w:val="28"/>
        </w:rPr>
        <w:t>ение</w:t>
      </w:r>
      <w:r>
        <w:rPr>
          <w:rFonts w:ascii="Times New Roman" w:hAnsi="Times New Roman"/>
          <w:bCs/>
          <w:sz w:val="28"/>
          <w:szCs w:val="28"/>
        </w:rPr>
        <w:t xml:space="preserve"> их в реестр муниципальной собственности</w:t>
      </w:r>
      <w:r w:rsidR="009F04A9">
        <w:rPr>
          <w:rFonts w:ascii="Times New Roman" w:hAnsi="Times New Roman"/>
          <w:bCs/>
          <w:sz w:val="28"/>
          <w:szCs w:val="28"/>
        </w:rPr>
        <w:t>.</w:t>
      </w:r>
    </w:p>
    <w:p w14:paraId="433EBEB2" w14:textId="6D7B49DF" w:rsidR="009F04A9" w:rsidRDefault="009F04A9" w:rsidP="00505FFF">
      <w:pPr>
        <w:pStyle w:val="a6"/>
        <w:spacing w:line="240" w:lineRule="auto"/>
        <w:ind w:left="0" w:firstLine="709"/>
        <w:jc w:val="both"/>
        <w:rPr>
          <w:rFonts w:ascii="Times New Roman" w:hAnsi="Times New Roman"/>
          <w:bCs/>
          <w:sz w:val="28"/>
          <w:szCs w:val="28"/>
        </w:rPr>
      </w:pPr>
      <w:r w:rsidRPr="009F04A9">
        <w:rPr>
          <w:rFonts w:ascii="Times New Roman" w:hAnsi="Times New Roman"/>
          <w:bCs/>
          <w:sz w:val="28"/>
          <w:szCs w:val="28"/>
        </w:rPr>
        <w:t>МКУК «КДЦ Булайского СП»:</w:t>
      </w:r>
    </w:p>
    <w:p w14:paraId="2DCDE31A" w14:textId="57720FA3" w:rsidR="009F04A9" w:rsidRPr="009F04A9" w:rsidRDefault="009F04A9" w:rsidP="00505FFF">
      <w:pPr>
        <w:pStyle w:val="a6"/>
        <w:spacing w:line="240" w:lineRule="auto"/>
        <w:ind w:left="0" w:firstLine="709"/>
        <w:jc w:val="both"/>
        <w:rPr>
          <w:rFonts w:ascii="Times New Roman" w:hAnsi="Times New Roman"/>
          <w:bCs/>
          <w:sz w:val="28"/>
          <w:szCs w:val="28"/>
        </w:rPr>
      </w:pPr>
      <w:r>
        <w:rPr>
          <w:rFonts w:ascii="Times New Roman" w:hAnsi="Times New Roman"/>
          <w:bCs/>
          <w:sz w:val="28"/>
          <w:szCs w:val="28"/>
        </w:rPr>
        <w:t>- отработаны замечания и нарушения, приняты к сведению;</w:t>
      </w:r>
    </w:p>
    <w:p w14:paraId="180E313E" w14:textId="6F081130" w:rsidR="009F04A9" w:rsidRDefault="009F04A9" w:rsidP="00505FFF">
      <w:pPr>
        <w:pStyle w:val="a6"/>
        <w:spacing w:line="240" w:lineRule="auto"/>
        <w:ind w:left="0" w:firstLine="709"/>
        <w:jc w:val="both"/>
        <w:rPr>
          <w:rFonts w:ascii="Times New Roman" w:hAnsi="Times New Roman"/>
          <w:sz w:val="28"/>
          <w:szCs w:val="28"/>
        </w:rPr>
      </w:pPr>
      <w:bookmarkStart w:id="7" w:name="_Hlk182906024"/>
      <w:r>
        <w:rPr>
          <w:rFonts w:ascii="Times New Roman" w:hAnsi="Times New Roman"/>
          <w:sz w:val="28"/>
          <w:szCs w:val="28"/>
        </w:rPr>
        <w:t>- внесены изменения в Положение о порядке и условиях применения стимулирующих выплат, утвержден порядок расчета и формула расчета стоимости 1 бала;</w:t>
      </w:r>
    </w:p>
    <w:p w14:paraId="26709E3D" w14:textId="471E61C3" w:rsidR="009F04A9" w:rsidRDefault="009F04A9" w:rsidP="00505FFF">
      <w:pPr>
        <w:pStyle w:val="a6"/>
        <w:spacing w:line="240" w:lineRule="auto"/>
        <w:ind w:left="0" w:firstLine="709"/>
        <w:jc w:val="both"/>
        <w:rPr>
          <w:rFonts w:ascii="Times New Roman" w:hAnsi="Times New Roman"/>
          <w:sz w:val="28"/>
          <w:szCs w:val="28"/>
        </w:rPr>
      </w:pPr>
      <w:r>
        <w:rPr>
          <w:rFonts w:ascii="Times New Roman" w:hAnsi="Times New Roman"/>
          <w:sz w:val="28"/>
          <w:szCs w:val="28"/>
        </w:rPr>
        <w:t xml:space="preserve"> - подрядчиком выполнены работы по проведению электромонтажных работ в клубах д.Бельково и д.Козлова;</w:t>
      </w:r>
    </w:p>
    <w:p w14:paraId="4973413B" w14:textId="0C81E001" w:rsidR="009F04A9" w:rsidRDefault="009F04A9" w:rsidP="00505FFF">
      <w:pPr>
        <w:pStyle w:val="a6"/>
        <w:spacing w:line="240" w:lineRule="auto"/>
        <w:ind w:left="0" w:firstLine="709"/>
        <w:jc w:val="both"/>
        <w:rPr>
          <w:rFonts w:ascii="Times New Roman" w:hAnsi="Times New Roman"/>
          <w:sz w:val="28"/>
          <w:szCs w:val="28"/>
        </w:rPr>
      </w:pPr>
      <w:r>
        <w:rPr>
          <w:rFonts w:ascii="Times New Roman" w:hAnsi="Times New Roman"/>
          <w:sz w:val="28"/>
          <w:szCs w:val="28"/>
        </w:rPr>
        <w:t>- списание подарочной продукции и материалов осуществляют в соответствии с Инструкцией 157н.</w:t>
      </w:r>
    </w:p>
    <w:bookmarkEnd w:id="6"/>
    <w:bookmarkEnd w:id="7"/>
    <w:p w14:paraId="36C3931F" w14:textId="5B65175F" w:rsidR="00CF18AC" w:rsidRPr="003B40DB" w:rsidRDefault="007202A5" w:rsidP="009F04A9">
      <w:pPr>
        <w:ind w:firstLine="567"/>
        <w:jc w:val="both"/>
        <w:rPr>
          <w:b/>
          <w:sz w:val="28"/>
          <w:szCs w:val="28"/>
        </w:rPr>
      </w:pPr>
      <w:r>
        <w:rPr>
          <w:b/>
          <w:sz w:val="28"/>
          <w:szCs w:val="28"/>
        </w:rPr>
        <w:t>4</w:t>
      </w:r>
      <w:r w:rsidR="00CF18AC" w:rsidRPr="003B40DB">
        <w:rPr>
          <w:b/>
          <w:sz w:val="28"/>
          <w:szCs w:val="28"/>
        </w:rPr>
        <w:t xml:space="preserve">. </w:t>
      </w:r>
      <w:r w:rsidR="009F04A9">
        <w:rPr>
          <w:b/>
          <w:sz w:val="28"/>
          <w:szCs w:val="28"/>
        </w:rPr>
        <w:t xml:space="preserve"> П</w:t>
      </w:r>
      <w:r w:rsidR="009F04A9" w:rsidRPr="009F04A9">
        <w:rPr>
          <w:b/>
          <w:color w:val="000000" w:themeColor="text1"/>
          <w:sz w:val="28"/>
          <w:szCs w:val="28"/>
        </w:rPr>
        <w:t>роверк</w:t>
      </w:r>
      <w:r w:rsidR="009F04A9">
        <w:rPr>
          <w:b/>
          <w:color w:val="000000" w:themeColor="text1"/>
          <w:sz w:val="28"/>
          <w:szCs w:val="28"/>
        </w:rPr>
        <w:t>а</w:t>
      </w:r>
      <w:r w:rsidR="009F04A9" w:rsidRPr="009F04A9">
        <w:rPr>
          <w:b/>
          <w:color w:val="000000" w:themeColor="text1"/>
          <w:sz w:val="28"/>
          <w:szCs w:val="28"/>
        </w:rPr>
        <w:t xml:space="preserve"> соблюдения требований законодательства РФ и Иркутской области при организации бюджетного процесса, целевого использования бюджетных средств в Узколугском муниципальном образований в 2023 году и истекшем периоде 2024 года</w:t>
      </w:r>
      <w:r w:rsidR="003B40DB">
        <w:rPr>
          <w:b/>
          <w:color w:val="000000" w:themeColor="text1"/>
          <w:sz w:val="28"/>
          <w:szCs w:val="28"/>
        </w:rPr>
        <w:t>.</w:t>
      </w:r>
    </w:p>
    <w:p w14:paraId="270C31CC" w14:textId="2891EEDB" w:rsidR="00CF18AC" w:rsidRDefault="00CF18AC" w:rsidP="00393193">
      <w:pPr>
        <w:pStyle w:val="aa"/>
        <w:spacing w:after="0"/>
        <w:ind w:firstLine="709"/>
        <w:jc w:val="both"/>
        <w:rPr>
          <w:bCs/>
          <w:sz w:val="28"/>
          <w:szCs w:val="28"/>
        </w:rPr>
      </w:pPr>
      <w:r w:rsidRPr="001A0075">
        <w:rPr>
          <w:bCs/>
          <w:sz w:val="28"/>
          <w:szCs w:val="28"/>
          <w:lang w:eastAsia="ar-SA"/>
        </w:rPr>
        <w:t>Объект</w:t>
      </w:r>
      <w:r w:rsidR="00393193">
        <w:rPr>
          <w:bCs/>
          <w:sz w:val="28"/>
          <w:szCs w:val="28"/>
          <w:lang w:eastAsia="ar-SA"/>
        </w:rPr>
        <w:t>ы</w:t>
      </w:r>
      <w:r w:rsidRPr="001A0075">
        <w:rPr>
          <w:bCs/>
          <w:sz w:val="28"/>
          <w:szCs w:val="28"/>
          <w:lang w:eastAsia="ar-SA"/>
        </w:rPr>
        <w:t xml:space="preserve"> контрольного мероприятия: </w:t>
      </w:r>
      <w:bookmarkStart w:id="8" w:name="_Hlk154479213"/>
      <w:r w:rsidR="00393193">
        <w:rPr>
          <w:bCs/>
          <w:sz w:val="28"/>
          <w:szCs w:val="28"/>
        </w:rPr>
        <w:t xml:space="preserve"> </w:t>
      </w:r>
    </w:p>
    <w:p w14:paraId="5183F037" w14:textId="0823C9DE" w:rsidR="00393193" w:rsidRDefault="00393193" w:rsidP="00393193">
      <w:pPr>
        <w:ind w:firstLine="709"/>
        <w:contextualSpacing/>
        <w:jc w:val="both"/>
        <w:rPr>
          <w:sz w:val="28"/>
          <w:szCs w:val="28"/>
        </w:rPr>
      </w:pPr>
      <w:r>
        <w:rPr>
          <w:sz w:val="28"/>
          <w:szCs w:val="28"/>
        </w:rPr>
        <w:t>1. Администрация Узколугского сельского поселения.</w:t>
      </w:r>
    </w:p>
    <w:p w14:paraId="4DA36125" w14:textId="4F51973C" w:rsidR="00393193" w:rsidRDefault="00393193" w:rsidP="00393193">
      <w:pPr>
        <w:ind w:firstLine="709"/>
        <w:contextualSpacing/>
        <w:jc w:val="both"/>
        <w:rPr>
          <w:sz w:val="28"/>
          <w:szCs w:val="28"/>
        </w:rPr>
      </w:pPr>
      <w:r>
        <w:rPr>
          <w:sz w:val="28"/>
          <w:szCs w:val="28"/>
        </w:rPr>
        <w:t xml:space="preserve">2. </w:t>
      </w:r>
      <w:r w:rsidRPr="00950DF6">
        <w:rPr>
          <w:sz w:val="28"/>
          <w:szCs w:val="28"/>
        </w:rPr>
        <w:t xml:space="preserve">Муниципальное казенное учреждение культуры «Культурно-досуговый центр </w:t>
      </w:r>
      <w:r>
        <w:rPr>
          <w:sz w:val="28"/>
          <w:szCs w:val="28"/>
        </w:rPr>
        <w:t>Узколугского</w:t>
      </w:r>
      <w:r w:rsidRPr="00950DF6">
        <w:rPr>
          <w:sz w:val="28"/>
          <w:szCs w:val="28"/>
        </w:rPr>
        <w:t xml:space="preserve"> сельского поселения»</w:t>
      </w:r>
      <w:r>
        <w:rPr>
          <w:sz w:val="28"/>
          <w:szCs w:val="28"/>
        </w:rPr>
        <w:t xml:space="preserve">.  </w:t>
      </w:r>
    </w:p>
    <w:bookmarkEnd w:id="8"/>
    <w:p w14:paraId="5A7987F0" w14:textId="77777777" w:rsidR="00393193" w:rsidRPr="0012124E" w:rsidRDefault="00CF18AC" w:rsidP="00393193">
      <w:pPr>
        <w:suppressAutoHyphens/>
        <w:autoSpaceDE w:val="0"/>
        <w:ind w:firstLine="709"/>
        <w:contextualSpacing/>
        <w:jc w:val="both"/>
        <w:rPr>
          <w:sz w:val="28"/>
          <w:szCs w:val="28"/>
          <w:lang w:eastAsia="ar-SA"/>
        </w:rPr>
      </w:pPr>
      <w:r w:rsidRPr="001A0075">
        <w:rPr>
          <w:bCs/>
          <w:sz w:val="28"/>
          <w:szCs w:val="28"/>
          <w:lang w:eastAsia="ar-SA"/>
        </w:rPr>
        <w:t>Проверяемый период деятельности 202</w:t>
      </w:r>
      <w:r w:rsidR="00393193">
        <w:rPr>
          <w:bCs/>
          <w:sz w:val="28"/>
          <w:szCs w:val="28"/>
          <w:lang w:eastAsia="ar-SA"/>
        </w:rPr>
        <w:t>3</w:t>
      </w:r>
      <w:r w:rsidRPr="001A0075">
        <w:rPr>
          <w:bCs/>
          <w:sz w:val="28"/>
          <w:szCs w:val="28"/>
          <w:lang w:eastAsia="ar-SA"/>
        </w:rPr>
        <w:t xml:space="preserve"> год</w:t>
      </w:r>
      <w:r w:rsidR="00393193">
        <w:rPr>
          <w:bCs/>
          <w:sz w:val="28"/>
          <w:szCs w:val="28"/>
          <w:lang w:eastAsia="ar-SA"/>
        </w:rPr>
        <w:t xml:space="preserve">, </w:t>
      </w:r>
      <w:r w:rsidR="00393193" w:rsidRPr="00FA2D40">
        <w:rPr>
          <w:sz w:val="28"/>
          <w:szCs w:val="28"/>
          <w:lang w:eastAsia="ar-SA"/>
        </w:rPr>
        <w:t>первое полугодие 2024</w:t>
      </w:r>
      <w:r w:rsidR="00393193">
        <w:rPr>
          <w:sz w:val="28"/>
          <w:szCs w:val="28"/>
          <w:lang w:eastAsia="ar-SA"/>
        </w:rPr>
        <w:t xml:space="preserve"> года.</w:t>
      </w:r>
    </w:p>
    <w:p w14:paraId="2F98F069" w14:textId="630C581A" w:rsidR="00CF18AC" w:rsidRDefault="00CF18AC" w:rsidP="00393193">
      <w:pPr>
        <w:ind w:firstLine="709"/>
        <w:jc w:val="both"/>
        <w:rPr>
          <w:rFonts w:eastAsia="Calibri"/>
          <w:bCs/>
          <w:iCs/>
          <w:sz w:val="28"/>
          <w:szCs w:val="28"/>
        </w:rPr>
      </w:pPr>
      <w:r w:rsidRPr="001A0075">
        <w:rPr>
          <w:rFonts w:eastAsia="Calibri"/>
          <w:bCs/>
          <w:iCs/>
          <w:sz w:val="28"/>
          <w:szCs w:val="28"/>
        </w:rPr>
        <w:t xml:space="preserve">Объем проверенных бюджетных средств составил </w:t>
      </w:r>
      <w:r w:rsidR="00393193">
        <w:rPr>
          <w:rFonts w:eastAsia="Calibri"/>
          <w:bCs/>
          <w:iCs/>
          <w:sz w:val="28"/>
          <w:szCs w:val="28"/>
        </w:rPr>
        <w:t>23 212,8</w:t>
      </w:r>
      <w:r w:rsidRPr="001A0075">
        <w:rPr>
          <w:rFonts w:eastAsia="Calibri"/>
          <w:bCs/>
          <w:iCs/>
          <w:sz w:val="28"/>
          <w:szCs w:val="28"/>
        </w:rPr>
        <w:t xml:space="preserve"> тыс. </w:t>
      </w:r>
      <w:r w:rsidR="002F2282">
        <w:rPr>
          <w:rFonts w:eastAsia="Calibri"/>
          <w:bCs/>
          <w:iCs/>
          <w:sz w:val="28"/>
          <w:szCs w:val="28"/>
        </w:rPr>
        <w:t>рублей</w:t>
      </w:r>
      <w:r w:rsidR="00393193">
        <w:rPr>
          <w:rFonts w:eastAsia="Calibri"/>
          <w:bCs/>
          <w:iCs/>
          <w:sz w:val="28"/>
          <w:szCs w:val="28"/>
        </w:rPr>
        <w:t xml:space="preserve">. </w:t>
      </w:r>
    </w:p>
    <w:p w14:paraId="1695C732" w14:textId="2C876B9C" w:rsidR="00393193" w:rsidRDefault="00393193" w:rsidP="00393193">
      <w:pPr>
        <w:ind w:firstLine="709"/>
        <w:jc w:val="both"/>
        <w:rPr>
          <w:rFonts w:eastAsia="Calibri"/>
          <w:bCs/>
          <w:iCs/>
          <w:sz w:val="28"/>
          <w:szCs w:val="28"/>
        </w:rPr>
      </w:pPr>
      <w:r w:rsidRPr="00CA061C">
        <w:rPr>
          <w:rFonts w:eastAsia="Calibri"/>
          <w:bCs/>
          <w:iCs/>
          <w:sz w:val="28"/>
          <w:szCs w:val="28"/>
        </w:rPr>
        <w:t xml:space="preserve">Общий объем нарушений, выявленных по результатам контрольного мероприятия, составил </w:t>
      </w:r>
      <w:r>
        <w:rPr>
          <w:rFonts w:eastAsia="Calibri"/>
          <w:bCs/>
          <w:iCs/>
          <w:sz w:val="28"/>
          <w:szCs w:val="28"/>
        </w:rPr>
        <w:t>2 195,5</w:t>
      </w:r>
      <w:r w:rsidRPr="00CA061C">
        <w:rPr>
          <w:rFonts w:eastAsia="Calibri"/>
          <w:bCs/>
          <w:iCs/>
          <w:sz w:val="28"/>
          <w:szCs w:val="28"/>
        </w:rPr>
        <w:t xml:space="preserve"> тыс. </w:t>
      </w:r>
      <w:r>
        <w:rPr>
          <w:rFonts w:eastAsia="Calibri"/>
          <w:bCs/>
          <w:iCs/>
          <w:sz w:val="28"/>
          <w:szCs w:val="28"/>
        </w:rPr>
        <w:t>рублей</w:t>
      </w:r>
      <w:r w:rsidRPr="00CA061C">
        <w:rPr>
          <w:rFonts w:eastAsia="Calibri"/>
          <w:bCs/>
          <w:iCs/>
          <w:sz w:val="28"/>
          <w:szCs w:val="28"/>
        </w:rPr>
        <w:t>, в том числе по группам:</w:t>
      </w:r>
    </w:p>
    <w:p w14:paraId="0B07925F" w14:textId="2CFEFBC6" w:rsidR="00393193" w:rsidRDefault="00393193" w:rsidP="00393193">
      <w:pPr>
        <w:ind w:firstLine="709"/>
        <w:jc w:val="both"/>
        <w:rPr>
          <w:rFonts w:eastAsia="Calibri"/>
          <w:bCs/>
          <w:iCs/>
          <w:sz w:val="28"/>
          <w:szCs w:val="28"/>
        </w:rPr>
      </w:pPr>
      <w:r>
        <w:rPr>
          <w:rFonts w:eastAsia="Calibri"/>
          <w:bCs/>
          <w:iCs/>
          <w:sz w:val="28"/>
          <w:szCs w:val="28"/>
        </w:rPr>
        <w:t>- нарушения при формировании и исполнении бюджета – 14 нарушений на сумму 110,8 тыс.рублей;</w:t>
      </w:r>
    </w:p>
    <w:p w14:paraId="3C870BBF" w14:textId="3D3F82E0" w:rsidR="00393193" w:rsidRPr="00CA061C" w:rsidRDefault="00393193" w:rsidP="00393193">
      <w:pPr>
        <w:ind w:firstLine="709"/>
        <w:jc w:val="both"/>
        <w:rPr>
          <w:rFonts w:eastAsia="Calibri"/>
          <w:bCs/>
          <w:iCs/>
          <w:sz w:val="28"/>
          <w:szCs w:val="28"/>
        </w:rPr>
      </w:pPr>
      <w:r>
        <w:rPr>
          <w:rFonts w:eastAsia="Calibri"/>
          <w:bCs/>
          <w:iCs/>
          <w:sz w:val="28"/>
          <w:szCs w:val="28"/>
        </w:rPr>
        <w:t>- нарушения ведения бухгалтерского учета, составления и представления бухгалтерской (финансовой) отчетности – 15 нарушений на общую сумму 502,7 тыс.рублей;</w:t>
      </w:r>
    </w:p>
    <w:p w14:paraId="23DA71EF" w14:textId="1075F5DD" w:rsidR="00393193" w:rsidRDefault="00393193" w:rsidP="00393193">
      <w:pPr>
        <w:ind w:firstLine="709"/>
        <w:jc w:val="both"/>
        <w:rPr>
          <w:bCs/>
          <w:sz w:val="28"/>
          <w:szCs w:val="28"/>
        </w:rPr>
      </w:pPr>
      <w:r>
        <w:rPr>
          <w:bCs/>
          <w:sz w:val="28"/>
          <w:szCs w:val="28"/>
        </w:rPr>
        <w:t xml:space="preserve"> </w:t>
      </w:r>
      <w:r w:rsidRPr="00CA061C">
        <w:rPr>
          <w:bCs/>
          <w:sz w:val="28"/>
          <w:szCs w:val="28"/>
        </w:rPr>
        <w:t xml:space="preserve">- нарушение при осуществлении государственных (муниципальных закупок (нарушения условий исполнения контрактов) – </w:t>
      </w:r>
      <w:r>
        <w:rPr>
          <w:bCs/>
          <w:sz w:val="28"/>
          <w:szCs w:val="28"/>
        </w:rPr>
        <w:t>24</w:t>
      </w:r>
      <w:r w:rsidRPr="00CA061C">
        <w:rPr>
          <w:bCs/>
          <w:sz w:val="28"/>
          <w:szCs w:val="28"/>
        </w:rPr>
        <w:t xml:space="preserve"> </w:t>
      </w:r>
      <w:r>
        <w:rPr>
          <w:bCs/>
          <w:sz w:val="28"/>
          <w:szCs w:val="28"/>
        </w:rPr>
        <w:t>нарушения</w:t>
      </w:r>
      <w:r w:rsidRPr="00CA061C">
        <w:rPr>
          <w:bCs/>
          <w:sz w:val="28"/>
          <w:szCs w:val="28"/>
        </w:rPr>
        <w:t xml:space="preserve"> на сумму </w:t>
      </w:r>
      <w:r>
        <w:rPr>
          <w:bCs/>
          <w:sz w:val="28"/>
          <w:szCs w:val="28"/>
        </w:rPr>
        <w:t>231,9</w:t>
      </w:r>
      <w:r w:rsidRPr="00CA061C">
        <w:rPr>
          <w:bCs/>
          <w:sz w:val="28"/>
          <w:szCs w:val="28"/>
        </w:rPr>
        <w:t xml:space="preserve"> тыс.</w:t>
      </w:r>
      <w:r>
        <w:rPr>
          <w:bCs/>
          <w:sz w:val="28"/>
          <w:szCs w:val="28"/>
        </w:rPr>
        <w:t>рублей;</w:t>
      </w:r>
    </w:p>
    <w:p w14:paraId="1865E08D" w14:textId="17974092" w:rsidR="00393193" w:rsidRDefault="00393193" w:rsidP="00393193">
      <w:pPr>
        <w:ind w:firstLine="709"/>
        <w:jc w:val="both"/>
        <w:rPr>
          <w:bCs/>
          <w:sz w:val="28"/>
          <w:szCs w:val="28"/>
        </w:rPr>
      </w:pPr>
      <w:r>
        <w:rPr>
          <w:bCs/>
          <w:sz w:val="28"/>
          <w:szCs w:val="28"/>
        </w:rPr>
        <w:t xml:space="preserve">- </w:t>
      </w:r>
      <w:r w:rsidR="00505FFF">
        <w:rPr>
          <w:bCs/>
          <w:sz w:val="28"/>
          <w:szCs w:val="28"/>
        </w:rPr>
        <w:t>нарушения в сфере управления и распоряжения имуществом – 13 нарушений;</w:t>
      </w:r>
    </w:p>
    <w:p w14:paraId="0E51A59C" w14:textId="6B8BA061" w:rsidR="00393193" w:rsidRDefault="00393193" w:rsidP="00393193">
      <w:pPr>
        <w:ind w:firstLine="709"/>
        <w:jc w:val="both"/>
        <w:rPr>
          <w:bCs/>
          <w:sz w:val="28"/>
          <w:szCs w:val="28"/>
        </w:rPr>
      </w:pPr>
      <w:r>
        <w:rPr>
          <w:bCs/>
          <w:sz w:val="28"/>
          <w:szCs w:val="28"/>
        </w:rPr>
        <w:t xml:space="preserve">- неэффективное использование средств – 3 нарушения на сумму 1 350,3 тыс.рублей. </w:t>
      </w:r>
    </w:p>
    <w:p w14:paraId="6D4B0598" w14:textId="77777777" w:rsidR="00393193" w:rsidRDefault="00393193" w:rsidP="00393193">
      <w:pPr>
        <w:ind w:firstLine="709"/>
        <w:jc w:val="both"/>
        <w:rPr>
          <w:bCs/>
          <w:sz w:val="28"/>
          <w:szCs w:val="28"/>
        </w:rPr>
      </w:pPr>
      <w:r>
        <w:rPr>
          <w:bCs/>
          <w:sz w:val="28"/>
          <w:szCs w:val="28"/>
        </w:rPr>
        <w:t>Контрольным мероприятием установлено:</w:t>
      </w:r>
    </w:p>
    <w:p w14:paraId="74AB117F" w14:textId="77777777" w:rsidR="00393193" w:rsidRPr="00393193" w:rsidRDefault="00393193" w:rsidP="00393193">
      <w:pPr>
        <w:ind w:firstLine="709"/>
        <w:contextualSpacing/>
        <w:jc w:val="both"/>
        <w:rPr>
          <w:sz w:val="28"/>
          <w:szCs w:val="28"/>
        </w:rPr>
      </w:pPr>
      <w:bookmarkStart w:id="9" w:name="_Hlk183700106"/>
      <w:r w:rsidRPr="00393193">
        <w:rPr>
          <w:sz w:val="28"/>
          <w:szCs w:val="28"/>
        </w:rPr>
        <w:lastRenderedPageBreak/>
        <w:t>1. В ходе контрольного мероприятия проведена оценка организации бюджетного процесса в Поселении, в результате которой установлены многочисленные нарушения, при этом каждый год КСП во внешней проверке отчета об исполнении бюджета указывает на систематические нарушения бюджетного законодательства, которые не принимаются во внимание ответственными исполнителями. Некачественная исполнительская дисциплина ответственных исполнителей привела к следующим нарушениям:</w:t>
      </w:r>
    </w:p>
    <w:p w14:paraId="61CB3629" w14:textId="77777777" w:rsidR="00393193" w:rsidRPr="00393193" w:rsidRDefault="00393193" w:rsidP="00393193">
      <w:pPr>
        <w:ind w:firstLine="709"/>
        <w:contextualSpacing/>
        <w:jc w:val="both"/>
        <w:rPr>
          <w:sz w:val="28"/>
          <w:szCs w:val="28"/>
        </w:rPr>
      </w:pPr>
      <w:r w:rsidRPr="00393193">
        <w:rPr>
          <w:sz w:val="28"/>
          <w:szCs w:val="28"/>
        </w:rPr>
        <w:t xml:space="preserve">- в нарушение части 4 статьи 173 БК РФ, раздела </w:t>
      </w:r>
      <w:r w:rsidRPr="00393193">
        <w:rPr>
          <w:sz w:val="28"/>
          <w:szCs w:val="28"/>
          <w:lang w:val="en-US"/>
        </w:rPr>
        <w:t>II</w:t>
      </w:r>
      <w:r w:rsidRPr="00393193">
        <w:rPr>
          <w:sz w:val="28"/>
          <w:szCs w:val="28"/>
        </w:rPr>
        <w:t xml:space="preserve"> Порядка разработки Прогноза социально-экономического развития Узколугского муниципального образования к Прогнозу социально-экономического развития поселения не составляется пояснительная записка;</w:t>
      </w:r>
    </w:p>
    <w:p w14:paraId="4BE9BB01" w14:textId="77777777" w:rsidR="00393193" w:rsidRPr="00393193" w:rsidRDefault="00393193" w:rsidP="00393193">
      <w:pPr>
        <w:pStyle w:val="a5"/>
        <w:ind w:firstLine="709"/>
        <w:contextualSpacing/>
        <w:jc w:val="both"/>
        <w:rPr>
          <w:rFonts w:ascii="Times New Roman" w:hAnsi="Times New Roman"/>
          <w:sz w:val="28"/>
          <w:szCs w:val="28"/>
        </w:rPr>
      </w:pPr>
      <w:r w:rsidRPr="00393193">
        <w:rPr>
          <w:rFonts w:ascii="Times New Roman" w:hAnsi="Times New Roman"/>
          <w:sz w:val="28"/>
          <w:szCs w:val="28"/>
        </w:rPr>
        <w:t xml:space="preserve">- </w:t>
      </w:r>
      <w:r w:rsidRPr="00393193">
        <w:rPr>
          <w:rFonts w:ascii="Times New Roman" w:hAnsi="Times New Roman" w:cs="Times New Roman"/>
          <w:sz w:val="28"/>
          <w:szCs w:val="28"/>
        </w:rPr>
        <w:t xml:space="preserve">статьей 87 БК РФ, Порядка ведения реестра расходных обязательств Узколугского сельского поселения утвержденного постановлением администрации от 19.04.2012 № 23 показатели </w:t>
      </w:r>
      <w:r w:rsidRPr="00393193">
        <w:rPr>
          <w:rFonts w:ascii="Times New Roman" w:hAnsi="Times New Roman"/>
          <w:sz w:val="28"/>
          <w:szCs w:val="28"/>
        </w:rPr>
        <w:t>реестра расходных обязательств на 01 января 2024 года не соответствуют плановым показателям, утвержденным окончательной редакцией решения о бюджете на 2023 год и плановый период 2024 и 2025 годов и данным отчета об исполнении бюджета за 2023 год;</w:t>
      </w:r>
    </w:p>
    <w:p w14:paraId="60B7F5B8" w14:textId="77777777" w:rsidR="00393193" w:rsidRPr="00393193" w:rsidRDefault="00393193" w:rsidP="00393193">
      <w:pPr>
        <w:pStyle w:val="msonormalbullet2gif"/>
        <w:spacing w:before="0" w:beforeAutospacing="0" w:after="0" w:afterAutospacing="0"/>
        <w:ind w:firstLine="709"/>
        <w:contextualSpacing/>
        <w:jc w:val="both"/>
        <w:rPr>
          <w:sz w:val="28"/>
          <w:szCs w:val="28"/>
          <w:highlight w:val="yellow"/>
        </w:rPr>
      </w:pPr>
      <w:r w:rsidRPr="00393193">
        <w:t>- П</w:t>
      </w:r>
      <w:r w:rsidRPr="00393193">
        <w:rPr>
          <w:sz w:val="28"/>
          <w:szCs w:val="28"/>
        </w:rPr>
        <w:t>орядок составления и ведения СБР, БР необходимо привести в соответствие со статьей 219.1 БК РФ, которая не предусматривает детализацию утверждаемых лимитов бюджетных обязательств по кодам классификации операций сектора государственного управления;</w:t>
      </w:r>
    </w:p>
    <w:p w14:paraId="0C5A8451" w14:textId="1B63D460" w:rsidR="00393193" w:rsidRPr="00393193" w:rsidRDefault="00393193" w:rsidP="00393193">
      <w:pPr>
        <w:ind w:firstLine="709"/>
        <w:contextualSpacing/>
        <w:jc w:val="both"/>
        <w:rPr>
          <w:sz w:val="28"/>
          <w:szCs w:val="28"/>
        </w:rPr>
      </w:pPr>
      <w:r w:rsidRPr="00393193">
        <w:rPr>
          <w:sz w:val="28"/>
          <w:szCs w:val="28"/>
        </w:rPr>
        <w:t xml:space="preserve">- </w:t>
      </w:r>
      <w:r w:rsidR="00505FFF">
        <w:rPr>
          <w:sz w:val="28"/>
          <w:szCs w:val="28"/>
        </w:rPr>
        <w:t>в</w:t>
      </w:r>
      <w:r w:rsidRPr="00393193">
        <w:rPr>
          <w:sz w:val="28"/>
          <w:szCs w:val="28"/>
        </w:rPr>
        <w:t xml:space="preserve"> нарушение</w:t>
      </w:r>
      <w:r w:rsidRPr="00393193">
        <w:t xml:space="preserve"> </w:t>
      </w:r>
      <w:r w:rsidRPr="00393193">
        <w:rPr>
          <w:sz w:val="28"/>
          <w:szCs w:val="28"/>
        </w:rPr>
        <w:t>статей 217, 219.1 БК РФ</w:t>
      </w:r>
      <w:r w:rsidRPr="00393193">
        <w:t xml:space="preserve"> </w:t>
      </w:r>
      <w:r w:rsidRPr="00393193">
        <w:rPr>
          <w:sz w:val="28"/>
          <w:szCs w:val="28"/>
        </w:rPr>
        <w:t>уведомления о лимитах бюджетных обязательств на 2023 год и 2024 год  доведены до главного распорядителя и получателя бюджетных средств с нарушением срока (после начала очередного финансового года);</w:t>
      </w:r>
    </w:p>
    <w:p w14:paraId="0792BD32" w14:textId="5D289D30" w:rsidR="00393193" w:rsidRPr="00393193" w:rsidRDefault="00393193" w:rsidP="00393193">
      <w:pPr>
        <w:pStyle w:val="msonormalbullet2gif"/>
        <w:spacing w:before="0" w:beforeAutospacing="0" w:after="0" w:afterAutospacing="0"/>
        <w:ind w:firstLine="709"/>
        <w:contextualSpacing/>
        <w:jc w:val="both"/>
        <w:rPr>
          <w:sz w:val="28"/>
          <w:szCs w:val="28"/>
        </w:rPr>
      </w:pPr>
      <w:r w:rsidRPr="00393193">
        <w:rPr>
          <w:sz w:val="28"/>
          <w:szCs w:val="28"/>
        </w:rPr>
        <w:t xml:space="preserve">- </w:t>
      </w:r>
      <w:r w:rsidR="00505FFF">
        <w:rPr>
          <w:sz w:val="28"/>
          <w:szCs w:val="28"/>
        </w:rPr>
        <w:t>в</w:t>
      </w:r>
      <w:r w:rsidRPr="00393193">
        <w:rPr>
          <w:sz w:val="28"/>
          <w:szCs w:val="28"/>
        </w:rPr>
        <w:t xml:space="preserve"> нарушение статьи 219.1. БК РФ отдельные показатели планового периода 2024-2026 годов бюджетной росписи в соответствии с решениями Думы от 29.12.2022 № 62 и от 21.12.2023 № 90 не соответствуют бюджетным ассигнованиям, утвержденным сводной бюджетной росписью. Кроме того, представленные на проверку бюджетные росписи не соответствуют форме, утвержденной порядком составления и ведения СБР, БР;</w:t>
      </w:r>
    </w:p>
    <w:p w14:paraId="2370C942" w14:textId="77777777" w:rsidR="00393193" w:rsidRPr="00393193" w:rsidRDefault="00393193" w:rsidP="00393193">
      <w:pPr>
        <w:pStyle w:val="msonormalbullet2gif"/>
        <w:spacing w:before="0" w:beforeAutospacing="0" w:after="0" w:afterAutospacing="0"/>
        <w:ind w:firstLine="709"/>
        <w:contextualSpacing/>
        <w:jc w:val="both"/>
        <w:rPr>
          <w:sz w:val="28"/>
          <w:szCs w:val="28"/>
        </w:rPr>
      </w:pPr>
      <w:r w:rsidRPr="00393193">
        <w:rPr>
          <w:sz w:val="28"/>
          <w:szCs w:val="28"/>
        </w:rPr>
        <w:t>- не соблюдаются требования БК РФ, Порядка составления и ведения СБР, БР в части доведения показателей сводной бюджетной росписи и лимитов бюджетных обязательств, бюджетной росписи до главного распорядителя, подведомственного распорядителя и (или) получателей бюджетных средств;</w:t>
      </w:r>
    </w:p>
    <w:p w14:paraId="38E5B541" w14:textId="77777777" w:rsidR="00393193" w:rsidRPr="00393193" w:rsidRDefault="00393193" w:rsidP="00393193">
      <w:pPr>
        <w:pStyle w:val="msonormalbullet2gif"/>
        <w:spacing w:before="0" w:beforeAutospacing="0" w:after="0" w:afterAutospacing="0"/>
        <w:ind w:firstLine="709"/>
        <w:contextualSpacing/>
        <w:jc w:val="both"/>
        <w:rPr>
          <w:sz w:val="28"/>
          <w:szCs w:val="28"/>
        </w:rPr>
      </w:pPr>
      <w:r w:rsidRPr="00393193">
        <w:rPr>
          <w:sz w:val="28"/>
          <w:szCs w:val="28"/>
        </w:rPr>
        <w:t>- в нарушение Порядка составления и ведения кассового плана Узколугского муниципального образования, утвержденного в соответствии со статьями 217.1. БК РФ и 31 Положения о бюджетном процессе постановлением администрации от 30.12.2010 № 54 кассовый план Поселения не содержит помесячной детализации показателей и не соответствуют утвержденной форме;</w:t>
      </w:r>
    </w:p>
    <w:p w14:paraId="5F675501" w14:textId="77777777" w:rsidR="00393193" w:rsidRPr="00393193" w:rsidRDefault="00393193" w:rsidP="00393193">
      <w:pPr>
        <w:pStyle w:val="msonormalbullet2gif"/>
        <w:spacing w:before="0" w:beforeAutospacing="0" w:after="0" w:afterAutospacing="0"/>
        <w:ind w:firstLine="709"/>
        <w:contextualSpacing/>
        <w:jc w:val="both"/>
        <w:rPr>
          <w:sz w:val="28"/>
          <w:szCs w:val="28"/>
        </w:rPr>
      </w:pPr>
      <w:r w:rsidRPr="00393193">
        <w:rPr>
          <w:sz w:val="28"/>
          <w:szCs w:val="28"/>
        </w:rPr>
        <w:lastRenderedPageBreak/>
        <w:t xml:space="preserve">- в нарушение статьи 221 БК РФ установлены случаи, когда показатели планового периода в бюджетных сметах не соответствуют объему финансового обеспечения учреждений, предусмотренного решениями о бюджете; </w:t>
      </w:r>
    </w:p>
    <w:p w14:paraId="1A34F1C4" w14:textId="77777777" w:rsidR="00393193" w:rsidRPr="00393193" w:rsidRDefault="00393193" w:rsidP="00393193">
      <w:pPr>
        <w:pStyle w:val="msonormalbullet2gif"/>
        <w:spacing w:before="0" w:beforeAutospacing="0" w:after="0" w:afterAutospacing="0"/>
        <w:ind w:firstLine="709"/>
        <w:contextualSpacing/>
        <w:jc w:val="both"/>
        <w:rPr>
          <w:sz w:val="28"/>
          <w:szCs w:val="28"/>
        </w:rPr>
      </w:pPr>
      <w:r w:rsidRPr="00393193">
        <w:rPr>
          <w:sz w:val="28"/>
          <w:szCs w:val="28"/>
        </w:rPr>
        <w:t>- в нарушение Приказа Минфина России от 14.02.2018 № 26н «Об Общих требованиях к порядку составления, утверждения и ведения бюджетных смет казенных учреждений» в Поселении не составляются  обоснования (расчеты) плановых сметных показателей, являющиеся неотъемлемой частью сметы;</w:t>
      </w:r>
    </w:p>
    <w:p w14:paraId="7C2B9CFA" w14:textId="77777777" w:rsidR="00393193" w:rsidRPr="00393193" w:rsidRDefault="00393193" w:rsidP="00393193">
      <w:pPr>
        <w:pStyle w:val="msonormalbullet2gif"/>
        <w:spacing w:before="0" w:beforeAutospacing="0" w:after="0" w:afterAutospacing="0"/>
        <w:ind w:firstLine="709"/>
        <w:contextualSpacing/>
        <w:jc w:val="both"/>
        <w:rPr>
          <w:sz w:val="28"/>
          <w:szCs w:val="28"/>
        </w:rPr>
      </w:pPr>
      <w:r w:rsidRPr="00393193">
        <w:rPr>
          <w:sz w:val="28"/>
          <w:szCs w:val="28"/>
        </w:rPr>
        <w:t>- в нарушение норм БК РФ отчет об исполнении бюджета Узколугского сельского поселения за первое полугодие 2024 года, утвержденный постановлением администрации от 26.07.2024 № 44, содержит недостоверные данные. Так, плановая сумма безвозмездных поступлений, плановая сумма безвозмездных поступлений от других бюджетов бюджетной системы РФ, сумма исполнения по строке «Безвозмездные поступления» в Приложениях № № 1, 2 к отчету об исполнении бюджета не соответствуют данным бюджетной отчетности на 1 июля 2024 года;</w:t>
      </w:r>
    </w:p>
    <w:p w14:paraId="30322C8A" w14:textId="77777777" w:rsidR="00393193" w:rsidRPr="00393193" w:rsidRDefault="00393193" w:rsidP="00393193">
      <w:pPr>
        <w:ind w:firstLine="709"/>
        <w:contextualSpacing/>
        <w:jc w:val="both"/>
        <w:rPr>
          <w:sz w:val="28"/>
          <w:szCs w:val="28"/>
        </w:rPr>
      </w:pPr>
      <w:r w:rsidRPr="00393193">
        <w:rPr>
          <w:sz w:val="28"/>
          <w:szCs w:val="28"/>
        </w:rPr>
        <w:t xml:space="preserve">2. Проверка соблюдения Администрацией поселения норм </w:t>
      </w:r>
      <w:r w:rsidRPr="00393193">
        <w:rPr>
          <w:iCs/>
          <w:sz w:val="28"/>
          <w:szCs w:val="28"/>
        </w:rPr>
        <w:t>Федерального закона № 44-ФЗ</w:t>
      </w:r>
      <w:r w:rsidRPr="00393193">
        <w:rPr>
          <w:sz w:val="28"/>
          <w:szCs w:val="28"/>
        </w:rPr>
        <w:t xml:space="preserve"> показала следующие нарушения:</w:t>
      </w:r>
    </w:p>
    <w:p w14:paraId="0FE37E95" w14:textId="77777777" w:rsidR="00393193" w:rsidRPr="00393193" w:rsidRDefault="00393193" w:rsidP="00393193">
      <w:pPr>
        <w:ind w:firstLine="709"/>
        <w:contextualSpacing/>
        <w:jc w:val="both"/>
        <w:rPr>
          <w:sz w:val="28"/>
          <w:szCs w:val="28"/>
        </w:rPr>
      </w:pPr>
      <w:r w:rsidRPr="00393193">
        <w:rPr>
          <w:sz w:val="28"/>
          <w:szCs w:val="28"/>
        </w:rPr>
        <w:t>- установлены случаи когда План-график закупок товаров, работ, услуг на 2023 финансовый год и на плановый период 2024 и 2025 годов, а также на 2024 год и плановый период 2025 и 2026 годов  утвержден и размещен на официальном сайте Единой информационной системы в сфере   с нарушением  предусмотренного срока (позже 10 дней с момента доведения ЛБО);</w:t>
      </w:r>
    </w:p>
    <w:p w14:paraId="257BC271" w14:textId="77777777" w:rsidR="00393193" w:rsidRPr="00393193" w:rsidRDefault="00393193" w:rsidP="00393193">
      <w:pPr>
        <w:ind w:firstLine="709"/>
        <w:contextualSpacing/>
        <w:jc w:val="both"/>
        <w:rPr>
          <w:sz w:val="28"/>
          <w:szCs w:val="28"/>
        </w:rPr>
      </w:pPr>
      <w:r w:rsidRPr="00393193">
        <w:rPr>
          <w:sz w:val="28"/>
          <w:szCs w:val="28"/>
        </w:rPr>
        <w:t>- в нарушение части 1 статьи 16 Федерального закона  № 44-ФЗ в январе 2023 года осуществлялись закупки не предусмотренные планами-графиками    (7 контрактов на общую сумму 231,9 тыс. рублей), в январе 2024 года – 5 муниципальных контракта на сумму 161 038,2 тыс.рублей;</w:t>
      </w:r>
    </w:p>
    <w:p w14:paraId="17DF3841" w14:textId="77777777" w:rsidR="00393193" w:rsidRPr="00393193" w:rsidRDefault="00393193" w:rsidP="00393193">
      <w:pPr>
        <w:ind w:firstLine="709"/>
        <w:contextualSpacing/>
        <w:jc w:val="both"/>
        <w:rPr>
          <w:sz w:val="28"/>
          <w:szCs w:val="28"/>
        </w:rPr>
      </w:pPr>
      <w:r w:rsidRPr="00393193">
        <w:rPr>
          <w:sz w:val="28"/>
          <w:szCs w:val="28"/>
        </w:rPr>
        <w:t>- в нарушение части 4 статьи 93 Федерального закона № 44-ФЗ установлены случаи, когда начальная максимальная цена контрактов не имеет обоснования (МК от  06.07.2023 № А-00243425 на сумму 47 999,0 рублей);</w:t>
      </w:r>
    </w:p>
    <w:p w14:paraId="697DC8DD" w14:textId="77777777" w:rsidR="00393193" w:rsidRPr="00393193" w:rsidRDefault="00393193" w:rsidP="00393193">
      <w:pPr>
        <w:ind w:firstLine="709"/>
        <w:contextualSpacing/>
        <w:jc w:val="both"/>
        <w:rPr>
          <w:sz w:val="28"/>
          <w:szCs w:val="28"/>
        </w:rPr>
      </w:pPr>
      <w:r w:rsidRPr="00393193">
        <w:rPr>
          <w:sz w:val="28"/>
          <w:szCs w:val="28"/>
        </w:rPr>
        <w:t>- установлены случаи нарушения Администрацией поселения сроков оплаты при расчетах по периодическим платежам с исполнителями (ИП Малов Д.С., ООО «РТ-НЭО Иркутск», ООО «Частное охранное предприятие «Черемхово ВСУ»» и др.). КСП отмечает, что нарушение сроков оплаты могло повлечь взыскание пени с Администрации;</w:t>
      </w:r>
    </w:p>
    <w:p w14:paraId="198FA96B" w14:textId="16BF3136" w:rsidR="00393193" w:rsidRPr="00393193" w:rsidRDefault="00393193" w:rsidP="00393193">
      <w:pPr>
        <w:ind w:firstLine="709"/>
        <w:contextualSpacing/>
        <w:jc w:val="both"/>
        <w:rPr>
          <w:sz w:val="28"/>
          <w:szCs w:val="28"/>
          <w:lang w:eastAsia="zh-CN"/>
        </w:rPr>
      </w:pPr>
      <w:r w:rsidRPr="00393193">
        <w:rPr>
          <w:sz w:val="28"/>
          <w:szCs w:val="28"/>
        </w:rPr>
        <w:t xml:space="preserve"> - в нарушение части 13.1 статьи 34 установлены случаи оплаты   товаров</w:t>
      </w:r>
      <w:r w:rsidRPr="00393193">
        <w:rPr>
          <w:sz w:val="28"/>
          <w:szCs w:val="28"/>
          <w:lang w:eastAsia="zh-CN"/>
        </w:rPr>
        <w:t xml:space="preserve"> до осуществления их приемки (95 565,0 рублей – платежным поручением от 17.05.2023 № 184; 4 250,0 рублей – платежным поручением от 12.07.2023</w:t>
      </w:r>
      <w:r w:rsidR="00E455D7">
        <w:rPr>
          <w:sz w:val="28"/>
          <w:szCs w:val="28"/>
          <w:lang w:eastAsia="zh-CN"/>
        </w:rPr>
        <w:t xml:space="preserve">         </w:t>
      </w:r>
      <w:r w:rsidRPr="00393193">
        <w:rPr>
          <w:sz w:val="28"/>
          <w:szCs w:val="28"/>
          <w:lang w:eastAsia="zh-CN"/>
        </w:rPr>
        <w:t xml:space="preserve"> № 261; 1 980,0 рублей – платежным поручением от 17.07.2023 № 269);</w:t>
      </w:r>
    </w:p>
    <w:p w14:paraId="37632D43" w14:textId="77777777" w:rsidR="00393193" w:rsidRPr="00393193" w:rsidRDefault="00393193" w:rsidP="00393193">
      <w:pPr>
        <w:ind w:firstLine="709"/>
        <w:contextualSpacing/>
        <w:jc w:val="both"/>
        <w:rPr>
          <w:sz w:val="28"/>
          <w:szCs w:val="28"/>
        </w:rPr>
      </w:pPr>
      <w:r w:rsidRPr="00393193">
        <w:rPr>
          <w:sz w:val="28"/>
          <w:szCs w:val="28"/>
          <w:lang w:eastAsia="zh-CN"/>
        </w:rPr>
        <w:t xml:space="preserve">- </w:t>
      </w:r>
      <w:r w:rsidRPr="00393193">
        <w:rPr>
          <w:sz w:val="28"/>
          <w:szCs w:val="28"/>
        </w:rPr>
        <w:t xml:space="preserve">осуществление закупок Администрацией поселения и Учреждением культуры проводится, в основном, с единственным поставщиком в соответствии с п.4 части 1 статьи 93 Федерального закона 44-ФЗ. </w:t>
      </w:r>
    </w:p>
    <w:p w14:paraId="72CC3070" w14:textId="77777777" w:rsidR="00393193" w:rsidRPr="00393193" w:rsidRDefault="00393193" w:rsidP="00393193">
      <w:pPr>
        <w:ind w:firstLine="709"/>
        <w:contextualSpacing/>
        <w:jc w:val="both"/>
        <w:rPr>
          <w:iCs/>
          <w:sz w:val="28"/>
          <w:szCs w:val="28"/>
        </w:rPr>
      </w:pPr>
      <w:r w:rsidRPr="00393193">
        <w:rPr>
          <w:sz w:val="28"/>
          <w:szCs w:val="28"/>
        </w:rPr>
        <w:lastRenderedPageBreak/>
        <w:t xml:space="preserve">КСП установлены случаи заключения контрактов в один день, на однородные виды товаров, с одним и тем же поставщиком без проведения торгов, то есть в обход конкурентных процедур (МК №1,2,3,4 от 22.03.2023; МК №1,2,3,4 от 27.02.2023).  </w:t>
      </w:r>
      <w:r w:rsidRPr="00393193">
        <w:rPr>
          <w:iCs/>
          <w:sz w:val="28"/>
          <w:szCs w:val="28"/>
        </w:rPr>
        <w:t>Заключение заказчиком нескольких</w:t>
      </w:r>
      <w:r w:rsidRPr="00393193">
        <w:rPr>
          <w:i/>
          <w:sz w:val="28"/>
          <w:szCs w:val="28"/>
        </w:rPr>
        <w:t xml:space="preserve"> </w:t>
      </w:r>
      <w:r w:rsidRPr="00393193">
        <w:rPr>
          <w:iCs/>
          <w:sz w:val="28"/>
          <w:szCs w:val="28"/>
        </w:rPr>
        <w:t>контрактов на сумму до 600,0 тыс. рублей без проведения закупочных процедур с применением конкурентных способов, свидетельствует о дроблении закупки, что является нарушением статей 8, 24, 93 Федерального закона № 44-ФЗ, а также не отвечает принципам эффективности использования бюджетных средств.</w:t>
      </w:r>
    </w:p>
    <w:p w14:paraId="11EB3A95" w14:textId="77777777" w:rsidR="00393193" w:rsidRPr="00393193" w:rsidRDefault="00393193" w:rsidP="00393193">
      <w:pPr>
        <w:ind w:firstLine="709"/>
        <w:contextualSpacing/>
        <w:jc w:val="both"/>
        <w:rPr>
          <w:sz w:val="28"/>
          <w:szCs w:val="28"/>
          <w:lang w:eastAsia="zh-CN"/>
        </w:rPr>
      </w:pPr>
      <w:r w:rsidRPr="00393193">
        <w:rPr>
          <w:sz w:val="28"/>
          <w:szCs w:val="28"/>
          <w:lang w:eastAsia="zh-CN"/>
        </w:rPr>
        <w:t>3. Проверкой установлены случаи расходование средств бюджета с нарушением принципа эффективности использования бюджетных средств,</w:t>
      </w:r>
      <w:r w:rsidRPr="00393193">
        <w:rPr>
          <w:sz w:val="28"/>
          <w:szCs w:val="28"/>
        </w:rPr>
        <w:t xml:space="preserve"> предусмотренные статьей 34 БК РФ</w:t>
      </w:r>
      <w:r w:rsidRPr="00393193">
        <w:rPr>
          <w:sz w:val="28"/>
          <w:szCs w:val="28"/>
          <w:lang w:eastAsia="zh-CN"/>
        </w:rPr>
        <w:t>:</w:t>
      </w:r>
    </w:p>
    <w:p w14:paraId="08331B08" w14:textId="77777777" w:rsidR="00393193" w:rsidRPr="00393193" w:rsidRDefault="00393193" w:rsidP="00393193">
      <w:pPr>
        <w:ind w:firstLine="709"/>
        <w:contextualSpacing/>
        <w:jc w:val="both"/>
        <w:rPr>
          <w:sz w:val="28"/>
          <w:szCs w:val="28"/>
        </w:rPr>
      </w:pPr>
      <w:r w:rsidRPr="00393193">
        <w:rPr>
          <w:sz w:val="28"/>
          <w:szCs w:val="28"/>
          <w:lang w:eastAsia="zh-CN"/>
        </w:rPr>
        <w:t xml:space="preserve">- произведена </w:t>
      </w:r>
      <w:r w:rsidRPr="00393193">
        <w:rPr>
          <w:sz w:val="28"/>
          <w:szCs w:val="28"/>
        </w:rPr>
        <w:t>доплата средств местного бюджета на оплату труда работника инспектора ВУС в размере 16 519,6 рублей в 2023 году, при отсутствии в Уставе Узколугского муниципального образования случаев и порядка дополнительного использования собственных материальных ресурсов на финансовое обеспечение отдельных государственных полномочий, переданных органам местного самоуправления;</w:t>
      </w:r>
    </w:p>
    <w:p w14:paraId="2BA0BE86" w14:textId="77777777" w:rsidR="00393193" w:rsidRPr="00393193" w:rsidRDefault="00393193" w:rsidP="00393193">
      <w:pPr>
        <w:ind w:firstLine="709"/>
        <w:contextualSpacing/>
        <w:jc w:val="both"/>
        <w:rPr>
          <w:sz w:val="28"/>
          <w:szCs w:val="28"/>
        </w:rPr>
      </w:pPr>
      <w:r w:rsidRPr="00393193">
        <w:rPr>
          <w:sz w:val="28"/>
          <w:szCs w:val="28"/>
        </w:rPr>
        <w:t xml:space="preserve">4. Из общей суммы расходов Администрации поселения, затраты на оплату труда работников составили 5 564,7 тыс.рублей в 2023 году или 57,1% и 2 746,6 тыс.рублей за 6 месяцев 2024 года или 36,9% . </w:t>
      </w:r>
    </w:p>
    <w:p w14:paraId="50B9F27F" w14:textId="77777777" w:rsidR="00393193" w:rsidRPr="00393193" w:rsidRDefault="00393193" w:rsidP="00393193">
      <w:pPr>
        <w:ind w:firstLine="709"/>
        <w:contextualSpacing/>
        <w:jc w:val="both"/>
        <w:rPr>
          <w:sz w:val="28"/>
          <w:szCs w:val="28"/>
        </w:rPr>
      </w:pPr>
      <w:r w:rsidRPr="00393193">
        <w:rPr>
          <w:sz w:val="28"/>
          <w:szCs w:val="28"/>
        </w:rPr>
        <w:t xml:space="preserve">Расходы на оплату труда главы поселения (заработная плата и начисления на выплаты по оплате труда) в 2023 году составили 773,2 тыс.рублей, за 6 месяцев 2024 года 493,8 тыс. рублей. </w:t>
      </w:r>
    </w:p>
    <w:p w14:paraId="0898C77C" w14:textId="77777777" w:rsidR="00393193" w:rsidRPr="00393193" w:rsidRDefault="00393193" w:rsidP="00393193">
      <w:pPr>
        <w:ind w:firstLine="709"/>
        <w:contextualSpacing/>
        <w:jc w:val="both"/>
        <w:rPr>
          <w:sz w:val="28"/>
          <w:szCs w:val="28"/>
        </w:rPr>
      </w:pPr>
      <w:r w:rsidRPr="00393193">
        <w:rPr>
          <w:sz w:val="28"/>
          <w:szCs w:val="28"/>
        </w:rPr>
        <w:t>Проверкой установлено, что главе Поселения произведены неправомерные выплаты в сумме 2 773,05 рублей за 6 месяцев 2024 года. В связи с тем, что штатным расписанием главы установлена надбавка в виде ежеквартального денежного вознаграждения в размере, не соответствующем Положению о гарантиях осуществления полномочий главы.</w:t>
      </w:r>
    </w:p>
    <w:p w14:paraId="68298F40" w14:textId="77777777" w:rsidR="00393193" w:rsidRPr="00393193" w:rsidRDefault="00393193" w:rsidP="00393193">
      <w:pPr>
        <w:ind w:firstLine="709"/>
        <w:contextualSpacing/>
        <w:jc w:val="both"/>
        <w:rPr>
          <w:sz w:val="28"/>
          <w:szCs w:val="28"/>
        </w:rPr>
      </w:pPr>
      <w:r w:rsidRPr="00393193">
        <w:rPr>
          <w:sz w:val="28"/>
          <w:szCs w:val="28"/>
        </w:rPr>
        <w:t xml:space="preserve"> Кроме того, установлено, что главе поселения в 2024 году выплачена премия по итогам работы за 2023 год в сумме 33 280 рублей, которая противоречит нормам Федерального закона № 273. </w:t>
      </w:r>
    </w:p>
    <w:p w14:paraId="1307D14B" w14:textId="64C14DA7" w:rsidR="00393193" w:rsidRPr="00393193" w:rsidRDefault="00505FFF" w:rsidP="00393193">
      <w:pPr>
        <w:ind w:firstLine="709"/>
        <w:contextualSpacing/>
        <w:jc w:val="both"/>
        <w:rPr>
          <w:sz w:val="28"/>
          <w:szCs w:val="28"/>
        </w:rPr>
      </w:pPr>
      <w:r>
        <w:rPr>
          <w:sz w:val="28"/>
          <w:szCs w:val="28"/>
        </w:rPr>
        <w:t xml:space="preserve"> </w:t>
      </w:r>
      <w:r w:rsidR="00393193" w:rsidRPr="00393193">
        <w:rPr>
          <w:sz w:val="28"/>
          <w:szCs w:val="28"/>
        </w:rPr>
        <w:t>Расходы на оплату труда работников Администрации в 2023 году составили 4 791,5 тыс.рублей, за 6 месяцев 2024 года – 2 252,8 тыс.рублей.</w:t>
      </w:r>
    </w:p>
    <w:p w14:paraId="2DF4DAE1" w14:textId="77777777" w:rsidR="00393193" w:rsidRPr="00393193" w:rsidRDefault="00393193" w:rsidP="00393193">
      <w:pPr>
        <w:ind w:firstLine="709"/>
        <w:contextualSpacing/>
        <w:jc w:val="both"/>
        <w:rPr>
          <w:sz w:val="28"/>
          <w:szCs w:val="28"/>
        </w:rPr>
      </w:pPr>
      <w:r w:rsidRPr="00393193">
        <w:rPr>
          <w:sz w:val="28"/>
          <w:szCs w:val="28"/>
        </w:rPr>
        <w:t>При проверке расходов на заработную плату установлены следующие нарушения:</w:t>
      </w:r>
    </w:p>
    <w:p w14:paraId="257DA44C" w14:textId="77777777" w:rsidR="00393193" w:rsidRPr="00393193" w:rsidRDefault="00393193" w:rsidP="00393193">
      <w:pPr>
        <w:ind w:firstLine="709"/>
        <w:contextualSpacing/>
        <w:jc w:val="both"/>
        <w:rPr>
          <w:sz w:val="28"/>
          <w:szCs w:val="28"/>
        </w:rPr>
      </w:pPr>
      <w:r w:rsidRPr="00393193">
        <w:rPr>
          <w:sz w:val="28"/>
          <w:szCs w:val="28"/>
        </w:rPr>
        <w:t>- в нарушение Положением об оплате труда муниципальных служащих ежемесячное денежное поощрение, установленное в штатном расписании, не соответствует размерам, утвержденным Положением;</w:t>
      </w:r>
    </w:p>
    <w:p w14:paraId="6014BC6E" w14:textId="77777777" w:rsidR="00393193" w:rsidRPr="00393193" w:rsidRDefault="00393193" w:rsidP="00393193">
      <w:pPr>
        <w:ind w:firstLine="709"/>
        <w:contextualSpacing/>
        <w:jc w:val="both"/>
        <w:rPr>
          <w:sz w:val="28"/>
          <w:szCs w:val="28"/>
        </w:rPr>
      </w:pPr>
      <w:r w:rsidRPr="00393193">
        <w:rPr>
          <w:sz w:val="28"/>
          <w:szCs w:val="28"/>
        </w:rPr>
        <w:t>- в нарушение статьи 136 ТК РФ установлены случаи нарушения сроков выплаты отпускных;</w:t>
      </w:r>
    </w:p>
    <w:p w14:paraId="168DAEBA" w14:textId="77777777" w:rsidR="00393193" w:rsidRPr="00393193" w:rsidRDefault="00393193" w:rsidP="00393193">
      <w:pPr>
        <w:ind w:firstLine="709"/>
        <w:contextualSpacing/>
        <w:jc w:val="both"/>
        <w:rPr>
          <w:sz w:val="28"/>
          <w:szCs w:val="28"/>
        </w:rPr>
      </w:pPr>
      <w:r w:rsidRPr="00393193">
        <w:rPr>
          <w:sz w:val="28"/>
          <w:szCs w:val="28"/>
        </w:rPr>
        <w:t>- в нарушение Положения об оплате труда технических исполнителей и вспомогательного персонала:</w:t>
      </w:r>
    </w:p>
    <w:p w14:paraId="5474E0CC" w14:textId="77777777" w:rsidR="00393193" w:rsidRPr="00393193" w:rsidRDefault="00393193" w:rsidP="00393193">
      <w:pPr>
        <w:ind w:firstLine="709"/>
        <w:contextualSpacing/>
        <w:jc w:val="both"/>
        <w:rPr>
          <w:sz w:val="28"/>
          <w:szCs w:val="28"/>
        </w:rPr>
      </w:pPr>
      <w:r w:rsidRPr="00393193">
        <w:rPr>
          <w:sz w:val="28"/>
          <w:szCs w:val="28"/>
        </w:rPr>
        <w:lastRenderedPageBreak/>
        <w:t xml:space="preserve">1. В штатном расписании расчет ежемесячных надбавок (за выслугу лет, надбавки за сложность, напряженность и высокие достижения в труде) устанавливались в процентном отношении к должностному окладу с учетом повышающего коэффициента, при этом в Положении предусмотрено, что надбавки устанавливаются в процентах к должностному окладу (от 0,89 до 1,2615). Таким образом, начисление заработной платы по техническим исполнителям и вспомогательному персоналу производилось необоснованно.  </w:t>
      </w:r>
    </w:p>
    <w:p w14:paraId="22E0DA09" w14:textId="77777777" w:rsidR="00393193" w:rsidRPr="00393193" w:rsidRDefault="00393193" w:rsidP="00393193">
      <w:pPr>
        <w:ind w:firstLine="709"/>
        <w:contextualSpacing/>
        <w:jc w:val="both"/>
        <w:rPr>
          <w:sz w:val="28"/>
          <w:szCs w:val="28"/>
        </w:rPr>
      </w:pPr>
      <w:r w:rsidRPr="00393193">
        <w:rPr>
          <w:sz w:val="28"/>
          <w:szCs w:val="28"/>
        </w:rPr>
        <w:t>Кроме того, установление повышающих коэффициентов в размере менее единицы противоречит самому смыслу его применения, так как фактически не увеличивает, а уменьшает размер оплаты труда.</w:t>
      </w:r>
    </w:p>
    <w:p w14:paraId="271962A3" w14:textId="77777777" w:rsidR="00393193" w:rsidRPr="00393193" w:rsidRDefault="00393193" w:rsidP="00393193">
      <w:pPr>
        <w:ind w:firstLine="709"/>
        <w:contextualSpacing/>
        <w:jc w:val="both"/>
        <w:rPr>
          <w:sz w:val="28"/>
          <w:szCs w:val="28"/>
        </w:rPr>
      </w:pPr>
      <w:r w:rsidRPr="00393193">
        <w:rPr>
          <w:sz w:val="28"/>
          <w:szCs w:val="28"/>
        </w:rPr>
        <w:t>2. Работникам осуществлялась выплата материальной помощи при уходе в ежегодный оплачиваемый отпуск. Случаи выплаты материальной помощи работникам установлены главой 7 Положения об оплате труда технических исполнителей и вспомогательного персонала, материальная помощь при уходе в ежегодный оплачиваемый отпуск, а также порядок и условия её выплаты, указанным Положением не предусмотрены. Таким образом, сумма неправомерной выплаты составила: в 2023 году – 22,5 тыс. рублей, 23,0 тыс. рублей – за 7 месяцев 2024 года.</w:t>
      </w:r>
    </w:p>
    <w:p w14:paraId="13E9D91D" w14:textId="77777777" w:rsidR="00393193" w:rsidRPr="00393193" w:rsidRDefault="00393193" w:rsidP="00393193">
      <w:pPr>
        <w:suppressAutoHyphens/>
        <w:overflowPunct w:val="0"/>
        <w:autoSpaceDE w:val="0"/>
        <w:ind w:firstLine="709"/>
        <w:contextualSpacing/>
        <w:jc w:val="both"/>
        <w:textAlignment w:val="baseline"/>
        <w:rPr>
          <w:sz w:val="28"/>
          <w:szCs w:val="28"/>
        </w:rPr>
      </w:pPr>
      <w:r w:rsidRPr="00393193">
        <w:rPr>
          <w:sz w:val="28"/>
          <w:szCs w:val="28"/>
        </w:rPr>
        <w:t>5. Проверка отражения расходных операций в бухгалтерском учете показала:</w:t>
      </w:r>
    </w:p>
    <w:p w14:paraId="0D3AF578" w14:textId="77777777" w:rsidR="00393193" w:rsidRPr="00393193" w:rsidRDefault="00393193" w:rsidP="00393193">
      <w:pPr>
        <w:suppressAutoHyphens/>
        <w:overflowPunct w:val="0"/>
        <w:autoSpaceDE w:val="0"/>
        <w:ind w:firstLine="709"/>
        <w:contextualSpacing/>
        <w:jc w:val="both"/>
        <w:textAlignment w:val="baseline"/>
        <w:rPr>
          <w:sz w:val="28"/>
          <w:szCs w:val="28"/>
          <w:lang w:eastAsia="zh-CN"/>
        </w:rPr>
      </w:pPr>
      <w:r w:rsidRPr="00393193">
        <w:rPr>
          <w:sz w:val="28"/>
          <w:szCs w:val="28"/>
        </w:rPr>
        <w:t xml:space="preserve">- установлены </w:t>
      </w:r>
      <w:r w:rsidRPr="00393193">
        <w:rPr>
          <w:sz w:val="28"/>
          <w:szCs w:val="28"/>
          <w:lang w:eastAsia="zh-CN"/>
        </w:rPr>
        <w:t>нарушения порядка применения бюджетной классификации при расходовании средств на сумму 90,67 тыс.рублей (приобретение 5 комплектов одежды защитной от тепловых воздействий, пар сапог специальных термостойких резиновых и касок пожарного). Расходы на приобретение отражены за счет статьи 346 КРОСГУ «Увеличение стоимости прочих материальных запасов», при этом в соответствии с пунктом 11.4.5. Порядка № 209н расходы должны относится на подстатью 345 КОСГУ «Увеличение стоимости мягкого инвентаря».</w:t>
      </w:r>
    </w:p>
    <w:p w14:paraId="29E7BE75" w14:textId="77777777" w:rsidR="00393193" w:rsidRPr="00393193" w:rsidRDefault="00393193" w:rsidP="00393193">
      <w:pPr>
        <w:ind w:firstLine="709"/>
        <w:contextualSpacing/>
        <w:jc w:val="both"/>
        <w:rPr>
          <w:sz w:val="28"/>
          <w:szCs w:val="28"/>
        </w:rPr>
      </w:pPr>
      <w:r w:rsidRPr="00393193">
        <w:rPr>
          <w:sz w:val="28"/>
          <w:szCs w:val="28"/>
        </w:rPr>
        <w:t xml:space="preserve">- в течение 2023 и 2024 года Администрацией поселения осуществлялись расходы, связанные с благоустройством поселения, в том числе создавались новые объекты благоустройства. КСП установлено, что в нарушение Инструкции 157н, 163н новые объекты не внесены в реестр муниципального имущества поселения и не отражены в бюджетном учете в качестве имущества казны. Так, в 2023 году по счету 108.0 «Нефинансовые активы имущества казны» не принято к учету имущество на сумму 1 442,13 тыс.рублей, в следствии чего произошло искажение данных в ф.0503168 годового отчета за 2023 год, что является грубым нарушением бухгалтерского учета. </w:t>
      </w:r>
    </w:p>
    <w:p w14:paraId="3A825B62" w14:textId="77777777" w:rsidR="00393193" w:rsidRPr="00393193" w:rsidRDefault="00393193" w:rsidP="00393193">
      <w:pPr>
        <w:ind w:firstLine="709"/>
        <w:contextualSpacing/>
        <w:jc w:val="both"/>
        <w:rPr>
          <w:sz w:val="28"/>
          <w:szCs w:val="28"/>
        </w:rPr>
      </w:pPr>
      <w:r w:rsidRPr="00393193">
        <w:rPr>
          <w:sz w:val="28"/>
          <w:szCs w:val="28"/>
        </w:rPr>
        <w:t>На момент проверки в 2024 году не отражено в составе имущества казны объектов на 2 273,94 тыс.рублей.</w:t>
      </w:r>
    </w:p>
    <w:bookmarkEnd w:id="9"/>
    <w:p w14:paraId="1953E2E3" w14:textId="77777777" w:rsidR="00393193" w:rsidRPr="00393193" w:rsidRDefault="00393193" w:rsidP="00393193">
      <w:pPr>
        <w:ind w:firstLine="709"/>
        <w:contextualSpacing/>
        <w:jc w:val="both"/>
        <w:rPr>
          <w:sz w:val="28"/>
          <w:szCs w:val="28"/>
        </w:rPr>
      </w:pPr>
      <w:r w:rsidRPr="00393193">
        <w:rPr>
          <w:sz w:val="28"/>
          <w:szCs w:val="28"/>
        </w:rPr>
        <w:t>МКУК «КДЦ Узколугского СП»</w:t>
      </w:r>
    </w:p>
    <w:p w14:paraId="4233D23E" w14:textId="77777777" w:rsidR="00393193" w:rsidRPr="00393193" w:rsidRDefault="00393193" w:rsidP="00393193">
      <w:pPr>
        <w:ind w:firstLine="709"/>
        <w:contextualSpacing/>
        <w:jc w:val="both"/>
        <w:rPr>
          <w:sz w:val="28"/>
          <w:szCs w:val="28"/>
        </w:rPr>
      </w:pPr>
      <w:r w:rsidRPr="00393193">
        <w:rPr>
          <w:sz w:val="28"/>
          <w:szCs w:val="28"/>
        </w:rPr>
        <w:t>Расходы на финансовое обеспечение Учреждения в 2023 году составили 4 871,1 тыс.рублей и 1 153,9 тыс.рублей в 2024 году</w:t>
      </w:r>
    </w:p>
    <w:p w14:paraId="59155BB4" w14:textId="77777777" w:rsidR="00393193" w:rsidRPr="00393193" w:rsidRDefault="00393193" w:rsidP="00393193">
      <w:pPr>
        <w:ind w:firstLine="709"/>
        <w:contextualSpacing/>
        <w:jc w:val="both"/>
        <w:rPr>
          <w:sz w:val="28"/>
          <w:szCs w:val="28"/>
        </w:rPr>
      </w:pPr>
      <w:r w:rsidRPr="00393193">
        <w:rPr>
          <w:sz w:val="28"/>
          <w:szCs w:val="28"/>
        </w:rPr>
        <w:t xml:space="preserve">На оплату труда работников Учреждения направлено в 2023 году 1 786,6 тыс.рублей, за 6 месяцев 2024 года – 826,1 тыс.рублей. </w:t>
      </w:r>
    </w:p>
    <w:p w14:paraId="236BF7A9" w14:textId="77777777" w:rsidR="00393193" w:rsidRPr="00393193" w:rsidRDefault="00393193" w:rsidP="00393193">
      <w:pPr>
        <w:ind w:firstLine="709"/>
        <w:contextualSpacing/>
        <w:jc w:val="both"/>
        <w:rPr>
          <w:sz w:val="28"/>
          <w:szCs w:val="28"/>
        </w:rPr>
      </w:pPr>
      <w:bookmarkStart w:id="10" w:name="_Hlk183700730"/>
      <w:r w:rsidRPr="00393193">
        <w:rPr>
          <w:sz w:val="28"/>
          <w:szCs w:val="28"/>
        </w:rPr>
        <w:lastRenderedPageBreak/>
        <w:t>1. Проверка оплаты труда директора и работников Учреждения показала:</w:t>
      </w:r>
    </w:p>
    <w:p w14:paraId="0008DE1F" w14:textId="77777777" w:rsidR="00393193" w:rsidRPr="00393193" w:rsidRDefault="00393193" w:rsidP="00393193">
      <w:pPr>
        <w:ind w:firstLine="709"/>
        <w:contextualSpacing/>
        <w:jc w:val="both"/>
        <w:rPr>
          <w:sz w:val="28"/>
          <w:szCs w:val="28"/>
        </w:rPr>
      </w:pPr>
      <w:r w:rsidRPr="00393193">
        <w:rPr>
          <w:sz w:val="28"/>
          <w:szCs w:val="28"/>
        </w:rPr>
        <w:t xml:space="preserve">- в нарушение статьи 144 ТК РФ в Учреждении не принят локальный нормативный акт, устанавливающий систему оплаты труда работников; </w:t>
      </w:r>
    </w:p>
    <w:p w14:paraId="6F3E08ED" w14:textId="77777777" w:rsidR="00393193" w:rsidRPr="00393193" w:rsidRDefault="00393193" w:rsidP="00393193">
      <w:pPr>
        <w:ind w:firstLine="709"/>
        <w:contextualSpacing/>
        <w:jc w:val="both"/>
        <w:rPr>
          <w:sz w:val="28"/>
          <w:szCs w:val="28"/>
        </w:rPr>
      </w:pPr>
      <w:r w:rsidRPr="00393193">
        <w:rPr>
          <w:sz w:val="28"/>
          <w:szCs w:val="28"/>
        </w:rPr>
        <w:t>- в нарушение Порядка установления кратности должностного оклада директора, не проводится оценка деятельности руководителя в соответствии с утвержденными критериями, коэффициент кратности должностного оклада директора учредителем не определен. Оклад руководителя учреждения рассчитан и установлен в штатном расписании безосновательно, в отсутствие необходимых распорядительных документов;</w:t>
      </w:r>
    </w:p>
    <w:p w14:paraId="39E958BF" w14:textId="77777777" w:rsidR="00393193" w:rsidRPr="00393193" w:rsidRDefault="00393193" w:rsidP="00393193">
      <w:pPr>
        <w:ind w:firstLine="709"/>
        <w:contextualSpacing/>
        <w:jc w:val="both"/>
        <w:rPr>
          <w:sz w:val="28"/>
          <w:szCs w:val="28"/>
        </w:rPr>
      </w:pPr>
      <w:r w:rsidRPr="00393193">
        <w:rPr>
          <w:sz w:val="28"/>
          <w:szCs w:val="28"/>
        </w:rPr>
        <w:t xml:space="preserve"> - в нарушение главы 5 Положения об оплате труда, стимулирующая выплата директору начисляется без учета показателей эффективности деятельности, </w:t>
      </w:r>
      <w:r w:rsidRPr="00393193">
        <w:rPr>
          <w:color w:val="000000"/>
          <w:sz w:val="28"/>
          <w:szCs w:val="28"/>
        </w:rPr>
        <w:t xml:space="preserve">в распоряжениях администрации определен лишь размер стимулирующей выплаты за месяц в суммовом выражении. </w:t>
      </w:r>
      <w:r w:rsidRPr="00393193">
        <w:rPr>
          <w:sz w:val="28"/>
          <w:szCs w:val="28"/>
        </w:rPr>
        <w:t xml:space="preserve"> </w:t>
      </w:r>
    </w:p>
    <w:p w14:paraId="47FE672F" w14:textId="77777777" w:rsidR="00393193" w:rsidRPr="00393193" w:rsidRDefault="00393193" w:rsidP="00393193">
      <w:pPr>
        <w:autoSpaceDE w:val="0"/>
        <w:autoSpaceDN w:val="0"/>
        <w:adjustRightInd w:val="0"/>
        <w:ind w:firstLine="709"/>
        <w:contextualSpacing/>
        <w:jc w:val="both"/>
        <w:rPr>
          <w:color w:val="000000"/>
          <w:sz w:val="28"/>
          <w:szCs w:val="28"/>
        </w:rPr>
      </w:pPr>
      <w:r w:rsidRPr="00393193">
        <w:rPr>
          <w:sz w:val="28"/>
          <w:szCs w:val="28"/>
        </w:rPr>
        <w:t xml:space="preserve">- в нарушение </w:t>
      </w:r>
      <w:r w:rsidRPr="00393193">
        <w:rPr>
          <w:color w:val="000000"/>
          <w:sz w:val="28"/>
          <w:szCs w:val="28"/>
        </w:rPr>
        <w:t>пункта 3 статьи 14 Федерального закона № 7-ФЗ в Уставе Учреждения не определен срок полномочий директора учреждения;</w:t>
      </w:r>
    </w:p>
    <w:p w14:paraId="05C96113" w14:textId="77777777" w:rsidR="00393193" w:rsidRPr="00393193" w:rsidRDefault="00393193" w:rsidP="00393193">
      <w:pPr>
        <w:autoSpaceDE w:val="0"/>
        <w:autoSpaceDN w:val="0"/>
        <w:adjustRightInd w:val="0"/>
        <w:ind w:firstLine="709"/>
        <w:contextualSpacing/>
        <w:jc w:val="both"/>
        <w:rPr>
          <w:color w:val="000000"/>
          <w:sz w:val="28"/>
          <w:szCs w:val="28"/>
        </w:rPr>
      </w:pPr>
      <w:r w:rsidRPr="00393193">
        <w:rPr>
          <w:color w:val="000000"/>
          <w:sz w:val="28"/>
          <w:szCs w:val="28"/>
        </w:rPr>
        <w:t>При оплате труда работников Учреждения установлены нарушения:</w:t>
      </w:r>
    </w:p>
    <w:p w14:paraId="199DD811" w14:textId="77777777" w:rsidR="00393193" w:rsidRPr="00393193" w:rsidRDefault="00393193" w:rsidP="00393193">
      <w:pPr>
        <w:ind w:firstLine="709"/>
        <w:contextualSpacing/>
        <w:jc w:val="both"/>
        <w:rPr>
          <w:color w:val="000000"/>
          <w:sz w:val="28"/>
          <w:szCs w:val="28"/>
        </w:rPr>
      </w:pPr>
      <w:r w:rsidRPr="00393193">
        <w:rPr>
          <w:color w:val="000000"/>
          <w:sz w:val="28"/>
          <w:szCs w:val="28"/>
        </w:rPr>
        <w:t>- Положения об оплате труда в части необоснованного установления надбавки за стаж Щербаковой И.Н. (размер необоснованно выплаченной надбавки составил – 29 216,79 рублей);</w:t>
      </w:r>
    </w:p>
    <w:p w14:paraId="5776C690" w14:textId="77777777" w:rsidR="00393193" w:rsidRPr="00393193" w:rsidRDefault="00393193" w:rsidP="00393193">
      <w:pPr>
        <w:ind w:firstLine="709"/>
        <w:contextualSpacing/>
        <w:jc w:val="both"/>
        <w:rPr>
          <w:sz w:val="28"/>
          <w:szCs w:val="28"/>
        </w:rPr>
      </w:pPr>
      <w:r w:rsidRPr="00393193">
        <w:rPr>
          <w:color w:val="000000"/>
          <w:sz w:val="28"/>
          <w:szCs w:val="28"/>
        </w:rPr>
        <w:t xml:space="preserve">- </w:t>
      </w:r>
      <w:r w:rsidRPr="00393193">
        <w:rPr>
          <w:sz w:val="28"/>
          <w:szCs w:val="28"/>
        </w:rPr>
        <w:t xml:space="preserve">нормативными документами не определен механизм расчета стоимости 1 балла. В оценочных листах стоимость 1 бала определена 3% от базового фонда стимулирующих выплат. Неопределенность формулы расчета стоимости 1 бала привела к неверным расчетам стимулирующих выплат работникам;  </w:t>
      </w:r>
    </w:p>
    <w:p w14:paraId="02AC599C" w14:textId="77777777" w:rsidR="00393193" w:rsidRPr="00393193" w:rsidRDefault="00393193" w:rsidP="00393193">
      <w:pPr>
        <w:ind w:firstLine="709"/>
        <w:contextualSpacing/>
        <w:jc w:val="both"/>
        <w:rPr>
          <w:sz w:val="28"/>
          <w:szCs w:val="28"/>
        </w:rPr>
      </w:pPr>
      <w:r w:rsidRPr="00393193">
        <w:rPr>
          <w:sz w:val="28"/>
          <w:szCs w:val="28"/>
        </w:rPr>
        <w:t xml:space="preserve"> - в нарушение статьи 57 ТК РФ трудовые договоры и дополнения к ним содержат не полные условия оплаты труда работников;</w:t>
      </w:r>
    </w:p>
    <w:p w14:paraId="28F65A3D" w14:textId="77777777" w:rsidR="00393193" w:rsidRPr="00393193" w:rsidRDefault="00393193" w:rsidP="00393193">
      <w:pPr>
        <w:ind w:firstLine="709"/>
        <w:contextualSpacing/>
        <w:jc w:val="both"/>
        <w:rPr>
          <w:sz w:val="28"/>
          <w:szCs w:val="28"/>
        </w:rPr>
      </w:pPr>
      <w:r w:rsidRPr="00393193">
        <w:rPr>
          <w:sz w:val="28"/>
          <w:szCs w:val="28"/>
        </w:rPr>
        <w:t xml:space="preserve"> - в нарушение статей 136 и 140 ТК РФ в Учреждении нарушаются сроки выплаты заработной платы, определенной Коллективным договором.</w:t>
      </w:r>
    </w:p>
    <w:p w14:paraId="0DF0A238" w14:textId="77777777" w:rsidR="00393193" w:rsidRPr="00393193" w:rsidRDefault="00393193" w:rsidP="00393193">
      <w:pPr>
        <w:widowControl w:val="0"/>
        <w:autoSpaceDE w:val="0"/>
        <w:autoSpaceDN w:val="0"/>
        <w:adjustRightInd w:val="0"/>
        <w:ind w:firstLine="709"/>
        <w:contextualSpacing/>
        <w:jc w:val="both"/>
        <w:rPr>
          <w:sz w:val="28"/>
          <w:szCs w:val="28"/>
        </w:rPr>
      </w:pPr>
      <w:r w:rsidRPr="00393193">
        <w:rPr>
          <w:sz w:val="28"/>
          <w:szCs w:val="28"/>
        </w:rPr>
        <w:t xml:space="preserve"> 2. В 2023 году Учреждение реализовывало мероприятия инициативного проекта по текущему ремонту «Дома творчества». Общая стоимость проекта составила 2 000,0 тыс.рублей. В ходе проверки установлено.</w:t>
      </w:r>
    </w:p>
    <w:p w14:paraId="638BF078" w14:textId="77777777" w:rsidR="00393193" w:rsidRPr="00393193" w:rsidRDefault="00393193" w:rsidP="00393193">
      <w:pPr>
        <w:widowControl w:val="0"/>
        <w:autoSpaceDE w:val="0"/>
        <w:autoSpaceDN w:val="0"/>
        <w:adjustRightInd w:val="0"/>
        <w:ind w:firstLine="709"/>
        <w:contextualSpacing/>
        <w:jc w:val="both"/>
        <w:rPr>
          <w:sz w:val="28"/>
          <w:szCs w:val="28"/>
        </w:rPr>
      </w:pPr>
      <w:r w:rsidRPr="00393193">
        <w:rPr>
          <w:sz w:val="28"/>
          <w:szCs w:val="28"/>
        </w:rPr>
        <w:t>- Учреждением проведен ремонт здания. Фактически выполненные работы не согласуются с формулировкой «текущий ремонт», в соответствии с ВСН 58-88 многие виды работ подпадают под «капитальный ремонт», что противоречит наименованию Проекта.</w:t>
      </w:r>
    </w:p>
    <w:p w14:paraId="0A95194B" w14:textId="77777777" w:rsidR="00393193" w:rsidRPr="00393193" w:rsidRDefault="00393193" w:rsidP="00393193">
      <w:pPr>
        <w:widowControl w:val="0"/>
        <w:autoSpaceDE w:val="0"/>
        <w:autoSpaceDN w:val="0"/>
        <w:adjustRightInd w:val="0"/>
        <w:ind w:firstLine="709"/>
        <w:contextualSpacing/>
        <w:jc w:val="both"/>
        <w:rPr>
          <w:sz w:val="28"/>
          <w:szCs w:val="28"/>
        </w:rPr>
      </w:pPr>
      <w:r w:rsidRPr="00393193">
        <w:rPr>
          <w:sz w:val="28"/>
          <w:szCs w:val="28"/>
        </w:rPr>
        <w:t>Установлено, что как на момент рассмотрения Проекта, так и непосредственно перед началом выполнения ремонтных работ и закупкой материалов сметы на выполнение ремонтных работ Администрацией поселения, Учреждением не составлялись, обоснованность количества приобретаемых материалов для ремонта отсутствовала. Так, Учреждением приобретены товары для ремонта на сумму 102,99 тыс.рублей, которые не использовались Учреждением в ремонте, а до настоящего момента находятся у поставщика (ООО ПК «Никола») на ответственном хранении.</w:t>
      </w:r>
    </w:p>
    <w:p w14:paraId="14F802BA" w14:textId="77777777" w:rsidR="00393193" w:rsidRPr="00393193" w:rsidRDefault="00393193" w:rsidP="00393193">
      <w:pPr>
        <w:widowControl w:val="0"/>
        <w:autoSpaceDE w:val="0"/>
        <w:autoSpaceDN w:val="0"/>
        <w:adjustRightInd w:val="0"/>
        <w:ind w:firstLine="709"/>
        <w:contextualSpacing/>
        <w:jc w:val="both"/>
        <w:rPr>
          <w:sz w:val="28"/>
          <w:szCs w:val="28"/>
        </w:rPr>
      </w:pPr>
      <w:r w:rsidRPr="00393193">
        <w:rPr>
          <w:sz w:val="28"/>
          <w:szCs w:val="28"/>
        </w:rPr>
        <w:lastRenderedPageBreak/>
        <w:t>Кроме того, заключение муниципального контракта на устройство крыльца в сумме 400 тыс.рублей за счет средств местного бюджета, при наличии данных видов работ в расходах Паспорта инициативного проекта и отсутствии сметы на ремонт здания вызывает сомнение в целесообразности расходов. Все указанные факты свидетельствуют о нарушении принципа эффективности использования средств, установленного статьей 34 БК РФ.</w:t>
      </w:r>
    </w:p>
    <w:bookmarkEnd w:id="10"/>
    <w:p w14:paraId="0A01103A" w14:textId="3C13436F" w:rsidR="00505FFF" w:rsidRDefault="00505FFF" w:rsidP="00505FFF">
      <w:pPr>
        <w:ind w:firstLine="709"/>
        <w:jc w:val="both"/>
        <w:rPr>
          <w:sz w:val="28"/>
          <w:szCs w:val="28"/>
        </w:rPr>
      </w:pPr>
      <w:r w:rsidRPr="00CA061C">
        <w:rPr>
          <w:bCs/>
          <w:sz w:val="28"/>
          <w:szCs w:val="28"/>
        </w:rPr>
        <w:t xml:space="preserve">По результатам проверки КСП направлено представление в адрес </w:t>
      </w:r>
      <w:r>
        <w:rPr>
          <w:bCs/>
          <w:sz w:val="28"/>
          <w:szCs w:val="28"/>
        </w:rPr>
        <w:t xml:space="preserve">Администрации Узколугского сельского поселения и МКУК </w:t>
      </w:r>
      <w:r w:rsidRPr="001D7E7C">
        <w:rPr>
          <w:sz w:val="28"/>
          <w:szCs w:val="28"/>
        </w:rPr>
        <w:t xml:space="preserve">«КДЦ </w:t>
      </w:r>
      <w:r>
        <w:rPr>
          <w:sz w:val="28"/>
          <w:szCs w:val="28"/>
        </w:rPr>
        <w:t>Узколугского</w:t>
      </w:r>
      <w:r w:rsidRPr="001D7E7C">
        <w:rPr>
          <w:sz w:val="28"/>
          <w:szCs w:val="28"/>
        </w:rPr>
        <w:t xml:space="preserve"> СП»</w:t>
      </w:r>
      <w:r>
        <w:rPr>
          <w:sz w:val="28"/>
          <w:szCs w:val="28"/>
        </w:rPr>
        <w:t xml:space="preserve">. </w:t>
      </w:r>
    </w:p>
    <w:p w14:paraId="78A6E36E" w14:textId="4B97B774" w:rsidR="00505FFF" w:rsidRPr="00393193" w:rsidRDefault="00505FFF" w:rsidP="00546BED">
      <w:pPr>
        <w:ind w:firstLine="708"/>
        <w:jc w:val="both"/>
        <w:rPr>
          <w:rFonts w:eastAsia="Calibri"/>
          <w:iCs/>
          <w:sz w:val="28"/>
          <w:szCs w:val="28"/>
        </w:rPr>
      </w:pPr>
      <w:r>
        <w:rPr>
          <w:iCs/>
          <w:sz w:val="28"/>
          <w:szCs w:val="28"/>
        </w:rPr>
        <w:t>В ответе на представление Администрацией поселения приняты следующие м</w:t>
      </w:r>
      <w:r w:rsidRPr="00FB597D">
        <w:rPr>
          <w:iCs/>
          <w:sz w:val="28"/>
          <w:szCs w:val="28"/>
        </w:rPr>
        <w:t>еры для выполнения замечаний и нарушений:</w:t>
      </w:r>
      <w:r>
        <w:rPr>
          <w:i/>
          <w:sz w:val="28"/>
          <w:szCs w:val="28"/>
        </w:rPr>
        <w:t xml:space="preserve"> </w:t>
      </w:r>
      <w:r>
        <w:rPr>
          <w:iCs/>
          <w:sz w:val="28"/>
          <w:szCs w:val="28"/>
        </w:rPr>
        <w:t xml:space="preserve"> </w:t>
      </w:r>
    </w:p>
    <w:p w14:paraId="1ECDAD70" w14:textId="77777777" w:rsidR="00546BED" w:rsidRDefault="00505FFF" w:rsidP="00505FFF">
      <w:pPr>
        <w:pStyle w:val="a6"/>
        <w:spacing w:line="240" w:lineRule="auto"/>
        <w:ind w:left="0" w:firstLine="709"/>
        <w:jc w:val="both"/>
        <w:rPr>
          <w:rFonts w:ascii="Times New Roman" w:hAnsi="Times New Roman"/>
          <w:sz w:val="28"/>
          <w:szCs w:val="28"/>
        </w:rPr>
      </w:pPr>
      <w:r>
        <w:rPr>
          <w:rFonts w:ascii="Times New Roman" w:hAnsi="Times New Roman"/>
          <w:sz w:val="28"/>
          <w:szCs w:val="28"/>
        </w:rPr>
        <w:t>-</w:t>
      </w:r>
      <w:r w:rsidR="00546BED">
        <w:rPr>
          <w:rFonts w:ascii="Times New Roman" w:hAnsi="Times New Roman"/>
          <w:sz w:val="28"/>
          <w:szCs w:val="28"/>
        </w:rPr>
        <w:t xml:space="preserve"> со стороны главы поселения усилен контроль за организацией бюджетного процесса и осуществлением закупок;</w:t>
      </w:r>
    </w:p>
    <w:p w14:paraId="4EF6CCD5" w14:textId="464DD0CE" w:rsidR="00505FFF" w:rsidRPr="003A36A8" w:rsidRDefault="00546BED" w:rsidP="00505FFF">
      <w:pPr>
        <w:pStyle w:val="a6"/>
        <w:spacing w:line="240" w:lineRule="auto"/>
        <w:ind w:left="0" w:firstLine="709"/>
        <w:jc w:val="both"/>
        <w:rPr>
          <w:rFonts w:ascii="Times New Roman" w:hAnsi="Times New Roman"/>
          <w:sz w:val="28"/>
          <w:szCs w:val="28"/>
        </w:rPr>
      </w:pPr>
      <w:r>
        <w:rPr>
          <w:rFonts w:ascii="Times New Roman" w:hAnsi="Times New Roman"/>
          <w:sz w:val="28"/>
          <w:szCs w:val="28"/>
        </w:rPr>
        <w:t xml:space="preserve">- подготовлены изменения в нормативные акты поселения;  </w:t>
      </w:r>
    </w:p>
    <w:p w14:paraId="08F8C782" w14:textId="566E2511" w:rsidR="00505FFF" w:rsidRDefault="00505FFF" w:rsidP="00505FFF">
      <w:pPr>
        <w:pStyle w:val="a6"/>
        <w:spacing w:line="240" w:lineRule="auto"/>
        <w:ind w:left="0" w:firstLine="709"/>
        <w:jc w:val="both"/>
        <w:rPr>
          <w:rFonts w:ascii="Times New Roman" w:hAnsi="Times New Roman"/>
          <w:bCs/>
          <w:sz w:val="28"/>
          <w:szCs w:val="28"/>
        </w:rPr>
      </w:pPr>
      <w:r w:rsidRPr="003A36A8">
        <w:rPr>
          <w:rFonts w:ascii="Times New Roman" w:hAnsi="Times New Roman"/>
          <w:bCs/>
          <w:sz w:val="28"/>
          <w:szCs w:val="28"/>
        </w:rPr>
        <w:t xml:space="preserve">- </w:t>
      </w:r>
      <w:r w:rsidR="00546BED">
        <w:rPr>
          <w:rFonts w:ascii="Times New Roman" w:hAnsi="Times New Roman"/>
          <w:bCs/>
          <w:sz w:val="28"/>
          <w:szCs w:val="28"/>
        </w:rPr>
        <w:t xml:space="preserve">осуществлена работа по </w:t>
      </w:r>
      <w:r w:rsidRPr="003A36A8">
        <w:rPr>
          <w:rFonts w:ascii="Times New Roman" w:hAnsi="Times New Roman"/>
          <w:bCs/>
          <w:sz w:val="28"/>
          <w:szCs w:val="28"/>
        </w:rPr>
        <w:t>приве</w:t>
      </w:r>
      <w:r w:rsidR="00546BED">
        <w:rPr>
          <w:rFonts w:ascii="Times New Roman" w:hAnsi="Times New Roman"/>
          <w:bCs/>
          <w:sz w:val="28"/>
          <w:szCs w:val="28"/>
        </w:rPr>
        <w:t>дению</w:t>
      </w:r>
      <w:r w:rsidRPr="003A36A8">
        <w:rPr>
          <w:rFonts w:ascii="Times New Roman" w:hAnsi="Times New Roman"/>
          <w:bCs/>
          <w:sz w:val="28"/>
          <w:szCs w:val="28"/>
        </w:rPr>
        <w:t xml:space="preserve"> </w:t>
      </w:r>
      <w:r>
        <w:rPr>
          <w:rFonts w:ascii="Times New Roman" w:hAnsi="Times New Roman"/>
          <w:bCs/>
          <w:sz w:val="28"/>
          <w:szCs w:val="28"/>
        </w:rPr>
        <w:t>штатны</w:t>
      </w:r>
      <w:r w:rsidR="00546BED">
        <w:rPr>
          <w:rFonts w:ascii="Times New Roman" w:hAnsi="Times New Roman"/>
          <w:bCs/>
          <w:sz w:val="28"/>
          <w:szCs w:val="28"/>
        </w:rPr>
        <w:t>х</w:t>
      </w:r>
      <w:r>
        <w:rPr>
          <w:rFonts w:ascii="Times New Roman" w:hAnsi="Times New Roman"/>
          <w:bCs/>
          <w:sz w:val="28"/>
          <w:szCs w:val="28"/>
        </w:rPr>
        <w:t xml:space="preserve"> расписания и </w:t>
      </w:r>
      <w:r w:rsidRPr="003A36A8">
        <w:rPr>
          <w:rFonts w:ascii="Times New Roman" w:hAnsi="Times New Roman"/>
          <w:bCs/>
          <w:sz w:val="28"/>
          <w:szCs w:val="28"/>
        </w:rPr>
        <w:t xml:space="preserve">нормативные документы, регулирующие оплату труда </w:t>
      </w:r>
      <w:r>
        <w:rPr>
          <w:rFonts w:ascii="Times New Roman" w:hAnsi="Times New Roman"/>
          <w:bCs/>
          <w:sz w:val="28"/>
          <w:szCs w:val="28"/>
        </w:rPr>
        <w:t>технических исполнителей и вспомогательного персонала в соответствие друг с другом;</w:t>
      </w:r>
    </w:p>
    <w:p w14:paraId="4B0A8A30" w14:textId="582FB912" w:rsidR="00505FFF" w:rsidRDefault="00505FFF" w:rsidP="00505FFF">
      <w:pPr>
        <w:pStyle w:val="a6"/>
        <w:spacing w:line="240" w:lineRule="auto"/>
        <w:ind w:left="0" w:firstLine="709"/>
        <w:jc w:val="both"/>
        <w:rPr>
          <w:rFonts w:ascii="Times New Roman" w:hAnsi="Times New Roman"/>
          <w:bCs/>
          <w:sz w:val="28"/>
          <w:szCs w:val="28"/>
        </w:rPr>
      </w:pPr>
      <w:r>
        <w:rPr>
          <w:rFonts w:ascii="Times New Roman" w:hAnsi="Times New Roman"/>
          <w:bCs/>
          <w:sz w:val="28"/>
          <w:szCs w:val="28"/>
        </w:rPr>
        <w:t>- возме</w:t>
      </w:r>
      <w:r w:rsidR="00546BED">
        <w:rPr>
          <w:rFonts w:ascii="Times New Roman" w:hAnsi="Times New Roman"/>
          <w:bCs/>
          <w:sz w:val="28"/>
          <w:szCs w:val="28"/>
        </w:rPr>
        <w:t>щено</w:t>
      </w:r>
      <w:r>
        <w:rPr>
          <w:rFonts w:ascii="Times New Roman" w:hAnsi="Times New Roman"/>
          <w:bCs/>
          <w:sz w:val="28"/>
          <w:szCs w:val="28"/>
        </w:rPr>
        <w:t xml:space="preserve"> в бюджет поселения неправомерные выплаты главе поселения, в том числе премию по итогам года;</w:t>
      </w:r>
    </w:p>
    <w:p w14:paraId="116728CD" w14:textId="7BFD8E3F" w:rsidR="00505FFF" w:rsidRDefault="00505FFF" w:rsidP="00505FFF">
      <w:pPr>
        <w:pStyle w:val="a6"/>
        <w:spacing w:line="240" w:lineRule="auto"/>
        <w:ind w:left="0" w:firstLine="709"/>
        <w:jc w:val="both"/>
        <w:rPr>
          <w:rFonts w:ascii="Times New Roman" w:hAnsi="Times New Roman"/>
          <w:bCs/>
          <w:sz w:val="28"/>
          <w:szCs w:val="28"/>
        </w:rPr>
      </w:pPr>
      <w:r>
        <w:rPr>
          <w:rFonts w:ascii="Times New Roman" w:hAnsi="Times New Roman"/>
          <w:bCs/>
          <w:sz w:val="28"/>
          <w:szCs w:val="28"/>
        </w:rPr>
        <w:t xml:space="preserve">- </w:t>
      </w:r>
      <w:r w:rsidR="00546BED">
        <w:rPr>
          <w:rFonts w:ascii="Times New Roman" w:hAnsi="Times New Roman"/>
          <w:bCs/>
          <w:sz w:val="28"/>
          <w:szCs w:val="28"/>
        </w:rPr>
        <w:t xml:space="preserve">ведется работа по отражению в </w:t>
      </w:r>
      <w:r>
        <w:rPr>
          <w:rFonts w:ascii="Times New Roman" w:hAnsi="Times New Roman"/>
          <w:bCs/>
          <w:sz w:val="28"/>
          <w:szCs w:val="28"/>
        </w:rPr>
        <w:t>бухгалтерском</w:t>
      </w:r>
      <w:r w:rsidR="00546BED">
        <w:rPr>
          <w:rFonts w:ascii="Times New Roman" w:hAnsi="Times New Roman"/>
          <w:bCs/>
          <w:sz w:val="28"/>
          <w:szCs w:val="28"/>
        </w:rPr>
        <w:t xml:space="preserve"> </w:t>
      </w:r>
      <w:r>
        <w:rPr>
          <w:rFonts w:ascii="Times New Roman" w:hAnsi="Times New Roman"/>
          <w:bCs/>
          <w:sz w:val="28"/>
          <w:szCs w:val="28"/>
        </w:rPr>
        <w:t>учет</w:t>
      </w:r>
      <w:r w:rsidR="00546BED">
        <w:rPr>
          <w:rFonts w:ascii="Times New Roman" w:hAnsi="Times New Roman"/>
          <w:bCs/>
          <w:sz w:val="28"/>
          <w:szCs w:val="28"/>
        </w:rPr>
        <w:t>е</w:t>
      </w:r>
      <w:r>
        <w:rPr>
          <w:rFonts w:ascii="Times New Roman" w:hAnsi="Times New Roman"/>
          <w:bCs/>
          <w:sz w:val="28"/>
          <w:szCs w:val="28"/>
        </w:rPr>
        <w:t xml:space="preserve"> материал</w:t>
      </w:r>
      <w:r w:rsidR="00546BED">
        <w:rPr>
          <w:rFonts w:ascii="Times New Roman" w:hAnsi="Times New Roman"/>
          <w:bCs/>
          <w:sz w:val="28"/>
          <w:szCs w:val="28"/>
        </w:rPr>
        <w:t>ов</w:t>
      </w:r>
      <w:r>
        <w:rPr>
          <w:rFonts w:ascii="Times New Roman" w:hAnsi="Times New Roman"/>
          <w:bCs/>
          <w:sz w:val="28"/>
          <w:szCs w:val="28"/>
        </w:rPr>
        <w:t xml:space="preserve"> и созданны</w:t>
      </w:r>
      <w:r w:rsidR="00546BED">
        <w:rPr>
          <w:rFonts w:ascii="Times New Roman" w:hAnsi="Times New Roman"/>
          <w:bCs/>
          <w:sz w:val="28"/>
          <w:szCs w:val="28"/>
        </w:rPr>
        <w:t>х</w:t>
      </w:r>
      <w:r>
        <w:rPr>
          <w:rFonts w:ascii="Times New Roman" w:hAnsi="Times New Roman"/>
          <w:bCs/>
          <w:sz w:val="28"/>
          <w:szCs w:val="28"/>
        </w:rPr>
        <w:t xml:space="preserve"> объект</w:t>
      </w:r>
      <w:r w:rsidR="00546BED">
        <w:rPr>
          <w:rFonts w:ascii="Times New Roman" w:hAnsi="Times New Roman"/>
          <w:bCs/>
          <w:sz w:val="28"/>
          <w:szCs w:val="28"/>
        </w:rPr>
        <w:t>ов</w:t>
      </w:r>
      <w:r>
        <w:rPr>
          <w:rFonts w:ascii="Times New Roman" w:hAnsi="Times New Roman"/>
          <w:bCs/>
          <w:sz w:val="28"/>
          <w:szCs w:val="28"/>
        </w:rPr>
        <w:t xml:space="preserve"> благоустройства</w:t>
      </w:r>
      <w:r w:rsidR="00546BED">
        <w:rPr>
          <w:rFonts w:ascii="Times New Roman" w:hAnsi="Times New Roman"/>
          <w:bCs/>
          <w:sz w:val="28"/>
          <w:szCs w:val="28"/>
        </w:rPr>
        <w:t xml:space="preserve"> и внесение их </w:t>
      </w:r>
      <w:r>
        <w:rPr>
          <w:rFonts w:ascii="Times New Roman" w:hAnsi="Times New Roman"/>
          <w:bCs/>
          <w:sz w:val="28"/>
          <w:szCs w:val="28"/>
        </w:rPr>
        <w:t>в реестр</w:t>
      </w:r>
      <w:r w:rsidR="00546BED">
        <w:rPr>
          <w:rFonts w:ascii="Times New Roman" w:hAnsi="Times New Roman"/>
          <w:bCs/>
          <w:sz w:val="28"/>
          <w:szCs w:val="28"/>
        </w:rPr>
        <w:t xml:space="preserve"> </w:t>
      </w:r>
      <w:r>
        <w:rPr>
          <w:rFonts w:ascii="Times New Roman" w:hAnsi="Times New Roman"/>
          <w:bCs/>
          <w:sz w:val="28"/>
          <w:szCs w:val="28"/>
        </w:rPr>
        <w:t>муниципальной собственности;</w:t>
      </w:r>
    </w:p>
    <w:p w14:paraId="3D950BB3" w14:textId="59A9730B" w:rsidR="00505FFF" w:rsidRDefault="00505FFF" w:rsidP="00505FFF">
      <w:pPr>
        <w:pStyle w:val="a6"/>
        <w:spacing w:line="240" w:lineRule="auto"/>
        <w:ind w:left="0" w:firstLine="709"/>
        <w:jc w:val="both"/>
        <w:rPr>
          <w:rFonts w:ascii="Times New Roman" w:hAnsi="Times New Roman"/>
          <w:bCs/>
          <w:sz w:val="28"/>
          <w:szCs w:val="28"/>
        </w:rPr>
      </w:pPr>
      <w:r>
        <w:rPr>
          <w:rFonts w:ascii="Times New Roman" w:hAnsi="Times New Roman"/>
          <w:bCs/>
          <w:sz w:val="28"/>
          <w:szCs w:val="28"/>
        </w:rPr>
        <w:t xml:space="preserve">- </w:t>
      </w:r>
      <w:r w:rsidR="00546BED">
        <w:rPr>
          <w:rFonts w:ascii="Times New Roman" w:hAnsi="Times New Roman"/>
          <w:bCs/>
          <w:sz w:val="28"/>
          <w:szCs w:val="28"/>
        </w:rPr>
        <w:t>привлечены к дисциплинарной ответственности ведущий специалист администрации и директор МКУК «КДЦ Узколугского СП»</w:t>
      </w:r>
      <w:r>
        <w:rPr>
          <w:rFonts w:ascii="Times New Roman" w:hAnsi="Times New Roman"/>
          <w:bCs/>
          <w:sz w:val="28"/>
          <w:szCs w:val="28"/>
        </w:rPr>
        <w:t>.</w:t>
      </w:r>
    </w:p>
    <w:p w14:paraId="76609D01" w14:textId="77777777" w:rsidR="00505FFF" w:rsidRPr="00013992" w:rsidRDefault="00505FFF" w:rsidP="00505FFF">
      <w:pPr>
        <w:pStyle w:val="a6"/>
        <w:spacing w:line="240" w:lineRule="auto"/>
        <w:ind w:left="0" w:firstLine="709"/>
        <w:jc w:val="both"/>
        <w:rPr>
          <w:rFonts w:ascii="Times New Roman" w:hAnsi="Times New Roman"/>
          <w:bCs/>
          <w:sz w:val="28"/>
          <w:szCs w:val="28"/>
        </w:rPr>
      </w:pPr>
      <w:r w:rsidRPr="00013992">
        <w:rPr>
          <w:rFonts w:ascii="Times New Roman" w:hAnsi="Times New Roman"/>
          <w:bCs/>
          <w:sz w:val="28"/>
          <w:szCs w:val="28"/>
        </w:rPr>
        <w:t>МКУК «КДЦ Узколугского СП»:</w:t>
      </w:r>
    </w:p>
    <w:p w14:paraId="4A20ED21" w14:textId="039AA079" w:rsidR="00505FFF" w:rsidRDefault="00505FFF" w:rsidP="00505FFF">
      <w:pPr>
        <w:pStyle w:val="a6"/>
        <w:spacing w:line="240" w:lineRule="auto"/>
        <w:ind w:left="0" w:firstLine="709"/>
        <w:jc w:val="both"/>
        <w:rPr>
          <w:rFonts w:ascii="Times New Roman" w:hAnsi="Times New Roman"/>
          <w:bCs/>
          <w:sz w:val="28"/>
          <w:szCs w:val="28"/>
        </w:rPr>
      </w:pPr>
      <w:r>
        <w:rPr>
          <w:rFonts w:ascii="Times New Roman" w:hAnsi="Times New Roman"/>
          <w:sz w:val="28"/>
          <w:szCs w:val="28"/>
        </w:rPr>
        <w:t xml:space="preserve">- </w:t>
      </w:r>
      <w:r w:rsidR="00546BED">
        <w:rPr>
          <w:rFonts w:ascii="Times New Roman" w:hAnsi="Times New Roman"/>
          <w:sz w:val="28"/>
          <w:szCs w:val="28"/>
        </w:rPr>
        <w:t xml:space="preserve">разрабатывается </w:t>
      </w:r>
      <w:r>
        <w:rPr>
          <w:rFonts w:ascii="Times New Roman" w:hAnsi="Times New Roman"/>
          <w:sz w:val="28"/>
          <w:szCs w:val="28"/>
        </w:rPr>
        <w:t>нормативн</w:t>
      </w:r>
      <w:r w:rsidR="00546BED">
        <w:rPr>
          <w:rFonts w:ascii="Times New Roman" w:hAnsi="Times New Roman"/>
          <w:sz w:val="28"/>
          <w:szCs w:val="28"/>
        </w:rPr>
        <w:t>ая</w:t>
      </w:r>
      <w:r w:rsidR="00013992">
        <w:rPr>
          <w:rFonts w:ascii="Times New Roman" w:hAnsi="Times New Roman"/>
          <w:sz w:val="28"/>
          <w:szCs w:val="28"/>
        </w:rPr>
        <w:t xml:space="preserve"> база по</w:t>
      </w:r>
      <w:r>
        <w:rPr>
          <w:rFonts w:ascii="Times New Roman" w:hAnsi="Times New Roman"/>
          <w:sz w:val="28"/>
          <w:szCs w:val="28"/>
        </w:rPr>
        <w:t xml:space="preserve"> оплат</w:t>
      </w:r>
      <w:r w:rsidR="00013992">
        <w:rPr>
          <w:rFonts w:ascii="Times New Roman" w:hAnsi="Times New Roman"/>
          <w:sz w:val="28"/>
          <w:szCs w:val="28"/>
        </w:rPr>
        <w:t>е</w:t>
      </w:r>
      <w:r>
        <w:rPr>
          <w:rFonts w:ascii="Times New Roman" w:hAnsi="Times New Roman"/>
          <w:sz w:val="28"/>
          <w:szCs w:val="28"/>
        </w:rPr>
        <w:t xml:space="preserve"> труда в Учреждении;</w:t>
      </w:r>
    </w:p>
    <w:p w14:paraId="49CFAA49" w14:textId="503E70C0" w:rsidR="00013992" w:rsidRDefault="00505FFF" w:rsidP="00505FFF">
      <w:pPr>
        <w:pStyle w:val="a6"/>
        <w:spacing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013992">
        <w:rPr>
          <w:rFonts w:ascii="Times New Roman" w:hAnsi="Times New Roman"/>
          <w:sz w:val="28"/>
          <w:szCs w:val="28"/>
        </w:rPr>
        <w:t>произведен</w:t>
      </w:r>
      <w:r>
        <w:rPr>
          <w:rFonts w:ascii="Times New Roman" w:hAnsi="Times New Roman"/>
          <w:sz w:val="28"/>
          <w:szCs w:val="28"/>
        </w:rPr>
        <w:t xml:space="preserve"> возврат средств, </w:t>
      </w:r>
      <w:bookmarkStart w:id="11" w:name="_Hlk183700805"/>
      <w:r>
        <w:rPr>
          <w:rFonts w:ascii="Times New Roman" w:hAnsi="Times New Roman"/>
          <w:sz w:val="28"/>
          <w:szCs w:val="28"/>
        </w:rPr>
        <w:t>выплаченных Щербаковой И.Н. за неправомерное установление надбавки за стаж</w:t>
      </w:r>
      <w:r w:rsidR="00D552B2">
        <w:rPr>
          <w:rFonts w:ascii="Times New Roman" w:hAnsi="Times New Roman"/>
          <w:sz w:val="28"/>
          <w:szCs w:val="28"/>
        </w:rPr>
        <w:t>.</w:t>
      </w:r>
    </w:p>
    <w:p w14:paraId="708CCB35" w14:textId="77777777" w:rsidR="007202A5" w:rsidRDefault="007202A5" w:rsidP="00505FFF">
      <w:pPr>
        <w:pStyle w:val="a6"/>
        <w:spacing w:line="240" w:lineRule="auto"/>
        <w:ind w:left="0" w:firstLine="709"/>
        <w:jc w:val="both"/>
        <w:rPr>
          <w:rFonts w:ascii="Times New Roman" w:hAnsi="Times New Roman"/>
          <w:sz w:val="28"/>
          <w:szCs w:val="28"/>
        </w:rPr>
      </w:pPr>
    </w:p>
    <w:p w14:paraId="06785C68" w14:textId="4C0113B7" w:rsidR="007202A5" w:rsidRDefault="007202A5" w:rsidP="00505FFF">
      <w:pPr>
        <w:pStyle w:val="a6"/>
        <w:spacing w:line="240" w:lineRule="auto"/>
        <w:ind w:left="0" w:firstLine="709"/>
        <w:jc w:val="both"/>
        <w:rPr>
          <w:rFonts w:ascii="Times New Roman" w:hAnsi="Times New Roman"/>
          <w:b/>
          <w:bCs/>
          <w:sz w:val="28"/>
          <w:szCs w:val="28"/>
        </w:rPr>
      </w:pPr>
      <w:r w:rsidRPr="007202A5">
        <w:rPr>
          <w:rFonts w:ascii="Times New Roman" w:hAnsi="Times New Roman"/>
          <w:b/>
          <w:bCs/>
          <w:sz w:val="28"/>
          <w:szCs w:val="28"/>
        </w:rPr>
        <w:t xml:space="preserve">5. </w:t>
      </w:r>
      <w:r w:rsidR="00F602F1" w:rsidRPr="00F602F1">
        <w:rPr>
          <w:rFonts w:ascii="Times New Roman" w:hAnsi="Times New Roman"/>
          <w:b/>
          <w:bCs/>
          <w:sz w:val="28"/>
          <w:szCs w:val="28"/>
        </w:rPr>
        <w:t>Проверка законного и эффективного (экономного и результативного) использования бюджетных средств, выделенных в 2023 году Муниципальному казенному учреждению «Культурно-спортивный центр Черемховского сельского поселения» с. Рысево</w:t>
      </w:r>
    </w:p>
    <w:p w14:paraId="0B44CA95" w14:textId="06EDC123" w:rsidR="00F602F1" w:rsidRPr="00F602F1" w:rsidRDefault="00F602F1" w:rsidP="00F602F1">
      <w:pPr>
        <w:ind w:firstLine="709"/>
        <w:jc w:val="both"/>
        <w:rPr>
          <w:bCs/>
          <w:sz w:val="28"/>
          <w:szCs w:val="28"/>
          <w:lang w:eastAsia="ar-SA"/>
        </w:rPr>
      </w:pPr>
      <w:r w:rsidRPr="00F602F1">
        <w:rPr>
          <w:bCs/>
          <w:sz w:val="28"/>
          <w:szCs w:val="28"/>
          <w:lang w:eastAsia="ar-SA"/>
        </w:rPr>
        <w:t>Объектом контрольного мероприятия</w:t>
      </w:r>
      <w:r>
        <w:rPr>
          <w:bCs/>
          <w:sz w:val="28"/>
          <w:szCs w:val="28"/>
          <w:lang w:eastAsia="ar-SA"/>
        </w:rPr>
        <w:t xml:space="preserve"> являлось </w:t>
      </w:r>
      <w:r w:rsidRPr="00F602F1">
        <w:rPr>
          <w:bCs/>
          <w:sz w:val="28"/>
          <w:szCs w:val="28"/>
          <w:lang w:eastAsia="ar-SA"/>
        </w:rPr>
        <w:t>Муниципальное казенное учреждение «</w:t>
      </w:r>
      <w:r w:rsidRPr="00F602F1">
        <w:rPr>
          <w:bCs/>
          <w:sz w:val="28"/>
          <w:szCs w:val="28"/>
        </w:rPr>
        <w:t>Культурно-спортивный центр Черемховского сельского поселения</w:t>
      </w:r>
      <w:r w:rsidRPr="00F602F1">
        <w:rPr>
          <w:bCs/>
          <w:sz w:val="28"/>
          <w:szCs w:val="28"/>
          <w:lang w:eastAsia="ar-SA"/>
        </w:rPr>
        <w:t>» (МКУ «КСЦ ЧСП»)</w:t>
      </w:r>
    </w:p>
    <w:p w14:paraId="691C7717" w14:textId="6A171E06" w:rsidR="00F602F1" w:rsidRDefault="00F602F1" w:rsidP="00F602F1">
      <w:pPr>
        <w:tabs>
          <w:tab w:val="left" w:pos="-5812"/>
        </w:tabs>
        <w:suppressAutoHyphens/>
        <w:autoSpaceDE w:val="0"/>
        <w:ind w:firstLine="709"/>
        <w:jc w:val="both"/>
        <w:rPr>
          <w:bCs/>
          <w:sz w:val="28"/>
          <w:szCs w:val="28"/>
          <w:lang w:eastAsia="ar-SA"/>
        </w:rPr>
      </w:pPr>
      <w:r w:rsidRPr="00F602F1">
        <w:rPr>
          <w:bCs/>
          <w:sz w:val="28"/>
          <w:szCs w:val="28"/>
          <w:lang w:eastAsia="ar-SA"/>
        </w:rPr>
        <w:t>Проверяемый период деятельности 2023 год</w:t>
      </w:r>
    </w:p>
    <w:p w14:paraId="2A3F6636" w14:textId="0D0BBF2F" w:rsidR="00F602F1" w:rsidRPr="00CA061C" w:rsidRDefault="00F602F1" w:rsidP="00F602F1">
      <w:pPr>
        <w:ind w:firstLine="708"/>
        <w:jc w:val="both"/>
        <w:rPr>
          <w:bCs/>
          <w:sz w:val="28"/>
          <w:szCs w:val="28"/>
          <w:shd w:val="clear" w:color="auto" w:fill="FFFFFF"/>
        </w:rPr>
      </w:pPr>
      <w:r w:rsidRPr="00CA061C">
        <w:rPr>
          <w:rFonts w:eastAsia="Calibri"/>
          <w:bCs/>
          <w:iCs/>
          <w:sz w:val="28"/>
          <w:szCs w:val="28"/>
        </w:rPr>
        <w:t xml:space="preserve">Объем проверенных бюджетных средств составил </w:t>
      </w:r>
      <w:r>
        <w:rPr>
          <w:rFonts w:eastAsia="Calibri"/>
          <w:bCs/>
          <w:iCs/>
          <w:sz w:val="28"/>
          <w:szCs w:val="28"/>
        </w:rPr>
        <w:t>24 672,3</w:t>
      </w:r>
      <w:r w:rsidRPr="00CA061C">
        <w:rPr>
          <w:rFonts w:eastAsia="Calibri"/>
          <w:bCs/>
          <w:iCs/>
          <w:sz w:val="28"/>
          <w:szCs w:val="28"/>
        </w:rPr>
        <w:t xml:space="preserve"> тыс. </w:t>
      </w:r>
      <w:r>
        <w:rPr>
          <w:rFonts w:eastAsia="Calibri"/>
          <w:bCs/>
          <w:iCs/>
          <w:sz w:val="28"/>
          <w:szCs w:val="28"/>
        </w:rPr>
        <w:t>рублей</w:t>
      </w:r>
    </w:p>
    <w:p w14:paraId="5D40FDBB" w14:textId="1BF953E2" w:rsidR="00F602F1" w:rsidRDefault="00F602F1" w:rsidP="00F602F1">
      <w:pPr>
        <w:ind w:firstLine="708"/>
        <w:jc w:val="both"/>
        <w:rPr>
          <w:rFonts w:eastAsia="Calibri"/>
          <w:bCs/>
          <w:iCs/>
          <w:sz w:val="28"/>
          <w:szCs w:val="28"/>
        </w:rPr>
      </w:pPr>
      <w:r w:rsidRPr="00CA061C">
        <w:rPr>
          <w:rFonts w:eastAsia="Calibri"/>
          <w:bCs/>
          <w:iCs/>
          <w:sz w:val="28"/>
          <w:szCs w:val="28"/>
        </w:rPr>
        <w:t xml:space="preserve">Общий объем нарушений, выявленных по результатам контрольного мероприятия, составил </w:t>
      </w:r>
      <w:r>
        <w:rPr>
          <w:rFonts w:eastAsia="Calibri"/>
          <w:bCs/>
          <w:iCs/>
          <w:sz w:val="28"/>
          <w:szCs w:val="28"/>
        </w:rPr>
        <w:t>549,3</w:t>
      </w:r>
      <w:r w:rsidRPr="00CA061C">
        <w:rPr>
          <w:rFonts w:eastAsia="Calibri"/>
          <w:bCs/>
          <w:iCs/>
          <w:sz w:val="28"/>
          <w:szCs w:val="28"/>
        </w:rPr>
        <w:t xml:space="preserve"> тыс. </w:t>
      </w:r>
      <w:r>
        <w:rPr>
          <w:rFonts w:eastAsia="Calibri"/>
          <w:bCs/>
          <w:iCs/>
          <w:sz w:val="28"/>
          <w:szCs w:val="28"/>
        </w:rPr>
        <w:t>рублей</w:t>
      </w:r>
      <w:r w:rsidRPr="00CA061C">
        <w:rPr>
          <w:rFonts w:eastAsia="Calibri"/>
          <w:bCs/>
          <w:iCs/>
          <w:sz w:val="28"/>
          <w:szCs w:val="28"/>
        </w:rPr>
        <w:t>, в том числе по группам:</w:t>
      </w:r>
    </w:p>
    <w:p w14:paraId="2152E027" w14:textId="1E0BC307" w:rsidR="00F602F1" w:rsidRDefault="00F602F1" w:rsidP="00F602F1">
      <w:pPr>
        <w:ind w:firstLine="708"/>
        <w:jc w:val="both"/>
        <w:rPr>
          <w:rFonts w:eastAsia="Calibri"/>
          <w:bCs/>
          <w:iCs/>
          <w:sz w:val="28"/>
          <w:szCs w:val="28"/>
        </w:rPr>
      </w:pPr>
      <w:r>
        <w:rPr>
          <w:rFonts w:eastAsia="Calibri"/>
          <w:bCs/>
          <w:iCs/>
          <w:sz w:val="28"/>
          <w:szCs w:val="28"/>
        </w:rPr>
        <w:t>- нарушения при формировании и исполнении бюджета – 1 нарушение на сумму 106,6 тыс.рублей;</w:t>
      </w:r>
    </w:p>
    <w:p w14:paraId="036DFD42" w14:textId="1E8442B0" w:rsidR="00F602F1" w:rsidRPr="00CA061C" w:rsidRDefault="00F602F1" w:rsidP="00F602F1">
      <w:pPr>
        <w:ind w:firstLine="708"/>
        <w:jc w:val="both"/>
        <w:rPr>
          <w:rFonts w:eastAsia="Calibri"/>
          <w:bCs/>
          <w:iCs/>
          <w:sz w:val="28"/>
          <w:szCs w:val="28"/>
        </w:rPr>
      </w:pPr>
      <w:r>
        <w:rPr>
          <w:rFonts w:eastAsia="Calibri"/>
          <w:bCs/>
          <w:iCs/>
          <w:sz w:val="28"/>
          <w:szCs w:val="28"/>
        </w:rPr>
        <w:lastRenderedPageBreak/>
        <w:t>- нарушения ведения бухгалтерского учета, составления и представления бухгалтерской (финансовой) отчетности – 9 нарушений на общую сумму 204,9 тыс.рублей;</w:t>
      </w:r>
    </w:p>
    <w:p w14:paraId="2D996C39" w14:textId="05980182" w:rsidR="00F602F1" w:rsidRDefault="00F602F1" w:rsidP="00F602F1">
      <w:pPr>
        <w:ind w:firstLine="708"/>
        <w:jc w:val="both"/>
        <w:rPr>
          <w:bCs/>
          <w:sz w:val="28"/>
          <w:szCs w:val="28"/>
        </w:rPr>
      </w:pPr>
      <w:r w:rsidRPr="00CA061C">
        <w:rPr>
          <w:bCs/>
          <w:sz w:val="28"/>
          <w:szCs w:val="28"/>
        </w:rPr>
        <w:t xml:space="preserve">- нарушение при осуществлении государственных (муниципальных закупок (нарушения условий исполнения контрактов) – </w:t>
      </w:r>
      <w:r>
        <w:rPr>
          <w:bCs/>
          <w:sz w:val="28"/>
          <w:szCs w:val="28"/>
        </w:rPr>
        <w:t>20</w:t>
      </w:r>
      <w:r w:rsidRPr="00CA061C">
        <w:rPr>
          <w:bCs/>
          <w:sz w:val="28"/>
          <w:szCs w:val="28"/>
        </w:rPr>
        <w:t xml:space="preserve"> </w:t>
      </w:r>
      <w:r>
        <w:rPr>
          <w:bCs/>
          <w:sz w:val="28"/>
          <w:szCs w:val="28"/>
        </w:rPr>
        <w:t>нарушений;</w:t>
      </w:r>
    </w:p>
    <w:p w14:paraId="71D996BA" w14:textId="14517ECD" w:rsidR="00F602F1" w:rsidRDefault="00F602F1" w:rsidP="00F602F1">
      <w:pPr>
        <w:ind w:firstLine="708"/>
        <w:jc w:val="both"/>
        <w:rPr>
          <w:bCs/>
          <w:sz w:val="28"/>
          <w:szCs w:val="28"/>
        </w:rPr>
      </w:pPr>
      <w:r>
        <w:rPr>
          <w:bCs/>
          <w:sz w:val="28"/>
          <w:szCs w:val="28"/>
        </w:rPr>
        <w:t xml:space="preserve">- неэффективное использование средств – 2 нарушения на сумму 237,8 тыс.рублей. </w:t>
      </w:r>
    </w:p>
    <w:p w14:paraId="157A31BA" w14:textId="166B1821" w:rsidR="00F602F1" w:rsidRDefault="00F602F1" w:rsidP="00F602F1">
      <w:pPr>
        <w:ind w:firstLine="708"/>
        <w:jc w:val="both"/>
        <w:rPr>
          <w:bCs/>
          <w:sz w:val="28"/>
          <w:szCs w:val="28"/>
        </w:rPr>
      </w:pPr>
      <w:r>
        <w:rPr>
          <w:bCs/>
          <w:sz w:val="28"/>
          <w:szCs w:val="28"/>
        </w:rPr>
        <w:t>Контрольным мероприятием установлено:</w:t>
      </w:r>
    </w:p>
    <w:p w14:paraId="357CA46A" w14:textId="77777777" w:rsidR="00F602F1" w:rsidRPr="00F602F1" w:rsidRDefault="00F602F1" w:rsidP="00F602F1">
      <w:pPr>
        <w:ind w:firstLine="709"/>
        <w:contextualSpacing/>
        <w:jc w:val="both"/>
        <w:rPr>
          <w:sz w:val="28"/>
          <w:szCs w:val="28"/>
        </w:rPr>
      </w:pPr>
      <w:bookmarkStart w:id="12" w:name="_Hlk191475208"/>
      <w:r w:rsidRPr="00F602F1">
        <w:rPr>
          <w:sz w:val="28"/>
          <w:szCs w:val="28"/>
        </w:rPr>
        <w:t xml:space="preserve">1. При осуществлении капитального ремонта здания, Учреждением не приняты меры по сохранности имущества учреждения и получения доходов от использованных материалов. Так, в процессе ремонтных работ произведен демонтаж трубопроводов отопления из стальных неоцинкованных труб в количестве 812 метров и радиаторов в количестве 69 штук (5,7447 тонн металлолома), которыми по своему усмотрению распорядился Подрядчик. </w:t>
      </w:r>
    </w:p>
    <w:p w14:paraId="09BC4E54" w14:textId="77777777" w:rsidR="00F602F1" w:rsidRPr="00F602F1" w:rsidRDefault="00F602F1" w:rsidP="00F602F1">
      <w:pPr>
        <w:ind w:firstLine="708"/>
        <w:contextualSpacing/>
        <w:jc w:val="both"/>
        <w:rPr>
          <w:sz w:val="28"/>
          <w:szCs w:val="28"/>
        </w:rPr>
      </w:pPr>
      <w:r w:rsidRPr="00F602F1">
        <w:rPr>
          <w:sz w:val="28"/>
          <w:szCs w:val="28"/>
        </w:rPr>
        <w:t xml:space="preserve">В нарушение пункта 23 Инструкции № 162н, которым предусмотрен порядок учета материальных запасов, остающихся в распоряжении учреждения для хозяйственных нужд по результатам проведения ремонтных работ, учреждением не приняты к учету демонтированные трубы и радиаторы. По расчетам КСП, недополученные доходы от использования имущества Учреждения составили 77,6 тыс. рублей.  </w:t>
      </w:r>
    </w:p>
    <w:p w14:paraId="18159B80" w14:textId="77777777" w:rsidR="00F602F1" w:rsidRPr="00F602F1" w:rsidRDefault="00F602F1" w:rsidP="00F602F1">
      <w:pPr>
        <w:ind w:firstLine="708"/>
        <w:contextualSpacing/>
        <w:jc w:val="both"/>
        <w:rPr>
          <w:sz w:val="28"/>
          <w:szCs w:val="28"/>
        </w:rPr>
      </w:pPr>
      <w:r w:rsidRPr="00F602F1">
        <w:rPr>
          <w:sz w:val="28"/>
          <w:szCs w:val="28"/>
        </w:rPr>
        <w:t>2. Нарушения при осуществлении муниципальных закупок:</w:t>
      </w:r>
    </w:p>
    <w:p w14:paraId="0FFB2CB5" w14:textId="1F7D2752" w:rsidR="00F602F1" w:rsidRPr="00F602F1" w:rsidRDefault="00F602F1" w:rsidP="00F602F1">
      <w:pPr>
        <w:ind w:firstLine="708"/>
        <w:contextualSpacing/>
        <w:jc w:val="both"/>
        <w:rPr>
          <w:sz w:val="28"/>
          <w:szCs w:val="28"/>
        </w:rPr>
      </w:pPr>
      <w:r w:rsidRPr="00F602F1">
        <w:rPr>
          <w:sz w:val="28"/>
          <w:szCs w:val="28"/>
        </w:rPr>
        <w:t>1. В нарушение части 6 статьи 38 Федерального закона № 44-ФЗ   контрактный управляющий Учреждения (Муратова Л.А) не имеет   образование в сфере закупок (документ об образовании в сфере закупок не представлен и считается отсутствующим</w:t>
      </w:r>
      <w:r>
        <w:rPr>
          <w:sz w:val="28"/>
          <w:szCs w:val="28"/>
        </w:rPr>
        <w:t>.</w:t>
      </w:r>
      <w:r w:rsidRPr="00F602F1">
        <w:rPr>
          <w:sz w:val="28"/>
          <w:szCs w:val="28"/>
        </w:rPr>
        <w:t xml:space="preserve"> </w:t>
      </w:r>
      <w:r>
        <w:rPr>
          <w:sz w:val="28"/>
          <w:szCs w:val="28"/>
        </w:rPr>
        <w:t xml:space="preserve"> </w:t>
      </w:r>
    </w:p>
    <w:p w14:paraId="31EEDFDD" w14:textId="7024B88F" w:rsidR="00F602F1" w:rsidRPr="00F602F1" w:rsidRDefault="00F602F1" w:rsidP="00F602F1">
      <w:pPr>
        <w:ind w:firstLine="708"/>
        <w:contextualSpacing/>
        <w:jc w:val="both"/>
        <w:rPr>
          <w:sz w:val="28"/>
          <w:szCs w:val="28"/>
        </w:rPr>
      </w:pPr>
      <w:r w:rsidRPr="00F602F1">
        <w:rPr>
          <w:sz w:val="28"/>
          <w:szCs w:val="28"/>
        </w:rPr>
        <w:t>2. В нарушение части 6 статьи 16 Федерального закона № 44-ФЗ не соблюдены сроки размещения план-графика на сайте ЕИС. План график от 19.01.2023 размещен на сайте ЕИС позже срока на 1 рабочий день</w:t>
      </w:r>
      <w:r>
        <w:rPr>
          <w:sz w:val="28"/>
          <w:szCs w:val="28"/>
        </w:rPr>
        <w:t>.</w:t>
      </w:r>
    </w:p>
    <w:p w14:paraId="340EFF65" w14:textId="00CC37FE" w:rsidR="00F602F1" w:rsidRPr="00F602F1" w:rsidRDefault="00F602F1" w:rsidP="00F602F1">
      <w:pPr>
        <w:ind w:firstLine="708"/>
        <w:contextualSpacing/>
        <w:jc w:val="both"/>
        <w:rPr>
          <w:sz w:val="28"/>
          <w:szCs w:val="28"/>
        </w:rPr>
      </w:pPr>
      <w:r w:rsidRPr="00F602F1">
        <w:rPr>
          <w:sz w:val="28"/>
          <w:szCs w:val="28"/>
        </w:rPr>
        <w:t xml:space="preserve">3. В нарушение </w:t>
      </w:r>
      <w:r w:rsidRPr="00F602F1">
        <w:rPr>
          <w:color w:val="000000" w:themeColor="text1"/>
          <w:sz w:val="28"/>
          <w:szCs w:val="28"/>
        </w:rPr>
        <w:t xml:space="preserve">части 1 статья 16 Федерального закона № 44-ФЗ при отсутствии утвержденного плана-графика, заключен муниципальный контракт на услуги по обращению с твердыми коммунальными отходами № 1187350-2023/ТКО от 09.01.2023 с ООО «РТ-НЭО Иркутск» на сумму 132,5 тыс. рублей, план график размещен только 19.01.2023. </w:t>
      </w:r>
      <w:r>
        <w:rPr>
          <w:color w:val="000000" w:themeColor="text1"/>
          <w:sz w:val="28"/>
          <w:szCs w:val="28"/>
        </w:rPr>
        <w:t xml:space="preserve"> </w:t>
      </w:r>
    </w:p>
    <w:p w14:paraId="3E68A4ED" w14:textId="77777777" w:rsidR="00F602F1" w:rsidRPr="00F602F1" w:rsidRDefault="00F602F1" w:rsidP="00F602F1">
      <w:pPr>
        <w:contextualSpacing/>
        <w:jc w:val="both"/>
        <w:rPr>
          <w:sz w:val="28"/>
          <w:szCs w:val="28"/>
        </w:rPr>
      </w:pPr>
      <w:r w:rsidRPr="00F602F1">
        <w:rPr>
          <w:sz w:val="28"/>
          <w:szCs w:val="28"/>
        </w:rPr>
        <w:t xml:space="preserve"> </w:t>
      </w:r>
      <w:r w:rsidRPr="00F602F1">
        <w:rPr>
          <w:sz w:val="28"/>
          <w:szCs w:val="28"/>
        </w:rPr>
        <w:tab/>
        <w:t>4. В нарушение пункта 13.1. статьи 34 Федерального закона № 44-ФЗ по 11 муниципальным контрактам (договорам) заказчиком нарушены условия исполнения контрактов (договоров) в части несвоевременной оплаты за поставленный товар и оказанные услуги, нарушение составляет от 1 до 122 календарных дней. (п.4.44 Классификатора нарушений).</w:t>
      </w:r>
    </w:p>
    <w:p w14:paraId="4F8BECC4" w14:textId="12BBFDB2" w:rsidR="00F602F1" w:rsidRPr="00F602F1" w:rsidRDefault="00F602F1" w:rsidP="00F602F1">
      <w:pPr>
        <w:contextualSpacing/>
        <w:jc w:val="both"/>
        <w:rPr>
          <w:sz w:val="28"/>
          <w:szCs w:val="28"/>
        </w:rPr>
      </w:pPr>
      <w:r w:rsidRPr="00F602F1">
        <w:rPr>
          <w:sz w:val="28"/>
          <w:szCs w:val="28"/>
        </w:rPr>
        <w:tab/>
        <w:t xml:space="preserve">5. </w:t>
      </w:r>
      <w:bookmarkStart w:id="13" w:name="_Hlk192164820"/>
      <w:r w:rsidRPr="00F602F1">
        <w:rPr>
          <w:sz w:val="28"/>
          <w:szCs w:val="28"/>
        </w:rPr>
        <w:t>В нарушение части 7 статьи 95 Федерального закона № 44-ФЗ учреждением не внесены изменения в контракт  (МК № 17/2022 от 13.04.2022 на выполнение работ по капитальному ремонту нежилого здания Дома Культуры) и не размещены в ЕИС при принятии работ с измененными техническими характеристиками (замена пластиковых дверей на деревянные, замена деревянных плинтусов на пластиковые)</w:t>
      </w:r>
      <w:r>
        <w:rPr>
          <w:sz w:val="28"/>
          <w:szCs w:val="28"/>
        </w:rPr>
        <w:t>.</w:t>
      </w:r>
      <w:r w:rsidRPr="00F602F1">
        <w:rPr>
          <w:sz w:val="28"/>
          <w:szCs w:val="28"/>
        </w:rPr>
        <w:t xml:space="preserve"> </w:t>
      </w:r>
      <w:r>
        <w:rPr>
          <w:sz w:val="28"/>
          <w:szCs w:val="28"/>
        </w:rPr>
        <w:t xml:space="preserve"> </w:t>
      </w:r>
    </w:p>
    <w:bookmarkEnd w:id="13"/>
    <w:p w14:paraId="4606FEC8" w14:textId="77777777" w:rsidR="00F602F1" w:rsidRPr="00F602F1" w:rsidRDefault="00F602F1" w:rsidP="00F602F1">
      <w:pPr>
        <w:ind w:firstLine="708"/>
        <w:contextualSpacing/>
        <w:jc w:val="both"/>
        <w:rPr>
          <w:sz w:val="28"/>
          <w:szCs w:val="28"/>
        </w:rPr>
      </w:pPr>
      <w:r w:rsidRPr="00F602F1">
        <w:rPr>
          <w:sz w:val="28"/>
          <w:szCs w:val="28"/>
        </w:rPr>
        <w:lastRenderedPageBreak/>
        <w:t xml:space="preserve">3. Анализ расходов на выплату заработной платы работникам Учреждения (в том числе анализ нормативно-правовой базы, регулирующей вопросы оплаты труда) показал. </w:t>
      </w:r>
    </w:p>
    <w:p w14:paraId="156927DC" w14:textId="77777777" w:rsidR="00F602F1" w:rsidRPr="00F602F1" w:rsidRDefault="00F602F1" w:rsidP="00F602F1">
      <w:pPr>
        <w:ind w:firstLine="708"/>
        <w:contextualSpacing/>
        <w:jc w:val="both"/>
        <w:rPr>
          <w:sz w:val="28"/>
          <w:szCs w:val="28"/>
        </w:rPr>
      </w:pPr>
      <w:r w:rsidRPr="00F602F1">
        <w:rPr>
          <w:sz w:val="28"/>
          <w:szCs w:val="28"/>
        </w:rPr>
        <w:t>1. Оплата труда в Учреждении регулируется Положением об оплате труда работников муниципального казенного учреждения «Культурно-спортивный центр Черемховского сельского поселения». Анализом представленного на проверку Положения об оплате труда установлено отсутствие согласования локального нормативного акта с Учредителем (требование пункта 1.1. Примерного положения).</w:t>
      </w:r>
    </w:p>
    <w:p w14:paraId="7E2AD74B" w14:textId="77777777" w:rsidR="00F602F1" w:rsidRPr="00F602F1" w:rsidRDefault="00F602F1" w:rsidP="00F602F1">
      <w:pPr>
        <w:ind w:firstLine="709"/>
        <w:contextualSpacing/>
        <w:jc w:val="both"/>
        <w:rPr>
          <w:sz w:val="28"/>
          <w:szCs w:val="28"/>
        </w:rPr>
      </w:pPr>
      <w:r w:rsidRPr="00F602F1">
        <w:rPr>
          <w:sz w:val="28"/>
          <w:szCs w:val="28"/>
        </w:rPr>
        <w:t>2. Приложением 1 к Положению об оплате труда установлены минимальные размеры окладов работников Учреждения, что противоречит  пункту 12 Единых рекомендаций, согласно которым в положении об оплате труда работников учреждения, разрабатываемом учреждением, предусматриваются конкретные размеры окладов по соответствующим должностям, при этом не должна использоваться такая терминология, как «рекомендуемые минимальные размеры» или «минимальные размеры» окладов (должностных окладов), которая может содержаться в примерных положениях об оплате труда.</w:t>
      </w:r>
    </w:p>
    <w:p w14:paraId="4C92572D" w14:textId="77777777" w:rsidR="00F602F1" w:rsidRPr="00F602F1" w:rsidRDefault="00F602F1" w:rsidP="00F602F1">
      <w:pPr>
        <w:ind w:firstLine="709"/>
        <w:contextualSpacing/>
        <w:jc w:val="both"/>
        <w:rPr>
          <w:sz w:val="28"/>
          <w:szCs w:val="28"/>
        </w:rPr>
      </w:pPr>
      <w:r w:rsidRPr="00F602F1">
        <w:rPr>
          <w:sz w:val="28"/>
          <w:szCs w:val="28"/>
        </w:rPr>
        <w:t>3. Главой 5 Положения об оплате труда неправомерно регулируются особенности установления заработной платы руководителю учреждения, так как это полномочие учредителя (п.34 Единых рекомендаций).</w:t>
      </w:r>
    </w:p>
    <w:p w14:paraId="252727CD" w14:textId="77777777" w:rsidR="00F602F1" w:rsidRPr="00F602F1" w:rsidRDefault="00F602F1" w:rsidP="00F602F1">
      <w:pPr>
        <w:ind w:firstLine="709"/>
        <w:contextualSpacing/>
        <w:jc w:val="both"/>
        <w:rPr>
          <w:sz w:val="28"/>
          <w:szCs w:val="28"/>
        </w:rPr>
      </w:pPr>
      <w:r w:rsidRPr="00F602F1">
        <w:rPr>
          <w:sz w:val="28"/>
          <w:szCs w:val="28"/>
        </w:rPr>
        <w:t>4. В нарушение главы 3 Положения об оплате труда в штатном расписании по всем должностям установлена ежемесячная стимулирующая надбавка за важность и сложность от 10 до 80%, размер которой Положением об оплате труда не урегулирован.</w:t>
      </w:r>
    </w:p>
    <w:p w14:paraId="6A2E9DC4" w14:textId="77777777" w:rsidR="00F602F1" w:rsidRPr="00F602F1" w:rsidRDefault="00F602F1" w:rsidP="00F602F1">
      <w:pPr>
        <w:ind w:firstLine="709"/>
        <w:contextualSpacing/>
        <w:jc w:val="both"/>
        <w:rPr>
          <w:sz w:val="28"/>
          <w:szCs w:val="28"/>
        </w:rPr>
      </w:pPr>
      <w:r w:rsidRPr="00F602F1">
        <w:rPr>
          <w:sz w:val="28"/>
          <w:szCs w:val="28"/>
        </w:rPr>
        <w:t xml:space="preserve">5. В нарушение Примерного положения об оплате труда в Учреждении стимулирующие выплаты работникам устанавливаются и выплачиваются с  нарушением способа определения стимулирующих выплат, определенного Учредителем (не учитываются оценочные баллы, отсутствует ясность, по каким критериям производилась оценка деятельности отдельных сотрудников), что свидетельствует о субъективном подходе при распределении стимулирующих выплат.   </w:t>
      </w:r>
    </w:p>
    <w:p w14:paraId="19674E2F" w14:textId="77777777" w:rsidR="00F602F1" w:rsidRPr="00F602F1" w:rsidRDefault="00F602F1" w:rsidP="00F602F1">
      <w:pPr>
        <w:ind w:firstLine="709"/>
        <w:contextualSpacing/>
        <w:jc w:val="both"/>
        <w:rPr>
          <w:sz w:val="28"/>
          <w:szCs w:val="28"/>
        </w:rPr>
      </w:pPr>
      <w:r w:rsidRPr="00F602F1">
        <w:rPr>
          <w:sz w:val="28"/>
          <w:szCs w:val="28"/>
        </w:rPr>
        <w:t xml:space="preserve">6. </w:t>
      </w:r>
      <w:bookmarkStart w:id="14" w:name="_Hlk192162902"/>
      <w:r w:rsidRPr="00F602F1">
        <w:rPr>
          <w:sz w:val="28"/>
          <w:szCs w:val="28"/>
        </w:rPr>
        <w:t>Стимулирующие выплаты директору ежемесячно устанавливаются распоряжениями администрации в абсолютных размерах без учета показателей эффективности деятельности руководителя учреждения. В нарушение Примерного положения, Учредителем не проводится оценка результативности и качества работы руководителя, следовательно, стимулирующие в размере 106,6 тыс. рублей выплачены безосновательно.</w:t>
      </w:r>
    </w:p>
    <w:bookmarkEnd w:id="14"/>
    <w:p w14:paraId="2B2F1CB8" w14:textId="77777777" w:rsidR="00F602F1" w:rsidRPr="00F602F1" w:rsidRDefault="00F602F1" w:rsidP="00F602F1">
      <w:pPr>
        <w:ind w:firstLine="709"/>
        <w:contextualSpacing/>
        <w:jc w:val="both"/>
        <w:rPr>
          <w:sz w:val="28"/>
          <w:szCs w:val="28"/>
        </w:rPr>
      </w:pPr>
      <w:r w:rsidRPr="00F602F1">
        <w:rPr>
          <w:sz w:val="28"/>
          <w:szCs w:val="28"/>
        </w:rPr>
        <w:t xml:space="preserve">7. Выявлены случаи нарушения сроков выплаты отпускных и расчета при увольнении, установленных статей 136 и 140 ТК РФ.  </w:t>
      </w:r>
    </w:p>
    <w:p w14:paraId="496D88CC" w14:textId="77777777" w:rsidR="00F602F1" w:rsidRPr="00F602F1" w:rsidRDefault="00F602F1" w:rsidP="00F602F1">
      <w:pPr>
        <w:contextualSpacing/>
        <w:jc w:val="both"/>
        <w:rPr>
          <w:sz w:val="28"/>
          <w:szCs w:val="28"/>
        </w:rPr>
      </w:pPr>
      <w:r w:rsidRPr="00F602F1">
        <w:rPr>
          <w:sz w:val="28"/>
          <w:szCs w:val="28"/>
        </w:rPr>
        <w:t xml:space="preserve"> </w:t>
      </w:r>
      <w:r w:rsidRPr="00F602F1">
        <w:rPr>
          <w:sz w:val="28"/>
          <w:szCs w:val="28"/>
        </w:rPr>
        <w:tab/>
        <w:t xml:space="preserve">4. Анализ нормативно правовых документов, регулирующих приносящую доход деятельность в Учреждении, показал противоречие в нормах, закрепленных в Уставе учреждения, Положении о платных услугах, в решении Думы № 70. Данные противоречия привели к тому, что цены </w:t>
      </w:r>
      <w:r w:rsidRPr="00F602F1">
        <w:rPr>
          <w:sz w:val="28"/>
          <w:szCs w:val="28"/>
        </w:rPr>
        <w:lastRenderedPageBreak/>
        <w:t xml:space="preserve">(тарифы), по которым фактически предоставлялись услуги не утверждены. Установлена разница в ценах с решением Думы №70. Общая сумма необоснованно полученных доходов составила 13,5 тыс.рублей. </w:t>
      </w:r>
    </w:p>
    <w:p w14:paraId="036A0459" w14:textId="1FAC1BBF" w:rsidR="00F602F1" w:rsidRPr="00F602F1" w:rsidRDefault="006C2849" w:rsidP="00F602F1">
      <w:pPr>
        <w:ind w:firstLine="709"/>
        <w:contextualSpacing/>
        <w:jc w:val="both"/>
        <w:rPr>
          <w:sz w:val="28"/>
          <w:szCs w:val="28"/>
        </w:rPr>
      </w:pPr>
      <w:r>
        <w:rPr>
          <w:sz w:val="28"/>
          <w:szCs w:val="28"/>
        </w:rPr>
        <w:t>П</w:t>
      </w:r>
      <w:r w:rsidR="00F602F1" w:rsidRPr="00F602F1">
        <w:rPr>
          <w:sz w:val="28"/>
          <w:szCs w:val="28"/>
        </w:rPr>
        <w:t xml:space="preserve">роверкой установлено, что Уставом учреждения предусмотрены отдельные виды приносящей доход деятельности, такие как - хозяйственная и благотворительная деятельность, деятельность по разработке, заключению и исполнению коллективных договоров, которые не отвечают целям создания учреждения и поэтому не могут осуществляться учреждением и являться источниками доходов. </w:t>
      </w:r>
    </w:p>
    <w:p w14:paraId="15356ADB" w14:textId="77777777" w:rsidR="00F602F1" w:rsidRPr="00F602F1" w:rsidRDefault="00F602F1" w:rsidP="00F602F1">
      <w:pPr>
        <w:ind w:firstLine="709"/>
        <w:contextualSpacing/>
        <w:jc w:val="both"/>
        <w:rPr>
          <w:color w:val="000000" w:themeColor="text1"/>
          <w:sz w:val="28"/>
          <w:szCs w:val="28"/>
        </w:rPr>
      </w:pPr>
      <w:r w:rsidRPr="00F602F1">
        <w:rPr>
          <w:sz w:val="28"/>
          <w:szCs w:val="28"/>
        </w:rPr>
        <w:t xml:space="preserve">В нарушение статьи 1.2. Федерального закона № 54-ФЗ </w:t>
      </w:r>
      <w:r w:rsidRPr="00F602F1">
        <w:rPr>
          <w:color w:val="000000" w:themeColor="text1"/>
          <w:sz w:val="28"/>
          <w:szCs w:val="28"/>
        </w:rPr>
        <w:t xml:space="preserve">прием наличных денежных средств от физических лиц при оказании платных услуг населению в Учреждении документально не оформляется. </w:t>
      </w:r>
    </w:p>
    <w:p w14:paraId="3D510097" w14:textId="77777777" w:rsidR="00F602F1" w:rsidRPr="00F602F1" w:rsidRDefault="00F602F1" w:rsidP="00F602F1">
      <w:pPr>
        <w:ind w:firstLine="709"/>
        <w:contextualSpacing/>
        <w:jc w:val="both"/>
        <w:rPr>
          <w:color w:val="000000" w:themeColor="text1"/>
          <w:sz w:val="28"/>
          <w:szCs w:val="28"/>
        </w:rPr>
      </w:pPr>
      <w:r w:rsidRPr="00F602F1">
        <w:rPr>
          <w:color w:val="000000" w:themeColor="text1"/>
          <w:sz w:val="28"/>
          <w:szCs w:val="28"/>
        </w:rPr>
        <w:t xml:space="preserve">5. Нарушения бухгалтерского учета. </w:t>
      </w:r>
    </w:p>
    <w:p w14:paraId="67908110" w14:textId="77777777" w:rsidR="00F602F1" w:rsidRPr="00F602F1" w:rsidRDefault="00F602F1" w:rsidP="00F602F1">
      <w:pPr>
        <w:pStyle w:val="Default"/>
        <w:jc w:val="both"/>
        <w:rPr>
          <w:sz w:val="28"/>
          <w:szCs w:val="28"/>
        </w:rPr>
      </w:pPr>
      <w:r w:rsidRPr="00F602F1">
        <w:rPr>
          <w:sz w:val="28"/>
          <w:szCs w:val="28"/>
        </w:rPr>
        <w:tab/>
        <w:t xml:space="preserve">1. В нарушение п.45,332 Инструкции 157н охранная сигнализация, приобретенная по муниципальному контракту от 25.12.2023 № 24 на сумму 204,9 тыс.рублей к бухгалтерскому учету не принята.  </w:t>
      </w:r>
    </w:p>
    <w:p w14:paraId="2DB42558" w14:textId="77777777" w:rsidR="00F602F1" w:rsidRPr="00F602F1" w:rsidRDefault="00F602F1" w:rsidP="00F602F1">
      <w:pPr>
        <w:pStyle w:val="Default"/>
        <w:jc w:val="both"/>
        <w:rPr>
          <w:sz w:val="28"/>
          <w:szCs w:val="28"/>
        </w:rPr>
      </w:pPr>
      <w:r w:rsidRPr="00F602F1">
        <w:rPr>
          <w:sz w:val="28"/>
          <w:szCs w:val="28"/>
        </w:rPr>
        <w:tab/>
        <w:t>2. В нарушение ч.1 статьи 9 закона 402-ФЗ по муниципальному контракту   №5 от 14.02.2023 приобретена ткань. Списание материалов оформлено позже, чем свершился факт хозяйственной жизни. Сшитые из данной ткани сценические костюмы не приняты к бухгалтерскому учету.</w:t>
      </w:r>
    </w:p>
    <w:p w14:paraId="73097556" w14:textId="77777777" w:rsidR="00F602F1" w:rsidRPr="00F602F1" w:rsidRDefault="00F602F1" w:rsidP="00F602F1">
      <w:pPr>
        <w:pStyle w:val="Default"/>
        <w:jc w:val="both"/>
        <w:rPr>
          <w:color w:val="auto"/>
          <w:sz w:val="28"/>
          <w:szCs w:val="28"/>
        </w:rPr>
      </w:pPr>
      <w:r w:rsidRPr="00F602F1">
        <w:rPr>
          <w:sz w:val="28"/>
          <w:szCs w:val="28"/>
        </w:rPr>
        <w:tab/>
      </w:r>
      <w:r w:rsidRPr="00F602F1">
        <w:rPr>
          <w:color w:val="auto"/>
          <w:sz w:val="28"/>
          <w:szCs w:val="28"/>
        </w:rPr>
        <w:t xml:space="preserve">3. В нарушение ч.1 статьи 9 закона 402-ФЗ, п.114 Инструкции 157н списание материалов (подарочной продукции) производится в отсутствие  </w:t>
      </w:r>
      <w:r w:rsidRPr="00F602F1">
        <w:rPr>
          <w:color w:val="auto"/>
          <w:sz w:val="28"/>
          <w:szCs w:val="28"/>
          <w:shd w:val="clear" w:color="auto" w:fill="FFFFFF"/>
        </w:rPr>
        <w:t>надлежаще оформленного первичного учетного документа</w:t>
      </w:r>
      <w:r w:rsidRPr="00F602F1">
        <w:rPr>
          <w:color w:val="auto"/>
          <w:sz w:val="28"/>
          <w:szCs w:val="28"/>
        </w:rPr>
        <w:t>, подтверждающего факт хозяйственной жизни (вручения подарочной продукции). (МК № 18 от 17.11.2023 – 6,8 тыс.рублей,  МК № 11 от 03.07.2023 в сумме 20,4 тыс. рублей, МК № 10 от 29.06.2023 в сумме 10,0 тыс. рублей).</w:t>
      </w:r>
    </w:p>
    <w:p w14:paraId="4CE75250" w14:textId="77777777" w:rsidR="00F602F1" w:rsidRPr="00F602F1" w:rsidRDefault="00F602F1" w:rsidP="00F602F1">
      <w:pPr>
        <w:jc w:val="both"/>
        <w:rPr>
          <w:color w:val="000000" w:themeColor="text1"/>
          <w:sz w:val="28"/>
          <w:szCs w:val="28"/>
        </w:rPr>
      </w:pPr>
      <w:r w:rsidRPr="00F602F1">
        <w:rPr>
          <w:sz w:val="28"/>
          <w:szCs w:val="28"/>
        </w:rPr>
        <w:tab/>
        <w:t xml:space="preserve">4. В нарушение </w:t>
      </w:r>
      <w:r w:rsidRPr="00F602F1">
        <w:rPr>
          <w:color w:val="000000" w:themeColor="text1"/>
          <w:sz w:val="28"/>
          <w:szCs w:val="28"/>
        </w:rPr>
        <w:t>пункта 345 Инструкции № 157 н для учета материальных ценностей, в том числе ценных подарков и сувениров, приобретенных и предназначенных для награждения (дарения), в период нахождения их у ответственных лиц для награждения (дарения) (с момента получения ответственным лицом и до момента вручения) не применяется забалансовый счет 07 «Награды, призы, кубки и ценные подарки, сувениры».</w:t>
      </w:r>
    </w:p>
    <w:p w14:paraId="614D9A75" w14:textId="77777777" w:rsidR="00F602F1" w:rsidRPr="00F602F1" w:rsidRDefault="00F602F1" w:rsidP="00F602F1">
      <w:pPr>
        <w:jc w:val="both"/>
        <w:rPr>
          <w:color w:val="000000" w:themeColor="text1"/>
          <w:sz w:val="28"/>
          <w:szCs w:val="28"/>
        </w:rPr>
      </w:pPr>
      <w:r w:rsidRPr="00F602F1">
        <w:rPr>
          <w:color w:val="000000" w:themeColor="text1"/>
          <w:sz w:val="28"/>
          <w:szCs w:val="28"/>
        </w:rPr>
        <w:tab/>
        <w:t xml:space="preserve">5. В нарушение п.27 </w:t>
      </w:r>
      <w:r w:rsidRPr="00F602F1">
        <w:rPr>
          <w:sz w:val="28"/>
          <w:szCs w:val="28"/>
        </w:rPr>
        <w:t>Инструкции 157н не отражены в инвентарной карточке здания не отражены выполненные ремонты системы отопления и замены пожарной сигнализации.</w:t>
      </w:r>
    </w:p>
    <w:p w14:paraId="792B5AB5" w14:textId="77777777" w:rsidR="00F602F1" w:rsidRPr="00F602F1" w:rsidRDefault="00F602F1" w:rsidP="00F602F1">
      <w:pPr>
        <w:pStyle w:val="Default"/>
        <w:jc w:val="both"/>
        <w:rPr>
          <w:color w:val="auto"/>
          <w:sz w:val="28"/>
          <w:szCs w:val="28"/>
        </w:rPr>
      </w:pPr>
      <w:r w:rsidRPr="00F602F1">
        <w:rPr>
          <w:color w:val="auto"/>
          <w:sz w:val="28"/>
          <w:szCs w:val="28"/>
        </w:rPr>
        <w:t xml:space="preserve"> </w:t>
      </w:r>
      <w:r w:rsidRPr="00F602F1">
        <w:rPr>
          <w:color w:val="auto"/>
          <w:sz w:val="28"/>
          <w:szCs w:val="28"/>
        </w:rPr>
        <w:tab/>
        <w:t>6.  Не эффективное расходование средств. При проведении капитального ремонта здания была заменена система пожарной сигнализации на сумму 201,5 тыс.рублей, которая в соответствии с проектом на капитальный ремонт здания имела хорошее работоспособное состояние и не нуждалась в замене.</w:t>
      </w:r>
    </w:p>
    <w:p w14:paraId="0F43DAA7" w14:textId="39868335" w:rsidR="00F602F1" w:rsidRDefault="00F602F1" w:rsidP="00F602F1">
      <w:pPr>
        <w:pStyle w:val="Default"/>
        <w:jc w:val="both"/>
        <w:rPr>
          <w:color w:val="auto"/>
          <w:sz w:val="28"/>
          <w:szCs w:val="28"/>
        </w:rPr>
      </w:pPr>
      <w:r>
        <w:rPr>
          <w:color w:val="auto"/>
          <w:sz w:val="28"/>
          <w:szCs w:val="28"/>
        </w:rPr>
        <w:tab/>
      </w:r>
      <w:r w:rsidR="00836E8D" w:rsidRPr="00CF708E">
        <w:rPr>
          <w:bCs/>
          <w:sz w:val="28"/>
          <w:szCs w:val="28"/>
        </w:rPr>
        <w:t xml:space="preserve">По результатам проверки </w:t>
      </w:r>
      <w:r w:rsidR="006C2849">
        <w:rPr>
          <w:sz w:val="28"/>
          <w:szCs w:val="28"/>
          <w:lang w:bidi="ru-RU"/>
        </w:rPr>
        <w:t>Контрольно-счетной палатой</w:t>
      </w:r>
      <w:r w:rsidR="00836E8D" w:rsidRPr="00CF708E">
        <w:rPr>
          <w:bCs/>
          <w:sz w:val="28"/>
          <w:szCs w:val="28"/>
        </w:rPr>
        <w:t xml:space="preserve"> направлено представлени</w:t>
      </w:r>
      <w:r w:rsidR="00836E8D">
        <w:rPr>
          <w:bCs/>
          <w:sz w:val="28"/>
          <w:szCs w:val="28"/>
        </w:rPr>
        <w:t>е</w:t>
      </w:r>
      <w:r w:rsidR="00836E8D" w:rsidRPr="00CF708E">
        <w:rPr>
          <w:bCs/>
          <w:sz w:val="28"/>
          <w:szCs w:val="28"/>
        </w:rPr>
        <w:t xml:space="preserve"> в адрес</w:t>
      </w:r>
      <w:r w:rsidR="00836E8D">
        <w:rPr>
          <w:bCs/>
          <w:sz w:val="28"/>
          <w:szCs w:val="28"/>
        </w:rPr>
        <w:t xml:space="preserve"> </w:t>
      </w:r>
      <w:r w:rsidR="00836E8D" w:rsidRPr="00F602F1">
        <w:rPr>
          <w:bCs/>
          <w:sz w:val="28"/>
          <w:szCs w:val="28"/>
          <w:lang w:eastAsia="ar-SA"/>
        </w:rPr>
        <w:t>МКУ «КСЦ ЧСП»</w:t>
      </w:r>
      <w:r w:rsidR="00FC3A33">
        <w:rPr>
          <w:bCs/>
          <w:sz w:val="28"/>
          <w:szCs w:val="28"/>
          <w:lang w:eastAsia="ar-SA"/>
        </w:rPr>
        <w:t>, о</w:t>
      </w:r>
      <w:r w:rsidR="00836E8D" w:rsidRPr="00FC3A33">
        <w:rPr>
          <w:bCs/>
          <w:sz w:val="28"/>
          <w:szCs w:val="28"/>
          <w:lang w:eastAsia="ar-SA"/>
        </w:rPr>
        <w:t>твет на представление находится в работе.</w:t>
      </w:r>
      <w:r w:rsidR="00836E8D">
        <w:rPr>
          <w:bCs/>
          <w:sz w:val="28"/>
          <w:szCs w:val="28"/>
        </w:rPr>
        <w:t xml:space="preserve"> </w:t>
      </w:r>
    </w:p>
    <w:bookmarkEnd w:id="12"/>
    <w:p w14:paraId="3BFACE51" w14:textId="64B3A8F9" w:rsidR="00F602F1" w:rsidRDefault="00F602F1" w:rsidP="00F602F1">
      <w:pPr>
        <w:ind w:firstLine="567"/>
        <w:jc w:val="both"/>
        <w:rPr>
          <w:bCs/>
          <w:sz w:val="28"/>
          <w:szCs w:val="28"/>
        </w:rPr>
      </w:pPr>
    </w:p>
    <w:p w14:paraId="5B664148" w14:textId="77777777" w:rsidR="009865E4" w:rsidRDefault="009865E4" w:rsidP="00F602F1">
      <w:pPr>
        <w:ind w:firstLine="567"/>
        <w:jc w:val="both"/>
        <w:rPr>
          <w:bCs/>
          <w:sz w:val="28"/>
          <w:szCs w:val="28"/>
        </w:rPr>
      </w:pPr>
    </w:p>
    <w:bookmarkEnd w:id="11"/>
    <w:p w14:paraId="2315DFC7" w14:textId="733F8CEF" w:rsidR="00FD4003" w:rsidRPr="00FD4003" w:rsidRDefault="00836E8D" w:rsidP="007202A5">
      <w:pPr>
        <w:tabs>
          <w:tab w:val="left" w:pos="567"/>
        </w:tabs>
        <w:ind w:firstLine="709"/>
        <w:jc w:val="both"/>
        <w:rPr>
          <w:b/>
          <w:bCs/>
          <w:sz w:val="28"/>
          <w:szCs w:val="28"/>
        </w:rPr>
      </w:pPr>
      <w:r>
        <w:rPr>
          <w:b/>
          <w:bCs/>
          <w:sz w:val="28"/>
          <w:szCs w:val="28"/>
        </w:rPr>
        <w:lastRenderedPageBreak/>
        <w:t>6</w:t>
      </w:r>
      <w:r w:rsidR="00FD4003" w:rsidRPr="00FD4003">
        <w:rPr>
          <w:b/>
          <w:bCs/>
          <w:sz w:val="28"/>
          <w:szCs w:val="28"/>
        </w:rPr>
        <w:t xml:space="preserve">. Внешняя проверка </w:t>
      </w:r>
      <w:r w:rsidR="00FD4003" w:rsidRPr="00FD4003">
        <w:rPr>
          <w:b/>
          <w:bCs/>
          <w:color w:val="000000"/>
          <w:sz w:val="28"/>
          <w:szCs w:val="28"/>
          <w:lang w:bidi="ru-RU"/>
        </w:rPr>
        <w:t>годового отчета об исполнении районного бюджета за 202</w:t>
      </w:r>
      <w:r w:rsidR="007202A5">
        <w:rPr>
          <w:b/>
          <w:bCs/>
          <w:color w:val="000000"/>
          <w:sz w:val="28"/>
          <w:szCs w:val="28"/>
          <w:lang w:bidi="ru-RU"/>
        </w:rPr>
        <w:t>3</w:t>
      </w:r>
      <w:r w:rsidR="00FD4003" w:rsidRPr="00FD4003">
        <w:rPr>
          <w:b/>
          <w:bCs/>
          <w:color w:val="000000"/>
          <w:sz w:val="28"/>
          <w:szCs w:val="28"/>
          <w:lang w:bidi="ru-RU"/>
        </w:rPr>
        <w:t xml:space="preserve"> год.</w:t>
      </w:r>
    </w:p>
    <w:p w14:paraId="2B9DE770" w14:textId="680E9CEA" w:rsidR="00E56D4A" w:rsidRDefault="00E56D4A" w:rsidP="007202A5">
      <w:pPr>
        <w:tabs>
          <w:tab w:val="left" w:pos="567"/>
        </w:tabs>
        <w:ind w:firstLine="709"/>
        <w:jc w:val="both"/>
        <w:rPr>
          <w:color w:val="000000"/>
          <w:sz w:val="28"/>
          <w:szCs w:val="28"/>
          <w:lang w:bidi="ru-RU"/>
        </w:rPr>
      </w:pPr>
      <w:r w:rsidRPr="00FE3C5F">
        <w:rPr>
          <w:sz w:val="28"/>
          <w:szCs w:val="28"/>
        </w:rPr>
        <w:t xml:space="preserve">В </w:t>
      </w:r>
      <w:r>
        <w:rPr>
          <w:sz w:val="28"/>
          <w:szCs w:val="28"/>
        </w:rPr>
        <w:t>целях</w:t>
      </w:r>
      <w:r w:rsidRPr="00FE3C5F">
        <w:rPr>
          <w:sz w:val="28"/>
          <w:szCs w:val="28"/>
        </w:rPr>
        <w:t xml:space="preserve"> исполнения бюджетных полномочий, предусмотренных Бюджетным кодексом РФ, Положением о бюджетном процессе, </w:t>
      </w:r>
      <w:r>
        <w:rPr>
          <w:sz w:val="28"/>
          <w:szCs w:val="28"/>
        </w:rPr>
        <w:t xml:space="preserve">в </w:t>
      </w:r>
      <w:r>
        <w:rPr>
          <w:color w:val="000000"/>
          <w:sz w:val="28"/>
          <w:szCs w:val="28"/>
          <w:lang w:bidi="ru-RU"/>
        </w:rPr>
        <w:t>рамках последующего контроля Контрольно-счетной палатой были проведены:</w:t>
      </w:r>
    </w:p>
    <w:p w14:paraId="63C48582" w14:textId="4F8FDF90" w:rsidR="00E56D4A" w:rsidRDefault="00E56D4A" w:rsidP="007202A5">
      <w:pPr>
        <w:tabs>
          <w:tab w:val="left" w:pos="567"/>
        </w:tabs>
        <w:ind w:firstLine="709"/>
        <w:jc w:val="both"/>
        <w:rPr>
          <w:color w:val="000000"/>
          <w:sz w:val="28"/>
          <w:szCs w:val="28"/>
          <w:lang w:bidi="ru-RU"/>
        </w:rPr>
      </w:pPr>
      <w:r>
        <w:rPr>
          <w:color w:val="000000"/>
          <w:sz w:val="28"/>
          <w:szCs w:val="28"/>
          <w:lang w:bidi="ru-RU"/>
        </w:rPr>
        <w:t>- внешняя проверка годовых отчетов главных администраторов средств районного бюджета за 202</w:t>
      </w:r>
      <w:r w:rsidR="007202A5">
        <w:rPr>
          <w:color w:val="000000"/>
          <w:sz w:val="28"/>
          <w:szCs w:val="28"/>
          <w:lang w:bidi="ru-RU"/>
        </w:rPr>
        <w:t>3</w:t>
      </w:r>
      <w:r>
        <w:rPr>
          <w:color w:val="000000"/>
          <w:sz w:val="28"/>
          <w:szCs w:val="28"/>
          <w:lang w:bidi="ru-RU"/>
        </w:rPr>
        <w:t xml:space="preserve"> год;</w:t>
      </w:r>
    </w:p>
    <w:p w14:paraId="0542B38E" w14:textId="25702099" w:rsidR="00E56D4A" w:rsidRDefault="00E56D4A" w:rsidP="007202A5">
      <w:pPr>
        <w:tabs>
          <w:tab w:val="left" w:pos="567"/>
        </w:tabs>
        <w:ind w:firstLine="709"/>
        <w:jc w:val="both"/>
        <w:rPr>
          <w:color w:val="000000"/>
          <w:sz w:val="28"/>
          <w:szCs w:val="28"/>
          <w:lang w:bidi="ru-RU"/>
        </w:rPr>
      </w:pPr>
      <w:r>
        <w:rPr>
          <w:color w:val="000000"/>
          <w:sz w:val="28"/>
          <w:szCs w:val="28"/>
          <w:lang w:bidi="ru-RU"/>
        </w:rPr>
        <w:t>- внешняя проверка годового отчета об исполнении районного бюджета за 202</w:t>
      </w:r>
      <w:r w:rsidR="007202A5">
        <w:rPr>
          <w:color w:val="000000"/>
          <w:sz w:val="28"/>
          <w:szCs w:val="28"/>
          <w:lang w:bidi="ru-RU"/>
        </w:rPr>
        <w:t>3</w:t>
      </w:r>
      <w:r>
        <w:rPr>
          <w:color w:val="000000"/>
          <w:sz w:val="28"/>
          <w:szCs w:val="28"/>
          <w:lang w:bidi="ru-RU"/>
        </w:rPr>
        <w:t xml:space="preserve"> год (далее - годовой отчет).</w:t>
      </w:r>
    </w:p>
    <w:p w14:paraId="639ACB30" w14:textId="34944E05" w:rsidR="00B14ACC" w:rsidRDefault="00B14ACC" w:rsidP="007202A5">
      <w:pPr>
        <w:tabs>
          <w:tab w:val="left" w:pos="567"/>
        </w:tabs>
        <w:ind w:firstLine="709"/>
        <w:contextualSpacing/>
        <w:jc w:val="both"/>
        <w:rPr>
          <w:iCs/>
          <w:sz w:val="28"/>
          <w:szCs w:val="28"/>
        </w:rPr>
      </w:pPr>
      <w:r>
        <w:rPr>
          <w:iCs/>
          <w:sz w:val="28"/>
          <w:szCs w:val="28"/>
        </w:rPr>
        <w:t>В</w:t>
      </w:r>
      <w:r w:rsidRPr="00A22620">
        <w:rPr>
          <w:iCs/>
          <w:sz w:val="28"/>
          <w:szCs w:val="28"/>
        </w:rPr>
        <w:t xml:space="preserve"> соответствии со ст. 264.4 Бюджетного кодекса РФ</w:t>
      </w:r>
      <w:r>
        <w:rPr>
          <w:iCs/>
          <w:sz w:val="28"/>
          <w:szCs w:val="28"/>
        </w:rPr>
        <w:t xml:space="preserve"> п</w:t>
      </w:r>
      <w:r w:rsidRPr="00A22620">
        <w:rPr>
          <w:iCs/>
          <w:sz w:val="28"/>
          <w:szCs w:val="28"/>
        </w:rPr>
        <w:t xml:space="preserve">роведена внешняя проверка годовой бюджетной отчетности </w:t>
      </w:r>
      <w:r>
        <w:rPr>
          <w:iCs/>
          <w:sz w:val="28"/>
          <w:szCs w:val="28"/>
        </w:rPr>
        <w:t>8</w:t>
      </w:r>
      <w:r w:rsidRPr="00A22620">
        <w:rPr>
          <w:iCs/>
          <w:sz w:val="28"/>
          <w:szCs w:val="28"/>
        </w:rPr>
        <w:t xml:space="preserve"> главных распорядителей средств местного бюджета за 202</w:t>
      </w:r>
      <w:r w:rsidR="007202A5">
        <w:rPr>
          <w:iCs/>
          <w:sz w:val="28"/>
          <w:szCs w:val="28"/>
        </w:rPr>
        <w:t>3</w:t>
      </w:r>
      <w:r w:rsidRPr="00A22620">
        <w:rPr>
          <w:iCs/>
          <w:sz w:val="28"/>
          <w:szCs w:val="28"/>
        </w:rPr>
        <w:t xml:space="preserve"> год</w:t>
      </w:r>
      <w:r>
        <w:rPr>
          <w:iCs/>
          <w:sz w:val="28"/>
          <w:szCs w:val="28"/>
        </w:rPr>
        <w:t>. По результатам проверки п</w:t>
      </w:r>
      <w:r w:rsidRPr="00A22620">
        <w:rPr>
          <w:iCs/>
          <w:sz w:val="28"/>
          <w:szCs w:val="28"/>
        </w:rPr>
        <w:t xml:space="preserve">одготовлено </w:t>
      </w:r>
      <w:r>
        <w:rPr>
          <w:iCs/>
          <w:sz w:val="28"/>
          <w:szCs w:val="28"/>
        </w:rPr>
        <w:t>8</w:t>
      </w:r>
      <w:r w:rsidRPr="00A22620">
        <w:rPr>
          <w:iCs/>
          <w:sz w:val="28"/>
          <w:szCs w:val="28"/>
        </w:rPr>
        <w:t xml:space="preserve"> </w:t>
      </w:r>
      <w:r>
        <w:rPr>
          <w:iCs/>
          <w:sz w:val="28"/>
          <w:szCs w:val="28"/>
        </w:rPr>
        <w:t>актов</w:t>
      </w:r>
      <w:r w:rsidRPr="00A22620">
        <w:rPr>
          <w:iCs/>
          <w:sz w:val="28"/>
          <w:szCs w:val="28"/>
        </w:rPr>
        <w:t>, которые включены в состав внешней проверки отчета об исполнении местного бюджета за 202</w:t>
      </w:r>
      <w:r w:rsidR="007202A5">
        <w:rPr>
          <w:iCs/>
          <w:sz w:val="28"/>
          <w:szCs w:val="28"/>
        </w:rPr>
        <w:t>3</w:t>
      </w:r>
      <w:r w:rsidRPr="00A22620">
        <w:rPr>
          <w:iCs/>
          <w:sz w:val="28"/>
          <w:szCs w:val="28"/>
        </w:rPr>
        <w:t xml:space="preserve"> год. </w:t>
      </w:r>
      <w:r w:rsidR="00E56D4A">
        <w:rPr>
          <w:iCs/>
          <w:sz w:val="28"/>
          <w:szCs w:val="28"/>
        </w:rPr>
        <w:t xml:space="preserve"> </w:t>
      </w:r>
    </w:p>
    <w:p w14:paraId="6655D522" w14:textId="1B47D875" w:rsidR="00E56D4A" w:rsidRDefault="00E56D4A" w:rsidP="007202A5">
      <w:pPr>
        <w:pStyle w:val="21"/>
        <w:tabs>
          <w:tab w:val="left" w:pos="567"/>
        </w:tabs>
        <w:suppressAutoHyphens/>
        <w:spacing w:after="0" w:line="240" w:lineRule="auto"/>
        <w:ind w:right="-1" w:firstLine="709"/>
        <w:jc w:val="both"/>
        <w:rPr>
          <w:sz w:val="28"/>
          <w:szCs w:val="28"/>
        </w:rPr>
      </w:pPr>
      <w:r>
        <w:rPr>
          <w:sz w:val="28"/>
          <w:szCs w:val="28"/>
        </w:rPr>
        <w:t xml:space="preserve">Годовой отчет проверялся на предмет полноты показателей отчета об исполнении районного бюджета и представленных одновременно с ним документов и достоверности показателей годового отчета. В ходе внешней проверки годового отчета проведены оценка соблюдения требований действующего законодательства при исполнении районного бюджета в отчетном финансовом году и анализ исполнения районного бюджета. В рамках проведенной внешней проверки </w:t>
      </w:r>
      <w:r w:rsidR="006C2849">
        <w:rPr>
          <w:sz w:val="28"/>
          <w:szCs w:val="28"/>
          <w:lang w:bidi="ru-RU"/>
        </w:rPr>
        <w:t xml:space="preserve">Контрольно-счетной палатой </w:t>
      </w:r>
      <w:r>
        <w:rPr>
          <w:sz w:val="28"/>
          <w:szCs w:val="28"/>
        </w:rPr>
        <w:t>района проведен анализ общих характеристик исполнения районного бюджета за 202</w:t>
      </w:r>
      <w:r w:rsidR="007202A5">
        <w:rPr>
          <w:sz w:val="28"/>
          <w:szCs w:val="28"/>
        </w:rPr>
        <w:t>3</w:t>
      </w:r>
      <w:r>
        <w:rPr>
          <w:sz w:val="28"/>
          <w:szCs w:val="28"/>
        </w:rPr>
        <w:t xml:space="preserve"> год, соблюдения требований правовых актов, регулирующих бюджетные правоотношения при организации бюджетного процесса, исполнения районного бюджета по доходам и расходам, источникам финансирования дефицита бюджета.</w:t>
      </w:r>
    </w:p>
    <w:p w14:paraId="05DE7357" w14:textId="3126CB5F" w:rsidR="00E56D4A" w:rsidRDefault="00E56D4A" w:rsidP="007202A5">
      <w:pPr>
        <w:pStyle w:val="21"/>
        <w:tabs>
          <w:tab w:val="left" w:pos="567"/>
        </w:tabs>
        <w:suppressAutoHyphens/>
        <w:spacing w:after="0" w:line="240" w:lineRule="auto"/>
        <w:ind w:right="-1" w:firstLine="709"/>
        <w:jc w:val="both"/>
        <w:rPr>
          <w:sz w:val="28"/>
          <w:szCs w:val="28"/>
        </w:rPr>
      </w:pPr>
      <w:r w:rsidRPr="00837B7F">
        <w:rPr>
          <w:sz w:val="28"/>
          <w:szCs w:val="28"/>
        </w:rPr>
        <w:t>По результатам внешней проверки</w:t>
      </w:r>
      <w:r>
        <w:rPr>
          <w:sz w:val="28"/>
          <w:szCs w:val="28"/>
        </w:rPr>
        <w:t xml:space="preserve"> годового отчета</w:t>
      </w:r>
      <w:r w:rsidRPr="00837B7F">
        <w:rPr>
          <w:sz w:val="28"/>
          <w:szCs w:val="28"/>
        </w:rPr>
        <w:t xml:space="preserve"> сделан вывод о достоверности представленного отчета об исполнении районного бюджета и информации о финансовой деятельности главных админист</w:t>
      </w:r>
      <w:r>
        <w:rPr>
          <w:sz w:val="28"/>
          <w:szCs w:val="28"/>
        </w:rPr>
        <w:t>раторов бюджетных средств в 202</w:t>
      </w:r>
      <w:r w:rsidR="007202A5">
        <w:rPr>
          <w:sz w:val="28"/>
          <w:szCs w:val="28"/>
        </w:rPr>
        <w:t>3</w:t>
      </w:r>
      <w:r w:rsidRPr="00837B7F">
        <w:rPr>
          <w:sz w:val="28"/>
          <w:szCs w:val="28"/>
        </w:rPr>
        <w:t xml:space="preserve"> году.</w:t>
      </w:r>
      <w:r>
        <w:rPr>
          <w:sz w:val="28"/>
          <w:szCs w:val="28"/>
        </w:rPr>
        <w:t xml:space="preserve"> Заключение об исполнении районного бюджета за 202</w:t>
      </w:r>
      <w:r w:rsidR="007202A5">
        <w:rPr>
          <w:sz w:val="28"/>
          <w:szCs w:val="28"/>
        </w:rPr>
        <w:t>3</w:t>
      </w:r>
      <w:r>
        <w:rPr>
          <w:sz w:val="28"/>
          <w:szCs w:val="28"/>
        </w:rPr>
        <w:t xml:space="preserve"> год было направлено в Думу района и Мэру района.</w:t>
      </w:r>
    </w:p>
    <w:p w14:paraId="46D4E7BE" w14:textId="77777777" w:rsidR="00FD4003" w:rsidRDefault="00FD4003" w:rsidP="007202A5">
      <w:pPr>
        <w:pStyle w:val="21"/>
        <w:tabs>
          <w:tab w:val="left" w:pos="567"/>
        </w:tabs>
        <w:suppressAutoHyphens/>
        <w:spacing w:after="0" w:line="240" w:lineRule="auto"/>
        <w:ind w:right="-1" w:firstLine="709"/>
        <w:jc w:val="both"/>
        <w:rPr>
          <w:sz w:val="28"/>
          <w:szCs w:val="28"/>
        </w:rPr>
      </w:pPr>
    </w:p>
    <w:p w14:paraId="2FA21DD1" w14:textId="28927A7E" w:rsidR="00FD4003" w:rsidRDefault="00FD4003" w:rsidP="007202A5">
      <w:pPr>
        <w:pStyle w:val="21"/>
        <w:tabs>
          <w:tab w:val="left" w:pos="567"/>
        </w:tabs>
        <w:suppressAutoHyphens/>
        <w:spacing w:after="0" w:line="240" w:lineRule="auto"/>
        <w:ind w:right="-1" w:firstLine="709"/>
        <w:jc w:val="both"/>
        <w:rPr>
          <w:color w:val="000000"/>
          <w:sz w:val="28"/>
          <w:szCs w:val="28"/>
          <w:lang w:bidi="ru-RU"/>
        </w:rPr>
      </w:pPr>
      <w:r w:rsidRPr="007603D4">
        <w:rPr>
          <w:b/>
          <w:bCs/>
          <w:sz w:val="28"/>
          <w:szCs w:val="28"/>
        </w:rPr>
        <w:t xml:space="preserve">9. Внешняя проверка </w:t>
      </w:r>
      <w:r w:rsidRPr="007603D4">
        <w:rPr>
          <w:b/>
          <w:bCs/>
          <w:color w:val="000000"/>
          <w:sz w:val="28"/>
          <w:szCs w:val="28"/>
          <w:lang w:bidi="ru-RU"/>
        </w:rPr>
        <w:t xml:space="preserve">годовых отчетов об исполнении бюджетов </w:t>
      </w:r>
      <w:r w:rsidR="007603D4" w:rsidRPr="007603D4">
        <w:rPr>
          <w:b/>
          <w:bCs/>
          <w:color w:val="000000"/>
          <w:sz w:val="28"/>
          <w:szCs w:val="28"/>
          <w:lang w:bidi="ru-RU"/>
        </w:rPr>
        <w:t>поселений,</w:t>
      </w:r>
      <w:r w:rsidRPr="007603D4">
        <w:rPr>
          <w:b/>
          <w:bCs/>
          <w:color w:val="000000"/>
          <w:sz w:val="28"/>
          <w:szCs w:val="28"/>
          <w:lang w:bidi="ru-RU"/>
        </w:rPr>
        <w:t xml:space="preserve"> </w:t>
      </w:r>
      <w:r w:rsidR="007603D4" w:rsidRPr="007603D4">
        <w:rPr>
          <w:b/>
          <w:bCs/>
          <w:color w:val="000000"/>
          <w:sz w:val="28"/>
          <w:szCs w:val="28"/>
          <w:lang w:bidi="ru-RU"/>
        </w:rPr>
        <w:t>входящих в состав  Черемховского района за 202</w:t>
      </w:r>
      <w:r w:rsidR="007202A5">
        <w:rPr>
          <w:b/>
          <w:bCs/>
          <w:color w:val="000000"/>
          <w:sz w:val="28"/>
          <w:szCs w:val="28"/>
          <w:lang w:bidi="ru-RU"/>
        </w:rPr>
        <w:t>3</w:t>
      </w:r>
      <w:r w:rsidR="007603D4" w:rsidRPr="007603D4">
        <w:rPr>
          <w:b/>
          <w:bCs/>
          <w:color w:val="000000"/>
          <w:sz w:val="28"/>
          <w:szCs w:val="28"/>
          <w:lang w:bidi="ru-RU"/>
        </w:rPr>
        <w:t xml:space="preserve"> год</w:t>
      </w:r>
      <w:r w:rsidR="007603D4">
        <w:rPr>
          <w:color w:val="000000"/>
          <w:sz w:val="28"/>
          <w:szCs w:val="28"/>
          <w:lang w:bidi="ru-RU"/>
        </w:rPr>
        <w:t>.</w:t>
      </w:r>
    </w:p>
    <w:p w14:paraId="41FB78FE" w14:textId="2C0EC4EC" w:rsidR="00E56D4A" w:rsidRPr="00FE3C5F" w:rsidRDefault="00E56D4A" w:rsidP="007202A5">
      <w:pPr>
        <w:tabs>
          <w:tab w:val="left" w:pos="567"/>
        </w:tabs>
        <w:ind w:firstLine="709"/>
        <w:jc w:val="both"/>
        <w:rPr>
          <w:sz w:val="28"/>
          <w:szCs w:val="28"/>
        </w:rPr>
      </w:pPr>
      <w:r w:rsidRPr="00FE3C5F">
        <w:rPr>
          <w:bCs/>
          <w:sz w:val="28"/>
          <w:szCs w:val="28"/>
        </w:rPr>
        <w:t xml:space="preserve">В целях выполнения принятых полномочий по осуществлению внешнего муниципального финансового контроля в 18 поселениях района, </w:t>
      </w:r>
      <w:r>
        <w:rPr>
          <w:bCs/>
          <w:sz w:val="28"/>
          <w:szCs w:val="28"/>
        </w:rPr>
        <w:t xml:space="preserve">также </w:t>
      </w:r>
      <w:r w:rsidRPr="00FE3C5F">
        <w:rPr>
          <w:bCs/>
          <w:sz w:val="28"/>
          <w:szCs w:val="28"/>
        </w:rPr>
        <w:t>были проведены внешние проверки годовых отчетов об исполнении бюджетов поселений за 202</w:t>
      </w:r>
      <w:r w:rsidR="007202A5">
        <w:rPr>
          <w:bCs/>
          <w:sz w:val="28"/>
          <w:szCs w:val="28"/>
        </w:rPr>
        <w:t>3</w:t>
      </w:r>
      <w:r w:rsidRPr="00FE3C5F">
        <w:rPr>
          <w:bCs/>
          <w:sz w:val="28"/>
          <w:szCs w:val="28"/>
        </w:rPr>
        <w:t xml:space="preserve"> год. </w:t>
      </w:r>
    </w:p>
    <w:p w14:paraId="5D8C2A67" w14:textId="77777777" w:rsidR="00B14ACC" w:rsidRDefault="00B14ACC" w:rsidP="007202A5">
      <w:pPr>
        <w:tabs>
          <w:tab w:val="left" w:pos="567"/>
        </w:tabs>
        <w:ind w:firstLine="709"/>
        <w:contextualSpacing/>
        <w:jc w:val="both"/>
        <w:rPr>
          <w:iCs/>
          <w:sz w:val="28"/>
          <w:szCs w:val="28"/>
        </w:rPr>
      </w:pPr>
      <w:r>
        <w:rPr>
          <w:iCs/>
          <w:sz w:val="28"/>
          <w:szCs w:val="28"/>
        </w:rPr>
        <w:t>В ходе проверки отчетов об исполнении бюджетов поселений установлены следующие нарушения:</w:t>
      </w:r>
    </w:p>
    <w:p w14:paraId="65439093" w14:textId="50506EA0" w:rsidR="00B14ACC" w:rsidRDefault="00B14ACC" w:rsidP="007202A5">
      <w:pPr>
        <w:tabs>
          <w:tab w:val="left" w:pos="567"/>
        </w:tabs>
        <w:ind w:firstLine="709"/>
        <w:contextualSpacing/>
        <w:jc w:val="both"/>
        <w:rPr>
          <w:iCs/>
          <w:sz w:val="28"/>
          <w:szCs w:val="28"/>
        </w:rPr>
      </w:pPr>
      <w:r>
        <w:rPr>
          <w:iCs/>
          <w:sz w:val="28"/>
          <w:szCs w:val="28"/>
        </w:rPr>
        <w:t xml:space="preserve">- в нарушение статьи 264.4 БК РФ </w:t>
      </w:r>
      <w:r w:rsidR="0036163F">
        <w:rPr>
          <w:iCs/>
          <w:sz w:val="28"/>
          <w:szCs w:val="28"/>
        </w:rPr>
        <w:t>пять</w:t>
      </w:r>
      <w:r>
        <w:rPr>
          <w:iCs/>
          <w:sz w:val="28"/>
          <w:szCs w:val="28"/>
        </w:rPr>
        <w:t xml:space="preserve"> поселени</w:t>
      </w:r>
      <w:r w:rsidR="0036163F">
        <w:rPr>
          <w:iCs/>
          <w:sz w:val="28"/>
          <w:szCs w:val="28"/>
        </w:rPr>
        <w:t>й</w:t>
      </w:r>
      <w:r>
        <w:rPr>
          <w:iCs/>
          <w:sz w:val="28"/>
          <w:szCs w:val="28"/>
        </w:rPr>
        <w:t xml:space="preserve"> района</w:t>
      </w:r>
      <w:r w:rsidR="0036163F">
        <w:rPr>
          <w:iCs/>
          <w:sz w:val="28"/>
          <w:szCs w:val="28"/>
        </w:rPr>
        <w:t xml:space="preserve"> (Зерновское, Лоховское, Тунгусское, Бельское, Тальниковское) </w:t>
      </w:r>
      <w:r>
        <w:rPr>
          <w:iCs/>
          <w:sz w:val="28"/>
          <w:szCs w:val="28"/>
        </w:rPr>
        <w:t>предоставили материалы для проведения внешней проверки позже установленного срока (т.е после 1 апреля);</w:t>
      </w:r>
    </w:p>
    <w:p w14:paraId="6C0E4B77" w14:textId="669BBE4A" w:rsidR="00B14ACC" w:rsidRDefault="00B14ACC" w:rsidP="007202A5">
      <w:pPr>
        <w:tabs>
          <w:tab w:val="left" w:pos="567"/>
        </w:tabs>
        <w:ind w:firstLine="709"/>
        <w:contextualSpacing/>
        <w:jc w:val="both"/>
        <w:rPr>
          <w:iCs/>
          <w:sz w:val="28"/>
          <w:szCs w:val="28"/>
        </w:rPr>
      </w:pPr>
      <w:r>
        <w:rPr>
          <w:iCs/>
          <w:sz w:val="28"/>
          <w:szCs w:val="28"/>
        </w:rPr>
        <w:lastRenderedPageBreak/>
        <w:t>- многократные замечания по несоответствию показателей приложений к проектам решения Дум между собой, несоответствие КБК, расхождения данных в приложениях к отчету с показателями бюджетной отчетности</w:t>
      </w:r>
      <w:r w:rsidR="0036163F">
        <w:rPr>
          <w:iCs/>
          <w:sz w:val="28"/>
          <w:szCs w:val="28"/>
        </w:rPr>
        <w:t xml:space="preserve"> (установлено в 11 поселениях)</w:t>
      </w:r>
      <w:r>
        <w:rPr>
          <w:iCs/>
          <w:sz w:val="28"/>
          <w:szCs w:val="28"/>
        </w:rPr>
        <w:t>;</w:t>
      </w:r>
    </w:p>
    <w:p w14:paraId="5EDAC249" w14:textId="13E59590" w:rsidR="00B14ACC" w:rsidRDefault="00B14ACC" w:rsidP="007202A5">
      <w:pPr>
        <w:tabs>
          <w:tab w:val="left" w:pos="567"/>
        </w:tabs>
        <w:ind w:firstLine="709"/>
        <w:contextualSpacing/>
        <w:jc w:val="both"/>
        <w:rPr>
          <w:iCs/>
          <w:sz w:val="28"/>
          <w:szCs w:val="28"/>
        </w:rPr>
      </w:pPr>
      <w:r>
        <w:rPr>
          <w:iCs/>
          <w:sz w:val="28"/>
          <w:szCs w:val="28"/>
        </w:rPr>
        <w:t>- показатели приложения к отчету об исполнении бюджета по источникам внутреннего финансирования бюджета не соответствуют показателям формы 0503317 бюджетной отчетности за 202</w:t>
      </w:r>
      <w:r w:rsidR="0036163F">
        <w:rPr>
          <w:iCs/>
          <w:sz w:val="28"/>
          <w:szCs w:val="28"/>
        </w:rPr>
        <w:t>3</w:t>
      </w:r>
      <w:r>
        <w:rPr>
          <w:iCs/>
          <w:sz w:val="28"/>
          <w:szCs w:val="28"/>
        </w:rPr>
        <w:t xml:space="preserve"> год</w:t>
      </w:r>
      <w:r w:rsidR="0036163F">
        <w:rPr>
          <w:iCs/>
          <w:sz w:val="28"/>
          <w:szCs w:val="28"/>
        </w:rPr>
        <w:t>;</w:t>
      </w:r>
      <w:r>
        <w:rPr>
          <w:iCs/>
          <w:sz w:val="28"/>
          <w:szCs w:val="28"/>
        </w:rPr>
        <w:t xml:space="preserve"> </w:t>
      </w:r>
      <w:r w:rsidR="0036163F">
        <w:rPr>
          <w:iCs/>
          <w:sz w:val="28"/>
          <w:szCs w:val="28"/>
        </w:rPr>
        <w:t xml:space="preserve"> </w:t>
      </w:r>
    </w:p>
    <w:p w14:paraId="7A0F3625" w14:textId="72D4AD58" w:rsidR="0036163F" w:rsidRDefault="0036163F" w:rsidP="0036163F">
      <w:pPr>
        <w:ind w:firstLine="709"/>
        <w:jc w:val="both"/>
        <w:rPr>
          <w:color w:val="000000" w:themeColor="text1"/>
          <w:sz w:val="28"/>
          <w:szCs w:val="28"/>
          <w:lang w:eastAsia="ar-SA"/>
        </w:rPr>
      </w:pPr>
      <w:r>
        <w:rPr>
          <w:iCs/>
          <w:sz w:val="28"/>
          <w:szCs w:val="28"/>
        </w:rPr>
        <w:t xml:space="preserve">- </w:t>
      </w:r>
      <w:r>
        <w:rPr>
          <w:color w:val="000000" w:themeColor="text1"/>
          <w:sz w:val="28"/>
          <w:szCs w:val="28"/>
          <w:lang w:eastAsia="ar-SA"/>
        </w:rPr>
        <w:t>в</w:t>
      </w:r>
      <w:r w:rsidRPr="0036163F">
        <w:rPr>
          <w:color w:val="000000" w:themeColor="text1"/>
          <w:sz w:val="28"/>
          <w:szCs w:val="28"/>
          <w:lang w:eastAsia="ar-SA"/>
        </w:rPr>
        <w:t xml:space="preserve"> нарушение норм статьи 121 БК РФ</w:t>
      </w:r>
      <w:r>
        <w:rPr>
          <w:color w:val="000000" w:themeColor="text1"/>
          <w:sz w:val="28"/>
          <w:szCs w:val="28"/>
          <w:lang w:eastAsia="ar-SA"/>
        </w:rPr>
        <w:t xml:space="preserve"> </w:t>
      </w:r>
      <w:r w:rsidRPr="0036163F">
        <w:rPr>
          <w:color w:val="000000" w:themeColor="text1"/>
          <w:sz w:val="28"/>
          <w:szCs w:val="28"/>
          <w:lang w:eastAsia="ar-SA"/>
        </w:rPr>
        <w:t>не ведется долговая книга</w:t>
      </w:r>
      <w:r>
        <w:rPr>
          <w:color w:val="000000" w:themeColor="text1"/>
          <w:sz w:val="28"/>
          <w:szCs w:val="28"/>
          <w:lang w:eastAsia="ar-SA"/>
        </w:rPr>
        <w:t xml:space="preserve"> в Зерновском и Онотском поселениях;</w:t>
      </w:r>
    </w:p>
    <w:p w14:paraId="22570683" w14:textId="24F88F8F" w:rsidR="0036163F" w:rsidRPr="005176EE" w:rsidRDefault="0036163F" w:rsidP="0036163F">
      <w:pPr>
        <w:pStyle w:val="s1"/>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 </w:t>
      </w:r>
      <w:r w:rsidR="005176EE">
        <w:rPr>
          <w:color w:val="000000" w:themeColor="text1"/>
          <w:sz w:val="28"/>
          <w:szCs w:val="28"/>
        </w:rPr>
        <w:t xml:space="preserve">в 16 поселениях (за исключением Новогромовского и Черемховского сельских поселений) установлены случаи </w:t>
      </w:r>
      <w:r w:rsidR="005176EE" w:rsidRPr="005176EE">
        <w:rPr>
          <w:color w:val="000000" w:themeColor="text1"/>
          <w:sz w:val="28"/>
          <w:szCs w:val="28"/>
        </w:rPr>
        <w:t>неэффективно</w:t>
      </w:r>
      <w:r w:rsidR="005176EE">
        <w:rPr>
          <w:color w:val="000000" w:themeColor="text1"/>
          <w:sz w:val="28"/>
          <w:szCs w:val="28"/>
        </w:rPr>
        <w:t>го</w:t>
      </w:r>
      <w:r w:rsidR="005176EE" w:rsidRPr="005176EE">
        <w:rPr>
          <w:color w:val="000000" w:themeColor="text1"/>
          <w:sz w:val="28"/>
          <w:szCs w:val="28"/>
        </w:rPr>
        <w:t xml:space="preserve"> использовании бюджетных средств (статья 34 БК РФ)</w:t>
      </w:r>
      <w:r w:rsidR="005176EE">
        <w:rPr>
          <w:color w:val="000000" w:themeColor="text1"/>
          <w:sz w:val="28"/>
          <w:szCs w:val="28"/>
        </w:rPr>
        <w:t xml:space="preserve"> при осуществлении расходов на содержание специалиста ВУС за счет местного бюджета, при этом </w:t>
      </w:r>
      <w:r w:rsidRPr="005176EE">
        <w:rPr>
          <w:color w:val="000000" w:themeColor="text1"/>
          <w:sz w:val="28"/>
          <w:szCs w:val="28"/>
        </w:rPr>
        <w:t>в устав</w:t>
      </w:r>
      <w:r w:rsidR="005176EE">
        <w:rPr>
          <w:color w:val="000000" w:themeColor="text1"/>
          <w:sz w:val="28"/>
          <w:szCs w:val="28"/>
        </w:rPr>
        <w:t xml:space="preserve">ах </w:t>
      </w:r>
      <w:r w:rsidRPr="005176EE">
        <w:rPr>
          <w:color w:val="000000" w:themeColor="text1"/>
          <w:sz w:val="28"/>
          <w:szCs w:val="28"/>
        </w:rPr>
        <w:t>муниципальн</w:t>
      </w:r>
      <w:r w:rsidR="005176EE">
        <w:rPr>
          <w:color w:val="000000" w:themeColor="text1"/>
          <w:sz w:val="28"/>
          <w:szCs w:val="28"/>
        </w:rPr>
        <w:t>ых</w:t>
      </w:r>
      <w:r w:rsidRPr="005176EE">
        <w:rPr>
          <w:color w:val="000000" w:themeColor="text1"/>
          <w:sz w:val="28"/>
          <w:szCs w:val="28"/>
        </w:rPr>
        <w:t xml:space="preserve"> образовани</w:t>
      </w:r>
      <w:r w:rsidR="005176EE">
        <w:rPr>
          <w:color w:val="000000" w:themeColor="text1"/>
          <w:sz w:val="28"/>
          <w:szCs w:val="28"/>
        </w:rPr>
        <w:t>й</w:t>
      </w:r>
      <w:r w:rsidRPr="005176EE">
        <w:rPr>
          <w:color w:val="000000" w:themeColor="text1"/>
          <w:sz w:val="28"/>
          <w:szCs w:val="28"/>
        </w:rPr>
        <w:t xml:space="preserve"> не предусмотрен порядок использования собственных финансовых средств для осуществления переданных им отдельных государственных полномочий</w:t>
      </w:r>
      <w:r w:rsidR="005176EE">
        <w:rPr>
          <w:color w:val="000000" w:themeColor="text1"/>
          <w:sz w:val="28"/>
          <w:szCs w:val="28"/>
        </w:rPr>
        <w:t>.</w:t>
      </w:r>
    </w:p>
    <w:p w14:paraId="095C48DC" w14:textId="41554912" w:rsidR="00B14ACC" w:rsidRDefault="00B14ACC" w:rsidP="007202A5">
      <w:pPr>
        <w:tabs>
          <w:tab w:val="left" w:pos="567"/>
        </w:tabs>
        <w:ind w:firstLine="709"/>
        <w:contextualSpacing/>
        <w:jc w:val="both"/>
        <w:rPr>
          <w:iCs/>
          <w:sz w:val="28"/>
          <w:szCs w:val="28"/>
        </w:rPr>
      </w:pPr>
      <w:r>
        <w:rPr>
          <w:iCs/>
          <w:sz w:val="28"/>
          <w:szCs w:val="28"/>
        </w:rPr>
        <w:t xml:space="preserve">По результатам проверки подготовлено 18 заключений, даны рекомендации по </w:t>
      </w:r>
      <w:r>
        <w:rPr>
          <w:sz w:val="28"/>
          <w:szCs w:val="28"/>
        </w:rPr>
        <w:t xml:space="preserve">устранению замечаний и недостатков, отмеченных в заключении и </w:t>
      </w:r>
      <w:r>
        <w:rPr>
          <w:iCs/>
          <w:sz w:val="28"/>
          <w:szCs w:val="28"/>
        </w:rPr>
        <w:t>приведению проектов решений Дум об исполнении бюджетов за 202</w:t>
      </w:r>
      <w:r w:rsidR="005176EE">
        <w:rPr>
          <w:iCs/>
          <w:sz w:val="28"/>
          <w:szCs w:val="28"/>
        </w:rPr>
        <w:t>3</w:t>
      </w:r>
      <w:r>
        <w:rPr>
          <w:iCs/>
          <w:sz w:val="28"/>
          <w:szCs w:val="28"/>
        </w:rPr>
        <w:t xml:space="preserve"> год в соответстви</w:t>
      </w:r>
      <w:r w:rsidR="007510C8">
        <w:rPr>
          <w:iCs/>
          <w:sz w:val="28"/>
          <w:szCs w:val="28"/>
        </w:rPr>
        <w:t>и</w:t>
      </w:r>
      <w:r>
        <w:rPr>
          <w:iCs/>
          <w:sz w:val="28"/>
          <w:szCs w:val="28"/>
        </w:rPr>
        <w:t xml:space="preserve"> с бюджетной отчетностью поселений, подготовленной МКУ «Централизованная бухгалтерия». </w:t>
      </w:r>
    </w:p>
    <w:p w14:paraId="76D3AFEB" w14:textId="3210B9CA" w:rsidR="00E56D4A" w:rsidRDefault="00E56D4A" w:rsidP="007202A5">
      <w:pPr>
        <w:tabs>
          <w:tab w:val="left" w:pos="567"/>
        </w:tabs>
        <w:ind w:firstLine="709"/>
        <w:contextualSpacing/>
        <w:jc w:val="both"/>
        <w:rPr>
          <w:iCs/>
          <w:sz w:val="28"/>
          <w:szCs w:val="28"/>
        </w:rPr>
      </w:pPr>
    </w:p>
    <w:p w14:paraId="1D497FCE" w14:textId="0FAFE853" w:rsidR="00E56D4A" w:rsidRDefault="000409BB" w:rsidP="007202A5">
      <w:pPr>
        <w:tabs>
          <w:tab w:val="left" w:pos="567"/>
        </w:tabs>
        <w:ind w:firstLine="709"/>
        <w:jc w:val="center"/>
        <w:rPr>
          <w:b/>
          <w:bCs/>
          <w:iCs/>
          <w:sz w:val="28"/>
          <w:szCs w:val="28"/>
        </w:rPr>
      </w:pPr>
      <w:r>
        <w:rPr>
          <w:b/>
          <w:bCs/>
          <w:iCs/>
          <w:sz w:val="28"/>
          <w:szCs w:val="28"/>
          <w:lang w:val="en-US"/>
        </w:rPr>
        <w:t>III</w:t>
      </w:r>
      <w:r>
        <w:rPr>
          <w:b/>
          <w:bCs/>
          <w:iCs/>
          <w:sz w:val="28"/>
          <w:szCs w:val="28"/>
        </w:rPr>
        <w:t xml:space="preserve">. </w:t>
      </w:r>
      <w:r w:rsidR="00E56D4A" w:rsidRPr="00A22620">
        <w:rPr>
          <w:b/>
          <w:bCs/>
          <w:iCs/>
          <w:sz w:val="28"/>
          <w:szCs w:val="28"/>
        </w:rPr>
        <w:t>Экспертно-аналитические мероприятия</w:t>
      </w:r>
    </w:p>
    <w:p w14:paraId="223822C6" w14:textId="5E9AB8BB" w:rsidR="00BF6B1E" w:rsidRDefault="00BF6B1E" w:rsidP="007202A5">
      <w:pPr>
        <w:tabs>
          <w:tab w:val="left" w:pos="567"/>
        </w:tabs>
        <w:ind w:firstLine="709"/>
        <w:jc w:val="center"/>
        <w:rPr>
          <w:b/>
          <w:bCs/>
          <w:iCs/>
          <w:sz w:val="28"/>
          <w:szCs w:val="28"/>
        </w:rPr>
      </w:pPr>
    </w:p>
    <w:p w14:paraId="54502E83" w14:textId="1C050D29" w:rsidR="00BF6B1E" w:rsidRPr="00FE3C5F" w:rsidRDefault="00BF6B1E" w:rsidP="007202A5">
      <w:pPr>
        <w:tabs>
          <w:tab w:val="left" w:pos="567"/>
        </w:tabs>
        <w:ind w:firstLine="709"/>
        <w:jc w:val="both"/>
        <w:rPr>
          <w:bCs/>
          <w:sz w:val="28"/>
          <w:szCs w:val="28"/>
        </w:rPr>
      </w:pPr>
      <w:r w:rsidRPr="00FE3C5F">
        <w:rPr>
          <w:bCs/>
          <w:sz w:val="28"/>
          <w:szCs w:val="28"/>
        </w:rPr>
        <w:t>В целях обеспечения единой системы финансового контроля, предусмотренного бюджетным законодательством, Контрольно-счетной палатой в 202</w:t>
      </w:r>
      <w:r w:rsidR="00AB65DD">
        <w:rPr>
          <w:bCs/>
          <w:sz w:val="28"/>
          <w:szCs w:val="28"/>
        </w:rPr>
        <w:t>4</w:t>
      </w:r>
      <w:r w:rsidRPr="00FE3C5F">
        <w:rPr>
          <w:bCs/>
          <w:sz w:val="28"/>
          <w:szCs w:val="28"/>
        </w:rPr>
        <w:t xml:space="preserve"> году проведено </w:t>
      </w:r>
      <w:r w:rsidR="00AB65DD">
        <w:rPr>
          <w:bCs/>
          <w:sz w:val="28"/>
          <w:szCs w:val="28"/>
        </w:rPr>
        <w:t>6</w:t>
      </w:r>
      <w:r w:rsidRPr="00FE3C5F">
        <w:rPr>
          <w:bCs/>
          <w:sz w:val="28"/>
          <w:szCs w:val="28"/>
        </w:rPr>
        <w:t xml:space="preserve"> экспертно-аналитических мероприятия, по которым подготовлено </w:t>
      </w:r>
      <w:r>
        <w:rPr>
          <w:bCs/>
          <w:sz w:val="28"/>
          <w:szCs w:val="28"/>
        </w:rPr>
        <w:t>2</w:t>
      </w:r>
      <w:r w:rsidR="00AB65DD">
        <w:rPr>
          <w:bCs/>
          <w:sz w:val="28"/>
          <w:szCs w:val="28"/>
        </w:rPr>
        <w:t>3</w:t>
      </w:r>
      <w:r w:rsidRPr="00FE3C5F">
        <w:rPr>
          <w:bCs/>
          <w:sz w:val="28"/>
          <w:szCs w:val="28"/>
        </w:rPr>
        <w:t xml:space="preserve"> заключения.</w:t>
      </w:r>
    </w:p>
    <w:p w14:paraId="5ABA5765" w14:textId="5C5E881F" w:rsidR="004A74D4" w:rsidRDefault="00B14ACC" w:rsidP="007202A5">
      <w:pPr>
        <w:tabs>
          <w:tab w:val="left" w:pos="567"/>
        </w:tabs>
        <w:ind w:firstLine="709"/>
        <w:contextualSpacing/>
        <w:jc w:val="both"/>
        <w:rPr>
          <w:iCs/>
          <w:sz w:val="28"/>
          <w:szCs w:val="28"/>
        </w:rPr>
      </w:pPr>
      <w:r w:rsidRPr="00670EC9">
        <w:rPr>
          <w:iCs/>
          <w:sz w:val="28"/>
          <w:szCs w:val="28"/>
        </w:rPr>
        <w:t>В рамках оперативного анализа исполнения бюджета Черемховского района за 202</w:t>
      </w:r>
      <w:r w:rsidR="00AB65DD">
        <w:rPr>
          <w:iCs/>
          <w:sz w:val="28"/>
          <w:szCs w:val="28"/>
        </w:rPr>
        <w:t>4</w:t>
      </w:r>
      <w:r w:rsidRPr="00670EC9">
        <w:rPr>
          <w:iCs/>
          <w:sz w:val="28"/>
          <w:szCs w:val="28"/>
        </w:rPr>
        <w:t xml:space="preserve"> год проведен мониторинг исполнения районного бюджета за первый квартал 202</w:t>
      </w:r>
      <w:r w:rsidR="00AB65DD">
        <w:rPr>
          <w:iCs/>
          <w:sz w:val="28"/>
          <w:szCs w:val="28"/>
        </w:rPr>
        <w:t>4</w:t>
      </w:r>
      <w:r w:rsidRPr="00670EC9">
        <w:rPr>
          <w:iCs/>
          <w:sz w:val="28"/>
          <w:szCs w:val="28"/>
        </w:rPr>
        <w:t xml:space="preserve"> года</w:t>
      </w:r>
      <w:r w:rsidR="004A74D4">
        <w:rPr>
          <w:iCs/>
          <w:sz w:val="28"/>
          <w:szCs w:val="28"/>
        </w:rPr>
        <w:t>, за первое полугодие 202</w:t>
      </w:r>
      <w:r w:rsidR="00AB65DD">
        <w:rPr>
          <w:iCs/>
          <w:sz w:val="28"/>
          <w:szCs w:val="28"/>
        </w:rPr>
        <w:t>4</w:t>
      </w:r>
      <w:r w:rsidR="004A74D4">
        <w:rPr>
          <w:iCs/>
          <w:sz w:val="28"/>
          <w:szCs w:val="28"/>
        </w:rPr>
        <w:t xml:space="preserve"> года и за 9 месяцев 202</w:t>
      </w:r>
      <w:r w:rsidR="00AB65DD">
        <w:rPr>
          <w:iCs/>
          <w:sz w:val="28"/>
          <w:szCs w:val="28"/>
        </w:rPr>
        <w:t>4</w:t>
      </w:r>
      <w:r w:rsidR="004A74D4">
        <w:rPr>
          <w:iCs/>
          <w:sz w:val="28"/>
          <w:szCs w:val="28"/>
        </w:rPr>
        <w:t xml:space="preserve"> года. </w:t>
      </w:r>
    </w:p>
    <w:p w14:paraId="7B1FD5C7" w14:textId="45014A42" w:rsidR="00BF6B1E" w:rsidRDefault="00BF6B1E" w:rsidP="007202A5">
      <w:pPr>
        <w:tabs>
          <w:tab w:val="left" w:pos="567"/>
        </w:tabs>
        <w:ind w:firstLine="709"/>
        <w:jc w:val="both"/>
        <w:rPr>
          <w:color w:val="000000"/>
          <w:sz w:val="28"/>
          <w:szCs w:val="28"/>
          <w:lang w:bidi="ru-RU"/>
        </w:rPr>
      </w:pPr>
      <w:r>
        <w:rPr>
          <w:color w:val="000000"/>
          <w:sz w:val="28"/>
          <w:szCs w:val="28"/>
          <w:lang w:bidi="ru-RU"/>
        </w:rPr>
        <w:t>Информация о ходе исполнения районного бюджета в отчетном периоде подготовлена и направлена в Думу и Мэру района. При подготовке информации о ходе исполнения районного бюджета Контрольно-счетной палатой проведены мониторинг и анализ исполнения кассового плана, оценка фактического исполнения районного бюджета по доходам и расходам в сравнении с прогнозируемыми показателями, а также равномерности использования бюджетных средств в течение финансового года.</w:t>
      </w:r>
    </w:p>
    <w:p w14:paraId="0F592962" w14:textId="77777777" w:rsidR="00BF6B1E" w:rsidRDefault="00BF6B1E" w:rsidP="007202A5">
      <w:pPr>
        <w:pStyle w:val="a6"/>
        <w:tabs>
          <w:tab w:val="left" w:pos="567"/>
        </w:tabs>
        <w:spacing w:after="0" w:line="240" w:lineRule="auto"/>
        <w:ind w:left="0" w:firstLine="709"/>
        <w:jc w:val="both"/>
        <w:rPr>
          <w:rFonts w:ascii="Times New Roman" w:hAnsi="Times New Roman"/>
          <w:bCs/>
          <w:sz w:val="28"/>
          <w:szCs w:val="28"/>
        </w:rPr>
      </w:pPr>
      <w:r w:rsidRPr="006F0FA7">
        <w:rPr>
          <w:rFonts w:ascii="Times New Roman" w:hAnsi="Times New Roman"/>
          <w:sz w:val="28"/>
          <w:szCs w:val="28"/>
        </w:rPr>
        <w:t>В</w:t>
      </w:r>
      <w:r>
        <w:rPr>
          <w:rFonts w:ascii="Times New Roman" w:hAnsi="Times New Roman"/>
          <w:sz w:val="28"/>
          <w:szCs w:val="28"/>
        </w:rPr>
        <w:t xml:space="preserve"> рамках </w:t>
      </w:r>
      <w:r w:rsidRPr="0014734E">
        <w:rPr>
          <w:rFonts w:ascii="Times New Roman" w:hAnsi="Times New Roman"/>
          <w:bCs/>
          <w:sz w:val="28"/>
          <w:szCs w:val="28"/>
        </w:rPr>
        <w:t>предварительного контроля была проведена экспертиза</w:t>
      </w:r>
      <w:r>
        <w:rPr>
          <w:rFonts w:ascii="Times New Roman" w:hAnsi="Times New Roman"/>
          <w:bCs/>
          <w:sz w:val="28"/>
          <w:szCs w:val="28"/>
        </w:rPr>
        <w:t>:</w:t>
      </w:r>
    </w:p>
    <w:p w14:paraId="6A955244" w14:textId="7D4AEBAB" w:rsidR="00BF6B1E" w:rsidRDefault="00BF6B1E" w:rsidP="007202A5">
      <w:pPr>
        <w:pStyle w:val="a6"/>
        <w:tabs>
          <w:tab w:val="left" w:pos="567"/>
        </w:tabs>
        <w:spacing w:after="0" w:line="240" w:lineRule="auto"/>
        <w:ind w:left="0" w:firstLine="709"/>
        <w:jc w:val="both"/>
        <w:rPr>
          <w:rFonts w:ascii="Times New Roman" w:hAnsi="Times New Roman"/>
          <w:bCs/>
          <w:sz w:val="28"/>
          <w:szCs w:val="28"/>
        </w:rPr>
      </w:pPr>
      <w:r>
        <w:rPr>
          <w:rFonts w:ascii="Times New Roman" w:hAnsi="Times New Roman"/>
          <w:bCs/>
          <w:sz w:val="28"/>
          <w:szCs w:val="28"/>
        </w:rPr>
        <w:t>-</w:t>
      </w:r>
      <w:r w:rsidRPr="0014734E">
        <w:rPr>
          <w:rFonts w:ascii="Times New Roman" w:hAnsi="Times New Roman"/>
          <w:bCs/>
          <w:sz w:val="28"/>
          <w:szCs w:val="28"/>
        </w:rPr>
        <w:t xml:space="preserve"> проектов решения Думы </w:t>
      </w:r>
      <w:r>
        <w:rPr>
          <w:rFonts w:ascii="Times New Roman" w:hAnsi="Times New Roman"/>
          <w:bCs/>
          <w:sz w:val="28"/>
          <w:szCs w:val="28"/>
        </w:rPr>
        <w:t xml:space="preserve">Черемховского районного муниципального образования </w:t>
      </w:r>
      <w:r w:rsidRPr="0014734E">
        <w:rPr>
          <w:rFonts w:ascii="Times New Roman" w:hAnsi="Times New Roman"/>
          <w:bCs/>
          <w:sz w:val="28"/>
          <w:szCs w:val="28"/>
        </w:rPr>
        <w:t>«О</w:t>
      </w:r>
      <w:r>
        <w:rPr>
          <w:rFonts w:ascii="Times New Roman" w:hAnsi="Times New Roman"/>
          <w:bCs/>
          <w:sz w:val="28"/>
          <w:szCs w:val="28"/>
        </w:rPr>
        <w:t xml:space="preserve"> </w:t>
      </w:r>
      <w:r w:rsidRPr="0014734E">
        <w:rPr>
          <w:rFonts w:ascii="Times New Roman" w:hAnsi="Times New Roman"/>
          <w:bCs/>
          <w:sz w:val="28"/>
          <w:szCs w:val="28"/>
        </w:rPr>
        <w:t xml:space="preserve">бюджете </w:t>
      </w:r>
      <w:r>
        <w:rPr>
          <w:rFonts w:ascii="Times New Roman" w:hAnsi="Times New Roman"/>
          <w:bCs/>
          <w:sz w:val="28"/>
          <w:szCs w:val="28"/>
        </w:rPr>
        <w:t xml:space="preserve">Черемховского районного муниципального образования </w:t>
      </w:r>
      <w:r w:rsidRPr="0014734E">
        <w:rPr>
          <w:rFonts w:ascii="Times New Roman" w:hAnsi="Times New Roman"/>
          <w:bCs/>
          <w:sz w:val="28"/>
          <w:szCs w:val="28"/>
        </w:rPr>
        <w:t>на 202</w:t>
      </w:r>
      <w:r w:rsidR="00AB65DD">
        <w:rPr>
          <w:rFonts w:ascii="Times New Roman" w:hAnsi="Times New Roman"/>
          <w:bCs/>
          <w:sz w:val="28"/>
          <w:szCs w:val="28"/>
        </w:rPr>
        <w:t>5</w:t>
      </w:r>
      <w:r w:rsidRPr="0014734E">
        <w:rPr>
          <w:rFonts w:ascii="Times New Roman" w:hAnsi="Times New Roman"/>
          <w:bCs/>
          <w:sz w:val="28"/>
          <w:szCs w:val="28"/>
        </w:rPr>
        <w:t xml:space="preserve"> год и на плановый период 202</w:t>
      </w:r>
      <w:r w:rsidR="00AB65DD">
        <w:rPr>
          <w:rFonts w:ascii="Times New Roman" w:hAnsi="Times New Roman"/>
          <w:bCs/>
          <w:sz w:val="28"/>
          <w:szCs w:val="28"/>
        </w:rPr>
        <w:t>6</w:t>
      </w:r>
      <w:r w:rsidRPr="0014734E">
        <w:rPr>
          <w:rFonts w:ascii="Times New Roman" w:hAnsi="Times New Roman"/>
          <w:bCs/>
          <w:sz w:val="28"/>
          <w:szCs w:val="28"/>
        </w:rPr>
        <w:t xml:space="preserve"> и 202</w:t>
      </w:r>
      <w:r w:rsidR="00AB65DD">
        <w:rPr>
          <w:rFonts w:ascii="Times New Roman" w:hAnsi="Times New Roman"/>
          <w:bCs/>
          <w:sz w:val="28"/>
          <w:szCs w:val="28"/>
        </w:rPr>
        <w:t>7</w:t>
      </w:r>
      <w:r w:rsidRPr="0014734E">
        <w:rPr>
          <w:rFonts w:ascii="Times New Roman" w:hAnsi="Times New Roman"/>
          <w:bCs/>
          <w:sz w:val="28"/>
          <w:szCs w:val="28"/>
        </w:rPr>
        <w:t xml:space="preserve"> годов»</w:t>
      </w:r>
      <w:r>
        <w:rPr>
          <w:rFonts w:ascii="Times New Roman" w:hAnsi="Times New Roman"/>
          <w:bCs/>
          <w:sz w:val="28"/>
          <w:szCs w:val="28"/>
        </w:rPr>
        <w:t>;</w:t>
      </w:r>
    </w:p>
    <w:p w14:paraId="7D81E759" w14:textId="547D9780" w:rsidR="00BF6B1E" w:rsidRPr="0014734E" w:rsidRDefault="00BF6B1E" w:rsidP="007202A5">
      <w:pPr>
        <w:pStyle w:val="a6"/>
        <w:tabs>
          <w:tab w:val="left" w:pos="567"/>
        </w:tabs>
        <w:spacing w:after="0" w:line="240" w:lineRule="auto"/>
        <w:ind w:left="0" w:firstLine="709"/>
        <w:jc w:val="both"/>
        <w:rPr>
          <w:rFonts w:ascii="Times New Roman" w:hAnsi="Times New Roman"/>
          <w:bCs/>
          <w:sz w:val="28"/>
          <w:szCs w:val="28"/>
        </w:rPr>
      </w:pPr>
      <w:r>
        <w:rPr>
          <w:rFonts w:ascii="Times New Roman" w:hAnsi="Times New Roman"/>
          <w:bCs/>
          <w:sz w:val="28"/>
          <w:szCs w:val="28"/>
        </w:rPr>
        <w:lastRenderedPageBreak/>
        <w:t>- проектов решения Дум поселений Черемховского района о бюджете на 202</w:t>
      </w:r>
      <w:r w:rsidR="00AB65DD">
        <w:rPr>
          <w:rFonts w:ascii="Times New Roman" w:hAnsi="Times New Roman"/>
          <w:bCs/>
          <w:sz w:val="28"/>
          <w:szCs w:val="28"/>
        </w:rPr>
        <w:t>5</w:t>
      </w:r>
      <w:r>
        <w:rPr>
          <w:rFonts w:ascii="Times New Roman" w:hAnsi="Times New Roman"/>
          <w:bCs/>
          <w:sz w:val="28"/>
          <w:szCs w:val="28"/>
        </w:rPr>
        <w:t>-202</w:t>
      </w:r>
      <w:r w:rsidR="00AB65DD">
        <w:rPr>
          <w:rFonts w:ascii="Times New Roman" w:hAnsi="Times New Roman"/>
          <w:bCs/>
          <w:sz w:val="28"/>
          <w:szCs w:val="28"/>
        </w:rPr>
        <w:t>7</w:t>
      </w:r>
      <w:r>
        <w:rPr>
          <w:rFonts w:ascii="Times New Roman" w:hAnsi="Times New Roman"/>
          <w:bCs/>
          <w:sz w:val="28"/>
          <w:szCs w:val="28"/>
        </w:rPr>
        <w:t xml:space="preserve"> годы</w:t>
      </w:r>
    </w:p>
    <w:p w14:paraId="7B9529B4" w14:textId="30A9BBC1" w:rsidR="00BF6B1E" w:rsidRDefault="00BF6B1E" w:rsidP="007202A5">
      <w:pPr>
        <w:tabs>
          <w:tab w:val="left" w:pos="567"/>
        </w:tabs>
        <w:ind w:firstLine="709"/>
        <w:jc w:val="both"/>
        <w:rPr>
          <w:bCs/>
          <w:sz w:val="28"/>
          <w:szCs w:val="28"/>
        </w:rPr>
      </w:pPr>
      <w:r w:rsidRPr="00FE3C5F">
        <w:rPr>
          <w:bCs/>
          <w:sz w:val="28"/>
          <w:szCs w:val="28"/>
        </w:rPr>
        <w:t xml:space="preserve">Экспертиза проектов бюджетов района и поселений  проводилась с целью оценки бюджетов на предмет соответствия основным направлениям бюджетной и налоговой политики каждого муниципального образования, прогнозу социально-экономического развития, иным имеющимся программным документам, являющимися основой составления проектов бюджета в соответствии с Бюджетным кодексом Российской Федерации, а также определения соблюдения бюджетного законодательства при разработке бюджетов, анализа объективности планирования доходов и расходов бюджетов муниципальных образований. В ходе проведения экспертизы проектов бюджетов проверено соответствие основных параметров и документов, предоставляемых одновременно с ним, требованиям бюджетного законодательства, а также в части полноты отраженных в проекте бюджета показателей. </w:t>
      </w:r>
    </w:p>
    <w:p w14:paraId="7A949A80" w14:textId="30103B7D" w:rsidR="007603D4" w:rsidRPr="00B76639" w:rsidRDefault="007603D4" w:rsidP="007202A5">
      <w:pPr>
        <w:tabs>
          <w:tab w:val="left" w:pos="567"/>
        </w:tabs>
        <w:ind w:firstLine="709"/>
        <w:jc w:val="both"/>
        <w:rPr>
          <w:bCs/>
          <w:sz w:val="28"/>
          <w:szCs w:val="28"/>
        </w:rPr>
      </w:pPr>
      <w:r w:rsidRPr="00B76639">
        <w:rPr>
          <w:bCs/>
          <w:sz w:val="28"/>
          <w:szCs w:val="28"/>
        </w:rPr>
        <w:t>По результатам проверки экспертизы проектов бюджетов поселений района установлены следующие нарушения</w:t>
      </w:r>
      <w:r w:rsidR="003C169C" w:rsidRPr="00B76639">
        <w:rPr>
          <w:bCs/>
          <w:sz w:val="28"/>
          <w:szCs w:val="28"/>
        </w:rPr>
        <w:t>, которые выявлены в большей части поселений:</w:t>
      </w:r>
    </w:p>
    <w:p w14:paraId="771D04A6" w14:textId="4420258C" w:rsidR="0054473E" w:rsidRPr="00B76639" w:rsidRDefault="007603D4" w:rsidP="007202A5">
      <w:pPr>
        <w:pStyle w:val="ConsPlusNormal"/>
        <w:tabs>
          <w:tab w:val="left" w:pos="567"/>
        </w:tabs>
        <w:ind w:firstLine="709"/>
        <w:jc w:val="both"/>
        <w:rPr>
          <w:rFonts w:ascii="Times New Roman" w:hAnsi="Times New Roman" w:cs="Times New Roman"/>
          <w:sz w:val="28"/>
          <w:szCs w:val="28"/>
        </w:rPr>
      </w:pPr>
      <w:r w:rsidRPr="00B76639">
        <w:rPr>
          <w:rFonts w:ascii="Times New Roman" w:hAnsi="Times New Roman" w:cs="Times New Roman"/>
          <w:sz w:val="28"/>
          <w:szCs w:val="28"/>
        </w:rPr>
        <w:t xml:space="preserve">- </w:t>
      </w:r>
      <w:r w:rsidR="003C169C" w:rsidRPr="00B76639">
        <w:rPr>
          <w:rFonts w:ascii="Times New Roman" w:hAnsi="Times New Roman" w:cs="Times New Roman"/>
          <w:sz w:val="28"/>
          <w:szCs w:val="28"/>
        </w:rPr>
        <w:t xml:space="preserve"> </w:t>
      </w:r>
      <w:r w:rsidRPr="00B76639">
        <w:rPr>
          <w:rFonts w:ascii="Times New Roman" w:hAnsi="Times New Roman" w:cs="Times New Roman"/>
          <w:sz w:val="28"/>
          <w:szCs w:val="28"/>
        </w:rPr>
        <w:t>н</w:t>
      </w:r>
      <w:r w:rsidR="0054473E" w:rsidRPr="00B76639">
        <w:rPr>
          <w:rFonts w:ascii="Times New Roman" w:hAnsi="Times New Roman" w:cs="Times New Roman"/>
          <w:sz w:val="28"/>
          <w:szCs w:val="28"/>
        </w:rPr>
        <w:t>арушение срока внесения на рассмотрение представительного органа проекта решения о местном бюджете (часть 1 статьи 185 БК РФ, Положение о бюджетном процессе)</w:t>
      </w:r>
      <w:r w:rsidR="003C169C" w:rsidRPr="00B76639">
        <w:rPr>
          <w:rFonts w:ascii="Times New Roman" w:hAnsi="Times New Roman" w:cs="Times New Roman"/>
          <w:sz w:val="28"/>
          <w:szCs w:val="28"/>
        </w:rPr>
        <w:t xml:space="preserve">.  </w:t>
      </w:r>
    </w:p>
    <w:p w14:paraId="12E75F1F" w14:textId="53D8F69A" w:rsidR="0054473E" w:rsidRPr="00B76639" w:rsidRDefault="007603D4" w:rsidP="007202A5">
      <w:pPr>
        <w:tabs>
          <w:tab w:val="left" w:pos="567"/>
        </w:tabs>
        <w:ind w:firstLine="709"/>
        <w:contextualSpacing/>
        <w:jc w:val="both"/>
        <w:rPr>
          <w:sz w:val="28"/>
          <w:szCs w:val="28"/>
        </w:rPr>
      </w:pPr>
      <w:r w:rsidRPr="00B76639">
        <w:rPr>
          <w:sz w:val="28"/>
          <w:szCs w:val="28"/>
        </w:rPr>
        <w:t>-п</w:t>
      </w:r>
      <w:r w:rsidR="0054473E" w:rsidRPr="00B76639">
        <w:rPr>
          <w:sz w:val="28"/>
          <w:szCs w:val="28"/>
        </w:rPr>
        <w:t>рогноз СЭР утверждается с нарушением сроков, определенных в Положении о порядке и сроках составления проекта бюджета</w:t>
      </w:r>
      <w:r w:rsidR="0054473E" w:rsidRPr="00B76639">
        <w:t xml:space="preserve"> </w:t>
      </w:r>
      <w:r w:rsidR="0054473E" w:rsidRPr="00B76639">
        <w:rPr>
          <w:sz w:val="28"/>
          <w:szCs w:val="28"/>
        </w:rPr>
        <w:t>и порядке работы над документами и материалами, предоставляемыми в Думу муниципального образования одновременно с проектом бюджета</w:t>
      </w:r>
      <w:r w:rsidR="003C169C" w:rsidRPr="00B76639">
        <w:rPr>
          <w:sz w:val="28"/>
          <w:szCs w:val="28"/>
        </w:rPr>
        <w:t>.</w:t>
      </w:r>
    </w:p>
    <w:p w14:paraId="006508C7" w14:textId="0D06280D" w:rsidR="0054473E" w:rsidRPr="00B76639" w:rsidRDefault="007603D4" w:rsidP="007202A5">
      <w:pPr>
        <w:tabs>
          <w:tab w:val="left" w:pos="567"/>
        </w:tabs>
        <w:ind w:firstLine="709"/>
        <w:contextualSpacing/>
        <w:jc w:val="both"/>
        <w:rPr>
          <w:sz w:val="28"/>
          <w:szCs w:val="28"/>
          <w:lang w:eastAsia="ar-SA"/>
        </w:rPr>
      </w:pPr>
      <w:r w:rsidRPr="00B76639">
        <w:rPr>
          <w:sz w:val="28"/>
          <w:szCs w:val="28"/>
          <w:lang w:eastAsia="ar-SA"/>
        </w:rPr>
        <w:t>- в</w:t>
      </w:r>
      <w:r w:rsidR="0054473E" w:rsidRPr="00B76639">
        <w:rPr>
          <w:sz w:val="28"/>
          <w:szCs w:val="28"/>
          <w:lang w:eastAsia="ar-SA"/>
        </w:rPr>
        <w:t xml:space="preserve"> нарушение статьи 173 БК РФ отсутствует пояснительная записка к Прогнозу СЭР</w:t>
      </w:r>
      <w:r w:rsidR="003C169C" w:rsidRPr="00B76639">
        <w:rPr>
          <w:sz w:val="28"/>
          <w:szCs w:val="28"/>
          <w:lang w:eastAsia="ar-SA"/>
        </w:rPr>
        <w:t>;</w:t>
      </w:r>
    </w:p>
    <w:p w14:paraId="24F26EA2" w14:textId="5CC0E4FA" w:rsidR="0054473E" w:rsidRPr="00B76639" w:rsidRDefault="007603D4" w:rsidP="007202A5">
      <w:pPr>
        <w:tabs>
          <w:tab w:val="left" w:pos="567"/>
        </w:tabs>
        <w:ind w:firstLine="709"/>
        <w:jc w:val="both"/>
        <w:rPr>
          <w:sz w:val="28"/>
          <w:szCs w:val="28"/>
          <w:lang w:eastAsia="ar-SA"/>
        </w:rPr>
      </w:pPr>
      <w:r w:rsidRPr="00B76639">
        <w:rPr>
          <w:sz w:val="28"/>
          <w:szCs w:val="28"/>
        </w:rPr>
        <w:t>- с</w:t>
      </w:r>
      <w:r w:rsidR="0054473E" w:rsidRPr="00B76639">
        <w:rPr>
          <w:sz w:val="28"/>
          <w:szCs w:val="28"/>
          <w:lang w:eastAsia="ar-SA"/>
        </w:rPr>
        <w:t>огласно части 3 статьи 184.1. БК РФ, положению о бюджетном процессе, решением о бюджете утверждается объем межбюджетных трансфертов, получаемых из других бюджетов и (или) предоставляемых другим бюджетам бюджетной системы РФ, в проекте решения используется формулировка «безвозмездные поступления»</w:t>
      </w:r>
      <w:r w:rsidR="003C169C" w:rsidRPr="00B76639">
        <w:rPr>
          <w:sz w:val="28"/>
          <w:szCs w:val="28"/>
          <w:lang w:eastAsia="ar-SA"/>
        </w:rPr>
        <w:t>;</w:t>
      </w:r>
      <w:r w:rsidR="0054473E" w:rsidRPr="00B76639">
        <w:rPr>
          <w:sz w:val="28"/>
          <w:szCs w:val="28"/>
          <w:lang w:eastAsia="ar-SA"/>
        </w:rPr>
        <w:t xml:space="preserve"> </w:t>
      </w:r>
    </w:p>
    <w:p w14:paraId="7A96FC4C" w14:textId="3DE1F4FE" w:rsidR="0054473E" w:rsidRPr="00B76639" w:rsidRDefault="007603D4" w:rsidP="00844904">
      <w:pPr>
        <w:tabs>
          <w:tab w:val="left" w:pos="567"/>
        </w:tabs>
        <w:ind w:firstLine="709"/>
        <w:jc w:val="both"/>
        <w:rPr>
          <w:sz w:val="28"/>
          <w:szCs w:val="28"/>
        </w:rPr>
      </w:pPr>
      <w:r w:rsidRPr="00B76639">
        <w:rPr>
          <w:sz w:val="28"/>
          <w:szCs w:val="28"/>
        </w:rPr>
        <w:t>- в</w:t>
      </w:r>
      <w:r w:rsidR="0054473E" w:rsidRPr="00B76639">
        <w:rPr>
          <w:sz w:val="28"/>
          <w:szCs w:val="28"/>
        </w:rPr>
        <w:t xml:space="preserve"> нарушение статьи 162 БК РФ бюджетные сметы подведомственного учреждения составляются и ведутся не получателем бюджетных средств, а администрацией поселения</w:t>
      </w:r>
      <w:r w:rsidR="003C169C" w:rsidRPr="00B76639">
        <w:rPr>
          <w:sz w:val="28"/>
          <w:szCs w:val="28"/>
        </w:rPr>
        <w:t>;</w:t>
      </w:r>
    </w:p>
    <w:p w14:paraId="3987F03A" w14:textId="154D151A" w:rsidR="0054473E" w:rsidRPr="00B76639" w:rsidRDefault="007603D4" w:rsidP="00844904">
      <w:pPr>
        <w:tabs>
          <w:tab w:val="left" w:pos="567"/>
        </w:tabs>
        <w:ind w:firstLine="709"/>
        <w:jc w:val="both"/>
        <w:rPr>
          <w:sz w:val="28"/>
          <w:szCs w:val="28"/>
          <w:lang w:eastAsia="ar-SA"/>
        </w:rPr>
      </w:pPr>
      <w:r w:rsidRPr="00B76639">
        <w:rPr>
          <w:sz w:val="28"/>
          <w:szCs w:val="28"/>
          <w:lang w:eastAsia="ar-SA"/>
        </w:rPr>
        <w:t>- в</w:t>
      </w:r>
      <w:r w:rsidR="0054473E" w:rsidRPr="00B76639">
        <w:rPr>
          <w:sz w:val="28"/>
          <w:szCs w:val="28"/>
          <w:lang w:eastAsia="ar-SA"/>
        </w:rPr>
        <w:t xml:space="preserve"> нарушение статьи 184.2. БК РФ, Положения о бюджетном процессе частичное отсутствие документов в составе документов и материалов, предоставляемых одновременно с проектом бюджета</w:t>
      </w:r>
      <w:r w:rsidR="003C169C" w:rsidRPr="00B76639">
        <w:rPr>
          <w:sz w:val="28"/>
          <w:szCs w:val="28"/>
          <w:lang w:eastAsia="ar-SA"/>
        </w:rPr>
        <w:t>;</w:t>
      </w:r>
    </w:p>
    <w:p w14:paraId="447612FF" w14:textId="6BA2C0F7" w:rsidR="0054473E" w:rsidRDefault="007603D4" w:rsidP="00844904">
      <w:pPr>
        <w:tabs>
          <w:tab w:val="left" w:pos="567"/>
          <w:tab w:val="left" w:pos="709"/>
          <w:tab w:val="left" w:pos="851"/>
        </w:tabs>
        <w:ind w:firstLine="709"/>
        <w:jc w:val="both"/>
        <w:rPr>
          <w:rFonts w:eastAsia="Calibri"/>
          <w:sz w:val="28"/>
          <w:szCs w:val="28"/>
          <w:lang w:eastAsia="en-US"/>
        </w:rPr>
      </w:pPr>
      <w:r w:rsidRPr="00B76639">
        <w:rPr>
          <w:rFonts w:eastAsia="Calibri"/>
          <w:sz w:val="28"/>
          <w:szCs w:val="28"/>
          <w:lang w:eastAsia="en-US"/>
        </w:rPr>
        <w:t>- а</w:t>
      </w:r>
      <w:r w:rsidR="0054473E" w:rsidRPr="00B76639">
        <w:rPr>
          <w:rFonts w:eastAsia="Calibri"/>
          <w:sz w:val="28"/>
          <w:szCs w:val="28"/>
          <w:lang w:eastAsia="en-US"/>
        </w:rPr>
        <w:t>рифметические ошибки, недостоверные, несопоставимые данные</w:t>
      </w:r>
      <w:r w:rsidR="00726321">
        <w:rPr>
          <w:rFonts w:eastAsia="Calibri"/>
          <w:sz w:val="28"/>
          <w:szCs w:val="28"/>
          <w:lang w:eastAsia="en-US"/>
        </w:rPr>
        <w:t>;</w:t>
      </w:r>
    </w:p>
    <w:p w14:paraId="3FC144CA" w14:textId="5DD1B5D8" w:rsidR="00B76639" w:rsidRDefault="00726321" w:rsidP="00844904">
      <w:pPr>
        <w:tabs>
          <w:tab w:val="left" w:pos="567"/>
          <w:tab w:val="left" w:pos="709"/>
          <w:tab w:val="left" w:pos="851"/>
        </w:tabs>
        <w:ind w:firstLine="709"/>
        <w:jc w:val="both"/>
        <w:rPr>
          <w:sz w:val="28"/>
          <w:szCs w:val="28"/>
        </w:rPr>
      </w:pPr>
      <w:r>
        <w:rPr>
          <w:rFonts w:eastAsia="Calibri"/>
          <w:sz w:val="28"/>
          <w:szCs w:val="28"/>
          <w:lang w:eastAsia="en-US"/>
        </w:rPr>
        <w:t xml:space="preserve">- </w:t>
      </w:r>
      <w:r w:rsidR="00EC2D58">
        <w:rPr>
          <w:sz w:val="28"/>
          <w:szCs w:val="28"/>
        </w:rPr>
        <w:t>в нарушении требований к порядку составления, утверждения и ведения бюджетных смет казенных учреждений, утвержденных Приказом Минфина России от 14.02.2018 № 26н в некоторых поселениях не ведутся о</w:t>
      </w:r>
      <w:r w:rsidR="00B76639">
        <w:rPr>
          <w:sz w:val="28"/>
          <w:szCs w:val="28"/>
        </w:rPr>
        <w:t>боснования (расчеты) плановых сметных показателей</w:t>
      </w:r>
      <w:r w:rsidR="00EC2D58">
        <w:rPr>
          <w:sz w:val="28"/>
          <w:szCs w:val="28"/>
        </w:rPr>
        <w:t>.</w:t>
      </w:r>
    </w:p>
    <w:p w14:paraId="75FFC324" w14:textId="58ED31DB" w:rsidR="00F928DD" w:rsidRDefault="00F928DD" w:rsidP="00F928DD">
      <w:pPr>
        <w:ind w:firstLine="567"/>
        <w:jc w:val="both"/>
        <w:rPr>
          <w:sz w:val="28"/>
          <w:szCs w:val="28"/>
          <w:lang w:eastAsia="ar-SA"/>
        </w:rPr>
      </w:pPr>
      <w:r>
        <w:rPr>
          <w:sz w:val="28"/>
          <w:szCs w:val="28"/>
        </w:rPr>
        <w:lastRenderedPageBreak/>
        <w:t xml:space="preserve">В 2024 году </w:t>
      </w:r>
      <w:r w:rsidR="006C2849">
        <w:rPr>
          <w:sz w:val="28"/>
          <w:szCs w:val="28"/>
          <w:lang w:bidi="ru-RU"/>
        </w:rPr>
        <w:t>Контрольно-счетная палата района</w:t>
      </w:r>
      <w:r>
        <w:rPr>
          <w:sz w:val="28"/>
          <w:szCs w:val="28"/>
        </w:rPr>
        <w:t xml:space="preserve"> приняла участие в совместном с Контрольно-счетной палатой Иркутской области экспертно-аналитическом мероприятии </w:t>
      </w:r>
      <w:r w:rsidRPr="00F928DD">
        <w:rPr>
          <w:sz w:val="28"/>
          <w:szCs w:val="28"/>
        </w:rPr>
        <w:t>«Анализ реализации концессионных соглашений в отношении объектов теплоснабжения, централизованных систем горячего водоснабжения, холодного водоснабжения и водоотведения»</w:t>
      </w:r>
      <w:r>
        <w:rPr>
          <w:sz w:val="28"/>
          <w:szCs w:val="28"/>
        </w:rPr>
        <w:t xml:space="preserve">. Объектом проверки было определено </w:t>
      </w:r>
      <w:r>
        <w:rPr>
          <w:sz w:val="28"/>
          <w:szCs w:val="28"/>
          <w:lang w:eastAsia="ar-SA"/>
        </w:rPr>
        <w:t xml:space="preserve">Михайловское муниципальное образование Черемховского района. </w:t>
      </w:r>
    </w:p>
    <w:p w14:paraId="27A4B1B1" w14:textId="7210DD4D" w:rsidR="00F928DD" w:rsidRPr="00FE0FD5" w:rsidRDefault="00F928DD" w:rsidP="00F928DD">
      <w:pPr>
        <w:widowControl w:val="0"/>
        <w:kinsoku w:val="0"/>
        <w:autoSpaceDN w:val="0"/>
        <w:adjustRightInd w:val="0"/>
        <w:ind w:left="112" w:right="109" w:firstLine="455"/>
        <w:jc w:val="both"/>
        <w:rPr>
          <w:bCs/>
          <w:sz w:val="28"/>
          <w:szCs w:val="28"/>
        </w:rPr>
      </w:pPr>
      <w:r>
        <w:rPr>
          <w:bCs/>
          <w:sz w:val="28"/>
          <w:szCs w:val="28"/>
        </w:rPr>
        <w:t xml:space="preserve"> Михайловским </w:t>
      </w:r>
      <w:r w:rsidRPr="00FE0FD5">
        <w:rPr>
          <w:bCs/>
          <w:sz w:val="28"/>
          <w:szCs w:val="28"/>
        </w:rPr>
        <w:t>муниципальн</w:t>
      </w:r>
      <w:r>
        <w:rPr>
          <w:bCs/>
          <w:sz w:val="28"/>
          <w:szCs w:val="28"/>
        </w:rPr>
        <w:t xml:space="preserve">ым </w:t>
      </w:r>
      <w:r w:rsidRPr="00FE0FD5">
        <w:rPr>
          <w:bCs/>
          <w:sz w:val="28"/>
          <w:szCs w:val="28"/>
        </w:rPr>
        <w:t>образовани</w:t>
      </w:r>
      <w:r>
        <w:rPr>
          <w:bCs/>
          <w:sz w:val="28"/>
          <w:szCs w:val="28"/>
        </w:rPr>
        <w:t xml:space="preserve">ем заключено концессионное соглашение в отношении объектов теплоснабжения с ООО «СТЭК-М» сроком на 20 лет. Анализ реализации концессионного соглашения сторонами показал, что концедентом (Администрацией Михайловского МО) </w:t>
      </w:r>
      <w:r w:rsidRPr="00FE0FD5">
        <w:rPr>
          <w:bCs/>
          <w:sz w:val="28"/>
          <w:szCs w:val="28"/>
        </w:rPr>
        <w:t>выполн</w:t>
      </w:r>
      <w:r>
        <w:rPr>
          <w:bCs/>
          <w:sz w:val="28"/>
          <w:szCs w:val="28"/>
        </w:rPr>
        <w:t>ены</w:t>
      </w:r>
      <w:r w:rsidRPr="00FE0FD5">
        <w:rPr>
          <w:bCs/>
          <w:sz w:val="28"/>
          <w:szCs w:val="28"/>
        </w:rPr>
        <w:t xml:space="preserve"> условия концессионн</w:t>
      </w:r>
      <w:r>
        <w:rPr>
          <w:bCs/>
          <w:sz w:val="28"/>
          <w:szCs w:val="28"/>
        </w:rPr>
        <w:t>ого с</w:t>
      </w:r>
      <w:r w:rsidRPr="00FE0FD5">
        <w:rPr>
          <w:bCs/>
          <w:sz w:val="28"/>
          <w:szCs w:val="28"/>
        </w:rPr>
        <w:t>оглашени</w:t>
      </w:r>
      <w:r>
        <w:rPr>
          <w:bCs/>
          <w:sz w:val="28"/>
          <w:szCs w:val="28"/>
        </w:rPr>
        <w:t>я</w:t>
      </w:r>
      <w:r w:rsidRPr="00FE0FD5">
        <w:rPr>
          <w:bCs/>
          <w:sz w:val="28"/>
          <w:szCs w:val="28"/>
        </w:rPr>
        <w:t xml:space="preserve"> по передаче объектов соглашений, о чем свидетельствуют акты</w:t>
      </w:r>
      <w:r>
        <w:rPr>
          <w:bCs/>
          <w:sz w:val="28"/>
          <w:szCs w:val="28"/>
        </w:rPr>
        <w:t xml:space="preserve"> </w:t>
      </w:r>
      <w:r w:rsidRPr="00FE0FD5">
        <w:rPr>
          <w:bCs/>
          <w:sz w:val="28"/>
          <w:szCs w:val="28"/>
        </w:rPr>
        <w:t>приемки-передачи, подписанные сторонами, заключены договоры</w:t>
      </w:r>
      <w:r>
        <w:rPr>
          <w:bCs/>
          <w:sz w:val="28"/>
          <w:szCs w:val="28"/>
        </w:rPr>
        <w:t xml:space="preserve"> </w:t>
      </w:r>
      <w:r w:rsidRPr="00FE0FD5">
        <w:rPr>
          <w:bCs/>
          <w:sz w:val="28"/>
          <w:szCs w:val="28"/>
        </w:rPr>
        <w:t>аренды земельных участков, на которых расположены объекты соглашений, осуществлена государственная регистрация прав концессионера на владение и пользование недвижимым имуществом, входящим в состав объектов соглашений.</w:t>
      </w:r>
    </w:p>
    <w:p w14:paraId="74419C81" w14:textId="35EDAF78" w:rsidR="00F928DD" w:rsidRDefault="00F928DD" w:rsidP="00F928DD">
      <w:pPr>
        <w:widowControl w:val="0"/>
        <w:kinsoku w:val="0"/>
        <w:autoSpaceDN w:val="0"/>
        <w:adjustRightInd w:val="0"/>
        <w:ind w:left="112" w:right="109" w:firstLine="596"/>
        <w:jc w:val="both"/>
        <w:rPr>
          <w:bCs/>
          <w:sz w:val="28"/>
          <w:szCs w:val="28"/>
        </w:rPr>
      </w:pPr>
      <w:r w:rsidRPr="00FE0FD5">
        <w:rPr>
          <w:bCs/>
          <w:sz w:val="28"/>
          <w:szCs w:val="28"/>
        </w:rPr>
        <w:t>Концессионер</w:t>
      </w:r>
      <w:r w:rsidR="006C2849">
        <w:rPr>
          <w:bCs/>
          <w:sz w:val="28"/>
          <w:szCs w:val="28"/>
        </w:rPr>
        <w:t xml:space="preserve"> (ООО «СТЭК-М») </w:t>
      </w:r>
      <w:r>
        <w:rPr>
          <w:bCs/>
          <w:sz w:val="28"/>
          <w:szCs w:val="28"/>
        </w:rPr>
        <w:t xml:space="preserve"> </w:t>
      </w:r>
      <w:r w:rsidRPr="00FE0FD5">
        <w:rPr>
          <w:bCs/>
          <w:sz w:val="28"/>
          <w:szCs w:val="28"/>
        </w:rPr>
        <w:t>осуществлял свою деятельность по производству, передаче, распределению тепловой энергии с использованием объектов соглашений и имущества, входящего в состав объектов соглашений. Доходы, полученные концессионер</w:t>
      </w:r>
      <w:r>
        <w:rPr>
          <w:bCs/>
          <w:sz w:val="28"/>
          <w:szCs w:val="28"/>
        </w:rPr>
        <w:t>ом</w:t>
      </w:r>
      <w:r w:rsidRPr="00FE0FD5">
        <w:rPr>
          <w:bCs/>
          <w:sz w:val="28"/>
          <w:szCs w:val="28"/>
        </w:rPr>
        <w:t xml:space="preserve"> в результате осуществления деятельности, являются собственностью концессионера. </w:t>
      </w:r>
    </w:p>
    <w:p w14:paraId="141E0377" w14:textId="77777777" w:rsidR="00F928DD" w:rsidRDefault="00F928DD" w:rsidP="00F928DD">
      <w:pPr>
        <w:widowControl w:val="0"/>
        <w:kinsoku w:val="0"/>
        <w:autoSpaceDN w:val="0"/>
        <w:adjustRightInd w:val="0"/>
        <w:ind w:left="112" w:right="109" w:firstLine="596"/>
        <w:jc w:val="both"/>
        <w:rPr>
          <w:bCs/>
          <w:sz w:val="28"/>
          <w:szCs w:val="28"/>
        </w:rPr>
      </w:pPr>
      <w:r>
        <w:rPr>
          <w:bCs/>
          <w:sz w:val="28"/>
          <w:szCs w:val="28"/>
        </w:rPr>
        <w:t>О</w:t>
      </w:r>
      <w:r w:rsidRPr="00FE0FD5">
        <w:rPr>
          <w:bCs/>
          <w:sz w:val="28"/>
          <w:szCs w:val="28"/>
        </w:rPr>
        <w:t>бязанност</w:t>
      </w:r>
      <w:r>
        <w:rPr>
          <w:bCs/>
          <w:sz w:val="28"/>
          <w:szCs w:val="28"/>
        </w:rPr>
        <w:t>ь</w:t>
      </w:r>
      <w:r w:rsidRPr="00FE0FD5">
        <w:rPr>
          <w:bCs/>
          <w:sz w:val="28"/>
          <w:szCs w:val="28"/>
        </w:rPr>
        <w:t xml:space="preserve"> по реконструкции</w:t>
      </w:r>
      <w:r>
        <w:rPr>
          <w:bCs/>
          <w:sz w:val="28"/>
          <w:szCs w:val="28"/>
        </w:rPr>
        <w:t xml:space="preserve"> объекта </w:t>
      </w:r>
      <w:r w:rsidRPr="00FE0FD5">
        <w:rPr>
          <w:bCs/>
          <w:sz w:val="28"/>
          <w:szCs w:val="28"/>
        </w:rPr>
        <w:t xml:space="preserve">осуществлялись </w:t>
      </w:r>
      <w:r>
        <w:rPr>
          <w:bCs/>
          <w:sz w:val="28"/>
          <w:szCs w:val="28"/>
        </w:rPr>
        <w:t>концессионером</w:t>
      </w:r>
      <w:r w:rsidRPr="00FE0FD5">
        <w:rPr>
          <w:bCs/>
          <w:sz w:val="28"/>
          <w:szCs w:val="28"/>
        </w:rPr>
        <w:t xml:space="preserve"> не в полном объеме, </w:t>
      </w:r>
      <w:r>
        <w:rPr>
          <w:bCs/>
          <w:sz w:val="28"/>
          <w:szCs w:val="28"/>
        </w:rPr>
        <w:t>том числе в связи с наличием судебного разбирательства по концессионному соглашению. Д</w:t>
      </w:r>
      <w:r>
        <w:rPr>
          <w:sz w:val="28"/>
          <w:szCs w:val="28"/>
        </w:rPr>
        <w:t>олгосрочные параметры регулирования деятельности концессионера за 2022, 2023 годы в части удельного расхода электрической энергии на выработку тепловой энергии и удельного расхода топлива на выработку тепловой энергии не выполнены.</w:t>
      </w:r>
    </w:p>
    <w:p w14:paraId="1D557854" w14:textId="306BF950" w:rsidR="00F928DD" w:rsidRDefault="00F928DD" w:rsidP="00F928DD">
      <w:pPr>
        <w:ind w:firstLine="567"/>
        <w:jc w:val="both"/>
        <w:rPr>
          <w:sz w:val="28"/>
          <w:szCs w:val="28"/>
          <w:lang w:eastAsia="ar-SA"/>
        </w:rPr>
      </w:pPr>
      <w:r>
        <w:rPr>
          <w:sz w:val="28"/>
          <w:szCs w:val="28"/>
          <w:lang w:eastAsia="ar-SA"/>
        </w:rPr>
        <w:tab/>
      </w:r>
    </w:p>
    <w:p w14:paraId="705449D4" w14:textId="11E0B874" w:rsidR="00B45C7F" w:rsidRDefault="007603D4" w:rsidP="007202A5">
      <w:pPr>
        <w:pStyle w:val="21"/>
        <w:suppressAutoHyphens/>
        <w:spacing w:after="0" w:line="240" w:lineRule="auto"/>
        <w:ind w:right="-1" w:firstLine="426"/>
        <w:jc w:val="center"/>
        <w:rPr>
          <w:b/>
          <w:sz w:val="28"/>
          <w:szCs w:val="28"/>
        </w:rPr>
      </w:pPr>
      <w:r>
        <w:rPr>
          <w:b/>
          <w:sz w:val="28"/>
          <w:szCs w:val="28"/>
          <w:lang w:val="en-US"/>
        </w:rPr>
        <w:t>IV</w:t>
      </w:r>
      <w:r>
        <w:rPr>
          <w:b/>
          <w:sz w:val="28"/>
          <w:szCs w:val="28"/>
        </w:rPr>
        <w:t xml:space="preserve">. </w:t>
      </w:r>
      <w:r w:rsidR="00B45C7F" w:rsidRPr="001966D9">
        <w:rPr>
          <w:b/>
          <w:sz w:val="28"/>
          <w:szCs w:val="28"/>
        </w:rPr>
        <w:t>Информационная, организационная, методологическая</w:t>
      </w:r>
      <w:r w:rsidR="00B45C7F">
        <w:rPr>
          <w:b/>
          <w:sz w:val="28"/>
          <w:szCs w:val="28"/>
        </w:rPr>
        <w:t xml:space="preserve"> </w:t>
      </w:r>
      <w:r w:rsidR="00B45C7F" w:rsidRPr="001966D9">
        <w:rPr>
          <w:b/>
          <w:sz w:val="28"/>
          <w:szCs w:val="28"/>
        </w:rPr>
        <w:t>и иная деятельность</w:t>
      </w:r>
    </w:p>
    <w:p w14:paraId="0E6FEF8A" w14:textId="77777777" w:rsidR="00B45C7F" w:rsidRDefault="00B45C7F" w:rsidP="00247EED">
      <w:pPr>
        <w:ind w:firstLine="709"/>
        <w:contextualSpacing/>
        <w:jc w:val="both"/>
        <w:rPr>
          <w:iCs/>
          <w:sz w:val="28"/>
          <w:szCs w:val="28"/>
        </w:rPr>
      </w:pPr>
    </w:p>
    <w:p w14:paraId="7B821AB6" w14:textId="27D19C3D" w:rsidR="005241EB" w:rsidRDefault="005241EB" w:rsidP="00247EED">
      <w:pPr>
        <w:pStyle w:val="21"/>
        <w:suppressAutoHyphens/>
        <w:spacing w:after="0" w:line="240" w:lineRule="auto"/>
        <w:ind w:right="-1" w:firstLine="709"/>
        <w:jc w:val="both"/>
        <w:rPr>
          <w:sz w:val="28"/>
          <w:szCs w:val="28"/>
        </w:rPr>
      </w:pPr>
      <w:r>
        <w:rPr>
          <w:sz w:val="28"/>
          <w:szCs w:val="28"/>
        </w:rPr>
        <w:t>Информационная деятельность Контрольно-счетной палаты района  осуществляется посредством направления в Думу, Мэру района, главам поселений отчетов, заключений о результатах проводимых мероприятий, регулярного размещения информации о своей деятельности в сети Интернет, направления в Думу района ежегодного отчета о деятельности Контрольно-счетной палаты, подлежащего обязательному опубликованию.</w:t>
      </w:r>
    </w:p>
    <w:p w14:paraId="5FE42E9F" w14:textId="1D7D0763" w:rsidR="005241EB" w:rsidRDefault="005241EB" w:rsidP="00247EED">
      <w:pPr>
        <w:pStyle w:val="21"/>
        <w:suppressAutoHyphens/>
        <w:spacing w:after="0" w:line="240" w:lineRule="auto"/>
        <w:ind w:right="-1" w:firstLine="709"/>
        <w:jc w:val="both"/>
        <w:rPr>
          <w:sz w:val="28"/>
          <w:szCs w:val="28"/>
        </w:rPr>
      </w:pPr>
      <w:r>
        <w:rPr>
          <w:sz w:val="28"/>
          <w:szCs w:val="28"/>
        </w:rPr>
        <w:t>Основой организации деятельности Контрольно-счетной палаты является планирование. План деятельности Контрольно-счетной палаты на 202</w:t>
      </w:r>
      <w:r w:rsidR="00247EED">
        <w:rPr>
          <w:sz w:val="28"/>
          <w:szCs w:val="28"/>
        </w:rPr>
        <w:t>4</w:t>
      </w:r>
      <w:r>
        <w:rPr>
          <w:sz w:val="28"/>
          <w:szCs w:val="28"/>
        </w:rPr>
        <w:t xml:space="preserve"> год сформирован на основании предложений должностных лиц Администрации и Думы Черемховского района.</w:t>
      </w:r>
    </w:p>
    <w:p w14:paraId="4B5B9BF2" w14:textId="32E1B937" w:rsidR="00B14ACC" w:rsidRDefault="005241EB" w:rsidP="00247EED">
      <w:pPr>
        <w:ind w:firstLine="709"/>
        <w:contextualSpacing/>
        <w:jc w:val="both"/>
        <w:rPr>
          <w:sz w:val="28"/>
          <w:szCs w:val="28"/>
        </w:rPr>
      </w:pPr>
      <w:r>
        <w:rPr>
          <w:color w:val="000000"/>
          <w:sz w:val="28"/>
          <w:szCs w:val="28"/>
          <w:lang w:bidi="ru-RU"/>
        </w:rPr>
        <w:lastRenderedPageBreak/>
        <w:t xml:space="preserve">Для качественного исполнения </w:t>
      </w:r>
      <w:r>
        <w:rPr>
          <w:sz w:val="28"/>
          <w:szCs w:val="28"/>
          <w:lang w:bidi="ru-RU"/>
        </w:rPr>
        <w:t>полномочий и повышения уровня эффективности деятельности Контрольно-счетной</w:t>
      </w:r>
      <w:r>
        <w:rPr>
          <w:color w:val="FF0000"/>
          <w:sz w:val="28"/>
          <w:szCs w:val="28"/>
          <w:lang w:bidi="ru-RU"/>
        </w:rPr>
        <w:t xml:space="preserve"> </w:t>
      </w:r>
      <w:r>
        <w:rPr>
          <w:color w:val="000000"/>
          <w:sz w:val="28"/>
          <w:szCs w:val="28"/>
          <w:lang w:bidi="ru-RU"/>
        </w:rPr>
        <w:t>палаты должностными лицами проводится мониторинг актуальности положений действующих документов по методологическому обеспечению Контрольно-счетной палаты и анализ их практического применения, изучается и обобщается практический опыт организации деятельности Контрольно-счетной палаты и осуществления ее контрольной и экспертно-аналитической деятельности</w:t>
      </w:r>
    </w:p>
    <w:p w14:paraId="2443BB01" w14:textId="63AD503C" w:rsidR="00247EED" w:rsidRPr="00B62253" w:rsidRDefault="00247EED" w:rsidP="00247EED">
      <w:pPr>
        <w:widowControl w:val="0"/>
        <w:autoSpaceDE w:val="0"/>
        <w:autoSpaceDN w:val="0"/>
        <w:adjustRightInd w:val="0"/>
        <w:ind w:firstLine="709"/>
        <w:jc w:val="both"/>
        <w:rPr>
          <w:sz w:val="28"/>
          <w:szCs w:val="28"/>
        </w:rPr>
      </w:pPr>
      <w:r w:rsidRPr="00B62253">
        <w:rPr>
          <w:sz w:val="28"/>
          <w:szCs w:val="28"/>
        </w:rPr>
        <w:t>В 202</w:t>
      </w:r>
      <w:r>
        <w:rPr>
          <w:sz w:val="28"/>
          <w:szCs w:val="28"/>
        </w:rPr>
        <w:t>4</w:t>
      </w:r>
      <w:r w:rsidRPr="00B62253">
        <w:rPr>
          <w:sz w:val="28"/>
          <w:szCs w:val="28"/>
        </w:rPr>
        <w:t xml:space="preserve"> году </w:t>
      </w:r>
      <w:r w:rsidR="006C2849">
        <w:rPr>
          <w:sz w:val="28"/>
          <w:szCs w:val="28"/>
          <w:lang w:bidi="ru-RU"/>
        </w:rPr>
        <w:t>Контрольно-счетная палата</w:t>
      </w:r>
      <w:r w:rsidRPr="00B62253">
        <w:rPr>
          <w:sz w:val="28"/>
          <w:szCs w:val="28"/>
        </w:rPr>
        <w:t xml:space="preserve"> района</w:t>
      </w:r>
      <w:r>
        <w:rPr>
          <w:sz w:val="28"/>
          <w:szCs w:val="28"/>
        </w:rPr>
        <w:t>, как и в предыдущие годы поддерживала связи с другими контрольно-счетными органами Иркутской области по вопросам методологии и обмену опытом аудиторской деятельности</w:t>
      </w:r>
      <w:r w:rsidRPr="00B62253">
        <w:rPr>
          <w:sz w:val="28"/>
          <w:szCs w:val="28"/>
        </w:rPr>
        <w:t>. Большое внимание уделялось взаимодействию с Контрольно-счетной палатой Иркутской области, Ассоциацией контрольно-счетных органов Иркутской области</w:t>
      </w:r>
      <w:r>
        <w:rPr>
          <w:sz w:val="28"/>
          <w:szCs w:val="28"/>
        </w:rPr>
        <w:t>.</w:t>
      </w:r>
    </w:p>
    <w:p w14:paraId="5569EADB" w14:textId="19445151" w:rsidR="00247EED" w:rsidRPr="00B62253" w:rsidRDefault="00247EED" w:rsidP="00247EED">
      <w:pPr>
        <w:widowControl w:val="0"/>
        <w:autoSpaceDE w:val="0"/>
        <w:autoSpaceDN w:val="0"/>
        <w:adjustRightInd w:val="0"/>
        <w:ind w:firstLine="709"/>
        <w:jc w:val="both"/>
        <w:rPr>
          <w:sz w:val="28"/>
          <w:szCs w:val="28"/>
        </w:rPr>
      </w:pPr>
      <w:r w:rsidRPr="00B62253">
        <w:rPr>
          <w:sz w:val="28"/>
          <w:szCs w:val="28"/>
        </w:rPr>
        <w:t xml:space="preserve">Сотрудники </w:t>
      </w:r>
      <w:r w:rsidR="006C2849">
        <w:rPr>
          <w:sz w:val="28"/>
          <w:szCs w:val="28"/>
        </w:rPr>
        <w:t>п</w:t>
      </w:r>
      <w:r w:rsidRPr="00B62253">
        <w:rPr>
          <w:sz w:val="28"/>
          <w:szCs w:val="28"/>
        </w:rPr>
        <w:t>алаты принимали участие в видеоконференциях, организованных Советом контрольно-счетных органов при Счетной палате Российской Федерации, КСП Иркутской области.</w:t>
      </w:r>
    </w:p>
    <w:p w14:paraId="3DDBD891" w14:textId="1A7BE98B" w:rsidR="00247EED" w:rsidRDefault="00247EED" w:rsidP="00247EED">
      <w:pPr>
        <w:widowControl w:val="0"/>
        <w:autoSpaceDE w:val="0"/>
        <w:autoSpaceDN w:val="0"/>
        <w:adjustRightInd w:val="0"/>
        <w:ind w:firstLine="709"/>
        <w:jc w:val="both"/>
        <w:rPr>
          <w:sz w:val="28"/>
          <w:szCs w:val="28"/>
        </w:rPr>
      </w:pPr>
      <w:r w:rsidRPr="00811486">
        <w:rPr>
          <w:sz w:val="28"/>
          <w:szCs w:val="28"/>
        </w:rPr>
        <w:t xml:space="preserve">Основные направления деятельности </w:t>
      </w:r>
      <w:r>
        <w:rPr>
          <w:sz w:val="28"/>
          <w:szCs w:val="28"/>
        </w:rPr>
        <w:t>КСП</w:t>
      </w:r>
      <w:r w:rsidRPr="00811486">
        <w:rPr>
          <w:sz w:val="28"/>
          <w:szCs w:val="28"/>
        </w:rPr>
        <w:t xml:space="preserve"> </w:t>
      </w:r>
      <w:r>
        <w:rPr>
          <w:sz w:val="28"/>
          <w:szCs w:val="28"/>
        </w:rPr>
        <w:t>на</w:t>
      </w:r>
      <w:r w:rsidRPr="00811486">
        <w:rPr>
          <w:sz w:val="28"/>
          <w:szCs w:val="28"/>
        </w:rPr>
        <w:t xml:space="preserve"> 202</w:t>
      </w:r>
      <w:r>
        <w:rPr>
          <w:sz w:val="28"/>
          <w:szCs w:val="28"/>
        </w:rPr>
        <w:t>5</w:t>
      </w:r>
      <w:r w:rsidRPr="00811486">
        <w:rPr>
          <w:sz w:val="28"/>
          <w:szCs w:val="28"/>
        </w:rPr>
        <w:t xml:space="preserve"> год сформированы в соответствии с полномочиями, возложенными на контрольно-счетный орган Бюджетным кодексом РФ, Федеральным законом № 6-ФЗ,</w:t>
      </w:r>
      <w:r>
        <w:rPr>
          <w:sz w:val="28"/>
          <w:szCs w:val="28"/>
        </w:rPr>
        <w:t xml:space="preserve"> Положением о Контрольно-счетной палате Черемховского района</w:t>
      </w:r>
      <w:r w:rsidRPr="00811486">
        <w:rPr>
          <w:sz w:val="28"/>
          <w:szCs w:val="28"/>
        </w:rPr>
        <w:t>. Приоритетным направлением деятельности остается контроль за результативностью использования бюджетных средств, предусмотренных на реализацию мероприятий</w:t>
      </w:r>
      <w:r>
        <w:rPr>
          <w:sz w:val="28"/>
          <w:szCs w:val="28"/>
        </w:rPr>
        <w:t xml:space="preserve"> </w:t>
      </w:r>
      <w:r w:rsidRPr="00811486">
        <w:rPr>
          <w:sz w:val="28"/>
          <w:szCs w:val="28"/>
        </w:rPr>
        <w:t>муниципальных программ, контроль использования муниципального имущества</w:t>
      </w:r>
      <w:r>
        <w:rPr>
          <w:sz w:val="28"/>
          <w:szCs w:val="28"/>
        </w:rPr>
        <w:t>.</w:t>
      </w:r>
    </w:p>
    <w:p w14:paraId="18FA323F" w14:textId="446578C1" w:rsidR="00247EED" w:rsidRDefault="00247EED" w:rsidP="00247EED">
      <w:pPr>
        <w:pStyle w:val="af3"/>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p>
    <w:p w14:paraId="213A4220" w14:textId="60B18497" w:rsidR="00B14ACC" w:rsidRDefault="00B14ACC" w:rsidP="00247EED">
      <w:pPr>
        <w:ind w:firstLine="709"/>
        <w:contextualSpacing/>
        <w:jc w:val="both"/>
        <w:rPr>
          <w:sz w:val="28"/>
          <w:szCs w:val="28"/>
        </w:rPr>
      </w:pPr>
      <w:r>
        <w:rPr>
          <w:sz w:val="28"/>
          <w:szCs w:val="28"/>
        </w:rPr>
        <w:t xml:space="preserve">Председатель КСП             </w:t>
      </w:r>
      <w:r w:rsidR="000B531D">
        <w:rPr>
          <w:sz w:val="28"/>
          <w:szCs w:val="28"/>
        </w:rPr>
        <w:t xml:space="preserve">        </w:t>
      </w:r>
      <w:r>
        <w:rPr>
          <w:sz w:val="28"/>
          <w:szCs w:val="28"/>
        </w:rPr>
        <w:t xml:space="preserve">        </w:t>
      </w:r>
      <w:r w:rsidR="000B531D">
        <w:rPr>
          <w:sz w:val="28"/>
          <w:szCs w:val="28"/>
        </w:rPr>
        <w:t xml:space="preserve">             </w:t>
      </w:r>
      <w:r>
        <w:rPr>
          <w:sz w:val="28"/>
          <w:szCs w:val="28"/>
        </w:rPr>
        <w:t xml:space="preserve">                         А. А. Кудлай </w:t>
      </w:r>
    </w:p>
    <w:p w14:paraId="530784F0" w14:textId="77777777" w:rsidR="00B14ACC" w:rsidRDefault="00B14ACC" w:rsidP="007202A5">
      <w:pPr>
        <w:autoSpaceDE w:val="0"/>
        <w:autoSpaceDN w:val="0"/>
        <w:adjustRightInd w:val="0"/>
        <w:ind w:firstLine="426"/>
        <w:contextualSpacing/>
        <w:jc w:val="both"/>
        <w:rPr>
          <w:b/>
          <w:sz w:val="28"/>
          <w:szCs w:val="28"/>
        </w:rPr>
      </w:pPr>
    </w:p>
    <w:p w14:paraId="6283D7AF" w14:textId="77777777" w:rsidR="00B14ACC" w:rsidRDefault="00B14ACC" w:rsidP="007202A5">
      <w:pPr>
        <w:ind w:firstLine="426"/>
        <w:contextualSpacing/>
        <w:jc w:val="both"/>
      </w:pPr>
    </w:p>
    <w:p w14:paraId="0D065B83" w14:textId="76F62F02" w:rsidR="008A4850" w:rsidRPr="008A4850" w:rsidRDefault="008A4850" w:rsidP="007202A5">
      <w:pPr>
        <w:ind w:firstLine="426"/>
        <w:rPr>
          <w:rFonts w:eastAsiaTheme="minorHAnsi"/>
          <w:sz w:val="28"/>
          <w:szCs w:val="28"/>
        </w:rPr>
      </w:pPr>
    </w:p>
    <w:p w14:paraId="62A35C64" w14:textId="2AC67990" w:rsidR="008A4850" w:rsidRDefault="008A4850" w:rsidP="007202A5">
      <w:pPr>
        <w:ind w:firstLine="426"/>
        <w:rPr>
          <w:rFonts w:eastAsiaTheme="minorHAnsi"/>
          <w:sz w:val="28"/>
          <w:szCs w:val="28"/>
        </w:rPr>
      </w:pPr>
    </w:p>
    <w:p w14:paraId="1B325F68" w14:textId="77777777" w:rsidR="000B531D" w:rsidRPr="008A4850" w:rsidRDefault="000B531D" w:rsidP="007202A5">
      <w:pPr>
        <w:ind w:firstLine="426"/>
        <w:rPr>
          <w:rFonts w:eastAsiaTheme="minorHAnsi"/>
          <w:sz w:val="28"/>
          <w:szCs w:val="28"/>
        </w:rPr>
      </w:pPr>
    </w:p>
    <w:sectPr w:rsidR="000B531D" w:rsidRPr="008A4850" w:rsidSect="00D4552D">
      <w:headerReference w:type="default" r:id="rId9"/>
      <w:footnotePr>
        <w:pos w:val="beneathText"/>
        <w:numFmt w:val="chicago"/>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74774" w14:textId="77777777" w:rsidR="00A03B75" w:rsidRDefault="00A03B75" w:rsidP="006C4FBD">
      <w:r>
        <w:separator/>
      </w:r>
    </w:p>
  </w:endnote>
  <w:endnote w:type="continuationSeparator" w:id="0">
    <w:p w14:paraId="3C94B2A4" w14:textId="77777777" w:rsidR="00A03B75" w:rsidRDefault="00A03B75" w:rsidP="006C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32209" w14:textId="77777777" w:rsidR="00A03B75" w:rsidRDefault="00A03B75" w:rsidP="006C4FBD">
      <w:r>
        <w:separator/>
      </w:r>
    </w:p>
  </w:footnote>
  <w:footnote w:type="continuationSeparator" w:id="0">
    <w:p w14:paraId="734E0C28" w14:textId="77777777" w:rsidR="00A03B75" w:rsidRDefault="00A03B75" w:rsidP="006C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565393"/>
      <w:docPartObj>
        <w:docPartGallery w:val="Page Numbers (Top of Page)"/>
        <w:docPartUnique/>
      </w:docPartObj>
    </w:sdtPr>
    <w:sdtEndPr/>
    <w:sdtContent>
      <w:p w14:paraId="65B3698B" w14:textId="77777777" w:rsidR="006C2849" w:rsidRDefault="006C2849">
        <w:pPr>
          <w:pStyle w:val="ac"/>
          <w:jc w:val="center"/>
        </w:pPr>
        <w:r>
          <w:fldChar w:fldCharType="begin"/>
        </w:r>
        <w:r>
          <w:instrText xml:space="preserve"> PAGE   \* MERGEFORMAT </w:instrText>
        </w:r>
        <w:r>
          <w:fldChar w:fldCharType="separate"/>
        </w:r>
        <w:r>
          <w:rPr>
            <w:noProof/>
          </w:rPr>
          <w:t>6</w:t>
        </w:r>
        <w:r>
          <w:rPr>
            <w:noProof/>
          </w:rPr>
          <w:fldChar w:fldCharType="end"/>
        </w:r>
      </w:p>
    </w:sdtContent>
  </w:sdt>
  <w:p w14:paraId="2EE4DF2D" w14:textId="77777777" w:rsidR="006C2849" w:rsidRDefault="006C284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50302"/>
    <w:multiLevelType w:val="hybridMultilevel"/>
    <w:tmpl w:val="ABF67190"/>
    <w:lvl w:ilvl="0" w:tplc="6FB888E2">
      <w:start w:val="1"/>
      <w:numFmt w:val="decimal"/>
      <w:pStyle w:val="a"/>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67D7AF8"/>
    <w:multiLevelType w:val="hybridMultilevel"/>
    <w:tmpl w:val="F7EE09D0"/>
    <w:lvl w:ilvl="0" w:tplc="5AC6C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BD421D"/>
    <w:multiLevelType w:val="multilevel"/>
    <w:tmpl w:val="08EE0362"/>
    <w:lvl w:ilvl="0">
      <w:start w:val="1"/>
      <w:numFmt w:val="bullet"/>
      <w:lvlText w:val=""/>
      <w:lvlJc w:val="left"/>
      <w:pPr>
        <w:tabs>
          <w:tab w:val="num" w:pos="360"/>
        </w:tabs>
        <w:ind w:left="360" w:hanging="360"/>
      </w:pPr>
      <w:rPr>
        <w:rFonts w:ascii="Symbol" w:hAnsi="Symbol"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E1E3A9D"/>
    <w:multiLevelType w:val="hybridMultilevel"/>
    <w:tmpl w:val="C0A2B7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3642D2F"/>
    <w:multiLevelType w:val="hybridMultilevel"/>
    <w:tmpl w:val="373C6B92"/>
    <w:lvl w:ilvl="0" w:tplc="4C84B426">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6A6D2529"/>
    <w:multiLevelType w:val="singleLevel"/>
    <w:tmpl w:val="E9A63312"/>
    <w:lvl w:ilvl="0">
      <w:start w:val="4"/>
      <w:numFmt w:val="decimal"/>
      <w:lvlText w:val="%1)"/>
      <w:legacy w:legacy="1" w:legacySpace="0" w:legacyIndent="291"/>
      <w:lvlJc w:val="left"/>
      <w:rPr>
        <w:rFonts w:ascii="Times New Roman" w:hAnsi="Times New Roman" w:cs="Times New Roman" w:hint="default"/>
      </w:rPr>
    </w:lvl>
  </w:abstractNum>
  <w:abstractNum w:abstractNumId="6" w15:restartNumberingAfterBreak="0">
    <w:nsid w:val="6C1B2793"/>
    <w:multiLevelType w:val="hybridMultilevel"/>
    <w:tmpl w:val="CCDEEE28"/>
    <w:lvl w:ilvl="0" w:tplc="2D6E2C38">
      <w:start w:val="1"/>
      <w:numFmt w:val="decimal"/>
      <w:lvlText w:val="%1."/>
      <w:lvlJc w:val="left"/>
      <w:pPr>
        <w:tabs>
          <w:tab w:val="num" w:pos="1573"/>
        </w:tabs>
        <w:ind w:left="1573" w:hanging="1005"/>
      </w:pPr>
      <w:rPr>
        <w:rFonts w:hint="default"/>
        <w:b/>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7" w15:restartNumberingAfterBreak="0">
    <w:nsid w:val="7343346B"/>
    <w:multiLevelType w:val="singleLevel"/>
    <w:tmpl w:val="ADEEFE6C"/>
    <w:lvl w:ilvl="0">
      <w:start w:val="1"/>
      <w:numFmt w:val="decimal"/>
      <w:lvlText w:val="1.%1."/>
      <w:legacy w:legacy="1" w:legacySpace="0" w:legacyIndent="530"/>
      <w:lvlJc w:val="left"/>
      <w:rPr>
        <w:rFonts w:ascii="Arial" w:hAnsi="Arial" w:cs="Arial" w:hint="default"/>
      </w:rPr>
    </w:lvl>
  </w:abstractNum>
  <w:abstractNum w:abstractNumId="8" w15:restartNumberingAfterBreak="0">
    <w:nsid w:val="74261A1B"/>
    <w:multiLevelType w:val="hybridMultilevel"/>
    <w:tmpl w:val="17BCF3C6"/>
    <w:lvl w:ilvl="0" w:tplc="621C3282">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
  </w:num>
  <w:num w:numId="5">
    <w:abstractNumId w:val="3"/>
  </w:num>
  <w:num w:numId="6">
    <w:abstractNumId w:val="4"/>
  </w:num>
  <w:num w:numId="7">
    <w:abstractNumId w:val="7"/>
    <w:lvlOverride w:ilvl="0">
      <w:lvl w:ilvl="0">
        <w:start w:val="1"/>
        <w:numFmt w:val="decimal"/>
        <w:lvlText w:val="1.%1."/>
        <w:legacy w:legacy="1" w:legacySpace="0" w:legacyIndent="529"/>
        <w:lvlJc w:val="left"/>
        <w:rPr>
          <w:rFonts w:ascii="Times New Roman" w:hAnsi="Times New Roman" w:cs="Times New Roman" w:hint="default"/>
        </w:rPr>
      </w:lvl>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E2"/>
    <w:rsid w:val="000027E6"/>
    <w:rsid w:val="00002A0B"/>
    <w:rsid w:val="00003C83"/>
    <w:rsid w:val="0000465B"/>
    <w:rsid w:val="00004C44"/>
    <w:rsid w:val="00005515"/>
    <w:rsid w:val="00005C22"/>
    <w:rsid w:val="00006638"/>
    <w:rsid w:val="000113CE"/>
    <w:rsid w:val="000128ED"/>
    <w:rsid w:val="00012DD8"/>
    <w:rsid w:val="0001356D"/>
    <w:rsid w:val="00013992"/>
    <w:rsid w:val="00013C29"/>
    <w:rsid w:val="00014C23"/>
    <w:rsid w:val="00015DB0"/>
    <w:rsid w:val="00016C2D"/>
    <w:rsid w:val="00016E11"/>
    <w:rsid w:val="0002089E"/>
    <w:rsid w:val="00021626"/>
    <w:rsid w:val="000220D5"/>
    <w:rsid w:val="00025399"/>
    <w:rsid w:val="00025B25"/>
    <w:rsid w:val="000260E1"/>
    <w:rsid w:val="00026214"/>
    <w:rsid w:val="00026981"/>
    <w:rsid w:val="00027B6E"/>
    <w:rsid w:val="00034294"/>
    <w:rsid w:val="00035F4E"/>
    <w:rsid w:val="000362BB"/>
    <w:rsid w:val="000365CA"/>
    <w:rsid w:val="00036FA8"/>
    <w:rsid w:val="0003770D"/>
    <w:rsid w:val="000400C9"/>
    <w:rsid w:val="000409BB"/>
    <w:rsid w:val="000420A1"/>
    <w:rsid w:val="000435E0"/>
    <w:rsid w:val="00043BC3"/>
    <w:rsid w:val="00044EDD"/>
    <w:rsid w:val="000452A4"/>
    <w:rsid w:val="000460DE"/>
    <w:rsid w:val="00046564"/>
    <w:rsid w:val="000465D0"/>
    <w:rsid w:val="00046F48"/>
    <w:rsid w:val="000508BE"/>
    <w:rsid w:val="000530B9"/>
    <w:rsid w:val="000554DA"/>
    <w:rsid w:val="00057410"/>
    <w:rsid w:val="000602EA"/>
    <w:rsid w:val="0006033A"/>
    <w:rsid w:val="00061072"/>
    <w:rsid w:val="000701E5"/>
    <w:rsid w:val="000716A4"/>
    <w:rsid w:val="00072D9A"/>
    <w:rsid w:val="000734BC"/>
    <w:rsid w:val="00073BC1"/>
    <w:rsid w:val="00073DA6"/>
    <w:rsid w:val="00074CBE"/>
    <w:rsid w:val="00077BDA"/>
    <w:rsid w:val="00081835"/>
    <w:rsid w:val="00081E0F"/>
    <w:rsid w:val="00082BA2"/>
    <w:rsid w:val="00083884"/>
    <w:rsid w:val="000841FF"/>
    <w:rsid w:val="00084C27"/>
    <w:rsid w:val="00085717"/>
    <w:rsid w:val="000873EE"/>
    <w:rsid w:val="000904CE"/>
    <w:rsid w:val="000916F9"/>
    <w:rsid w:val="000917E4"/>
    <w:rsid w:val="0009284D"/>
    <w:rsid w:val="00094070"/>
    <w:rsid w:val="00095452"/>
    <w:rsid w:val="00096FA1"/>
    <w:rsid w:val="00097C1C"/>
    <w:rsid w:val="000A10D2"/>
    <w:rsid w:val="000A3455"/>
    <w:rsid w:val="000A4973"/>
    <w:rsid w:val="000A4C79"/>
    <w:rsid w:val="000A5213"/>
    <w:rsid w:val="000A6094"/>
    <w:rsid w:val="000B26CF"/>
    <w:rsid w:val="000B3100"/>
    <w:rsid w:val="000B31D7"/>
    <w:rsid w:val="000B531D"/>
    <w:rsid w:val="000C10F5"/>
    <w:rsid w:val="000C1FB5"/>
    <w:rsid w:val="000C5A8F"/>
    <w:rsid w:val="000C600C"/>
    <w:rsid w:val="000C7026"/>
    <w:rsid w:val="000C7909"/>
    <w:rsid w:val="000D0042"/>
    <w:rsid w:val="000D1952"/>
    <w:rsid w:val="000D1D56"/>
    <w:rsid w:val="000D5345"/>
    <w:rsid w:val="000D5CA1"/>
    <w:rsid w:val="000E1DA8"/>
    <w:rsid w:val="000E1FAC"/>
    <w:rsid w:val="000E22AF"/>
    <w:rsid w:val="000E3674"/>
    <w:rsid w:val="000E5B3C"/>
    <w:rsid w:val="000E6D9C"/>
    <w:rsid w:val="000E70E7"/>
    <w:rsid w:val="000E7DA7"/>
    <w:rsid w:val="000E7ECB"/>
    <w:rsid w:val="000F2887"/>
    <w:rsid w:val="000F5483"/>
    <w:rsid w:val="000F5A6D"/>
    <w:rsid w:val="000F696E"/>
    <w:rsid w:val="000F74EB"/>
    <w:rsid w:val="001002F1"/>
    <w:rsid w:val="00100925"/>
    <w:rsid w:val="00101715"/>
    <w:rsid w:val="00104F1E"/>
    <w:rsid w:val="0010654A"/>
    <w:rsid w:val="001077E9"/>
    <w:rsid w:val="00111156"/>
    <w:rsid w:val="00112121"/>
    <w:rsid w:val="00114251"/>
    <w:rsid w:val="00117FC1"/>
    <w:rsid w:val="00120592"/>
    <w:rsid w:val="00122B6C"/>
    <w:rsid w:val="0012377E"/>
    <w:rsid w:val="00123A94"/>
    <w:rsid w:val="00124EF5"/>
    <w:rsid w:val="0012509C"/>
    <w:rsid w:val="00127343"/>
    <w:rsid w:val="00131CCD"/>
    <w:rsid w:val="001334E7"/>
    <w:rsid w:val="001337F2"/>
    <w:rsid w:val="00134A90"/>
    <w:rsid w:val="00135DA8"/>
    <w:rsid w:val="0014083B"/>
    <w:rsid w:val="00141588"/>
    <w:rsid w:val="00141EDA"/>
    <w:rsid w:val="00144BC9"/>
    <w:rsid w:val="00145F33"/>
    <w:rsid w:val="0014645B"/>
    <w:rsid w:val="001468A7"/>
    <w:rsid w:val="0014713D"/>
    <w:rsid w:val="00150DDF"/>
    <w:rsid w:val="00152558"/>
    <w:rsid w:val="001535F6"/>
    <w:rsid w:val="001540A9"/>
    <w:rsid w:val="001545AD"/>
    <w:rsid w:val="00154B27"/>
    <w:rsid w:val="001569CA"/>
    <w:rsid w:val="00156FD7"/>
    <w:rsid w:val="00157EA8"/>
    <w:rsid w:val="001627FD"/>
    <w:rsid w:val="00162945"/>
    <w:rsid w:val="00166BF8"/>
    <w:rsid w:val="00167B29"/>
    <w:rsid w:val="00170225"/>
    <w:rsid w:val="0017303C"/>
    <w:rsid w:val="00174321"/>
    <w:rsid w:val="00180DD6"/>
    <w:rsid w:val="00180E80"/>
    <w:rsid w:val="001819AE"/>
    <w:rsid w:val="00182DC5"/>
    <w:rsid w:val="001844E1"/>
    <w:rsid w:val="00187090"/>
    <w:rsid w:val="0018725F"/>
    <w:rsid w:val="00192300"/>
    <w:rsid w:val="001936A7"/>
    <w:rsid w:val="0019437C"/>
    <w:rsid w:val="00197B66"/>
    <w:rsid w:val="001A0075"/>
    <w:rsid w:val="001A0739"/>
    <w:rsid w:val="001A0C85"/>
    <w:rsid w:val="001A0FA1"/>
    <w:rsid w:val="001A4A89"/>
    <w:rsid w:val="001A6DF8"/>
    <w:rsid w:val="001B00FE"/>
    <w:rsid w:val="001B06AC"/>
    <w:rsid w:val="001B197F"/>
    <w:rsid w:val="001B3AC5"/>
    <w:rsid w:val="001B5E2F"/>
    <w:rsid w:val="001B670C"/>
    <w:rsid w:val="001B7D72"/>
    <w:rsid w:val="001C052A"/>
    <w:rsid w:val="001C27C1"/>
    <w:rsid w:val="001C4049"/>
    <w:rsid w:val="001C4312"/>
    <w:rsid w:val="001C4A08"/>
    <w:rsid w:val="001D050B"/>
    <w:rsid w:val="001D12A8"/>
    <w:rsid w:val="001D1B0C"/>
    <w:rsid w:val="001D46B8"/>
    <w:rsid w:val="001D5407"/>
    <w:rsid w:val="001D7DAD"/>
    <w:rsid w:val="001D7E7C"/>
    <w:rsid w:val="001E0A9C"/>
    <w:rsid w:val="001E25F4"/>
    <w:rsid w:val="001E2F91"/>
    <w:rsid w:val="001E68C6"/>
    <w:rsid w:val="001E6C67"/>
    <w:rsid w:val="001F08BF"/>
    <w:rsid w:val="001F160F"/>
    <w:rsid w:val="001F2BC8"/>
    <w:rsid w:val="001F3263"/>
    <w:rsid w:val="001F4B95"/>
    <w:rsid w:val="001F52D4"/>
    <w:rsid w:val="001F5369"/>
    <w:rsid w:val="001F66F5"/>
    <w:rsid w:val="001F6FCB"/>
    <w:rsid w:val="001F7CDD"/>
    <w:rsid w:val="001F7ECA"/>
    <w:rsid w:val="002001CD"/>
    <w:rsid w:val="00200818"/>
    <w:rsid w:val="00201492"/>
    <w:rsid w:val="00204535"/>
    <w:rsid w:val="002048B9"/>
    <w:rsid w:val="0020568D"/>
    <w:rsid w:val="00206FFB"/>
    <w:rsid w:val="0020791A"/>
    <w:rsid w:val="00210751"/>
    <w:rsid w:val="00210F8A"/>
    <w:rsid w:val="00213883"/>
    <w:rsid w:val="00214CCD"/>
    <w:rsid w:val="00215958"/>
    <w:rsid w:val="002160D1"/>
    <w:rsid w:val="00220548"/>
    <w:rsid w:val="00221F12"/>
    <w:rsid w:val="002225A0"/>
    <w:rsid w:val="00222B3C"/>
    <w:rsid w:val="0023387C"/>
    <w:rsid w:val="00234106"/>
    <w:rsid w:val="00234DC1"/>
    <w:rsid w:val="00237629"/>
    <w:rsid w:val="00240475"/>
    <w:rsid w:val="0024081B"/>
    <w:rsid w:val="00241850"/>
    <w:rsid w:val="00244243"/>
    <w:rsid w:val="00245D47"/>
    <w:rsid w:val="00247EED"/>
    <w:rsid w:val="00251527"/>
    <w:rsid w:val="0025335D"/>
    <w:rsid w:val="002549C1"/>
    <w:rsid w:val="00255DA5"/>
    <w:rsid w:val="0026018B"/>
    <w:rsid w:val="00260B96"/>
    <w:rsid w:val="002612E0"/>
    <w:rsid w:val="0026263E"/>
    <w:rsid w:val="00262FD1"/>
    <w:rsid w:val="002650AB"/>
    <w:rsid w:val="002662F2"/>
    <w:rsid w:val="002677D0"/>
    <w:rsid w:val="00270A8E"/>
    <w:rsid w:val="00273280"/>
    <w:rsid w:val="0027404D"/>
    <w:rsid w:val="00274208"/>
    <w:rsid w:val="0027422D"/>
    <w:rsid w:val="00274EEE"/>
    <w:rsid w:val="002757B1"/>
    <w:rsid w:val="00276FB1"/>
    <w:rsid w:val="00277646"/>
    <w:rsid w:val="002810A2"/>
    <w:rsid w:val="0028267B"/>
    <w:rsid w:val="00282E36"/>
    <w:rsid w:val="0028615A"/>
    <w:rsid w:val="002862A9"/>
    <w:rsid w:val="00286DC2"/>
    <w:rsid w:val="0028766D"/>
    <w:rsid w:val="0029020B"/>
    <w:rsid w:val="00290E7A"/>
    <w:rsid w:val="00291CFB"/>
    <w:rsid w:val="002923FD"/>
    <w:rsid w:val="00293D12"/>
    <w:rsid w:val="00294688"/>
    <w:rsid w:val="00296FFE"/>
    <w:rsid w:val="0029780F"/>
    <w:rsid w:val="00297A7F"/>
    <w:rsid w:val="002A1122"/>
    <w:rsid w:val="002A32C9"/>
    <w:rsid w:val="002A4C5B"/>
    <w:rsid w:val="002B02B3"/>
    <w:rsid w:val="002B0C4C"/>
    <w:rsid w:val="002B1048"/>
    <w:rsid w:val="002B206C"/>
    <w:rsid w:val="002B2F46"/>
    <w:rsid w:val="002B32B9"/>
    <w:rsid w:val="002B55BD"/>
    <w:rsid w:val="002B5D1A"/>
    <w:rsid w:val="002B60B3"/>
    <w:rsid w:val="002B6C0D"/>
    <w:rsid w:val="002B785B"/>
    <w:rsid w:val="002C21D2"/>
    <w:rsid w:val="002C47FA"/>
    <w:rsid w:val="002C6E8C"/>
    <w:rsid w:val="002C78CF"/>
    <w:rsid w:val="002D1761"/>
    <w:rsid w:val="002D191E"/>
    <w:rsid w:val="002D4382"/>
    <w:rsid w:val="002D5770"/>
    <w:rsid w:val="002D6B73"/>
    <w:rsid w:val="002D7A11"/>
    <w:rsid w:val="002E1EE5"/>
    <w:rsid w:val="002E2670"/>
    <w:rsid w:val="002E2679"/>
    <w:rsid w:val="002E4E0C"/>
    <w:rsid w:val="002E5EA4"/>
    <w:rsid w:val="002E613A"/>
    <w:rsid w:val="002E6CB1"/>
    <w:rsid w:val="002E73BA"/>
    <w:rsid w:val="002E79D7"/>
    <w:rsid w:val="002E7BDC"/>
    <w:rsid w:val="002F160F"/>
    <w:rsid w:val="002F2282"/>
    <w:rsid w:val="002F5211"/>
    <w:rsid w:val="002F559D"/>
    <w:rsid w:val="00302F82"/>
    <w:rsid w:val="003039C7"/>
    <w:rsid w:val="003040B8"/>
    <w:rsid w:val="003057CD"/>
    <w:rsid w:val="003117B9"/>
    <w:rsid w:val="00311B0F"/>
    <w:rsid w:val="003151D0"/>
    <w:rsid w:val="00315BEF"/>
    <w:rsid w:val="003165D5"/>
    <w:rsid w:val="0031698A"/>
    <w:rsid w:val="00316F41"/>
    <w:rsid w:val="00317865"/>
    <w:rsid w:val="0032278F"/>
    <w:rsid w:val="00324AC1"/>
    <w:rsid w:val="00325AB2"/>
    <w:rsid w:val="00325D4A"/>
    <w:rsid w:val="00326C9F"/>
    <w:rsid w:val="00327AA5"/>
    <w:rsid w:val="00332BB3"/>
    <w:rsid w:val="003330F3"/>
    <w:rsid w:val="00334EE2"/>
    <w:rsid w:val="0033507A"/>
    <w:rsid w:val="0033569D"/>
    <w:rsid w:val="00341611"/>
    <w:rsid w:val="003440B6"/>
    <w:rsid w:val="0034601F"/>
    <w:rsid w:val="0034750A"/>
    <w:rsid w:val="00347BC4"/>
    <w:rsid w:val="00347DA8"/>
    <w:rsid w:val="00352AA7"/>
    <w:rsid w:val="00352E86"/>
    <w:rsid w:val="003535AF"/>
    <w:rsid w:val="003548B0"/>
    <w:rsid w:val="00355C5D"/>
    <w:rsid w:val="00357BDD"/>
    <w:rsid w:val="0036025A"/>
    <w:rsid w:val="0036163F"/>
    <w:rsid w:val="00362818"/>
    <w:rsid w:val="0036341D"/>
    <w:rsid w:val="003639C0"/>
    <w:rsid w:val="00363E83"/>
    <w:rsid w:val="00364B93"/>
    <w:rsid w:val="00364FBC"/>
    <w:rsid w:val="0036771A"/>
    <w:rsid w:val="00370E9C"/>
    <w:rsid w:val="00372159"/>
    <w:rsid w:val="0037372C"/>
    <w:rsid w:val="003743DD"/>
    <w:rsid w:val="00376948"/>
    <w:rsid w:val="00376BA2"/>
    <w:rsid w:val="00380824"/>
    <w:rsid w:val="00380E38"/>
    <w:rsid w:val="00383B85"/>
    <w:rsid w:val="00384F0A"/>
    <w:rsid w:val="0038511F"/>
    <w:rsid w:val="003867A0"/>
    <w:rsid w:val="00386CEB"/>
    <w:rsid w:val="0039045D"/>
    <w:rsid w:val="00390849"/>
    <w:rsid w:val="00393193"/>
    <w:rsid w:val="00393AE1"/>
    <w:rsid w:val="00395AD2"/>
    <w:rsid w:val="003A0C3A"/>
    <w:rsid w:val="003A1F5D"/>
    <w:rsid w:val="003A2B8D"/>
    <w:rsid w:val="003A2FCE"/>
    <w:rsid w:val="003A3A2A"/>
    <w:rsid w:val="003A3DF1"/>
    <w:rsid w:val="003B39BE"/>
    <w:rsid w:val="003B40DB"/>
    <w:rsid w:val="003B4BD7"/>
    <w:rsid w:val="003B53CE"/>
    <w:rsid w:val="003B5F4F"/>
    <w:rsid w:val="003B6695"/>
    <w:rsid w:val="003B6CFD"/>
    <w:rsid w:val="003C169C"/>
    <w:rsid w:val="003C192E"/>
    <w:rsid w:val="003C3BF7"/>
    <w:rsid w:val="003C408A"/>
    <w:rsid w:val="003C5099"/>
    <w:rsid w:val="003C5260"/>
    <w:rsid w:val="003C568D"/>
    <w:rsid w:val="003C6825"/>
    <w:rsid w:val="003C6C14"/>
    <w:rsid w:val="003C7944"/>
    <w:rsid w:val="003D1B19"/>
    <w:rsid w:val="003D1DEB"/>
    <w:rsid w:val="003D3D98"/>
    <w:rsid w:val="003D3F44"/>
    <w:rsid w:val="003D6AC5"/>
    <w:rsid w:val="003D6C74"/>
    <w:rsid w:val="003D7820"/>
    <w:rsid w:val="003E02FE"/>
    <w:rsid w:val="003E0921"/>
    <w:rsid w:val="003E1662"/>
    <w:rsid w:val="003E27A2"/>
    <w:rsid w:val="003E27DD"/>
    <w:rsid w:val="003E3F1C"/>
    <w:rsid w:val="003E5041"/>
    <w:rsid w:val="003F04A2"/>
    <w:rsid w:val="003F24C8"/>
    <w:rsid w:val="003F6052"/>
    <w:rsid w:val="00402909"/>
    <w:rsid w:val="004029A7"/>
    <w:rsid w:val="00402A44"/>
    <w:rsid w:val="00403B29"/>
    <w:rsid w:val="00403F9F"/>
    <w:rsid w:val="00407384"/>
    <w:rsid w:val="004108A4"/>
    <w:rsid w:val="00411EA7"/>
    <w:rsid w:val="00412D95"/>
    <w:rsid w:val="00416D39"/>
    <w:rsid w:val="004203CF"/>
    <w:rsid w:val="0042202F"/>
    <w:rsid w:val="00422EBD"/>
    <w:rsid w:val="00423783"/>
    <w:rsid w:val="004263E1"/>
    <w:rsid w:val="00426D09"/>
    <w:rsid w:val="00430AEE"/>
    <w:rsid w:val="0043165E"/>
    <w:rsid w:val="00433693"/>
    <w:rsid w:val="00435CC4"/>
    <w:rsid w:val="004374FD"/>
    <w:rsid w:val="004422A4"/>
    <w:rsid w:val="00442B74"/>
    <w:rsid w:val="00445A91"/>
    <w:rsid w:val="00450726"/>
    <w:rsid w:val="00450C67"/>
    <w:rsid w:val="004513FF"/>
    <w:rsid w:val="00451DF3"/>
    <w:rsid w:val="00452113"/>
    <w:rsid w:val="00455C06"/>
    <w:rsid w:val="00455DE5"/>
    <w:rsid w:val="00460486"/>
    <w:rsid w:val="00461BA2"/>
    <w:rsid w:val="004679D8"/>
    <w:rsid w:val="00467BF5"/>
    <w:rsid w:val="00471803"/>
    <w:rsid w:val="00471CAF"/>
    <w:rsid w:val="00472254"/>
    <w:rsid w:val="00476329"/>
    <w:rsid w:val="00476CE4"/>
    <w:rsid w:val="00476D5C"/>
    <w:rsid w:val="004778E4"/>
    <w:rsid w:val="00480952"/>
    <w:rsid w:val="004818F7"/>
    <w:rsid w:val="004828F6"/>
    <w:rsid w:val="00485CB5"/>
    <w:rsid w:val="0048629D"/>
    <w:rsid w:val="004869BC"/>
    <w:rsid w:val="00490EA1"/>
    <w:rsid w:val="004915D2"/>
    <w:rsid w:val="00492B46"/>
    <w:rsid w:val="00495539"/>
    <w:rsid w:val="004963F8"/>
    <w:rsid w:val="00497638"/>
    <w:rsid w:val="004979E3"/>
    <w:rsid w:val="004A10BB"/>
    <w:rsid w:val="004A10F0"/>
    <w:rsid w:val="004A3867"/>
    <w:rsid w:val="004A4A71"/>
    <w:rsid w:val="004A5019"/>
    <w:rsid w:val="004A6E7C"/>
    <w:rsid w:val="004A74D4"/>
    <w:rsid w:val="004B0329"/>
    <w:rsid w:val="004B2D26"/>
    <w:rsid w:val="004B361D"/>
    <w:rsid w:val="004B4A16"/>
    <w:rsid w:val="004B58D7"/>
    <w:rsid w:val="004B597D"/>
    <w:rsid w:val="004B5F0B"/>
    <w:rsid w:val="004B60F2"/>
    <w:rsid w:val="004B7A4B"/>
    <w:rsid w:val="004C17A1"/>
    <w:rsid w:val="004C2E4F"/>
    <w:rsid w:val="004C46F8"/>
    <w:rsid w:val="004D13AB"/>
    <w:rsid w:val="004D3699"/>
    <w:rsid w:val="004D39B4"/>
    <w:rsid w:val="004E0215"/>
    <w:rsid w:val="004E134D"/>
    <w:rsid w:val="004E1765"/>
    <w:rsid w:val="004E1CF6"/>
    <w:rsid w:val="004E3AE1"/>
    <w:rsid w:val="004E66A3"/>
    <w:rsid w:val="004F1647"/>
    <w:rsid w:val="004F1FBF"/>
    <w:rsid w:val="004F2BDB"/>
    <w:rsid w:val="004F2C53"/>
    <w:rsid w:val="004F307B"/>
    <w:rsid w:val="004F3107"/>
    <w:rsid w:val="004F6EF6"/>
    <w:rsid w:val="00500EEE"/>
    <w:rsid w:val="00502A34"/>
    <w:rsid w:val="00502D4F"/>
    <w:rsid w:val="00504DA5"/>
    <w:rsid w:val="005056FA"/>
    <w:rsid w:val="00505FFF"/>
    <w:rsid w:val="00507760"/>
    <w:rsid w:val="005077EC"/>
    <w:rsid w:val="00507D61"/>
    <w:rsid w:val="005107B9"/>
    <w:rsid w:val="00511CBA"/>
    <w:rsid w:val="0051201C"/>
    <w:rsid w:val="00512747"/>
    <w:rsid w:val="00513BE9"/>
    <w:rsid w:val="00514AC7"/>
    <w:rsid w:val="00517425"/>
    <w:rsid w:val="005176EE"/>
    <w:rsid w:val="00520AA7"/>
    <w:rsid w:val="005217A5"/>
    <w:rsid w:val="005241EB"/>
    <w:rsid w:val="00525FCE"/>
    <w:rsid w:val="00531E2F"/>
    <w:rsid w:val="00532454"/>
    <w:rsid w:val="00532E8D"/>
    <w:rsid w:val="005362AE"/>
    <w:rsid w:val="00540892"/>
    <w:rsid w:val="00541ED3"/>
    <w:rsid w:val="00542937"/>
    <w:rsid w:val="005437EF"/>
    <w:rsid w:val="0054473E"/>
    <w:rsid w:val="00544BB3"/>
    <w:rsid w:val="00544D91"/>
    <w:rsid w:val="00546653"/>
    <w:rsid w:val="00546BED"/>
    <w:rsid w:val="00547F5B"/>
    <w:rsid w:val="00550CEC"/>
    <w:rsid w:val="005532C4"/>
    <w:rsid w:val="00553C9A"/>
    <w:rsid w:val="005576F0"/>
    <w:rsid w:val="00557B20"/>
    <w:rsid w:val="00560D6D"/>
    <w:rsid w:val="0056148C"/>
    <w:rsid w:val="00561760"/>
    <w:rsid w:val="0056244F"/>
    <w:rsid w:val="005627A1"/>
    <w:rsid w:val="00562F38"/>
    <w:rsid w:val="00564DF6"/>
    <w:rsid w:val="005669A2"/>
    <w:rsid w:val="00567D2C"/>
    <w:rsid w:val="00567E1A"/>
    <w:rsid w:val="00570F2E"/>
    <w:rsid w:val="00573E54"/>
    <w:rsid w:val="00574405"/>
    <w:rsid w:val="00574FE7"/>
    <w:rsid w:val="00575CEC"/>
    <w:rsid w:val="00581E7F"/>
    <w:rsid w:val="00582103"/>
    <w:rsid w:val="005829F7"/>
    <w:rsid w:val="005833D9"/>
    <w:rsid w:val="00585E47"/>
    <w:rsid w:val="00586990"/>
    <w:rsid w:val="00586ECF"/>
    <w:rsid w:val="00586F93"/>
    <w:rsid w:val="0058780E"/>
    <w:rsid w:val="00587EB5"/>
    <w:rsid w:val="00590C3B"/>
    <w:rsid w:val="0059215E"/>
    <w:rsid w:val="00594691"/>
    <w:rsid w:val="0059523D"/>
    <w:rsid w:val="00595679"/>
    <w:rsid w:val="005963FA"/>
    <w:rsid w:val="005A2A5D"/>
    <w:rsid w:val="005A2A70"/>
    <w:rsid w:val="005A2AD8"/>
    <w:rsid w:val="005A35B6"/>
    <w:rsid w:val="005A4E45"/>
    <w:rsid w:val="005A51F2"/>
    <w:rsid w:val="005A56B4"/>
    <w:rsid w:val="005A7F1F"/>
    <w:rsid w:val="005B1225"/>
    <w:rsid w:val="005B1242"/>
    <w:rsid w:val="005B2E5A"/>
    <w:rsid w:val="005B2E69"/>
    <w:rsid w:val="005B321E"/>
    <w:rsid w:val="005B4A49"/>
    <w:rsid w:val="005B7981"/>
    <w:rsid w:val="005B7E00"/>
    <w:rsid w:val="005C0045"/>
    <w:rsid w:val="005C0701"/>
    <w:rsid w:val="005C286E"/>
    <w:rsid w:val="005C5990"/>
    <w:rsid w:val="005C7389"/>
    <w:rsid w:val="005D1D75"/>
    <w:rsid w:val="005D34A5"/>
    <w:rsid w:val="005D4B49"/>
    <w:rsid w:val="005D5D75"/>
    <w:rsid w:val="005D77AE"/>
    <w:rsid w:val="005E0580"/>
    <w:rsid w:val="005E2CA5"/>
    <w:rsid w:val="005E38F7"/>
    <w:rsid w:val="005E3A5F"/>
    <w:rsid w:val="005E5EDC"/>
    <w:rsid w:val="005E7817"/>
    <w:rsid w:val="005F2343"/>
    <w:rsid w:val="005F4B71"/>
    <w:rsid w:val="005F6D33"/>
    <w:rsid w:val="005F7B20"/>
    <w:rsid w:val="005F7FBA"/>
    <w:rsid w:val="006010C5"/>
    <w:rsid w:val="00601377"/>
    <w:rsid w:val="00603C0D"/>
    <w:rsid w:val="0060466D"/>
    <w:rsid w:val="00605D40"/>
    <w:rsid w:val="006072D6"/>
    <w:rsid w:val="00612683"/>
    <w:rsid w:val="006126F5"/>
    <w:rsid w:val="00612B55"/>
    <w:rsid w:val="00613A71"/>
    <w:rsid w:val="00617185"/>
    <w:rsid w:val="006201AB"/>
    <w:rsid w:val="006240A7"/>
    <w:rsid w:val="00630D6C"/>
    <w:rsid w:val="00630F86"/>
    <w:rsid w:val="006313FB"/>
    <w:rsid w:val="006315E4"/>
    <w:rsid w:val="006336FE"/>
    <w:rsid w:val="00633C28"/>
    <w:rsid w:val="00634071"/>
    <w:rsid w:val="006358E0"/>
    <w:rsid w:val="00640D52"/>
    <w:rsid w:val="00641B82"/>
    <w:rsid w:val="00641FF8"/>
    <w:rsid w:val="00642124"/>
    <w:rsid w:val="0064487C"/>
    <w:rsid w:val="00645CC6"/>
    <w:rsid w:val="0064686A"/>
    <w:rsid w:val="00646A47"/>
    <w:rsid w:val="00647B62"/>
    <w:rsid w:val="00647FFD"/>
    <w:rsid w:val="006501F5"/>
    <w:rsid w:val="00650293"/>
    <w:rsid w:val="00650A49"/>
    <w:rsid w:val="006519EB"/>
    <w:rsid w:val="00651C94"/>
    <w:rsid w:val="0065612A"/>
    <w:rsid w:val="0065683F"/>
    <w:rsid w:val="00656D7D"/>
    <w:rsid w:val="00656F17"/>
    <w:rsid w:val="006574F4"/>
    <w:rsid w:val="0065779F"/>
    <w:rsid w:val="00657A38"/>
    <w:rsid w:val="006606D2"/>
    <w:rsid w:val="00661A81"/>
    <w:rsid w:val="00664496"/>
    <w:rsid w:val="00664B6C"/>
    <w:rsid w:val="00664C9E"/>
    <w:rsid w:val="00665605"/>
    <w:rsid w:val="00665CD9"/>
    <w:rsid w:val="00667FAC"/>
    <w:rsid w:val="00670104"/>
    <w:rsid w:val="00670D3D"/>
    <w:rsid w:val="00675588"/>
    <w:rsid w:val="00675C25"/>
    <w:rsid w:val="00682CE7"/>
    <w:rsid w:val="00683590"/>
    <w:rsid w:val="00683E9D"/>
    <w:rsid w:val="00684350"/>
    <w:rsid w:val="00684B96"/>
    <w:rsid w:val="00684D38"/>
    <w:rsid w:val="00685DBD"/>
    <w:rsid w:val="006860F2"/>
    <w:rsid w:val="006909A4"/>
    <w:rsid w:val="00690E66"/>
    <w:rsid w:val="00691C85"/>
    <w:rsid w:val="00692409"/>
    <w:rsid w:val="006944ED"/>
    <w:rsid w:val="00694D76"/>
    <w:rsid w:val="006962CD"/>
    <w:rsid w:val="00697784"/>
    <w:rsid w:val="006A025A"/>
    <w:rsid w:val="006A02C0"/>
    <w:rsid w:val="006A0732"/>
    <w:rsid w:val="006A0FC3"/>
    <w:rsid w:val="006A18D3"/>
    <w:rsid w:val="006A2BA6"/>
    <w:rsid w:val="006A346A"/>
    <w:rsid w:val="006A4ADC"/>
    <w:rsid w:val="006A4E37"/>
    <w:rsid w:val="006A521E"/>
    <w:rsid w:val="006A6107"/>
    <w:rsid w:val="006A657C"/>
    <w:rsid w:val="006A657D"/>
    <w:rsid w:val="006A6588"/>
    <w:rsid w:val="006A6AEE"/>
    <w:rsid w:val="006B1E7D"/>
    <w:rsid w:val="006B230A"/>
    <w:rsid w:val="006B263C"/>
    <w:rsid w:val="006B457F"/>
    <w:rsid w:val="006B4EAF"/>
    <w:rsid w:val="006C04CF"/>
    <w:rsid w:val="006C06CE"/>
    <w:rsid w:val="006C092B"/>
    <w:rsid w:val="006C1ECD"/>
    <w:rsid w:val="006C2849"/>
    <w:rsid w:val="006C3578"/>
    <w:rsid w:val="006C4FBD"/>
    <w:rsid w:val="006C57CA"/>
    <w:rsid w:val="006C591A"/>
    <w:rsid w:val="006C7067"/>
    <w:rsid w:val="006C7BAE"/>
    <w:rsid w:val="006D0D20"/>
    <w:rsid w:val="006D2B13"/>
    <w:rsid w:val="006D3256"/>
    <w:rsid w:val="006D3B4F"/>
    <w:rsid w:val="006D5161"/>
    <w:rsid w:val="006D649B"/>
    <w:rsid w:val="006D7801"/>
    <w:rsid w:val="006E467E"/>
    <w:rsid w:val="006F3ACB"/>
    <w:rsid w:val="006F57D4"/>
    <w:rsid w:val="006F7CCB"/>
    <w:rsid w:val="00702B81"/>
    <w:rsid w:val="007039A2"/>
    <w:rsid w:val="00703B9C"/>
    <w:rsid w:val="0070416B"/>
    <w:rsid w:val="00704833"/>
    <w:rsid w:val="0070561D"/>
    <w:rsid w:val="00705B3E"/>
    <w:rsid w:val="007110F2"/>
    <w:rsid w:val="00711A28"/>
    <w:rsid w:val="00711C91"/>
    <w:rsid w:val="00711F27"/>
    <w:rsid w:val="007121CE"/>
    <w:rsid w:val="00712280"/>
    <w:rsid w:val="00715C3C"/>
    <w:rsid w:val="00717673"/>
    <w:rsid w:val="007202A5"/>
    <w:rsid w:val="007244F8"/>
    <w:rsid w:val="00725E64"/>
    <w:rsid w:val="00726321"/>
    <w:rsid w:val="007263CA"/>
    <w:rsid w:val="007277FB"/>
    <w:rsid w:val="0073137C"/>
    <w:rsid w:val="007330B2"/>
    <w:rsid w:val="007334F2"/>
    <w:rsid w:val="00733E3D"/>
    <w:rsid w:val="0073498B"/>
    <w:rsid w:val="00736876"/>
    <w:rsid w:val="00736D57"/>
    <w:rsid w:val="00740D56"/>
    <w:rsid w:val="0074117C"/>
    <w:rsid w:val="0074134A"/>
    <w:rsid w:val="007447CE"/>
    <w:rsid w:val="00744916"/>
    <w:rsid w:val="00744CCE"/>
    <w:rsid w:val="007471BA"/>
    <w:rsid w:val="007510C8"/>
    <w:rsid w:val="0075401B"/>
    <w:rsid w:val="00754535"/>
    <w:rsid w:val="0075787E"/>
    <w:rsid w:val="00757B54"/>
    <w:rsid w:val="007603D4"/>
    <w:rsid w:val="0076127C"/>
    <w:rsid w:val="00761CB6"/>
    <w:rsid w:val="00763718"/>
    <w:rsid w:val="00764FB4"/>
    <w:rsid w:val="00765A8D"/>
    <w:rsid w:val="007665B6"/>
    <w:rsid w:val="00766C82"/>
    <w:rsid w:val="00766F69"/>
    <w:rsid w:val="0076758C"/>
    <w:rsid w:val="00767884"/>
    <w:rsid w:val="0077057D"/>
    <w:rsid w:val="00776AF5"/>
    <w:rsid w:val="00776B9C"/>
    <w:rsid w:val="00780ECF"/>
    <w:rsid w:val="007811B8"/>
    <w:rsid w:val="0078186F"/>
    <w:rsid w:val="0078248A"/>
    <w:rsid w:val="00784DCF"/>
    <w:rsid w:val="00785A34"/>
    <w:rsid w:val="0078772B"/>
    <w:rsid w:val="00792877"/>
    <w:rsid w:val="00793B43"/>
    <w:rsid w:val="0079407C"/>
    <w:rsid w:val="00794656"/>
    <w:rsid w:val="00796F38"/>
    <w:rsid w:val="007A01B1"/>
    <w:rsid w:val="007A184C"/>
    <w:rsid w:val="007A1BDB"/>
    <w:rsid w:val="007A28D6"/>
    <w:rsid w:val="007A2FA3"/>
    <w:rsid w:val="007A3847"/>
    <w:rsid w:val="007A4D42"/>
    <w:rsid w:val="007A6164"/>
    <w:rsid w:val="007A7755"/>
    <w:rsid w:val="007B0571"/>
    <w:rsid w:val="007B0626"/>
    <w:rsid w:val="007B078F"/>
    <w:rsid w:val="007B1851"/>
    <w:rsid w:val="007B1B5E"/>
    <w:rsid w:val="007B2CCB"/>
    <w:rsid w:val="007B4EC4"/>
    <w:rsid w:val="007C3595"/>
    <w:rsid w:val="007C45FA"/>
    <w:rsid w:val="007C49E3"/>
    <w:rsid w:val="007C7821"/>
    <w:rsid w:val="007D1B08"/>
    <w:rsid w:val="007D3846"/>
    <w:rsid w:val="007D3F52"/>
    <w:rsid w:val="007D7E9A"/>
    <w:rsid w:val="007E0A47"/>
    <w:rsid w:val="007E0BFE"/>
    <w:rsid w:val="007E4399"/>
    <w:rsid w:val="007E496A"/>
    <w:rsid w:val="007E73C2"/>
    <w:rsid w:val="007E7A16"/>
    <w:rsid w:val="007F1B44"/>
    <w:rsid w:val="007F34E7"/>
    <w:rsid w:val="007F3B3F"/>
    <w:rsid w:val="007F4429"/>
    <w:rsid w:val="007F543A"/>
    <w:rsid w:val="007F548D"/>
    <w:rsid w:val="007F7F6C"/>
    <w:rsid w:val="00800263"/>
    <w:rsid w:val="008009E8"/>
    <w:rsid w:val="00801CCD"/>
    <w:rsid w:val="00802C8D"/>
    <w:rsid w:val="00804019"/>
    <w:rsid w:val="00805BAC"/>
    <w:rsid w:val="00805D2A"/>
    <w:rsid w:val="00807B2E"/>
    <w:rsid w:val="00810514"/>
    <w:rsid w:val="00811D65"/>
    <w:rsid w:val="00811E21"/>
    <w:rsid w:val="00812D3D"/>
    <w:rsid w:val="00816BC3"/>
    <w:rsid w:val="008205B5"/>
    <w:rsid w:val="00820719"/>
    <w:rsid w:val="00821EFF"/>
    <w:rsid w:val="008236E2"/>
    <w:rsid w:val="0082504F"/>
    <w:rsid w:val="008253D8"/>
    <w:rsid w:val="008261D8"/>
    <w:rsid w:val="008310D3"/>
    <w:rsid w:val="00831277"/>
    <w:rsid w:val="00833B2F"/>
    <w:rsid w:val="00833BC4"/>
    <w:rsid w:val="008349CC"/>
    <w:rsid w:val="0083501F"/>
    <w:rsid w:val="0083536C"/>
    <w:rsid w:val="00836E8D"/>
    <w:rsid w:val="00836FEB"/>
    <w:rsid w:val="0083732F"/>
    <w:rsid w:val="00843A36"/>
    <w:rsid w:val="00843A74"/>
    <w:rsid w:val="00843F5F"/>
    <w:rsid w:val="00844904"/>
    <w:rsid w:val="00844B52"/>
    <w:rsid w:val="00845AD2"/>
    <w:rsid w:val="00845DE5"/>
    <w:rsid w:val="0084719E"/>
    <w:rsid w:val="008477E7"/>
    <w:rsid w:val="00847E69"/>
    <w:rsid w:val="00850559"/>
    <w:rsid w:val="0085170A"/>
    <w:rsid w:val="00851A38"/>
    <w:rsid w:val="00851AD9"/>
    <w:rsid w:val="0085349E"/>
    <w:rsid w:val="0085491B"/>
    <w:rsid w:val="008556CB"/>
    <w:rsid w:val="00855AD1"/>
    <w:rsid w:val="00856747"/>
    <w:rsid w:val="008604AA"/>
    <w:rsid w:val="0086395A"/>
    <w:rsid w:val="00864053"/>
    <w:rsid w:val="00865E63"/>
    <w:rsid w:val="008665F4"/>
    <w:rsid w:val="00866BF4"/>
    <w:rsid w:val="00870839"/>
    <w:rsid w:val="00870D1A"/>
    <w:rsid w:val="00871C5E"/>
    <w:rsid w:val="00871E08"/>
    <w:rsid w:val="00872EFA"/>
    <w:rsid w:val="00873726"/>
    <w:rsid w:val="00873D93"/>
    <w:rsid w:val="00876631"/>
    <w:rsid w:val="00876D2B"/>
    <w:rsid w:val="00877010"/>
    <w:rsid w:val="0088057C"/>
    <w:rsid w:val="00885CCC"/>
    <w:rsid w:val="008866CD"/>
    <w:rsid w:val="008879EF"/>
    <w:rsid w:val="0089193E"/>
    <w:rsid w:val="008923CB"/>
    <w:rsid w:val="008945C4"/>
    <w:rsid w:val="00894B8D"/>
    <w:rsid w:val="00896CD9"/>
    <w:rsid w:val="008A2E75"/>
    <w:rsid w:val="008A3587"/>
    <w:rsid w:val="008A4850"/>
    <w:rsid w:val="008A4BA6"/>
    <w:rsid w:val="008A4E88"/>
    <w:rsid w:val="008A50F0"/>
    <w:rsid w:val="008A6091"/>
    <w:rsid w:val="008A6336"/>
    <w:rsid w:val="008A6D3B"/>
    <w:rsid w:val="008B1646"/>
    <w:rsid w:val="008B1FA6"/>
    <w:rsid w:val="008B409C"/>
    <w:rsid w:val="008B64B0"/>
    <w:rsid w:val="008B65B7"/>
    <w:rsid w:val="008B6D14"/>
    <w:rsid w:val="008C0E25"/>
    <w:rsid w:val="008C1038"/>
    <w:rsid w:val="008C12FC"/>
    <w:rsid w:val="008C21F2"/>
    <w:rsid w:val="008C26BE"/>
    <w:rsid w:val="008C58F7"/>
    <w:rsid w:val="008C5C1D"/>
    <w:rsid w:val="008C774D"/>
    <w:rsid w:val="008D0074"/>
    <w:rsid w:val="008D10BE"/>
    <w:rsid w:val="008D17F1"/>
    <w:rsid w:val="008D3028"/>
    <w:rsid w:val="008D48FF"/>
    <w:rsid w:val="008E01E1"/>
    <w:rsid w:val="008E042E"/>
    <w:rsid w:val="008E12DC"/>
    <w:rsid w:val="008E145E"/>
    <w:rsid w:val="008E30A3"/>
    <w:rsid w:val="008E3858"/>
    <w:rsid w:val="008E796E"/>
    <w:rsid w:val="008F012F"/>
    <w:rsid w:val="008F098F"/>
    <w:rsid w:val="008F4104"/>
    <w:rsid w:val="008F4989"/>
    <w:rsid w:val="008F5239"/>
    <w:rsid w:val="008F5D6B"/>
    <w:rsid w:val="008F675A"/>
    <w:rsid w:val="008F6D4C"/>
    <w:rsid w:val="008F7351"/>
    <w:rsid w:val="00900413"/>
    <w:rsid w:val="009006F7"/>
    <w:rsid w:val="00900805"/>
    <w:rsid w:val="00901531"/>
    <w:rsid w:val="00901D12"/>
    <w:rsid w:val="00905472"/>
    <w:rsid w:val="009078D1"/>
    <w:rsid w:val="009117B8"/>
    <w:rsid w:val="009135F2"/>
    <w:rsid w:val="00914C10"/>
    <w:rsid w:val="00914DC8"/>
    <w:rsid w:val="0091752F"/>
    <w:rsid w:val="00917950"/>
    <w:rsid w:val="00917F11"/>
    <w:rsid w:val="00920030"/>
    <w:rsid w:val="00924ED1"/>
    <w:rsid w:val="00924FE3"/>
    <w:rsid w:val="00925D6F"/>
    <w:rsid w:val="00927427"/>
    <w:rsid w:val="009310A3"/>
    <w:rsid w:val="0093371D"/>
    <w:rsid w:val="00933E23"/>
    <w:rsid w:val="0093580B"/>
    <w:rsid w:val="00936406"/>
    <w:rsid w:val="00940504"/>
    <w:rsid w:val="0094067C"/>
    <w:rsid w:val="00942209"/>
    <w:rsid w:val="00942899"/>
    <w:rsid w:val="009431EE"/>
    <w:rsid w:val="00944F9E"/>
    <w:rsid w:val="0094598A"/>
    <w:rsid w:val="00945E2C"/>
    <w:rsid w:val="00947448"/>
    <w:rsid w:val="00947E40"/>
    <w:rsid w:val="00950234"/>
    <w:rsid w:val="00951190"/>
    <w:rsid w:val="00951D85"/>
    <w:rsid w:val="0095286A"/>
    <w:rsid w:val="00952FC0"/>
    <w:rsid w:val="00953CE3"/>
    <w:rsid w:val="00954832"/>
    <w:rsid w:val="00955E49"/>
    <w:rsid w:val="0095689E"/>
    <w:rsid w:val="00961049"/>
    <w:rsid w:val="00964847"/>
    <w:rsid w:val="00964D44"/>
    <w:rsid w:val="00967790"/>
    <w:rsid w:val="00967B5E"/>
    <w:rsid w:val="009707AD"/>
    <w:rsid w:val="00971525"/>
    <w:rsid w:val="009717A4"/>
    <w:rsid w:val="00971A9B"/>
    <w:rsid w:val="00973C21"/>
    <w:rsid w:val="00974275"/>
    <w:rsid w:val="00974C7B"/>
    <w:rsid w:val="009755F1"/>
    <w:rsid w:val="009807D3"/>
    <w:rsid w:val="009807E9"/>
    <w:rsid w:val="009826B2"/>
    <w:rsid w:val="00984AE2"/>
    <w:rsid w:val="009850DC"/>
    <w:rsid w:val="00985F01"/>
    <w:rsid w:val="0098643E"/>
    <w:rsid w:val="009865E4"/>
    <w:rsid w:val="009866DB"/>
    <w:rsid w:val="0098705E"/>
    <w:rsid w:val="00991088"/>
    <w:rsid w:val="00993045"/>
    <w:rsid w:val="00993538"/>
    <w:rsid w:val="0099411B"/>
    <w:rsid w:val="0099501A"/>
    <w:rsid w:val="00996017"/>
    <w:rsid w:val="00997554"/>
    <w:rsid w:val="00997FD0"/>
    <w:rsid w:val="009A0244"/>
    <w:rsid w:val="009A0919"/>
    <w:rsid w:val="009A16FD"/>
    <w:rsid w:val="009A24D2"/>
    <w:rsid w:val="009A2546"/>
    <w:rsid w:val="009A4F13"/>
    <w:rsid w:val="009A67CD"/>
    <w:rsid w:val="009A71CA"/>
    <w:rsid w:val="009A795E"/>
    <w:rsid w:val="009B22A5"/>
    <w:rsid w:val="009B2852"/>
    <w:rsid w:val="009B6023"/>
    <w:rsid w:val="009B6041"/>
    <w:rsid w:val="009C301C"/>
    <w:rsid w:val="009C32F4"/>
    <w:rsid w:val="009C52F5"/>
    <w:rsid w:val="009C6547"/>
    <w:rsid w:val="009D14DD"/>
    <w:rsid w:val="009D18DC"/>
    <w:rsid w:val="009D49B5"/>
    <w:rsid w:val="009D5EAC"/>
    <w:rsid w:val="009D7A18"/>
    <w:rsid w:val="009E0FC8"/>
    <w:rsid w:val="009E170E"/>
    <w:rsid w:val="009E182C"/>
    <w:rsid w:val="009E2285"/>
    <w:rsid w:val="009E3DAE"/>
    <w:rsid w:val="009E70B7"/>
    <w:rsid w:val="009E7D31"/>
    <w:rsid w:val="009F04A9"/>
    <w:rsid w:val="009F22D4"/>
    <w:rsid w:val="009F523C"/>
    <w:rsid w:val="009F53A4"/>
    <w:rsid w:val="009F56A6"/>
    <w:rsid w:val="009F7F6D"/>
    <w:rsid w:val="00A00325"/>
    <w:rsid w:val="00A0035A"/>
    <w:rsid w:val="00A0082A"/>
    <w:rsid w:val="00A03B75"/>
    <w:rsid w:val="00A03BA8"/>
    <w:rsid w:val="00A03C61"/>
    <w:rsid w:val="00A03F56"/>
    <w:rsid w:val="00A041D8"/>
    <w:rsid w:val="00A04C63"/>
    <w:rsid w:val="00A11AC4"/>
    <w:rsid w:val="00A133A0"/>
    <w:rsid w:val="00A13D8D"/>
    <w:rsid w:val="00A14FD7"/>
    <w:rsid w:val="00A20213"/>
    <w:rsid w:val="00A2038E"/>
    <w:rsid w:val="00A20587"/>
    <w:rsid w:val="00A20984"/>
    <w:rsid w:val="00A20F62"/>
    <w:rsid w:val="00A2438C"/>
    <w:rsid w:val="00A27F05"/>
    <w:rsid w:val="00A31304"/>
    <w:rsid w:val="00A32257"/>
    <w:rsid w:val="00A33D6C"/>
    <w:rsid w:val="00A34149"/>
    <w:rsid w:val="00A35F73"/>
    <w:rsid w:val="00A40039"/>
    <w:rsid w:val="00A40E6F"/>
    <w:rsid w:val="00A42714"/>
    <w:rsid w:val="00A42C5B"/>
    <w:rsid w:val="00A43A5E"/>
    <w:rsid w:val="00A446DA"/>
    <w:rsid w:val="00A46384"/>
    <w:rsid w:val="00A47DFE"/>
    <w:rsid w:val="00A51FF3"/>
    <w:rsid w:val="00A5238C"/>
    <w:rsid w:val="00A52A1B"/>
    <w:rsid w:val="00A5578C"/>
    <w:rsid w:val="00A56032"/>
    <w:rsid w:val="00A56189"/>
    <w:rsid w:val="00A564A1"/>
    <w:rsid w:val="00A6035C"/>
    <w:rsid w:val="00A6060A"/>
    <w:rsid w:val="00A625BF"/>
    <w:rsid w:val="00A63EA3"/>
    <w:rsid w:val="00A6465D"/>
    <w:rsid w:val="00A646EC"/>
    <w:rsid w:val="00A64960"/>
    <w:rsid w:val="00A66348"/>
    <w:rsid w:val="00A66AE1"/>
    <w:rsid w:val="00A67B09"/>
    <w:rsid w:val="00A67B8D"/>
    <w:rsid w:val="00A67CC6"/>
    <w:rsid w:val="00A71A31"/>
    <w:rsid w:val="00A71A85"/>
    <w:rsid w:val="00A734A9"/>
    <w:rsid w:val="00A73AE2"/>
    <w:rsid w:val="00A73B2A"/>
    <w:rsid w:val="00A746C1"/>
    <w:rsid w:val="00A766CE"/>
    <w:rsid w:val="00A820A0"/>
    <w:rsid w:val="00A84127"/>
    <w:rsid w:val="00A86311"/>
    <w:rsid w:val="00A871D8"/>
    <w:rsid w:val="00A90652"/>
    <w:rsid w:val="00A922FB"/>
    <w:rsid w:val="00A94C6A"/>
    <w:rsid w:val="00A955E9"/>
    <w:rsid w:val="00A9706D"/>
    <w:rsid w:val="00AA1BA3"/>
    <w:rsid w:val="00AA1D36"/>
    <w:rsid w:val="00AA2F66"/>
    <w:rsid w:val="00AA4E9B"/>
    <w:rsid w:val="00AA73DE"/>
    <w:rsid w:val="00AA7D81"/>
    <w:rsid w:val="00AB65DD"/>
    <w:rsid w:val="00AC0090"/>
    <w:rsid w:val="00AC0A6B"/>
    <w:rsid w:val="00AC0B6F"/>
    <w:rsid w:val="00AC10C1"/>
    <w:rsid w:val="00AC1D4D"/>
    <w:rsid w:val="00AC4299"/>
    <w:rsid w:val="00AC437D"/>
    <w:rsid w:val="00AC5901"/>
    <w:rsid w:val="00AC69AC"/>
    <w:rsid w:val="00AC6B58"/>
    <w:rsid w:val="00AC70A3"/>
    <w:rsid w:val="00AD28BA"/>
    <w:rsid w:val="00AD5A0B"/>
    <w:rsid w:val="00AD6282"/>
    <w:rsid w:val="00AD7FE0"/>
    <w:rsid w:val="00AE045C"/>
    <w:rsid w:val="00AE09C0"/>
    <w:rsid w:val="00AE0C35"/>
    <w:rsid w:val="00AE11F1"/>
    <w:rsid w:val="00AE1BB7"/>
    <w:rsid w:val="00AE3606"/>
    <w:rsid w:val="00AE381E"/>
    <w:rsid w:val="00AE47A6"/>
    <w:rsid w:val="00AE4C81"/>
    <w:rsid w:val="00AE507E"/>
    <w:rsid w:val="00AE5A67"/>
    <w:rsid w:val="00AE6FB9"/>
    <w:rsid w:val="00AF09DF"/>
    <w:rsid w:val="00AF3624"/>
    <w:rsid w:val="00AF3D82"/>
    <w:rsid w:val="00AF6660"/>
    <w:rsid w:val="00AF739A"/>
    <w:rsid w:val="00AF7AB5"/>
    <w:rsid w:val="00AF7BA2"/>
    <w:rsid w:val="00AF7CE7"/>
    <w:rsid w:val="00B00EE4"/>
    <w:rsid w:val="00B016E7"/>
    <w:rsid w:val="00B14ACC"/>
    <w:rsid w:val="00B14AF8"/>
    <w:rsid w:val="00B15448"/>
    <w:rsid w:val="00B156E9"/>
    <w:rsid w:val="00B200D3"/>
    <w:rsid w:val="00B22F34"/>
    <w:rsid w:val="00B254A2"/>
    <w:rsid w:val="00B2622D"/>
    <w:rsid w:val="00B273F4"/>
    <w:rsid w:val="00B27C1E"/>
    <w:rsid w:val="00B32691"/>
    <w:rsid w:val="00B339A5"/>
    <w:rsid w:val="00B3437B"/>
    <w:rsid w:val="00B37460"/>
    <w:rsid w:val="00B40DAB"/>
    <w:rsid w:val="00B4264B"/>
    <w:rsid w:val="00B45C7F"/>
    <w:rsid w:val="00B45D9C"/>
    <w:rsid w:val="00B45E97"/>
    <w:rsid w:val="00B46345"/>
    <w:rsid w:val="00B47EB6"/>
    <w:rsid w:val="00B5093A"/>
    <w:rsid w:val="00B50DF0"/>
    <w:rsid w:val="00B52F6C"/>
    <w:rsid w:val="00B5362B"/>
    <w:rsid w:val="00B5403E"/>
    <w:rsid w:val="00B542B3"/>
    <w:rsid w:val="00B54CE5"/>
    <w:rsid w:val="00B554F0"/>
    <w:rsid w:val="00B55D49"/>
    <w:rsid w:val="00B56596"/>
    <w:rsid w:val="00B57BFD"/>
    <w:rsid w:val="00B613EE"/>
    <w:rsid w:val="00B63378"/>
    <w:rsid w:val="00B65343"/>
    <w:rsid w:val="00B65436"/>
    <w:rsid w:val="00B67CBA"/>
    <w:rsid w:val="00B706B8"/>
    <w:rsid w:val="00B71D7B"/>
    <w:rsid w:val="00B728CD"/>
    <w:rsid w:val="00B7330F"/>
    <w:rsid w:val="00B741EA"/>
    <w:rsid w:val="00B755DB"/>
    <w:rsid w:val="00B76639"/>
    <w:rsid w:val="00B76DC6"/>
    <w:rsid w:val="00B7775F"/>
    <w:rsid w:val="00B8138A"/>
    <w:rsid w:val="00B834E7"/>
    <w:rsid w:val="00B83B36"/>
    <w:rsid w:val="00B85F16"/>
    <w:rsid w:val="00B86488"/>
    <w:rsid w:val="00B90072"/>
    <w:rsid w:val="00B900A8"/>
    <w:rsid w:val="00B91474"/>
    <w:rsid w:val="00B9327C"/>
    <w:rsid w:val="00B93DBA"/>
    <w:rsid w:val="00B941D1"/>
    <w:rsid w:val="00B94EA5"/>
    <w:rsid w:val="00B95538"/>
    <w:rsid w:val="00B95943"/>
    <w:rsid w:val="00B970F0"/>
    <w:rsid w:val="00B97CF3"/>
    <w:rsid w:val="00B97FAA"/>
    <w:rsid w:val="00BA0020"/>
    <w:rsid w:val="00BA0995"/>
    <w:rsid w:val="00BA2F44"/>
    <w:rsid w:val="00BA4003"/>
    <w:rsid w:val="00BA64E2"/>
    <w:rsid w:val="00BB04B6"/>
    <w:rsid w:val="00BB0F54"/>
    <w:rsid w:val="00BB2403"/>
    <w:rsid w:val="00BB2BF9"/>
    <w:rsid w:val="00BB46E0"/>
    <w:rsid w:val="00BB579A"/>
    <w:rsid w:val="00BB628C"/>
    <w:rsid w:val="00BC11DE"/>
    <w:rsid w:val="00BC3D0E"/>
    <w:rsid w:val="00BC465E"/>
    <w:rsid w:val="00BC48E2"/>
    <w:rsid w:val="00BC7BA3"/>
    <w:rsid w:val="00BD0E47"/>
    <w:rsid w:val="00BD0E90"/>
    <w:rsid w:val="00BD4242"/>
    <w:rsid w:val="00BD503F"/>
    <w:rsid w:val="00BD5EF9"/>
    <w:rsid w:val="00BD6457"/>
    <w:rsid w:val="00BD6DC1"/>
    <w:rsid w:val="00BD6E6E"/>
    <w:rsid w:val="00BD75F8"/>
    <w:rsid w:val="00BD7948"/>
    <w:rsid w:val="00BE0E7F"/>
    <w:rsid w:val="00BE1307"/>
    <w:rsid w:val="00BE31FF"/>
    <w:rsid w:val="00BE4372"/>
    <w:rsid w:val="00BF0266"/>
    <w:rsid w:val="00BF0759"/>
    <w:rsid w:val="00BF0F81"/>
    <w:rsid w:val="00BF2A2A"/>
    <w:rsid w:val="00BF2CCC"/>
    <w:rsid w:val="00BF3321"/>
    <w:rsid w:val="00BF5038"/>
    <w:rsid w:val="00BF6B1E"/>
    <w:rsid w:val="00BF73E1"/>
    <w:rsid w:val="00C001BB"/>
    <w:rsid w:val="00C00A8C"/>
    <w:rsid w:val="00C01D7D"/>
    <w:rsid w:val="00C02A51"/>
    <w:rsid w:val="00C05F43"/>
    <w:rsid w:val="00C06343"/>
    <w:rsid w:val="00C07260"/>
    <w:rsid w:val="00C10970"/>
    <w:rsid w:val="00C10BA8"/>
    <w:rsid w:val="00C12964"/>
    <w:rsid w:val="00C15D0C"/>
    <w:rsid w:val="00C1701B"/>
    <w:rsid w:val="00C1782F"/>
    <w:rsid w:val="00C21118"/>
    <w:rsid w:val="00C2212B"/>
    <w:rsid w:val="00C22650"/>
    <w:rsid w:val="00C22CDD"/>
    <w:rsid w:val="00C2664E"/>
    <w:rsid w:val="00C26CB2"/>
    <w:rsid w:val="00C26E6B"/>
    <w:rsid w:val="00C27DFB"/>
    <w:rsid w:val="00C304D4"/>
    <w:rsid w:val="00C31962"/>
    <w:rsid w:val="00C31CC4"/>
    <w:rsid w:val="00C32C4E"/>
    <w:rsid w:val="00C3325C"/>
    <w:rsid w:val="00C374E1"/>
    <w:rsid w:val="00C37B6B"/>
    <w:rsid w:val="00C40CBA"/>
    <w:rsid w:val="00C41131"/>
    <w:rsid w:val="00C42CD6"/>
    <w:rsid w:val="00C43811"/>
    <w:rsid w:val="00C43901"/>
    <w:rsid w:val="00C457E2"/>
    <w:rsid w:val="00C46705"/>
    <w:rsid w:val="00C50F2C"/>
    <w:rsid w:val="00C51B7F"/>
    <w:rsid w:val="00C52FCE"/>
    <w:rsid w:val="00C548E7"/>
    <w:rsid w:val="00C551DF"/>
    <w:rsid w:val="00C5640A"/>
    <w:rsid w:val="00C57FE7"/>
    <w:rsid w:val="00C6056E"/>
    <w:rsid w:val="00C61AE3"/>
    <w:rsid w:val="00C65F21"/>
    <w:rsid w:val="00C66143"/>
    <w:rsid w:val="00C67644"/>
    <w:rsid w:val="00C7002B"/>
    <w:rsid w:val="00C705E8"/>
    <w:rsid w:val="00C72368"/>
    <w:rsid w:val="00C72CE6"/>
    <w:rsid w:val="00C73DC4"/>
    <w:rsid w:val="00C74616"/>
    <w:rsid w:val="00C75A37"/>
    <w:rsid w:val="00C763E2"/>
    <w:rsid w:val="00C8171D"/>
    <w:rsid w:val="00C81809"/>
    <w:rsid w:val="00C82F39"/>
    <w:rsid w:val="00C83925"/>
    <w:rsid w:val="00C85528"/>
    <w:rsid w:val="00C85C2D"/>
    <w:rsid w:val="00C867B1"/>
    <w:rsid w:val="00C90171"/>
    <w:rsid w:val="00C910D6"/>
    <w:rsid w:val="00C919B8"/>
    <w:rsid w:val="00C9225A"/>
    <w:rsid w:val="00C9407D"/>
    <w:rsid w:val="00C955BE"/>
    <w:rsid w:val="00C977D9"/>
    <w:rsid w:val="00C97D1C"/>
    <w:rsid w:val="00CA0131"/>
    <w:rsid w:val="00CA061C"/>
    <w:rsid w:val="00CA1103"/>
    <w:rsid w:val="00CA2353"/>
    <w:rsid w:val="00CA5A05"/>
    <w:rsid w:val="00CA708A"/>
    <w:rsid w:val="00CA750C"/>
    <w:rsid w:val="00CB0D3D"/>
    <w:rsid w:val="00CB4135"/>
    <w:rsid w:val="00CB6C7E"/>
    <w:rsid w:val="00CB7F30"/>
    <w:rsid w:val="00CC07CE"/>
    <w:rsid w:val="00CC0879"/>
    <w:rsid w:val="00CC24A1"/>
    <w:rsid w:val="00CC2A12"/>
    <w:rsid w:val="00CC5085"/>
    <w:rsid w:val="00CC548A"/>
    <w:rsid w:val="00CC6C63"/>
    <w:rsid w:val="00CC7355"/>
    <w:rsid w:val="00CD0379"/>
    <w:rsid w:val="00CD0E5E"/>
    <w:rsid w:val="00CD3598"/>
    <w:rsid w:val="00CD3AB9"/>
    <w:rsid w:val="00CD6E56"/>
    <w:rsid w:val="00CD6ED4"/>
    <w:rsid w:val="00CD7457"/>
    <w:rsid w:val="00CE0941"/>
    <w:rsid w:val="00CE0998"/>
    <w:rsid w:val="00CE1590"/>
    <w:rsid w:val="00CE21EF"/>
    <w:rsid w:val="00CE4CB3"/>
    <w:rsid w:val="00CE54AE"/>
    <w:rsid w:val="00CE7C53"/>
    <w:rsid w:val="00CF0E97"/>
    <w:rsid w:val="00CF18AC"/>
    <w:rsid w:val="00CF30C3"/>
    <w:rsid w:val="00CF367C"/>
    <w:rsid w:val="00CF69C5"/>
    <w:rsid w:val="00CF708E"/>
    <w:rsid w:val="00CF7E3D"/>
    <w:rsid w:val="00D01B2E"/>
    <w:rsid w:val="00D02701"/>
    <w:rsid w:val="00D03416"/>
    <w:rsid w:val="00D05823"/>
    <w:rsid w:val="00D061F0"/>
    <w:rsid w:val="00D06B90"/>
    <w:rsid w:val="00D06DA8"/>
    <w:rsid w:val="00D1047B"/>
    <w:rsid w:val="00D10677"/>
    <w:rsid w:val="00D10C71"/>
    <w:rsid w:val="00D11D9A"/>
    <w:rsid w:val="00D1337C"/>
    <w:rsid w:val="00D150CC"/>
    <w:rsid w:val="00D16DA2"/>
    <w:rsid w:val="00D20214"/>
    <w:rsid w:val="00D21344"/>
    <w:rsid w:val="00D2363C"/>
    <w:rsid w:val="00D247C8"/>
    <w:rsid w:val="00D2512A"/>
    <w:rsid w:val="00D32F43"/>
    <w:rsid w:val="00D33021"/>
    <w:rsid w:val="00D34861"/>
    <w:rsid w:val="00D34E91"/>
    <w:rsid w:val="00D34FA3"/>
    <w:rsid w:val="00D37EC3"/>
    <w:rsid w:val="00D4186C"/>
    <w:rsid w:val="00D42751"/>
    <w:rsid w:val="00D429EF"/>
    <w:rsid w:val="00D43633"/>
    <w:rsid w:val="00D4552D"/>
    <w:rsid w:val="00D46F42"/>
    <w:rsid w:val="00D47771"/>
    <w:rsid w:val="00D479BC"/>
    <w:rsid w:val="00D51280"/>
    <w:rsid w:val="00D527CD"/>
    <w:rsid w:val="00D5381F"/>
    <w:rsid w:val="00D54B48"/>
    <w:rsid w:val="00D552B2"/>
    <w:rsid w:val="00D56587"/>
    <w:rsid w:val="00D56717"/>
    <w:rsid w:val="00D623E1"/>
    <w:rsid w:val="00D62F67"/>
    <w:rsid w:val="00D638BB"/>
    <w:rsid w:val="00D63AE6"/>
    <w:rsid w:val="00D6493C"/>
    <w:rsid w:val="00D6522A"/>
    <w:rsid w:val="00D65AAC"/>
    <w:rsid w:val="00D671B6"/>
    <w:rsid w:val="00D712D0"/>
    <w:rsid w:val="00D73145"/>
    <w:rsid w:val="00D753EF"/>
    <w:rsid w:val="00D75F94"/>
    <w:rsid w:val="00D76794"/>
    <w:rsid w:val="00D7748B"/>
    <w:rsid w:val="00D801B4"/>
    <w:rsid w:val="00D805B7"/>
    <w:rsid w:val="00D80619"/>
    <w:rsid w:val="00D80F23"/>
    <w:rsid w:val="00D816FC"/>
    <w:rsid w:val="00D81B69"/>
    <w:rsid w:val="00D82038"/>
    <w:rsid w:val="00D82B10"/>
    <w:rsid w:val="00D83DFD"/>
    <w:rsid w:val="00D84149"/>
    <w:rsid w:val="00D846F6"/>
    <w:rsid w:val="00D85BB6"/>
    <w:rsid w:val="00D86B08"/>
    <w:rsid w:val="00D87299"/>
    <w:rsid w:val="00D87CFE"/>
    <w:rsid w:val="00D9073E"/>
    <w:rsid w:val="00D92B38"/>
    <w:rsid w:val="00D9336B"/>
    <w:rsid w:val="00D94202"/>
    <w:rsid w:val="00D94274"/>
    <w:rsid w:val="00D94A47"/>
    <w:rsid w:val="00DA0496"/>
    <w:rsid w:val="00DB09B1"/>
    <w:rsid w:val="00DB103E"/>
    <w:rsid w:val="00DB1C67"/>
    <w:rsid w:val="00DB2C32"/>
    <w:rsid w:val="00DB4D1B"/>
    <w:rsid w:val="00DB60CB"/>
    <w:rsid w:val="00DB6279"/>
    <w:rsid w:val="00DB6D7F"/>
    <w:rsid w:val="00DB72A8"/>
    <w:rsid w:val="00DB7EF8"/>
    <w:rsid w:val="00DC01BD"/>
    <w:rsid w:val="00DC20A3"/>
    <w:rsid w:val="00DC2538"/>
    <w:rsid w:val="00DC2BF9"/>
    <w:rsid w:val="00DC3065"/>
    <w:rsid w:val="00DC30A4"/>
    <w:rsid w:val="00DC6147"/>
    <w:rsid w:val="00DD05BD"/>
    <w:rsid w:val="00DD1BE7"/>
    <w:rsid w:val="00DD401E"/>
    <w:rsid w:val="00DD4FAA"/>
    <w:rsid w:val="00DE13B2"/>
    <w:rsid w:val="00DE2E44"/>
    <w:rsid w:val="00DE32D1"/>
    <w:rsid w:val="00DE71AA"/>
    <w:rsid w:val="00DF0F51"/>
    <w:rsid w:val="00DF1F27"/>
    <w:rsid w:val="00DF2E7D"/>
    <w:rsid w:val="00DF379E"/>
    <w:rsid w:val="00DF398A"/>
    <w:rsid w:val="00DF565B"/>
    <w:rsid w:val="00DF5FD7"/>
    <w:rsid w:val="00DF65C8"/>
    <w:rsid w:val="00DF72D2"/>
    <w:rsid w:val="00E00C0F"/>
    <w:rsid w:val="00E022CF"/>
    <w:rsid w:val="00E02FD8"/>
    <w:rsid w:val="00E047C7"/>
    <w:rsid w:val="00E05290"/>
    <w:rsid w:val="00E057AA"/>
    <w:rsid w:val="00E067A8"/>
    <w:rsid w:val="00E0732F"/>
    <w:rsid w:val="00E07932"/>
    <w:rsid w:val="00E10305"/>
    <w:rsid w:val="00E11690"/>
    <w:rsid w:val="00E12BD6"/>
    <w:rsid w:val="00E15630"/>
    <w:rsid w:val="00E158C7"/>
    <w:rsid w:val="00E17674"/>
    <w:rsid w:val="00E2257F"/>
    <w:rsid w:val="00E254C7"/>
    <w:rsid w:val="00E255DA"/>
    <w:rsid w:val="00E25E0E"/>
    <w:rsid w:val="00E26A67"/>
    <w:rsid w:val="00E270DD"/>
    <w:rsid w:val="00E34A45"/>
    <w:rsid w:val="00E34A65"/>
    <w:rsid w:val="00E4046B"/>
    <w:rsid w:val="00E40DA1"/>
    <w:rsid w:val="00E41DE8"/>
    <w:rsid w:val="00E4395A"/>
    <w:rsid w:val="00E445F8"/>
    <w:rsid w:val="00E44696"/>
    <w:rsid w:val="00E44CFD"/>
    <w:rsid w:val="00E455D7"/>
    <w:rsid w:val="00E512C0"/>
    <w:rsid w:val="00E51594"/>
    <w:rsid w:val="00E552CD"/>
    <w:rsid w:val="00E556F7"/>
    <w:rsid w:val="00E569A6"/>
    <w:rsid w:val="00E56D21"/>
    <w:rsid w:val="00E56D4A"/>
    <w:rsid w:val="00E57351"/>
    <w:rsid w:val="00E603FB"/>
    <w:rsid w:val="00E613CB"/>
    <w:rsid w:val="00E62291"/>
    <w:rsid w:val="00E63292"/>
    <w:rsid w:val="00E64235"/>
    <w:rsid w:val="00E651AF"/>
    <w:rsid w:val="00E66F7D"/>
    <w:rsid w:val="00E6762C"/>
    <w:rsid w:val="00E718D2"/>
    <w:rsid w:val="00E73750"/>
    <w:rsid w:val="00E73A0E"/>
    <w:rsid w:val="00E73AA9"/>
    <w:rsid w:val="00E7425B"/>
    <w:rsid w:val="00E74606"/>
    <w:rsid w:val="00E7475D"/>
    <w:rsid w:val="00E74A82"/>
    <w:rsid w:val="00E74A85"/>
    <w:rsid w:val="00E76DF2"/>
    <w:rsid w:val="00E77877"/>
    <w:rsid w:val="00E7799E"/>
    <w:rsid w:val="00E801BF"/>
    <w:rsid w:val="00E80620"/>
    <w:rsid w:val="00E814FA"/>
    <w:rsid w:val="00E8446A"/>
    <w:rsid w:val="00E856FE"/>
    <w:rsid w:val="00E91B39"/>
    <w:rsid w:val="00E922B3"/>
    <w:rsid w:val="00E92523"/>
    <w:rsid w:val="00E9335B"/>
    <w:rsid w:val="00E961F4"/>
    <w:rsid w:val="00E977E1"/>
    <w:rsid w:val="00EA0CA4"/>
    <w:rsid w:val="00EA29A2"/>
    <w:rsid w:val="00EA49AE"/>
    <w:rsid w:val="00EA61B4"/>
    <w:rsid w:val="00EB0348"/>
    <w:rsid w:val="00EB111E"/>
    <w:rsid w:val="00EB3A0A"/>
    <w:rsid w:val="00EB4F37"/>
    <w:rsid w:val="00EB5A9A"/>
    <w:rsid w:val="00EB6567"/>
    <w:rsid w:val="00EC019F"/>
    <w:rsid w:val="00EC0843"/>
    <w:rsid w:val="00EC2D58"/>
    <w:rsid w:val="00EC33E2"/>
    <w:rsid w:val="00EC4CC1"/>
    <w:rsid w:val="00EC5ECD"/>
    <w:rsid w:val="00ED0359"/>
    <w:rsid w:val="00ED3FB3"/>
    <w:rsid w:val="00ED7D23"/>
    <w:rsid w:val="00EE0C53"/>
    <w:rsid w:val="00EE2E17"/>
    <w:rsid w:val="00EE3A28"/>
    <w:rsid w:val="00EE3AF2"/>
    <w:rsid w:val="00EE4DB4"/>
    <w:rsid w:val="00EE5D0D"/>
    <w:rsid w:val="00EF05AF"/>
    <w:rsid w:val="00EF17BC"/>
    <w:rsid w:val="00EF188D"/>
    <w:rsid w:val="00EF1DD4"/>
    <w:rsid w:val="00EF3133"/>
    <w:rsid w:val="00EF5927"/>
    <w:rsid w:val="00EF5DFF"/>
    <w:rsid w:val="00F005E4"/>
    <w:rsid w:val="00F01CDF"/>
    <w:rsid w:val="00F01F43"/>
    <w:rsid w:val="00F03F7F"/>
    <w:rsid w:val="00F04B88"/>
    <w:rsid w:val="00F06788"/>
    <w:rsid w:val="00F074BE"/>
    <w:rsid w:val="00F079FE"/>
    <w:rsid w:val="00F10B8F"/>
    <w:rsid w:val="00F10CCE"/>
    <w:rsid w:val="00F11FE3"/>
    <w:rsid w:val="00F1207F"/>
    <w:rsid w:val="00F12D2F"/>
    <w:rsid w:val="00F13D1E"/>
    <w:rsid w:val="00F15472"/>
    <w:rsid w:val="00F15B45"/>
    <w:rsid w:val="00F15E0B"/>
    <w:rsid w:val="00F1759C"/>
    <w:rsid w:val="00F20556"/>
    <w:rsid w:val="00F23814"/>
    <w:rsid w:val="00F2464A"/>
    <w:rsid w:val="00F2529F"/>
    <w:rsid w:val="00F26272"/>
    <w:rsid w:val="00F26935"/>
    <w:rsid w:val="00F27D13"/>
    <w:rsid w:val="00F31E1A"/>
    <w:rsid w:val="00F3238E"/>
    <w:rsid w:val="00F33E39"/>
    <w:rsid w:val="00F34AF7"/>
    <w:rsid w:val="00F40414"/>
    <w:rsid w:val="00F43B94"/>
    <w:rsid w:val="00F44254"/>
    <w:rsid w:val="00F45D6B"/>
    <w:rsid w:val="00F52129"/>
    <w:rsid w:val="00F52413"/>
    <w:rsid w:val="00F55B60"/>
    <w:rsid w:val="00F56282"/>
    <w:rsid w:val="00F56634"/>
    <w:rsid w:val="00F56E4E"/>
    <w:rsid w:val="00F57E48"/>
    <w:rsid w:val="00F602F1"/>
    <w:rsid w:val="00F61EEF"/>
    <w:rsid w:val="00F622BB"/>
    <w:rsid w:val="00F62CDB"/>
    <w:rsid w:val="00F63CB1"/>
    <w:rsid w:val="00F65B78"/>
    <w:rsid w:val="00F65EF6"/>
    <w:rsid w:val="00F66ED0"/>
    <w:rsid w:val="00F71525"/>
    <w:rsid w:val="00F73658"/>
    <w:rsid w:val="00F767B5"/>
    <w:rsid w:val="00F76DBE"/>
    <w:rsid w:val="00F776BC"/>
    <w:rsid w:val="00F80F78"/>
    <w:rsid w:val="00F815C9"/>
    <w:rsid w:val="00F824AB"/>
    <w:rsid w:val="00F8284E"/>
    <w:rsid w:val="00F83509"/>
    <w:rsid w:val="00F852BF"/>
    <w:rsid w:val="00F85E8F"/>
    <w:rsid w:val="00F87200"/>
    <w:rsid w:val="00F909D1"/>
    <w:rsid w:val="00F91482"/>
    <w:rsid w:val="00F922AC"/>
    <w:rsid w:val="00F928DD"/>
    <w:rsid w:val="00F94413"/>
    <w:rsid w:val="00F94769"/>
    <w:rsid w:val="00F94948"/>
    <w:rsid w:val="00F9593E"/>
    <w:rsid w:val="00F95DD8"/>
    <w:rsid w:val="00F96C9C"/>
    <w:rsid w:val="00FA10BA"/>
    <w:rsid w:val="00FA1261"/>
    <w:rsid w:val="00FA1C02"/>
    <w:rsid w:val="00FA3186"/>
    <w:rsid w:val="00FA35E3"/>
    <w:rsid w:val="00FA4DA1"/>
    <w:rsid w:val="00FA4E91"/>
    <w:rsid w:val="00FA5FCE"/>
    <w:rsid w:val="00FA66E6"/>
    <w:rsid w:val="00FA710D"/>
    <w:rsid w:val="00FA741D"/>
    <w:rsid w:val="00FA76D3"/>
    <w:rsid w:val="00FB00FE"/>
    <w:rsid w:val="00FB38E8"/>
    <w:rsid w:val="00FB3E2E"/>
    <w:rsid w:val="00FB553C"/>
    <w:rsid w:val="00FB645B"/>
    <w:rsid w:val="00FC0F67"/>
    <w:rsid w:val="00FC161D"/>
    <w:rsid w:val="00FC3A33"/>
    <w:rsid w:val="00FC45B5"/>
    <w:rsid w:val="00FC4714"/>
    <w:rsid w:val="00FC67E3"/>
    <w:rsid w:val="00FC6B1A"/>
    <w:rsid w:val="00FC6BAC"/>
    <w:rsid w:val="00FC78C6"/>
    <w:rsid w:val="00FD050D"/>
    <w:rsid w:val="00FD12DD"/>
    <w:rsid w:val="00FD1305"/>
    <w:rsid w:val="00FD17FA"/>
    <w:rsid w:val="00FD23D5"/>
    <w:rsid w:val="00FD2B01"/>
    <w:rsid w:val="00FD2B96"/>
    <w:rsid w:val="00FD4003"/>
    <w:rsid w:val="00FD6324"/>
    <w:rsid w:val="00FD64B7"/>
    <w:rsid w:val="00FE2CDD"/>
    <w:rsid w:val="00FE30CB"/>
    <w:rsid w:val="00FE47AA"/>
    <w:rsid w:val="00FE4B20"/>
    <w:rsid w:val="00FE53D7"/>
    <w:rsid w:val="00FE69A3"/>
    <w:rsid w:val="00FE7124"/>
    <w:rsid w:val="00FF1A34"/>
    <w:rsid w:val="00FF1FBB"/>
    <w:rsid w:val="00FF3297"/>
    <w:rsid w:val="00FF3A27"/>
    <w:rsid w:val="00FF4C39"/>
    <w:rsid w:val="00FF5933"/>
    <w:rsid w:val="00FF5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15E37"/>
  <w15:docId w15:val="{E682B71C-03A4-40E7-97DF-393D7684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B1C67"/>
    <w:rPr>
      <w:sz w:val="24"/>
      <w:szCs w:val="24"/>
    </w:rPr>
  </w:style>
  <w:style w:type="paragraph" w:styleId="1">
    <w:name w:val="heading 1"/>
    <w:basedOn w:val="a0"/>
    <w:next w:val="a0"/>
    <w:link w:val="10"/>
    <w:uiPriority w:val="99"/>
    <w:qFormat/>
    <w:rsid w:val="00C72CE6"/>
    <w:pPr>
      <w:autoSpaceDE w:val="0"/>
      <w:autoSpaceDN w:val="0"/>
      <w:adjustRightInd w:val="0"/>
      <w:spacing w:before="108" w:after="108"/>
      <w:jc w:val="center"/>
      <w:outlineLvl w:val="0"/>
    </w:pPr>
    <w:rPr>
      <w:rFonts w:ascii="Arial" w:hAnsi="Arial" w:cs="Arial"/>
      <w:b/>
      <w:bCs/>
      <w:color w:val="26282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2B206C"/>
    <w:pPr>
      <w:widowControl w:val="0"/>
      <w:autoSpaceDE w:val="0"/>
      <w:autoSpaceDN w:val="0"/>
      <w:adjustRightInd w:val="0"/>
      <w:ind w:firstLine="720"/>
    </w:pPr>
    <w:rPr>
      <w:rFonts w:ascii="Arial" w:hAnsi="Arial" w:cs="Arial"/>
    </w:rPr>
  </w:style>
  <w:style w:type="table" w:styleId="a4">
    <w:name w:val="Table Grid"/>
    <w:basedOn w:val="a2"/>
    <w:uiPriority w:val="39"/>
    <w:rsid w:val="002B2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Прижатый влево"/>
    <w:basedOn w:val="a0"/>
    <w:next w:val="a0"/>
    <w:uiPriority w:val="99"/>
    <w:rsid w:val="002B206C"/>
    <w:pPr>
      <w:autoSpaceDE w:val="0"/>
      <w:autoSpaceDN w:val="0"/>
      <w:adjustRightInd w:val="0"/>
    </w:pPr>
    <w:rPr>
      <w:rFonts w:ascii="Arial" w:eastAsiaTheme="minorHAnsi" w:hAnsi="Arial" w:cs="Arial"/>
      <w:lang w:eastAsia="en-US"/>
    </w:rPr>
  </w:style>
  <w:style w:type="paragraph" w:styleId="a6">
    <w:name w:val="List Paragraph"/>
    <w:basedOn w:val="a0"/>
    <w:uiPriority w:val="34"/>
    <w:qFormat/>
    <w:rsid w:val="002B206C"/>
    <w:pPr>
      <w:spacing w:after="200" w:line="276" w:lineRule="auto"/>
      <w:ind w:left="720"/>
      <w:contextualSpacing/>
    </w:pPr>
    <w:rPr>
      <w:rFonts w:ascii="Calibri" w:hAnsi="Calibri"/>
      <w:sz w:val="22"/>
      <w:szCs w:val="22"/>
    </w:rPr>
  </w:style>
  <w:style w:type="paragraph" w:customStyle="1" w:styleId="ConsNormal">
    <w:name w:val="ConsNormal"/>
    <w:rsid w:val="002B206C"/>
    <w:pPr>
      <w:ind w:firstLine="720"/>
    </w:pPr>
    <w:rPr>
      <w:rFonts w:ascii="Arial" w:hAnsi="Arial"/>
      <w:snapToGrid w:val="0"/>
    </w:rPr>
  </w:style>
  <w:style w:type="character" w:customStyle="1" w:styleId="10">
    <w:name w:val="Заголовок 1 Знак"/>
    <w:basedOn w:val="a1"/>
    <w:link w:val="1"/>
    <w:uiPriority w:val="9"/>
    <w:rsid w:val="00C72CE6"/>
    <w:rPr>
      <w:rFonts w:ascii="Arial" w:hAnsi="Arial" w:cs="Arial"/>
      <w:b/>
      <w:bCs/>
      <w:color w:val="26282F"/>
      <w:sz w:val="24"/>
      <w:szCs w:val="24"/>
    </w:rPr>
  </w:style>
  <w:style w:type="character" w:customStyle="1" w:styleId="a7">
    <w:name w:val="Гипертекстовая ссылка"/>
    <w:basedOn w:val="a1"/>
    <w:uiPriority w:val="99"/>
    <w:rsid w:val="008B1FA6"/>
    <w:rPr>
      <w:color w:val="106BBE"/>
    </w:rPr>
  </w:style>
  <w:style w:type="paragraph" w:styleId="a8">
    <w:name w:val="Title"/>
    <w:basedOn w:val="a0"/>
    <w:link w:val="a9"/>
    <w:qFormat/>
    <w:rsid w:val="00A33D6C"/>
    <w:pPr>
      <w:jc w:val="center"/>
    </w:pPr>
    <w:rPr>
      <w:sz w:val="28"/>
    </w:rPr>
  </w:style>
  <w:style w:type="character" w:customStyle="1" w:styleId="a9">
    <w:name w:val="Заголовок Знак"/>
    <w:basedOn w:val="a1"/>
    <w:link w:val="a8"/>
    <w:rsid w:val="00A33D6C"/>
    <w:rPr>
      <w:sz w:val="28"/>
      <w:szCs w:val="24"/>
    </w:rPr>
  </w:style>
  <w:style w:type="paragraph" w:styleId="aa">
    <w:name w:val="Body Text"/>
    <w:basedOn w:val="a0"/>
    <w:link w:val="ab"/>
    <w:rsid w:val="00A33D6C"/>
    <w:pPr>
      <w:spacing w:after="120"/>
    </w:pPr>
    <w:rPr>
      <w:sz w:val="20"/>
      <w:szCs w:val="20"/>
    </w:rPr>
  </w:style>
  <w:style w:type="character" w:customStyle="1" w:styleId="ab">
    <w:name w:val="Основной текст Знак"/>
    <w:basedOn w:val="a1"/>
    <w:link w:val="aa"/>
    <w:rsid w:val="00A33D6C"/>
  </w:style>
  <w:style w:type="paragraph" w:customStyle="1" w:styleId="ConsPlusTitle">
    <w:name w:val="ConsPlusTitle"/>
    <w:uiPriority w:val="99"/>
    <w:rsid w:val="000508BE"/>
    <w:pPr>
      <w:widowControl w:val="0"/>
      <w:autoSpaceDE w:val="0"/>
      <w:autoSpaceDN w:val="0"/>
      <w:adjustRightInd w:val="0"/>
    </w:pPr>
    <w:rPr>
      <w:rFonts w:ascii="Arial" w:hAnsi="Arial" w:cs="Arial"/>
      <w:b/>
      <w:bCs/>
    </w:rPr>
  </w:style>
  <w:style w:type="character" w:customStyle="1" w:styleId="apple-converted-space">
    <w:name w:val="apple-converted-space"/>
    <w:basedOn w:val="a1"/>
    <w:rsid w:val="00901531"/>
  </w:style>
  <w:style w:type="paragraph" w:styleId="ac">
    <w:name w:val="header"/>
    <w:basedOn w:val="a0"/>
    <w:link w:val="ad"/>
    <w:uiPriority w:val="99"/>
    <w:rsid w:val="006C4FBD"/>
    <w:pPr>
      <w:tabs>
        <w:tab w:val="center" w:pos="4677"/>
        <w:tab w:val="right" w:pos="9355"/>
      </w:tabs>
    </w:pPr>
  </w:style>
  <w:style w:type="character" w:customStyle="1" w:styleId="ad">
    <w:name w:val="Верхний колонтитул Знак"/>
    <w:basedOn w:val="a1"/>
    <w:link w:val="ac"/>
    <w:uiPriority w:val="99"/>
    <w:rsid w:val="006C4FBD"/>
    <w:rPr>
      <w:sz w:val="24"/>
      <w:szCs w:val="24"/>
    </w:rPr>
  </w:style>
  <w:style w:type="paragraph" w:styleId="ae">
    <w:name w:val="footer"/>
    <w:basedOn w:val="a0"/>
    <w:link w:val="af"/>
    <w:uiPriority w:val="99"/>
    <w:rsid w:val="006C4FBD"/>
    <w:pPr>
      <w:tabs>
        <w:tab w:val="center" w:pos="4677"/>
        <w:tab w:val="right" w:pos="9355"/>
      </w:tabs>
    </w:pPr>
  </w:style>
  <w:style w:type="character" w:customStyle="1" w:styleId="af">
    <w:name w:val="Нижний колонтитул Знак"/>
    <w:basedOn w:val="a1"/>
    <w:link w:val="ae"/>
    <w:uiPriority w:val="99"/>
    <w:rsid w:val="006C4FBD"/>
    <w:rPr>
      <w:sz w:val="24"/>
      <w:szCs w:val="24"/>
    </w:rPr>
  </w:style>
  <w:style w:type="paragraph" w:customStyle="1" w:styleId="a">
    <w:name w:val="Знак Знак Знак Знак"/>
    <w:basedOn w:val="a0"/>
    <w:semiHidden/>
    <w:rsid w:val="001D7DAD"/>
    <w:pPr>
      <w:numPr>
        <w:numId w:val="3"/>
      </w:numPr>
      <w:spacing w:before="120" w:after="160" w:line="240" w:lineRule="exact"/>
      <w:jc w:val="both"/>
    </w:pPr>
    <w:rPr>
      <w:rFonts w:ascii="Verdana" w:hAnsi="Verdana"/>
      <w:sz w:val="20"/>
      <w:szCs w:val="20"/>
      <w:lang w:val="en-US" w:eastAsia="en-US"/>
    </w:rPr>
  </w:style>
  <w:style w:type="paragraph" w:customStyle="1" w:styleId="af0">
    <w:name w:val="Для актов Знак"/>
    <w:basedOn w:val="aa"/>
    <w:uiPriority w:val="99"/>
    <w:rsid w:val="0056244F"/>
    <w:pPr>
      <w:spacing w:after="0"/>
      <w:ind w:firstLine="720"/>
      <w:jc w:val="both"/>
    </w:pPr>
    <w:rPr>
      <w:sz w:val="26"/>
      <w:szCs w:val="26"/>
    </w:rPr>
  </w:style>
  <w:style w:type="character" w:styleId="af1">
    <w:name w:val="Hyperlink"/>
    <w:basedOn w:val="a1"/>
    <w:uiPriority w:val="99"/>
    <w:rsid w:val="00A746C1"/>
    <w:rPr>
      <w:color w:val="0000FF" w:themeColor="hyperlink"/>
      <w:u w:val="single"/>
    </w:rPr>
  </w:style>
  <w:style w:type="paragraph" w:customStyle="1" w:styleId="2">
    <w:name w:val="Знак Знак Знак Знак2"/>
    <w:basedOn w:val="a0"/>
    <w:semiHidden/>
    <w:rsid w:val="00F079FE"/>
    <w:pPr>
      <w:spacing w:before="120" w:after="160" w:line="240" w:lineRule="exact"/>
      <w:ind w:left="927" w:hanging="360"/>
      <w:jc w:val="both"/>
    </w:pPr>
    <w:rPr>
      <w:rFonts w:ascii="Verdana" w:hAnsi="Verdana"/>
      <w:sz w:val="20"/>
      <w:szCs w:val="20"/>
      <w:lang w:val="en-US" w:eastAsia="en-US"/>
    </w:rPr>
  </w:style>
  <w:style w:type="paragraph" w:customStyle="1" w:styleId="msonormalbullet2gif">
    <w:name w:val="msonormalbullet2.gif"/>
    <w:basedOn w:val="a0"/>
    <w:rsid w:val="003B53CE"/>
    <w:pPr>
      <w:spacing w:before="100" w:beforeAutospacing="1" w:after="100" w:afterAutospacing="1"/>
    </w:pPr>
  </w:style>
  <w:style w:type="paragraph" w:customStyle="1" w:styleId="11">
    <w:name w:val="Знак Знак Знак Знак1"/>
    <w:basedOn w:val="a0"/>
    <w:semiHidden/>
    <w:rsid w:val="00851A38"/>
    <w:pPr>
      <w:spacing w:before="120" w:after="160" w:line="240" w:lineRule="exact"/>
      <w:ind w:left="927" w:hanging="360"/>
      <w:jc w:val="both"/>
    </w:pPr>
    <w:rPr>
      <w:rFonts w:ascii="Verdana" w:hAnsi="Verdana"/>
      <w:sz w:val="20"/>
      <w:szCs w:val="20"/>
      <w:lang w:val="en-US" w:eastAsia="en-US"/>
    </w:rPr>
  </w:style>
  <w:style w:type="character" w:styleId="af2">
    <w:name w:val="footnote reference"/>
    <w:basedOn w:val="a1"/>
    <w:uiPriority w:val="99"/>
    <w:unhideWhenUsed/>
    <w:rsid w:val="00FD64B7"/>
    <w:rPr>
      <w:vertAlign w:val="superscript"/>
    </w:rPr>
  </w:style>
  <w:style w:type="paragraph" w:customStyle="1" w:styleId="msonormalbullet1gif">
    <w:name w:val="msonormalbullet1.gif"/>
    <w:basedOn w:val="a0"/>
    <w:rsid w:val="00FD64B7"/>
    <w:pPr>
      <w:spacing w:before="100" w:beforeAutospacing="1" w:after="100" w:afterAutospacing="1"/>
    </w:pPr>
  </w:style>
  <w:style w:type="paragraph" w:styleId="af3">
    <w:name w:val="No Spacing"/>
    <w:link w:val="af4"/>
    <w:uiPriority w:val="1"/>
    <w:qFormat/>
    <w:rsid w:val="00FD64B7"/>
    <w:rPr>
      <w:rFonts w:asciiTheme="minorHAnsi" w:eastAsiaTheme="minorHAnsi" w:hAnsiTheme="minorHAnsi" w:cstheme="minorBidi"/>
      <w:sz w:val="22"/>
      <w:szCs w:val="22"/>
      <w:lang w:eastAsia="en-US"/>
    </w:rPr>
  </w:style>
  <w:style w:type="paragraph" w:styleId="af5">
    <w:name w:val="Normal (Web)"/>
    <w:basedOn w:val="a0"/>
    <w:unhideWhenUsed/>
    <w:rsid w:val="003040B8"/>
    <w:pPr>
      <w:spacing w:before="100" w:beforeAutospacing="1" w:after="100" w:afterAutospacing="1"/>
    </w:pPr>
  </w:style>
  <w:style w:type="character" w:styleId="af6">
    <w:name w:val="Strong"/>
    <w:basedOn w:val="a1"/>
    <w:uiPriority w:val="22"/>
    <w:qFormat/>
    <w:rsid w:val="000420A1"/>
    <w:rPr>
      <w:b/>
      <w:bCs/>
    </w:rPr>
  </w:style>
  <w:style w:type="paragraph" w:styleId="af7">
    <w:name w:val="Balloon Text"/>
    <w:basedOn w:val="a0"/>
    <w:link w:val="af8"/>
    <w:semiHidden/>
    <w:unhideWhenUsed/>
    <w:rsid w:val="004E1765"/>
    <w:rPr>
      <w:rFonts w:ascii="Segoe UI" w:hAnsi="Segoe UI" w:cs="Segoe UI"/>
      <w:sz w:val="18"/>
      <w:szCs w:val="18"/>
    </w:rPr>
  </w:style>
  <w:style w:type="character" w:customStyle="1" w:styleId="af8">
    <w:name w:val="Текст выноски Знак"/>
    <w:basedOn w:val="a1"/>
    <w:link w:val="af7"/>
    <w:semiHidden/>
    <w:rsid w:val="004E1765"/>
    <w:rPr>
      <w:rFonts w:ascii="Segoe UI" w:hAnsi="Segoe UI" w:cs="Segoe UI"/>
      <w:sz w:val="18"/>
      <w:szCs w:val="18"/>
    </w:rPr>
  </w:style>
  <w:style w:type="character" w:styleId="af9">
    <w:name w:val="Unresolved Mention"/>
    <w:basedOn w:val="a1"/>
    <w:uiPriority w:val="99"/>
    <w:semiHidden/>
    <w:unhideWhenUsed/>
    <w:rsid w:val="002A4C5B"/>
    <w:rPr>
      <w:color w:val="605E5C"/>
      <w:shd w:val="clear" w:color="auto" w:fill="E1DFDD"/>
    </w:rPr>
  </w:style>
  <w:style w:type="paragraph" w:styleId="afa">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Знак,single space,ft"/>
    <w:basedOn w:val="a0"/>
    <w:link w:val="afb"/>
    <w:uiPriority w:val="99"/>
    <w:unhideWhenUsed/>
    <w:qFormat/>
    <w:rsid w:val="00A66348"/>
    <w:rPr>
      <w:sz w:val="20"/>
      <w:szCs w:val="20"/>
    </w:rPr>
  </w:style>
  <w:style w:type="character" w:customStyle="1" w:styleId="afb">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basedOn w:val="a1"/>
    <w:link w:val="afa"/>
    <w:uiPriority w:val="99"/>
    <w:rsid w:val="00A66348"/>
  </w:style>
  <w:style w:type="paragraph" w:styleId="afc">
    <w:name w:val="endnote text"/>
    <w:basedOn w:val="a0"/>
    <w:link w:val="afd"/>
    <w:semiHidden/>
    <w:unhideWhenUsed/>
    <w:rsid w:val="00587EB5"/>
    <w:rPr>
      <w:sz w:val="20"/>
      <w:szCs w:val="20"/>
    </w:rPr>
  </w:style>
  <w:style w:type="character" w:customStyle="1" w:styleId="afd">
    <w:name w:val="Текст концевой сноски Знак"/>
    <w:basedOn w:val="a1"/>
    <w:link w:val="afc"/>
    <w:semiHidden/>
    <w:rsid w:val="00587EB5"/>
  </w:style>
  <w:style w:type="character" w:styleId="afe">
    <w:name w:val="endnote reference"/>
    <w:basedOn w:val="a1"/>
    <w:semiHidden/>
    <w:unhideWhenUsed/>
    <w:rsid w:val="00587EB5"/>
    <w:rPr>
      <w:vertAlign w:val="superscript"/>
    </w:rPr>
  </w:style>
  <w:style w:type="character" w:customStyle="1" w:styleId="FontStyle29">
    <w:name w:val="Font Style29"/>
    <w:basedOn w:val="a1"/>
    <w:rsid w:val="00B14ACC"/>
    <w:rPr>
      <w:rFonts w:ascii="Times New Roman" w:hAnsi="Times New Roman" w:cs="Times New Roman"/>
      <w:color w:val="000000"/>
      <w:sz w:val="24"/>
      <w:szCs w:val="24"/>
    </w:rPr>
  </w:style>
  <w:style w:type="paragraph" w:customStyle="1" w:styleId="21">
    <w:name w:val="Основной текст 21"/>
    <w:basedOn w:val="a0"/>
    <w:rsid w:val="00E56D4A"/>
    <w:pPr>
      <w:spacing w:after="120" w:line="480" w:lineRule="auto"/>
    </w:pPr>
    <w:rPr>
      <w:rFonts w:eastAsia="Calibri"/>
      <w:sz w:val="20"/>
      <w:szCs w:val="20"/>
      <w:lang w:eastAsia="zh-CN"/>
    </w:rPr>
  </w:style>
  <w:style w:type="character" w:customStyle="1" w:styleId="af4">
    <w:name w:val="Без интервала Знак"/>
    <w:link w:val="af3"/>
    <w:uiPriority w:val="1"/>
    <w:locked/>
    <w:rsid w:val="005241EB"/>
    <w:rPr>
      <w:rFonts w:asciiTheme="minorHAnsi" w:eastAsiaTheme="minorHAnsi" w:hAnsiTheme="minorHAnsi" w:cstheme="minorBidi"/>
      <w:sz w:val="22"/>
      <w:szCs w:val="22"/>
      <w:lang w:eastAsia="en-US"/>
    </w:rPr>
  </w:style>
  <w:style w:type="paragraph" w:customStyle="1" w:styleId="Default">
    <w:name w:val="Default"/>
    <w:rsid w:val="005241EB"/>
    <w:pPr>
      <w:autoSpaceDE w:val="0"/>
      <w:autoSpaceDN w:val="0"/>
      <w:adjustRightInd w:val="0"/>
    </w:pPr>
    <w:rPr>
      <w:rFonts w:eastAsiaTheme="minorEastAsia"/>
      <w:color w:val="000000"/>
      <w:sz w:val="24"/>
      <w:szCs w:val="24"/>
    </w:rPr>
  </w:style>
  <w:style w:type="character" w:customStyle="1" w:styleId="ConsPlusNormal0">
    <w:name w:val="ConsPlusNormal Знак"/>
    <w:link w:val="ConsPlusNormal"/>
    <w:locked/>
    <w:rsid w:val="0054473E"/>
    <w:rPr>
      <w:rFonts w:ascii="Arial" w:hAnsi="Arial" w:cs="Arial"/>
    </w:rPr>
  </w:style>
  <w:style w:type="character" w:styleId="aff">
    <w:name w:val="annotation reference"/>
    <w:basedOn w:val="a1"/>
    <w:semiHidden/>
    <w:unhideWhenUsed/>
    <w:rsid w:val="00B7775F"/>
    <w:rPr>
      <w:sz w:val="16"/>
      <w:szCs w:val="16"/>
    </w:rPr>
  </w:style>
  <w:style w:type="paragraph" w:styleId="aff0">
    <w:name w:val="annotation text"/>
    <w:basedOn w:val="a0"/>
    <w:link w:val="aff1"/>
    <w:semiHidden/>
    <w:unhideWhenUsed/>
    <w:rsid w:val="00B7775F"/>
    <w:rPr>
      <w:sz w:val="20"/>
      <w:szCs w:val="20"/>
    </w:rPr>
  </w:style>
  <w:style w:type="character" w:customStyle="1" w:styleId="aff1">
    <w:name w:val="Текст примечания Знак"/>
    <w:basedOn w:val="a1"/>
    <w:link w:val="aff0"/>
    <w:semiHidden/>
    <w:rsid w:val="00B7775F"/>
  </w:style>
  <w:style w:type="paragraph" w:styleId="aff2">
    <w:name w:val="annotation subject"/>
    <w:basedOn w:val="aff0"/>
    <w:next w:val="aff0"/>
    <w:link w:val="aff3"/>
    <w:semiHidden/>
    <w:unhideWhenUsed/>
    <w:rsid w:val="00B7775F"/>
    <w:rPr>
      <w:b/>
      <w:bCs/>
    </w:rPr>
  </w:style>
  <w:style w:type="character" w:customStyle="1" w:styleId="aff3">
    <w:name w:val="Тема примечания Знак"/>
    <w:basedOn w:val="aff1"/>
    <w:link w:val="aff2"/>
    <w:semiHidden/>
    <w:rsid w:val="00B7775F"/>
    <w:rPr>
      <w:b/>
      <w:bCs/>
    </w:rPr>
  </w:style>
  <w:style w:type="paragraph" w:customStyle="1" w:styleId="s1">
    <w:name w:val="s_1"/>
    <w:basedOn w:val="a0"/>
    <w:rsid w:val="003616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179510">
      <w:bodyDiv w:val="1"/>
      <w:marLeft w:val="0"/>
      <w:marRight w:val="0"/>
      <w:marTop w:val="0"/>
      <w:marBottom w:val="0"/>
      <w:divBdr>
        <w:top w:val="none" w:sz="0" w:space="0" w:color="auto"/>
        <w:left w:val="none" w:sz="0" w:space="0" w:color="auto"/>
        <w:bottom w:val="none" w:sz="0" w:space="0" w:color="auto"/>
        <w:right w:val="none" w:sz="0" w:space="0" w:color="auto"/>
      </w:divBdr>
    </w:div>
    <w:div w:id="678699391">
      <w:bodyDiv w:val="1"/>
      <w:marLeft w:val="0"/>
      <w:marRight w:val="0"/>
      <w:marTop w:val="0"/>
      <w:marBottom w:val="0"/>
      <w:divBdr>
        <w:top w:val="none" w:sz="0" w:space="0" w:color="auto"/>
        <w:left w:val="none" w:sz="0" w:space="0" w:color="auto"/>
        <w:bottom w:val="none" w:sz="0" w:space="0" w:color="auto"/>
        <w:right w:val="none" w:sz="0" w:space="0" w:color="auto"/>
      </w:divBdr>
    </w:div>
    <w:div w:id="763186971">
      <w:bodyDiv w:val="1"/>
      <w:marLeft w:val="0"/>
      <w:marRight w:val="0"/>
      <w:marTop w:val="0"/>
      <w:marBottom w:val="0"/>
      <w:divBdr>
        <w:top w:val="none" w:sz="0" w:space="0" w:color="auto"/>
        <w:left w:val="none" w:sz="0" w:space="0" w:color="auto"/>
        <w:bottom w:val="none" w:sz="0" w:space="0" w:color="auto"/>
        <w:right w:val="none" w:sz="0" w:space="0" w:color="auto"/>
      </w:divBdr>
    </w:div>
    <w:div w:id="899753620">
      <w:bodyDiv w:val="1"/>
      <w:marLeft w:val="0"/>
      <w:marRight w:val="0"/>
      <w:marTop w:val="0"/>
      <w:marBottom w:val="0"/>
      <w:divBdr>
        <w:top w:val="none" w:sz="0" w:space="0" w:color="auto"/>
        <w:left w:val="none" w:sz="0" w:space="0" w:color="auto"/>
        <w:bottom w:val="none" w:sz="0" w:space="0" w:color="auto"/>
        <w:right w:val="none" w:sz="0" w:space="0" w:color="auto"/>
      </w:divBdr>
    </w:div>
    <w:div w:id="1301690613">
      <w:bodyDiv w:val="1"/>
      <w:marLeft w:val="0"/>
      <w:marRight w:val="0"/>
      <w:marTop w:val="0"/>
      <w:marBottom w:val="0"/>
      <w:divBdr>
        <w:top w:val="none" w:sz="0" w:space="0" w:color="auto"/>
        <w:left w:val="none" w:sz="0" w:space="0" w:color="auto"/>
        <w:bottom w:val="none" w:sz="0" w:space="0" w:color="auto"/>
        <w:right w:val="none" w:sz="0" w:space="0" w:color="auto"/>
      </w:divBdr>
    </w:div>
    <w:div w:id="1321931087">
      <w:bodyDiv w:val="1"/>
      <w:marLeft w:val="0"/>
      <w:marRight w:val="0"/>
      <w:marTop w:val="0"/>
      <w:marBottom w:val="0"/>
      <w:divBdr>
        <w:top w:val="none" w:sz="0" w:space="0" w:color="auto"/>
        <w:left w:val="none" w:sz="0" w:space="0" w:color="auto"/>
        <w:bottom w:val="none" w:sz="0" w:space="0" w:color="auto"/>
        <w:right w:val="none" w:sz="0" w:space="0" w:color="auto"/>
      </w:divBdr>
    </w:div>
    <w:div w:id="1781609490">
      <w:bodyDiv w:val="1"/>
      <w:marLeft w:val="0"/>
      <w:marRight w:val="0"/>
      <w:marTop w:val="0"/>
      <w:marBottom w:val="0"/>
      <w:divBdr>
        <w:top w:val="none" w:sz="0" w:space="0" w:color="auto"/>
        <w:left w:val="none" w:sz="0" w:space="0" w:color="auto"/>
        <w:bottom w:val="none" w:sz="0" w:space="0" w:color="auto"/>
        <w:right w:val="none" w:sz="0" w:space="0" w:color="auto"/>
      </w:divBdr>
    </w:div>
    <w:div w:id="207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cat>
            <c:strRef>
              <c:f>Лист1!$A$2:$A$5</c:f>
              <c:strCache>
                <c:ptCount val="4"/>
                <c:pt idx="0">
                  <c:v>Неэффективное использование средств</c:v>
                </c:pt>
                <c:pt idx="1">
                  <c:v>нарушения при формировании и исполнении бюджета</c:v>
                </c:pt>
                <c:pt idx="2">
                  <c:v>нарушения бухгалтерского учета</c:v>
                </c:pt>
                <c:pt idx="3">
                  <c:v>нарушения при осуществлении закупок</c:v>
                </c:pt>
              </c:strCache>
            </c:strRef>
          </c:cat>
          <c:val>
            <c:numRef>
              <c:f>Лист1!$B$2:$B$5</c:f>
              <c:numCache>
                <c:formatCode>General</c:formatCode>
                <c:ptCount val="4"/>
                <c:pt idx="0">
                  <c:v>708.8</c:v>
                </c:pt>
                <c:pt idx="1">
                  <c:v>0</c:v>
                </c:pt>
                <c:pt idx="2">
                  <c:v>350.2</c:v>
                </c:pt>
                <c:pt idx="3">
                  <c:v>1077.4000000000001</c:v>
                </c:pt>
              </c:numCache>
            </c:numRef>
          </c:val>
          <c:extLst>
            <c:ext xmlns:c16="http://schemas.microsoft.com/office/drawing/2014/chart" uri="{C3380CC4-5D6E-409C-BE32-E72D297353CC}">
              <c16:uniqueId val="{00000000-8FDC-4E21-A145-03F6EE0B7332}"/>
            </c:ext>
          </c:extLst>
        </c:ser>
        <c:ser>
          <c:idx val="1"/>
          <c:order val="1"/>
          <c:tx>
            <c:strRef>
              <c:f>Лист1!$C$1</c:f>
              <c:strCache>
                <c:ptCount val="1"/>
                <c:pt idx="0">
                  <c:v>2023</c:v>
                </c:pt>
              </c:strCache>
            </c:strRef>
          </c:tx>
          <c:spPr>
            <a:solidFill>
              <a:schemeClr val="accent2"/>
            </a:solidFill>
            <a:ln>
              <a:noFill/>
            </a:ln>
            <a:effectLst/>
          </c:spPr>
          <c:invertIfNegative val="0"/>
          <c:cat>
            <c:strRef>
              <c:f>Лист1!$A$2:$A$5</c:f>
              <c:strCache>
                <c:ptCount val="4"/>
                <c:pt idx="0">
                  <c:v>Неэффективное использование средств</c:v>
                </c:pt>
                <c:pt idx="1">
                  <c:v>нарушения при формировании и исполнении бюджета</c:v>
                </c:pt>
                <c:pt idx="2">
                  <c:v>нарушения бухгалтерского учета</c:v>
                </c:pt>
                <c:pt idx="3">
                  <c:v>нарушения при осуществлении закупок</c:v>
                </c:pt>
              </c:strCache>
            </c:strRef>
          </c:cat>
          <c:val>
            <c:numRef>
              <c:f>Лист1!$C$2:$C$5</c:f>
              <c:numCache>
                <c:formatCode>General</c:formatCode>
                <c:ptCount val="4"/>
                <c:pt idx="0">
                  <c:v>47.4</c:v>
                </c:pt>
                <c:pt idx="1">
                  <c:v>1561.6</c:v>
                </c:pt>
                <c:pt idx="2">
                  <c:v>11856.3</c:v>
                </c:pt>
                <c:pt idx="3">
                  <c:v>6771.2</c:v>
                </c:pt>
              </c:numCache>
            </c:numRef>
          </c:val>
          <c:extLst>
            <c:ext xmlns:c16="http://schemas.microsoft.com/office/drawing/2014/chart" uri="{C3380CC4-5D6E-409C-BE32-E72D297353CC}">
              <c16:uniqueId val="{00000001-8FDC-4E21-A145-03F6EE0B7332}"/>
            </c:ext>
          </c:extLst>
        </c:ser>
        <c:ser>
          <c:idx val="2"/>
          <c:order val="2"/>
          <c:tx>
            <c:strRef>
              <c:f>Лист1!$D$1</c:f>
              <c:strCache>
                <c:ptCount val="1"/>
                <c:pt idx="0">
                  <c:v>2024</c:v>
                </c:pt>
              </c:strCache>
            </c:strRef>
          </c:tx>
          <c:spPr>
            <a:solidFill>
              <a:schemeClr val="accent3"/>
            </a:solidFill>
            <a:ln>
              <a:noFill/>
            </a:ln>
            <a:effectLst/>
          </c:spPr>
          <c:invertIfNegative val="0"/>
          <c:cat>
            <c:strRef>
              <c:f>Лист1!$A$2:$A$5</c:f>
              <c:strCache>
                <c:ptCount val="4"/>
                <c:pt idx="0">
                  <c:v>Неэффективное использование средств</c:v>
                </c:pt>
                <c:pt idx="1">
                  <c:v>нарушения при формировании и исполнении бюджета</c:v>
                </c:pt>
                <c:pt idx="2">
                  <c:v>нарушения бухгалтерского учета</c:v>
                </c:pt>
                <c:pt idx="3">
                  <c:v>нарушения при осуществлении закупок</c:v>
                </c:pt>
              </c:strCache>
            </c:strRef>
          </c:cat>
          <c:val>
            <c:numRef>
              <c:f>Лист1!$D$2:$D$5</c:f>
              <c:numCache>
                <c:formatCode>General</c:formatCode>
                <c:ptCount val="4"/>
                <c:pt idx="0" formatCode="#,##0.00">
                  <c:v>1694.1</c:v>
                </c:pt>
                <c:pt idx="1">
                  <c:v>553.20000000000005</c:v>
                </c:pt>
                <c:pt idx="2">
                  <c:v>7842.4</c:v>
                </c:pt>
                <c:pt idx="3">
                  <c:v>1584.2</c:v>
                </c:pt>
              </c:numCache>
            </c:numRef>
          </c:val>
          <c:extLst>
            <c:ext xmlns:c16="http://schemas.microsoft.com/office/drawing/2014/chart" uri="{C3380CC4-5D6E-409C-BE32-E72D297353CC}">
              <c16:uniqueId val="{00000002-8FDC-4E21-A145-03F6EE0B7332}"/>
            </c:ext>
          </c:extLst>
        </c:ser>
        <c:dLbls>
          <c:showLegendKey val="0"/>
          <c:showVal val="0"/>
          <c:showCatName val="0"/>
          <c:showSerName val="0"/>
          <c:showPercent val="0"/>
          <c:showBubbleSize val="0"/>
        </c:dLbls>
        <c:gapWidth val="219"/>
        <c:overlap val="-27"/>
        <c:axId val="1165813152"/>
        <c:axId val="1317916608"/>
      </c:barChart>
      <c:catAx>
        <c:axId val="116581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7916608"/>
        <c:crosses val="autoZero"/>
        <c:auto val="1"/>
        <c:lblAlgn val="ctr"/>
        <c:lblOffset val="100"/>
        <c:noMultiLvlLbl val="0"/>
      </c:catAx>
      <c:valAx>
        <c:axId val="131791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581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F2120-9A9C-4E2C-80BD-782C8971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26</Pages>
  <Words>9425</Words>
  <Characters>53725</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dc:creator>
  <cp:keywords/>
  <dc:description/>
  <cp:lastModifiedBy>User</cp:lastModifiedBy>
  <cp:revision>7</cp:revision>
  <cp:lastPrinted>2025-03-14T06:33:00Z</cp:lastPrinted>
  <dcterms:created xsi:type="dcterms:W3CDTF">2024-02-19T02:55:00Z</dcterms:created>
  <dcterms:modified xsi:type="dcterms:W3CDTF">2025-06-23T02:51:00Z</dcterms:modified>
</cp:coreProperties>
</file>