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C61" w:rsidRPr="00E12C5B" w:rsidRDefault="000E5C61" w:rsidP="000E5C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РОССИЙСКАЯ ФЕДЕРАЦИЯ</w:t>
      </w:r>
    </w:p>
    <w:p w:rsidR="000E5C61" w:rsidRPr="00E12C5B" w:rsidRDefault="000E5C61" w:rsidP="000E5C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ИРКУТСКАЯ ОБЛАСТЬ</w:t>
      </w:r>
    </w:p>
    <w:p w:rsidR="000E5C61" w:rsidRPr="00E12C5B" w:rsidRDefault="000E5C61" w:rsidP="000E5C61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БОХАНСКИЙ РАЙОН</w:t>
      </w:r>
    </w:p>
    <w:p w:rsidR="000E5C61" w:rsidRPr="00E12C5B" w:rsidRDefault="000E5C61" w:rsidP="000E5C6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ДУМА</w:t>
      </w:r>
    </w:p>
    <w:p w:rsidR="000E5C61" w:rsidRPr="00E12C5B" w:rsidRDefault="000E5C61" w:rsidP="000E5C6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МУНИЦИПАЛЬНОГО ОБРАЗОВАНИЯ</w:t>
      </w:r>
    </w:p>
    <w:p w:rsidR="000E5C61" w:rsidRDefault="000E5C61" w:rsidP="000E5C6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>«ТИХОНОВКА»</w:t>
      </w:r>
    </w:p>
    <w:p w:rsidR="000E5C61" w:rsidRPr="00E12C5B" w:rsidRDefault="000E5C61" w:rsidP="000E5C61">
      <w:pPr>
        <w:spacing w:after="0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C61" w:rsidRPr="00E12C5B" w:rsidRDefault="000E5C61" w:rsidP="000E5C61">
      <w:pPr>
        <w:spacing w:after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Семнадцатая  сессия</w:t>
      </w:r>
      <w:r w:rsidRPr="00E12C5B">
        <w:rPr>
          <w:rFonts w:ascii="Times New Roman" w:hAnsi="Times New Roman"/>
          <w:sz w:val="28"/>
          <w:szCs w:val="28"/>
          <w:lang w:eastAsia="ru-RU"/>
        </w:rPr>
        <w:t xml:space="preserve">                                                             Третьего созыва</w:t>
      </w:r>
    </w:p>
    <w:p w:rsidR="000E5C61" w:rsidRDefault="000E5C61" w:rsidP="000E5C61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sz w:val="28"/>
          <w:szCs w:val="28"/>
          <w:lang w:eastAsia="ru-RU"/>
        </w:rPr>
        <w:t xml:space="preserve"> 01 февраля 2016                                                              </w:t>
      </w: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с.    Тихоновка   </w:t>
      </w:r>
    </w:p>
    <w:p w:rsidR="000E5C61" w:rsidRPr="00E12C5B" w:rsidRDefault="000E5C61" w:rsidP="000E5C61">
      <w:pPr>
        <w:widowControl w:val="0"/>
        <w:autoSpaceDE w:val="0"/>
        <w:autoSpaceDN w:val="0"/>
        <w:adjustRightInd w:val="0"/>
        <w:spacing w:before="108" w:after="0" w:line="240" w:lineRule="auto"/>
        <w:ind w:left="5103" w:right="-58" w:hanging="5103"/>
        <w:jc w:val="both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/>
          <w:bCs/>
          <w:sz w:val="28"/>
          <w:szCs w:val="28"/>
          <w:lang w:eastAsia="ru-RU"/>
        </w:rPr>
        <w:t xml:space="preserve">                        </w:t>
      </w:r>
    </w:p>
    <w:p w:rsidR="000E5C61" w:rsidRPr="00E12C5B" w:rsidRDefault="000E5C61" w:rsidP="000E5C61">
      <w:pPr>
        <w:spacing w:after="0"/>
        <w:jc w:val="center"/>
        <w:rPr>
          <w:rFonts w:ascii="Times New Roman" w:hAnsi="Times New Roman"/>
          <w:b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Решение №87 </w:t>
      </w:r>
    </w:p>
    <w:p w:rsidR="000E5C61" w:rsidRPr="00E12C5B" w:rsidRDefault="000E5C61" w:rsidP="000E5C61">
      <w:pPr>
        <w:widowControl w:val="0"/>
        <w:autoSpaceDE w:val="0"/>
        <w:autoSpaceDN w:val="0"/>
        <w:adjustRightInd w:val="0"/>
        <w:spacing w:before="108" w:after="0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:rsidR="000E5C61" w:rsidRPr="00E12C5B" w:rsidRDefault="000E5C61" w:rsidP="000E5C61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Cs/>
          <w:sz w:val="28"/>
          <w:szCs w:val="28"/>
          <w:lang w:eastAsia="ru-RU"/>
        </w:rPr>
        <w:t>О внесении изменений в решение Думы МО «Тихоновка»</w:t>
      </w:r>
    </w:p>
    <w:p w:rsidR="000E5C61" w:rsidRPr="00E12C5B" w:rsidRDefault="000E5C61" w:rsidP="000E5C61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 w:rsidRPr="00E12C5B">
        <w:rPr>
          <w:rFonts w:ascii="Times New Roman" w:hAnsi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hAnsi="Times New Roman"/>
          <w:bCs/>
          <w:sz w:val="28"/>
          <w:szCs w:val="28"/>
          <w:lang w:eastAsia="ru-RU"/>
        </w:rPr>
        <w:t>79 от 28.12.2015</w:t>
      </w:r>
      <w:r w:rsidRPr="00E12C5B">
        <w:rPr>
          <w:rFonts w:ascii="Times New Roman" w:hAnsi="Times New Roman"/>
          <w:bCs/>
          <w:sz w:val="28"/>
          <w:szCs w:val="28"/>
          <w:lang w:eastAsia="ru-RU"/>
        </w:rPr>
        <w:t xml:space="preserve"> года «Об утверждении бюджета МО </w:t>
      </w:r>
    </w:p>
    <w:p w:rsidR="000E5C61" w:rsidRPr="00E12C5B" w:rsidRDefault="000E5C61" w:rsidP="000E5C61">
      <w:pPr>
        <w:widowControl w:val="0"/>
        <w:autoSpaceDE w:val="0"/>
        <w:autoSpaceDN w:val="0"/>
        <w:adjustRightInd w:val="0"/>
        <w:spacing w:before="108" w:after="0" w:line="240" w:lineRule="auto"/>
        <w:outlineLvl w:val="0"/>
        <w:rPr>
          <w:rFonts w:ascii="Times New Roman" w:hAnsi="Times New Roman"/>
          <w:bCs/>
          <w:sz w:val="28"/>
          <w:szCs w:val="28"/>
          <w:lang w:eastAsia="ru-RU"/>
        </w:rPr>
      </w:pPr>
      <w:r>
        <w:rPr>
          <w:rFonts w:ascii="Times New Roman" w:hAnsi="Times New Roman"/>
          <w:bCs/>
          <w:sz w:val="28"/>
          <w:szCs w:val="28"/>
          <w:lang w:eastAsia="ru-RU"/>
        </w:rPr>
        <w:t>«Тихоновка» на2016 год</w:t>
      </w:r>
      <w:r w:rsidRPr="00E12C5B">
        <w:rPr>
          <w:rFonts w:ascii="Times New Roman" w:hAnsi="Times New Roman"/>
          <w:bCs/>
          <w:sz w:val="28"/>
          <w:szCs w:val="28"/>
          <w:lang w:eastAsia="ru-RU"/>
        </w:rPr>
        <w:t>»</w:t>
      </w:r>
    </w:p>
    <w:p w:rsidR="000E5C61" w:rsidRPr="00E12C5B" w:rsidRDefault="000E5C61" w:rsidP="000E5C61">
      <w:pPr>
        <w:spacing w:after="0"/>
        <w:rPr>
          <w:sz w:val="28"/>
          <w:szCs w:val="28"/>
        </w:rPr>
      </w:pPr>
    </w:p>
    <w:p w:rsidR="000E5C61" w:rsidRPr="005B0011" w:rsidRDefault="000E5C61" w:rsidP="000E5C61">
      <w:pPr>
        <w:shd w:val="clear" w:color="auto" w:fill="FFFFFF"/>
        <w:spacing w:after="144" w:line="242" w:lineRule="atLeast"/>
        <w:outlineLvl w:val="0"/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5B0011">
        <w:rPr>
          <w:rFonts w:ascii="Times New Roman" w:hAnsi="Times New Roman"/>
          <w:sz w:val="28"/>
          <w:szCs w:val="28"/>
        </w:rPr>
        <w:t>На основании Федерального закона от 26.12.2014 №450-ФЗ « О внесении изменений в Бюджетный кодекс Российской Федерации</w:t>
      </w:r>
      <w:proofErr w:type="gramStart"/>
      <w:r w:rsidRPr="005B0011">
        <w:rPr>
          <w:rFonts w:ascii="Times New Roman" w:hAnsi="Times New Roman"/>
          <w:sz w:val="28"/>
          <w:szCs w:val="28"/>
        </w:rPr>
        <w:t xml:space="preserve"> ,</w:t>
      </w:r>
      <w:proofErr w:type="gramEnd"/>
      <w:r w:rsidRPr="005B0011">
        <w:rPr>
          <w:rFonts w:ascii="Times New Roman" w:hAnsi="Times New Roman"/>
          <w:sz w:val="28"/>
          <w:szCs w:val="28"/>
        </w:rPr>
        <w:t xml:space="preserve">закона Иркутской области от 23.12.2015года №130-ОЗ «О внесении изменений в закон Иркутской области « Об областном бюджете», </w:t>
      </w:r>
      <w:r w:rsidRPr="005B0011">
        <w:rPr>
          <w:rFonts w:ascii="Times New Roman" w:hAnsi="Times New Roman"/>
          <w:bCs/>
          <w:color w:val="333333"/>
          <w:kern w:val="36"/>
          <w:sz w:val="28"/>
          <w:szCs w:val="28"/>
          <w:lang w:eastAsia="ru-RU"/>
        </w:rPr>
        <w:t>Приказ Минфина России от 01.12.2015 N 190н "О внесении изменений в Указания о порядке применения бюджетной классификации Российской Федерации, утвержденные приказом Министерства финансов Российской Федерации от 1 июля 2013 г. N 65н"</w:t>
      </w:r>
      <w:proofErr w:type="gramStart"/>
      <w:r w:rsidRPr="005B0011">
        <w:rPr>
          <w:rFonts w:ascii="Times New Roman" w:hAnsi="Times New Roman"/>
          <w:sz w:val="28"/>
          <w:szCs w:val="28"/>
        </w:rPr>
        <w:t>,Р</w:t>
      </w:r>
      <w:proofErr w:type="gramEnd"/>
      <w:r w:rsidRPr="005B0011">
        <w:rPr>
          <w:rFonts w:ascii="Times New Roman" w:hAnsi="Times New Roman"/>
          <w:sz w:val="28"/>
          <w:szCs w:val="28"/>
        </w:rPr>
        <w:t>уководствуясь  Бюджетным кодексом Российской Федерации, Уставом МО «Тихоновка» ,</w:t>
      </w:r>
    </w:p>
    <w:p w:rsidR="000E5C61" w:rsidRPr="005B0011" w:rsidRDefault="000E5C61" w:rsidP="000E5C61">
      <w:pPr>
        <w:ind w:firstLine="708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ind w:firstLine="708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ДУМА РЕШИЛА:</w:t>
      </w:r>
    </w:p>
    <w:p w:rsidR="000E5C61" w:rsidRDefault="000E5C61" w:rsidP="000E5C61">
      <w:pPr>
        <w:ind w:firstLine="708"/>
        <w:jc w:val="center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proofErr w:type="gramStart"/>
      <w:r>
        <w:rPr>
          <w:rFonts w:ascii="Times New Roman" w:hAnsi="Times New Roman"/>
          <w:sz w:val="28"/>
          <w:szCs w:val="28"/>
        </w:rPr>
        <w:t xml:space="preserve"> В</w:t>
      </w:r>
      <w:proofErr w:type="gramEnd"/>
      <w:r>
        <w:rPr>
          <w:rFonts w:ascii="Times New Roman" w:hAnsi="Times New Roman"/>
          <w:sz w:val="28"/>
          <w:szCs w:val="28"/>
        </w:rPr>
        <w:t>нести изменения в ведомственную структуру расходов в Приложение №4</w:t>
      </w:r>
    </w:p>
    <w:p w:rsidR="000E5C61" w:rsidRDefault="000E5C61" w:rsidP="000E5C61">
      <w:pPr>
        <w:jc w:val="both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МО «Тихоновка»                                                         М.В. Скоробогатова</w:t>
      </w: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317"/>
        <w:gridCol w:w="542"/>
        <w:gridCol w:w="427"/>
        <w:gridCol w:w="392"/>
        <w:gridCol w:w="844"/>
        <w:gridCol w:w="456"/>
        <w:gridCol w:w="581"/>
        <w:gridCol w:w="1035"/>
        <w:gridCol w:w="492"/>
        <w:gridCol w:w="808"/>
      </w:tblGrid>
      <w:tr w:rsidR="000E5C61" w:rsidTr="000E5C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 xml:space="preserve">Приложение № 4.1 к   Решению </w:t>
            </w:r>
          </w:p>
        </w:tc>
      </w:tr>
      <w:tr w:rsidR="000E5C61" w:rsidTr="000E5C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Думы "О бюджете  МО Тихоновка"</w:t>
            </w:r>
          </w:p>
        </w:tc>
      </w:tr>
      <w:tr w:rsidR="000E5C61" w:rsidTr="000E5C61">
        <w:tblPrEx>
          <w:tblCellMar>
            <w:top w:w="0" w:type="dxa"/>
            <w:bottom w:w="0" w:type="dxa"/>
          </w:tblCellMar>
        </w:tblPrEx>
        <w:trPr>
          <w:trHeight w:val="245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916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</w:rPr>
            </w:pPr>
            <w:r>
              <w:rPr>
                <w:rFonts w:ascii="Arial" w:eastAsiaTheme="minorHAnsi" w:hAnsi="Arial" w:cs="Arial"/>
                <w:color w:val="000000"/>
              </w:rPr>
              <w:t>на 2016 г.г. "№ 79 от 28.12. 2015г.</w:t>
            </w:r>
          </w:p>
        </w:tc>
      </w:tr>
      <w:tr w:rsidR="000E5C61" w:rsidTr="000E5C61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Ведомственной  структуры расходов бюджета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 w:rsidTr="000E5C61">
        <w:tblPrEx>
          <w:tblCellMar>
            <w:top w:w="0" w:type="dxa"/>
            <w:bottom w:w="0" w:type="dxa"/>
          </w:tblCellMar>
        </w:tblPrEx>
        <w:trPr>
          <w:trHeight w:val="209"/>
        </w:trPr>
        <w:tc>
          <w:tcPr>
            <w:tcW w:w="428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</w:rPr>
              <w:t>сельского поселения "Тихоновка" на 2015 г.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</w:rPr>
              <w:t>г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</w:rPr>
              <w:t>.</w:t>
            </w: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Theme="minorHAnsi" w:hAnsi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 w:rsidTr="000E5C61">
        <w:tblPrEx>
          <w:tblCellMar>
            <w:top w:w="0" w:type="dxa"/>
            <w:bottom w:w="0" w:type="dxa"/>
          </w:tblCellMar>
        </w:tblPrEx>
        <w:trPr>
          <w:trHeight w:val="418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  Наименование</w:t>
            </w:r>
          </w:p>
        </w:tc>
        <w:tc>
          <w:tcPr>
            <w:tcW w:w="3242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 Коды ведомственной  классификации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План,2016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290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РЗ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</w:t>
            </w:r>
            <w:proofErr w:type="gramEnd"/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ЦСР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тыс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.р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уб.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61" w:rsidTr="000E5C61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522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Администрация муниципального образования "Тихоновка"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5963,25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3472,27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Функц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.П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р-ва РФ,выс.орг.гос.власти и местного самоупр-я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679,40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Глава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679,40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679,40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522,00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157,40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Аппарат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2792,87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2491,17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1829,31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1405,00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129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424,31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Приобретение услуг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651,86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Услуги связи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9,00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Коммунальные услуги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469,86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Услуги на содержание имущества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52,00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111,00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Прочие 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301,70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стоимости  основных средств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156,00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Горючесмазочные ср-ва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802 00 00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153,00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802 00 </w:t>
            </w: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lastRenderedPageBreak/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lastRenderedPageBreak/>
              <w:t>Резервный фонд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801 80 05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Резервный фонд органов мест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.с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амоуправления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801 80 05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47,00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Расходы на передованемые полномочия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801 06 00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0,70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Мобилизационная и вневойсковая под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Расходы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89,00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87,30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86,30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67,40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18,90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Оплата работ</w:t>
            </w:r>
            <w:proofErr w:type="gramStart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,у</w:t>
            </w:r>
            <w:proofErr w:type="gramEnd"/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слуг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Прочие услуги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Поступление нефинансовых активов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Увеличение стоимости  материальных запасов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02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603 51 18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1,70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561,30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Тарифы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32,30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Оплата труда и начисления на оплату труда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31,10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Заработная плата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24,80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Начисления на оплату труда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6,30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Материальные запасы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6130103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1,20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221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Дорожные фонды ДЦП</w:t>
            </w:r>
            <w:proofErr w:type="gramStart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"Р</w:t>
            </w:r>
            <w:proofErr w:type="gramEnd"/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азвитие автомобильных дорог общего пользования местного назначения"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790 80 06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529,00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000 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 xml:space="preserve">Доплаты к пенсиям гос. служ. РФ и мун. 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804 00 00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312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63,00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Культура, кинематография и средства массовой информации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1583,98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МБУК СКЦ Тихоновка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b/>
                <w:bCs/>
                <w:color w:val="000000"/>
                <w:sz w:val="20"/>
                <w:szCs w:val="20"/>
              </w:rPr>
              <w:t>1583,98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СДК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803 00 00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1232,29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Библиотека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08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01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805 00 00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611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351,69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Межбюджетные трансферты</w:t>
            </w:r>
          </w:p>
        </w:tc>
        <w:tc>
          <w:tcPr>
            <w:tcW w:w="54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123</w:t>
            </w:r>
          </w:p>
        </w:tc>
        <w:tc>
          <w:tcPr>
            <w:tcW w:w="4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14</w:t>
            </w:r>
          </w:p>
        </w:tc>
        <w:tc>
          <w:tcPr>
            <w:tcW w:w="3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03</w:t>
            </w:r>
          </w:p>
        </w:tc>
        <w:tc>
          <w:tcPr>
            <w:tcW w:w="8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799 80 01</w:t>
            </w:r>
          </w:p>
        </w:tc>
        <w:tc>
          <w:tcPr>
            <w:tcW w:w="45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5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540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Theme="minorHAnsi" w:hAnsi="Arial" w:cs="Arial"/>
                <w:color w:val="000000"/>
                <w:sz w:val="20"/>
                <w:szCs w:val="20"/>
              </w:rPr>
              <w:t>2,00</w:t>
            </w: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  <w:tr w:rsidR="000E5C61">
        <w:tblPrEx>
          <w:tblCellMar>
            <w:top w:w="0" w:type="dxa"/>
            <w:bottom w:w="0" w:type="dxa"/>
          </w:tblCellMar>
        </w:tblPrEx>
        <w:trPr>
          <w:trHeight w:val="197"/>
        </w:trPr>
        <w:tc>
          <w:tcPr>
            <w:tcW w:w="331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4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27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56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581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035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492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808" w:type="dxa"/>
            <w:tcBorders>
              <w:top w:val="nil"/>
              <w:left w:val="nil"/>
              <w:bottom w:val="nil"/>
              <w:right w:val="nil"/>
            </w:tcBorders>
          </w:tcPr>
          <w:p w:rsidR="000E5C61" w:rsidRDefault="000E5C61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Theme="minorHAnsi" w:hAnsi="Arial" w:cs="Arial"/>
                <w:color w:val="000000"/>
                <w:sz w:val="20"/>
                <w:szCs w:val="20"/>
              </w:rPr>
            </w:pPr>
          </w:p>
        </w:tc>
      </w:tr>
    </w:tbl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0E5C61" w:rsidRDefault="000E5C61" w:rsidP="000E5C61">
      <w:pPr>
        <w:jc w:val="right"/>
        <w:rPr>
          <w:rFonts w:ascii="Times New Roman" w:hAnsi="Times New Roman"/>
          <w:sz w:val="28"/>
          <w:szCs w:val="28"/>
        </w:rPr>
      </w:pPr>
    </w:p>
    <w:p w:rsidR="008D487C" w:rsidRDefault="008D487C"/>
    <w:sectPr w:rsidR="008D48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E77"/>
    <w:rsid w:val="000E5C61"/>
    <w:rsid w:val="00173E77"/>
    <w:rsid w:val="008D4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E5C61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915</Words>
  <Characters>5222</Characters>
  <Application>Microsoft Office Word</Application>
  <DocSecurity>0</DocSecurity>
  <Lines>43</Lines>
  <Paragraphs>12</Paragraphs>
  <ScaleCrop>false</ScaleCrop>
  <Company/>
  <LinksUpToDate>false</LinksUpToDate>
  <CharactersWithSpaces>6125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3</cp:revision>
  <dcterms:created xsi:type="dcterms:W3CDTF">2016-02-02T08:03:00Z</dcterms:created>
  <dcterms:modified xsi:type="dcterms:W3CDTF">2016-02-02T08:04:00Z</dcterms:modified>
</cp:coreProperties>
</file>