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58D" w:rsidRPr="002B4B8E" w:rsidRDefault="008A358D" w:rsidP="009206F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8E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8A358D" w:rsidRPr="002B4B8E" w:rsidRDefault="008A358D" w:rsidP="009206F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8E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8A358D" w:rsidRPr="002B4B8E" w:rsidRDefault="008A358D" w:rsidP="009206F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8E">
        <w:rPr>
          <w:rFonts w:ascii="Times New Roman" w:hAnsi="Times New Roman" w:cs="Times New Roman"/>
          <w:b/>
          <w:sz w:val="24"/>
          <w:szCs w:val="24"/>
        </w:rPr>
        <w:t>муниципальное образование</w:t>
      </w:r>
    </w:p>
    <w:p w:rsidR="008A358D" w:rsidRPr="002B4B8E" w:rsidRDefault="008A358D" w:rsidP="009206F0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8E">
        <w:rPr>
          <w:rFonts w:ascii="Times New Roman" w:hAnsi="Times New Roman" w:cs="Times New Roman"/>
          <w:b/>
          <w:sz w:val="24"/>
          <w:szCs w:val="24"/>
        </w:rPr>
        <w:t>«Усть-Илимский район»</w:t>
      </w:r>
    </w:p>
    <w:p w:rsidR="008A358D" w:rsidRPr="008A358D" w:rsidRDefault="008A358D" w:rsidP="009206F0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A358D" w:rsidRPr="008A358D" w:rsidRDefault="008A358D" w:rsidP="009206F0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358D">
        <w:rPr>
          <w:rFonts w:ascii="Times New Roman" w:hAnsi="Times New Roman" w:cs="Times New Roman"/>
          <w:b/>
          <w:sz w:val="36"/>
          <w:szCs w:val="36"/>
        </w:rPr>
        <w:t xml:space="preserve">А Д М И Н И С Т </w:t>
      </w:r>
      <w:proofErr w:type="gramStart"/>
      <w:r w:rsidRPr="008A358D">
        <w:rPr>
          <w:rFonts w:ascii="Times New Roman" w:hAnsi="Times New Roman" w:cs="Times New Roman"/>
          <w:b/>
          <w:sz w:val="36"/>
          <w:szCs w:val="36"/>
        </w:rPr>
        <w:t>Р</w:t>
      </w:r>
      <w:proofErr w:type="gramEnd"/>
      <w:r w:rsidRPr="008A358D">
        <w:rPr>
          <w:rFonts w:ascii="Times New Roman" w:hAnsi="Times New Roman" w:cs="Times New Roman"/>
          <w:b/>
          <w:sz w:val="36"/>
          <w:szCs w:val="36"/>
        </w:rPr>
        <w:t xml:space="preserve"> А Ц И Я</w:t>
      </w:r>
    </w:p>
    <w:p w:rsidR="008A358D" w:rsidRPr="008A358D" w:rsidRDefault="008A358D" w:rsidP="009206F0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A358D" w:rsidRPr="008A358D" w:rsidRDefault="008A358D" w:rsidP="009206F0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8A358D">
        <w:rPr>
          <w:rFonts w:ascii="Times New Roman" w:hAnsi="Times New Roman" w:cs="Times New Roman"/>
          <w:b/>
          <w:sz w:val="36"/>
          <w:szCs w:val="36"/>
        </w:rPr>
        <w:t>П</w:t>
      </w:r>
      <w:proofErr w:type="gramEnd"/>
      <w:r w:rsidRPr="008A358D">
        <w:rPr>
          <w:rFonts w:ascii="Times New Roman" w:hAnsi="Times New Roman" w:cs="Times New Roman"/>
          <w:b/>
          <w:sz w:val="36"/>
          <w:szCs w:val="36"/>
        </w:rPr>
        <w:t xml:space="preserve"> О С Т А Н О В Л Е Н И Е </w:t>
      </w:r>
    </w:p>
    <w:p w:rsidR="008A358D" w:rsidRPr="008A358D" w:rsidRDefault="008A358D" w:rsidP="009206F0">
      <w:pPr>
        <w:ind w:firstLine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9700" w:type="dxa"/>
        <w:tblLook w:val="04A0"/>
      </w:tblPr>
      <w:tblGrid>
        <w:gridCol w:w="468"/>
        <w:gridCol w:w="2340"/>
        <w:gridCol w:w="4671"/>
        <w:gridCol w:w="540"/>
        <w:gridCol w:w="1681"/>
      </w:tblGrid>
      <w:tr w:rsidR="008A358D" w:rsidRPr="002B4B8E" w:rsidTr="008A358D">
        <w:tc>
          <w:tcPr>
            <w:tcW w:w="468" w:type="dxa"/>
            <w:hideMark/>
          </w:tcPr>
          <w:p w:rsidR="008A358D" w:rsidRPr="002B4B8E" w:rsidRDefault="008A358D" w:rsidP="009206F0">
            <w:pPr>
              <w:ind w:left="-426" w:right="-174" w:firstLine="0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2B4B8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A358D" w:rsidRPr="002B4B8E" w:rsidRDefault="00731DA4" w:rsidP="009206F0">
            <w:pPr>
              <w:ind w:firstLine="0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  <w:t>18.10.2023</w:t>
            </w:r>
          </w:p>
        </w:tc>
        <w:tc>
          <w:tcPr>
            <w:tcW w:w="4671" w:type="dxa"/>
          </w:tcPr>
          <w:p w:rsidR="008A358D" w:rsidRPr="002B4B8E" w:rsidRDefault="008A358D" w:rsidP="009206F0">
            <w:pPr>
              <w:ind w:firstLine="0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40" w:type="dxa"/>
            <w:hideMark/>
          </w:tcPr>
          <w:p w:rsidR="008A358D" w:rsidRPr="002B4B8E" w:rsidRDefault="008A358D" w:rsidP="009206F0">
            <w:pPr>
              <w:ind w:firstLine="0"/>
              <w:jc w:val="right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2B4B8E">
              <w:rPr>
                <w:rFonts w:ascii="Times New Roman" w:hAnsi="Times New Roman" w:cs="Times New Roman"/>
                <w:kern w:val="2"/>
                <w:sz w:val="24"/>
                <w:szCs w:val="24"/>
              </w:rPr>
              <w:t>№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A358D" w:rsidRPr="002B4B8E" w:rsidRDefault="00731DA4" w:rsidP="009206F0">
            <w:pPr>
              <w:ind w:right="-426" w:firstLine="0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  <w:t>378</w:t>
            </w:r>
          </w:p>
        </w:tc>
      </w:tr>
    </w:tbl>
    <w:p w:rsidR="008A358D" w:rsidRPr="002B4B8E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B4B8E">
        <w:rPr>
          <w:rFonts w:ascii="Times New Roman" w:hAnsi="Times New Roman" w:cs="Times New Roman"/>
          <w:sz w:val="24"/>
          <w:szCs w:val="24"/>
        </w:rPr>
        <w:t>г. Усть-Илимск</w:t>
      </w: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lang w:val="en-US"/>
        </w:rPr>
      </w:pP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2B4B8E">
        <w:rPr>
          <w:rFonts w:ascii="Times New Roman" w:hAnsi="Times New Roman" w:cs="Times New Roman"/>
          <w:sz w:val="24"/>
          <w:szCs w:val="24"/>
          <w:highlight w:val="white"/>
        </w:rPr>
        <w:t xml:space="preserve">Об утверждении Инвестиционного паспорта муниципального образования </w:t>
      </w: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2B4B8E">
        <w:rPr>
          <w:rFonts w:ascii="Times New Roman" w:hAnsi="Times New Roman" w:cs="Times New Roman"/>
          <w:sz w:val="24"/>
          <w:szCs w:val="24"/>
          <w:highlight w:val="white"/>
        </w:rPr>
        <w:t>«Усть-Илимский район»</w:t>
      </w: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4B8E" w:rsidRPr="002B4B8E" w:rsidRDefault="008A358D" w:rsidP="002B4B8E">
      <w:pPr>
        <w:pStyle w:val="Standard"/>
        <w:ind w:firstLine="680"/>
        <w:jc w:val="both"/>
        <w:rPr>
          <w:sz w:val="24"/>
          <w:szCs w:val="24"/>
        </w:rPr>
      </w:pPr>
      <w:proofErr w:type="gramStart"/>
      <w:r w:rsidRPr="002B4B8E">
        <w:rPr>
          <w:sz w:val="24"/>
          <w:szCs w:val="24"/>
          <w:highlight w:val="white"/>
        </w:rPr>
        <w:t>В целях проведения единой инвестиционной политики в муниципальном образовании «Усть-Илимский район», создания благоприятных условий для эффективного использования инвестиций в соответствии с основными приоритетами стратегического развития муниципального образования «Усть-Илимский район», улучшения инвестиционного климата на территории муниципального образования «Усть-Илимский район», руководствуясь статьями 32,</w:t>
      </w:r>
      <w:r w:rsidR="00310472" w:rsidRPr="002B4B8E">
        <w:rPr>
          <w:sz w:val="24"/>
          <w:szCs w:val="24"/>
          <w:highlight w:val="white"/>
        </w:rPr>
        <w:t xml:space="preserve"> </w:t>
      </w:r>
      <w:r w:rsidRPr="002B4B8E">
        <w:rPr>
          <w:sz w:val="24"/>
          <w:szCs w:val="24"/>
          <w:highlight w:val="white"/>
        </w:rPr>
        <w:t xml:space="preserve">60 Устава </w:t>
      </w:r>
      <w:r w:rsidR="002B4B8E" w:rsidRPr="002B4B8E">
        <w:rPr>
          <w:sz w:val="24"/>
          <w:szCs w:val="24"/>
        </w:rPr>
        <w:t>Усть-Илимского муниципального района Иркутской области, Администрация муниципального образования «Усть-Илимский район»</w:t>
      </w:r>
      <w:proofErr w:type="gramEnd"/>
    </w:p>
    <w:p w:rsidR="002B4B8E" w:rsidRPr="002B4B8E" w:rsidRDefault="002B4B8E" w:rsidP="002B4B8E">
      <w:pPr>
        <w:pStyle w:val="Standard"/>
        <w:ind w:firstLine="680"/>
        <w:jc w:val="both"/>
        <w:rPr>
          <w:sz w:val="24"/>
          <w:szCs w:val="24"/>
        </w:rPr>
      </w:pPr>
    </w:p>
    <w:p w:rsidR="002B4B8E" w:rsidRPr="002B4B8E" w:rsidRDefault="002B4B8E" w:rsidP="002B4B8E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B4B8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B4B8E">
        <w:rPr>
          <w:rFonts w:ascii="Times New Roman" w:hAnsi="Times New Roman" w:cs="Times New Roman"/>
          <w:sz w:val="24"/>
          <w:szCs w:val="24"/>
        </w:rPr>
        <w:t xml:space="preserve"> О С Т А Н О В Л Я </w:t>
      </w:r>
      <w:r w:rsidRPr="002B4B8E">
        <w:rPr>
          <w:rFonts w:ascii="Times New Roman" w:hAnsi="Times New Roman" w:cs="Times New Roman"/>
          <w:spacing w:val="40"/>
          <w:sz w:val="24"/>
          <w:szCs w:val="24"/>
        </w:rPr>
        <w:t>ЕТ</w:t>
      </w:r>
    </w:p>
    <w:p w:rsidR="008A358D" w:rsidRPr="002B4B8E" w:rsidRDefault="008A358D" w:rsidP="002B4B8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358D" w:rsidRPr="002B4B8E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  <w:highlight w:val="white"/>
        </w:rPr>
      </w:pPr>
      <w:r w:rsidRPr="002B4B8E">
        <w:rPr>
          <w:rFonts w:ascii="Times New Roman" w:hAnsi="Times New Roman" w:cs="Times New Roman"/>
          <w:spacing w:val="1"/>
          <w:sz w:val="24"/>
          <w:szCs w:val="24"/>
          <w:highlight w:val="white"/>
        </w:rPr>
        <w:t>1. Утвердить Инвестиционный пасп</w:t>
      </w:r>
      <w:r w:rsidR="00310472" w:rsidRPr="002B4B8E">
        <w:rPr>
          <w:rFonts w:ascii="Times New Roman" w:hAnsi="Times New Roman" w:cs="Times New Roman"/>
          <w:spacing w:val="1"/>
          <w:sz w:val="24"/>
          <w:szCs w:val="24"/>
          <w:highlight w:val="white"/>
        </w:rPr>
        <w:t>орт муниципального образования «Усть-Илимский район»</w:t>
      </w:r>
      <w:r w:rsidRPr="002B4B8E">
        <w:rPr>
          <w:rFonts w:ascii="Times New Roman" w:hAnsi="Times New Roman" w:cs="Times New Roman"/>
          <w:spacing w:val="1"/>
          <w:sz w:val="24"/>
          <w:szCs w:val="24"/>
          <w:highlight w:val="white"/>
        </w:rPr>
        <w:t>.</w:t>
      </w: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B4B8E">
        <w:rPr>
          <w:rFonts w:ascii="Times New Roman" w:hAnsi="Times New Roman" w:cs="Times New Roman"/>
          <w:sz w:val="24"/>
          <w:szCs w:val="24"/>
          <w:highlight w:val="white"/>
        </w:rPr>
        <w:tab/>
        <w:t>2. Опубликовать настоящее постановление в сетевом издании «Официальный интернет-портал правовой информации муниципального образования «Усть-Илимский район» (</w:t>
      </w:r>
      <w:hyperlink r:id="rId4" w:history="1">
        <w:r w:rsidRPr="002B4B8E">
          <w:rPr>
            <w:rFonts w:ascii="Times New Roman" w:hAnsi="Times New Roman" w:cs="Times New Roman"/>
            <w:sz w:val="24"/>
            <w:szCs w:val="24"/>
            <w:highlight w:val="white"/>
            <w:lang w:val="en-US"/>
          </w:rPr>
          <w:t>www</w:t>
        </w:r>
        <w:r w:rsidRPr="002B4B8E">
          <w:rPr>
            <w:rFonts w:ascii="Times New Roman" w:hAnsi="Times New Roman" w:cs="Times New Roman"/>
            <w:sz w:val="24"/>
            <w:szCs w:val="24"/>
            <w:highlight w:val="white"/>
          </w:rPr>
          <w:t>.уи-район.рф</w:t>
        </w:r>
      </w:hyperlink>
      <w:r w:rsidRPr="002B4B8E">
        <w:rPr>
          <w:rFonts w:ascii="Times New Roman" w:hAnsi="Times New Roman" w:cs="Times New Roman"/>
          <w:sz w:val="24"/>
          <w:szCs w:val="24"/>
          <w:highlight w:val="white"/>
        </w:rPr>
        <w:t>).</w:t>
      </w: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B4B8E">
        <w:rPr>
          <w:rFonts w:ascii="Times New Roman" w:hAnsi="Times New Roman" w:cs="Times New Roman"/>
          <w:sz w:val="24"/>
          <w:szCs w:val="24"/>
          <w:highlight w:val="white"/>
        </w:rPr>
        <w:tab/>
      </w:r>
    </w:p>
    <w:p w:rsidR="002B4B8E" w:rsidRPr="002B4B8E" w:rsidRDefault="002B4B8E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B4B8E" w:rsidRPr="002B4B8E" w:rsidRDefault="002B4B8E" w:rsidP="002B4B8E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B4B8E">
        <w:rPr>
          <w:rFonts w:ascii="Times New Roman" w:hAnsi="Times New Roman" w:cs="Times New Roman"/>
          <w:sz w:val="24"/>
          <w:szCs w:val="24"/>
        </w:rPr>
        <w:t>Мэр муниципального образования</w:t>
      </w:r>
    </w:p>
    <w:p w:rsidR="002B4B8E" w:rsidRPr="002B4B8E" w:rsidRDefault="002B4B8E" w:rsidP="002B4B8E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B4B8E">
        <w:rPr>
          <w:rFonts w:ascii="Times New Roman" w:hAnsi="Times New Roman" w:cs="Times New Roman"/>
          <w:sz w:val="24"/>
          <w:szCs w:val="24"/>
        </w:rPr>
        <w:t>«Усть-Илимский район»</w:t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</w:r>
      <w:r w:rsidRPr="002B4B8E">
        <w:rPr>
          <w:rFonts w:ascii="Times New Roman" w:hAnsi="Times New Roman" w:cs="Times New Roman"/>
          <w:sz w:val="24"/>
          <w:szCs w:val="24"/>
        </w:rPr>
        <w:tab/>
        <w:t xml:space="preserve"> Я.И. Макаров</w:t>
      </w:r>
    </w:p>
    <w:p w:rsidR="008A358D" w:rsidRPr="00310472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32"/>
          <w:szCs w:val="32"/>
          <w:highlight w:val="white"/>
        </w:rPr>
      </w:pPr>
      <w:r w:rsidRPr="00310472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310472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310472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310472">
        <w:rPr>
          <w:rFonts w:ascii="Times New Roman" w:hAnsi="Times New Roman" w:cs="Times New Roman"/>
          <w:sz w:val="28"/>
          <w:szCs w:val="28"/>
          <w:highlight w:val="white"/>
        </w:rPr>
        <w:tab/>
      </w:r>
      <w:r w:rsidRPr="00310472"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       </w:t>
      </w:r>
      <w:r w:rsidRPr="00310472">
        <w:rPr>
          <w:rFonts w:ascii="Times New Roman" w:hAnsi="Times New Roman" w:cs="Times New Roman"/>
          <w:sz w:val="32"/>
          <w:szCs w:val="32"/>
          <w:highlight w:val="white"/>
        </w:rPr>
        <w:t xml:space="preserve">                         </w:t>
      </w: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273935" cy="28587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en-US"/>
        </w:rPr>
      </w:pP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en-US"/>
        </w:rPr>
      </w:pP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en-US"/>
        </w:rPr>
      </w:pP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en-US"/>
        </w:rPr>
      </w:pP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en-US"/>
        </w:rPr>
      </w:pPr>
    </w:p>
    <w:p w:rsid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ИНВЕСТИЦИОННЫЙ ПАСПОРТ </w:t>
      </w: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МУНИЦИПАЛЬНОГО ОБРАЗОВАНИЯ</w:t>
      </w: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358D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УСТЬ-ИЛИМСКИЙ РАЙОН</w:t>
      </w:r>
      <w:r w:rsidRPr="008A358D"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8A358D">
        <w:rPr>
          <w:rFonts w:ascii="Times New Roman" w:hAnsi="Times New Roman" w:cs="Times New Roman"/>
          <w:b/>
          <w:bCs/>
          <w:sz w:val="32"/>
          <w:szCs w:val="32"/>
        </w:rPr>
        <w:t xml:space="preserve">2023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ГОД</w:t>
      </w: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Pr="008A358D" w:rsidRDefault="007C05FF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7C05FF" w:rsidRDefault="007C05FF" w:rsidP="009206F0">
      <w:pPr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-61595</wp:posOffset>
            </wp:positionV>
            <wp:extent cx="1833880" cy="248729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58D" w:rsidRPr="007C05FF">
        <w:rPr>
          <w:rFonts w:ascii="Times New Roman CYR" w:hAnsi="Times New Roman CYR" w:cs="Times New Roman CYR"/>
          <w:sz w:val="24"/>
          <w:szCs w:val="24"/>
        </w:rPr>
        <w:t xml:space="preserve">Макаров Яков Иванович 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sz w:val="24"/>
          <w:szCs w:val="24"/>
        </w:rPr>
        <w:t xml:space="preserve">Мэр муниципального образования 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>«</w:t>
      </w:r>
      <w:r w:rsidRPr="007C05FF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7C05FF">
        <w:rPr>
          <w:rFonts w:ascii="Times New Roman" w:hAnsi="Times New Roman" w:cs="Times New Roman"/>
          <w:sz w:val="24"/>
          <w:szCs w:val="24"/>
        </w:rPr>
        <w:t xml:space="preserve">» </w:t>
      </w:r>
      <w:r w:rsidR="007C05FF" w:rsidRPr="007C05FF">
        <w:rPr>
          <w:rFonts w:ascii="Times New Roman CYR" w:hAnsi="Times New Roman CYR" w:cs="Times New Roman CYR"/>
          <w:sz w:val="24"/>
          <w:szCs w:val="24"/>
        </w:rPr>
        <w:t>с 2014 года</w:t>
      </w:r>
    </w:p>
    <w:p w:rsidR="008A358D" w:rsidRPr="008A358D" w:rsidRDefault="008A358D" w:rsidP="009206F0">
      <w:pPr>
        <w:autoSpaceDE w:val="0"/>
        <w:autoSpaceDN w:val="0"/>
        <w:adjustRightInd w:val="0"/>
        <w:ind w:firstLine="0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8A358D" w:rsidRPr="008A358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</w:rPr>
      </w:pPr>
    </w:p>
    <w:p w:rsidR="007C05FF" w:rsidRDefault="007C05FF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9206F0" w:rsidRDefault="009206F0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sz w:val="24"/>
          <w:szCs w:val="24"/>
        </w:rPr>
        <w:t>ОБЩАЯ ИНФОРМАЦИЯ О МУНИЦИПАЛЬНОМ ОБРАЗОВАНИИ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 «</w:t>
      </w:r>
      <w:r w:rsidRPr="007C05FF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7C05FF">
        <w:rPr>
          <w:rFonts w:ascii="Times New Roman" w:hAnsi="Times New Roman" w:cs="Times New Roman"/>
          <w:sz w:val="24"/>
          <w:szCs w:val="24"/>
        </w:rPr>
        <w:t>»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05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7C05FF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Географическое положение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C05F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Усть-Илимский район образован в 1968</w:t>
      </w:r>
      <w:r w:rsidRPr="007C05FF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году. </w:t>
      </w:r>
      <w:proofErr w:type="gramStart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Расположен</w:t>
      </w:r>
      <w:proofErr w:type="gramEnd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 в северо-западной части Иркутской области на 58 географической параллели. Абсолютные высоты в пределах района изменяются от 185 до 946 м, что отражается на климате, характере почв, растительности и речном стоке. Граничит с Чунским, Братским, </w:t>
      </w:r>
      <w:proofErr w:type="spellStart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Нижнеилимским</w:t>
      </w:r>
      <w:proofErr w:type="spellEnd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Усть-Кутским</w:t>
      </w:r>
      <w:proofErr w:type="spellEnd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 и </w:t>
      </w:r>
      <w:proofErr w:type="spellStart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Катангским</w:t>
      </w:r>
      <w:proofErr w:type="spellEnd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 районами Иркутской области; на севере и северо-западе его граница совпадает с границей Иркутской области и Красноярского края; внутренние границы совпадают с границами города Усть-Илимска. Район имеет выход на областной центр и другие города через автомобильную трассу Усть-Илимск-Братск и выход на железнодорожную линию Тайшет-Братск-Лена через железнодорожную ветку Хребтовая-Усть-Илимск. С </w:t>
      </w:r>
      <w:r w:rsidRPr="007C05FF">
        <w:rPr>
          <w:rFonts w:ascii="Times New Roman CYR" w:hAnsi="Times New Roman CYR" w:cs="Times New Roman CYR"/>
          <w:sz w:val="24"/>
          <w:szCs w:val="24"/>
        </w:rPr>
        <w:t xml:space="preserve">августа 2013 года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после длительного перерыва</w:t>
      </w:r>
      <w:r w:rsidRPr="007C05FF">
        <w:rPr>
          <w:rFonts w:ascii="Times New Roman CYR" w:hAnsi="Times New Roman CYR" w:cs="Times New Roman CYR"/>
          <w:sz w:val="24"/>
          <w:szCs w:val="24"/>
        </w:rPr>
        <w:t xml:space="preserve"> возобновлено авиасообщение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 с областным центром. Расстояние от Усть-Илимска до ближайшего крупного города </w:t>
      </w:r>
      <w:r w:rsidRPr="007C05FF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Братска по железной дороге составляет 475 км, по автомобильной дороге </w:t>
      </w:r>
      <w:r w:rsidRPr="007C05FF">
        <w:rPr>
          <w:rFonts w:ascii="Times New Roman" w:hAnsi="Times New Roman" w:cs="Times New Roman"/>
          <w:color w:val="000000"/>
          <w:sz w:val="24"/>
          <w:szCs w:val="24"/>
        </w:rPr>
        <w:t xml:space="preserve">– 260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км; до областного центра </w:t>
      </w:r>
      <w:r w:rsidRPr="007C05FF">
        <w:rPr>
          <w:rFonts w:ascii="Times New Roman" w:hAnsi="Times New Roman" w:cs="Times New Roman"/>
          <w:color w:val="000000"/>
          <w:sz w:val="24"/>
          <w:szCs w:val="24"/>
        </w:rPr>
        <w:t xml:space="preserve">– 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города Иркутска </w:t>
      </w:r>
      <w:r w:rsidRPr="007C05FF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железной дороге 1458 км, воздушным путем </w:t>
      </w:r>
      <w:r w:rsidRPr="007C05FF">
        <w:rPr>
          <w:rFonts w:ascii="Times New Roman" w:hAnsi="Times New Roman" w:cs="Times New Roman"/>
          <w:color w:val="000000"/>
          <w:sz w:val="24"/>
          <w:szCs w:val="24"/>
        </w:rPr>
        <w:t xml:space="preserve">– 642,5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км, по автомобильной дороге </w:t>
      </w:r>
      <w:r w:rsidRPr="007C05FF">
        <w:rPr>
          <w:rFonts w:ascii="Times New Roman" w:hAnsi="Times New Roman" w:cs="Times New Roman"/>
          <w:color w:val="000000"/>
          <w:sz w:val="24"/>
          <w:szCs w:val="24"/>
        </w:rPr>
        <w:t xml:space="preserve">– 980 </w:t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км.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C05F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Усть-Илимский район располагается в пределах </w:t>
      </w:r>
      <w:proofErr w:type="spellStart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Средне-Сибирского</w:t>
      </w:r>
      <w:proofErr w:type="spellEnd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 плоскогорья. </w:t>
      </w:r>
      <w:proofErr w:type="gramStart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>Приравнен</w:t>
      </w:r>
      <w:proofErr w:type="gramEnd"/>
      <w:r w:rsidRPr="007C05FF">
        <w:rPr>
          <w:rFonts w:ascii="Times New Roman CYR" w:hAnsi="Times New Roman CYR" w:cs="Times New Roman CYR"/>
          <w:color w:val="000000"/>
          <w:sz w:val="24"/>
          <w:szCs w:val="24"/>
        </w:rPr>
        <w:t xml:space="preserve"> к районам Крайнего Севера и находится вне зоны интенсивного освоения и заселения, на удалении от транзитных железнодорожных магистралей. Географическое положение района можно считать, в целом, недостаточно благоприятным вследствие относительно суровых природно-климатических условий.</w:t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4"/>
          <w:szCs w:val="24"/>
        </w:rPr>
      </w:pP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4"/>
          <w:szCs w:val="24"/>
          <w:lang w:val="en-US"/>
        </w:rPr>
      </w:pPr>
      <w:r w:rsidRPr="007C05FF">
        <w:rPr>
          <w:rFonts w:ascii="Calibri" w:hAnsi="Calibri" w:cs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1230" cy="243014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7C05FF">
        <w:rPr>
          <w:rFonts w:ascii="Times New Roman CYR" w:hAnsi="Times New Roman CYR" w:cs="Times New Roman CYR"/>
          <w:i/>
          <w:iCs/>
          <w:sz w:val="24"/>
          <w:szCs w:val="24"/>
        </w:rPr>
        <w:t>Площадь территории</w:t>
      </w:r>
    </w:p>
    <w:p w:rsidR="008A358D" w:rsidRPr="007C05FF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sz w:val="24"/>
          <w:szCs w:val="24"/>
        </w:rPr>
        <w:t>Усть-Илимский район занимает площадь</w:t>
      </w:r>
      <w:r w:rsidR="009206F0">
        <w:rPr>
          <w:rFonts w:ascii="Times New Roman CYR" w:hAnsi="Times New Roman CYR" w:cs="Times New Roman CYR"/>
          <w:sz w:val="24"/>
          <w:szCs w:val="24"/>
        </w:rPr>
        <w:t xml:space="preserve"> 36,6 тыс. кв. км</w:t>
      </w:r>
      <w:r w:rsidRPr="007C05FF">
        <w:rPr>
          <w:rFonts w:ascii="Times New Roman CYR" w:hAnsi="Times New Roman CYR" w:cs="Times New Roman CYR"/>
          <w:sz w:val="24"/>
          <w:szCs w:val="24"/>
        </w:rPr>
        <w:t>, что составляет 4,9 % площади Иркутской области.</w:t>
      </w:r>
    </w:p>
    <w:p w:rsidR="008A358D" w:rsidRPr="007C05FF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sz w:val="24"/>
          <w:szCs w:val="24"/>
        </w:rPr>
        <w:t xml:space="preserve">Согласно закону Иркутской области от 16.12.2004 </w:t>
      </w:r>
      <w:r w:rsidRPr="007C05FF">
        <w:rPr>
          <w:rFonts w:ascii="Segoe UI Symbol" w:hAnsi="Segoe UI Symbol" w:cs="Segoe UI Symbol"/>
          <w:sz w:val="24"/>
          <w:szCs w:val="24"/>
        </w:rPr>
        <w:t>№</w:t>
      </w:r>
      <w:r w:rsidRPr="007C05FF">
        <w:rPr>
          <w:rFonts w:ascii="Times New Roman" w:hAnsi="Times New Roman" w:cs="Times New Roman"/>
          <w:sz w:val="24"/>
          <w:szCs w:val="24"/>
        </w:rPr>
        <w:t xml:space="preserve"> 97-</w:t>
      </w:r>
      <w:r w:rsidRPr="007C05FF">
        <w:rPr>
          <w:rFonts w:ascii="Times New Roman CYR" w:hAnsi="Times New Roman CYR" w:cs="Times New Roman CYR"/>
          <w:sz w:val="24"/>
          <w:szCs w:val="24"/>
        </w:rPr>
        <w:t xml:space="preserve">оз </w:t>
      </w:r>
      <w:r w:rsidRPr="007C05FF">
        <w:rPr>
          <w:rFonts w:ascii="Times New Roman" w:hAnsi="Times New Roman" w:cs="Times New Roman"/>
          <w:sz w:val="24"/>
          <w:szCs w:val="24"/>
        </w:rPr>
        <w:t>«</w:t>
      </w:r>
      <w:r w:rsidRPr="007C05FF">
        <w:rPr>
          <w:rFonts w:ascii="Times New Roman CYR" w:hAnsi="Times New Roman CYR" w:cs="Times New Roman CYR"/>
          <w:sz w:val="24"/>
          <w:szCs w:val="24"/>
        </w:rPr>
        <w:t>О статусе и границах муниципальных образований Усть-Илимского района Иркутской области</w:t>
      </w:r>
      <w:r w:rsidRPr="007C05FF">
        <w:rPr>
          <w:rFonts w:ascii="Times New Roman" w:hAnsi="Times New Roman" w:cs="Times New Roman"/>
          <w:sz w:val="24"/>
          <w:szCs w:val="24"/>
        </w:rPr>
        <w:t xml:space="preserve">» </w:t>
      </w:r>
      <w:r w:rsidRPr="007C05FF">
        <w:rPr>
          <w:rFonts w:ascii="Times New Roman CYR" w:hAnsi="Times New Roman CYR" w:cs="Times New Roman CYR"/>
          <w:sz w:val="24"/>
          <w:szCs w:val="24"/>
        </w:rPr>
        <w:t>в состав территории района входят территории следующих муниципальных образований: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Бадарминское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Ершовское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Невонское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Подъеланское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Седановское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Тубинское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Эдучанское муниципальное образование;</w:t>
      </w:r>
    </w:p>
    <w:p w:rsidR="008A358D" w:rsidRPr="007C05FF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" w:hAnsi="Times New Roman" w:cs="Times New Roman"/>
          <w:sz w:val="24"/>
          <w:szCs w:val="24"/>
        </w:rPr>
        <w:t xml:space="preserve">- </w:t>
      </w:r>
      <w:r w:rsidRPr="007C05FF">
        <w:rPr>
          <w:rFonts w:ascii="Times New Roman CYR" w:hAnsi="Times New Roman CYR" w:cs="Times New Roman CYR"/>
          <w:sz w:val="24"/>
          <w:szCs w:val="24"/>
        </w:rPr>
        <w:t>Железнодорожное муниципальное образование.</w:t>
      </w:r>
    </w:p>
    <w:p w:rsidR="008A358D" w:rsidRPr="007C05FF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sz w:val="24"/>
          <w:szCs w:val="24"/>
        </w:rPr>
        <w:t>Территория города Усть-Илимска, являющегося самостоятельным городским округом, не входит в состав Усть-Илимского района.</w:t>
      </w:r>
    </w:p>
    <w:p w:rsidR="008A358D" w:rsidRPr="007C05FF" w:rsidRDefault="008A358D" w:rsidP="009206F0">
      <w:pPr>
        <w:autoSpaceDE w:val="0"/>
        <w:autoSpaceDN w:val="0"/>
        <w:adjustRightInd w:val="0"/>
        <w:ind w:firstLine="620"/>
        <w:jc w:val="both"/>
        <w:rPr>
          <w:rFonts w:ascii="Calibri" w:hAnsi="Calibri" w:cs="Calibri"/>
          <w:sz w:val="24"/>
          <w:szCs w:val="24"/>
        </w:rPr>
      </w:pP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7C05FF">
        <w:rPr>
          <w:rFonts w:ascii="Times New Roman CYR" w:hAnsi="Times New Roman CYR" w:cs="Times New Roman CYR"/>
          <w:i/>
          <w:iCs/>
          <w:sz w:val="24"/>
          <w:szCs w:val="24"/>
        </w:rPr>
        <w:t>Численность населения</w:t>
      </w:r>
    </w:p>
    <w:p w:rsidR="008A358D" w:rsidRPr="007C05FF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7C05FF">
        <w:rPr>
          <w:rFonts w:ascii="Times New Roman CYR" w:hAnsi="Times New Roman CYR" w:cs="Times New Roman CYR"/>
          <w:sz w:val="24"/>
          <w:szCs w:val="24"/>
        </w:rPr>
        <w:t xml:space="preserve">По состоянию на 01.01.2023 численность населения муниципального образования </w:t>
      </w:r>
      <w:r w:rsidRPr="007C05FF">
        <w:rPr>
          <w:rFonts w:ascii="Times New Roman" w:hAnsi="Times New Roman" w:cs="Times New Roman"/>
          <w:sz w:val="24"/>
          <w:szCs w:val="24"/>
        </w:rPr>
        <w:t>«</w:t>
      </w:r>
      <w:r w:rsidRPr="007C05FF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7C05FF">
        <w:rPr>
          <w:rFonts w:ascii="Times New Roman" w:hAnsi="Times New Roman" w:cs="Times New Roman"/>
          <w:sz w:val="24"/>
          <w:szCs w:val="24"/>
        </w:rPr>
        <w:t xml:space="preserve">» </w:t>
      </w:r>
      <w:r w:rsidRPr="007C05FF">
        <w:rPr>
          <w:rFonts w:ascii="Times New Roman CYR" w:hAnsi="Times New Roman CYR" w:cs="Times New Roman CYR"/>
          <w:sz w:val="24"/>
          <w:szCs w:val="24"/>
        </w:rPr>
        <w:t>составила 13 031 человек.</w:t>
      </w:r>
    </w:p>
    <w:p w:rsidR="008A358D" w:rsidRPr="007C05FF" w:rsidRDefault="008A358D" w:rsidP="009206F0">
      <w:pPr>
        <w:autoSpaceDE w:val="0"/>
        <w:autoSpaceDN w:val="0"/>
        <w:adjustRightInd w:val="0"/>
        <w:ind w:firstLine="760"/>
        <w:jc w:val="both"/>
        <w:rPr>
          <w:rFonts w:ascii="Calibri" w:hAnsi="Calibri" w:cs="Calibri"/>
          <w:sz w:val="24"/>
          <w:szCs w:val="24"/>
        </w:rPr>
      </w:pPr>
    </w:p>
    <w:p w:rsidR="008A358D" w:rsidRPr="007C05FF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7C05FF">
        <w:rPr>
          <w:rFonts w:ascii="Times New Roman CYR" w:hAnsi="Times New Roman CYR" w:cs="Times New Roman CYR"/>
          <w:i/>
          <w:iCs/>
          <w:sz w:val="24"/>
          <w:szCs w:val="24"/>
        </w:rPr>
        <w:t>Климат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Значительная удаленность от морей и океанов обусловила господство на территории Усть-Илимского района сурового резко континентального климата умеренного пояса, который характеризуется резкими контрастами между коротким, но сравнительно теплым летом и продолжительным и суровым зимним периодом. </w:t>
      </w:r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Недостаточная</w:t>
      </w:r>
      <w:proofErr w:type="gram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теплообеспеченность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, отрицательные среднегодовые температуры, наличие островной многолетней мерзлоты и глубокого сезонного промерзания почв и грунтов явились основными факторами, обеспечившими безраздельное господство на территории Усть-Илимского района таежных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геосистем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, которые характеризуются недостаточной устойчивостью к техногенному прессингу и дискомфортными условиями жизнедеятельности населения. По этой причине ландшафты района экологически уязвимы. 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Средняя температура января в пределах района изменяется от -</w:t>
      </w:r>
      <w:r w:rsidRPr="009206F0">
        <w:rPr>
          <w:rFonts w:ascii="Times New Roman CYR" w:hAnsi="Times New Roman CYR" w:cs="Times New Roman CYR"/>
          <w:sz w:val="24"/>
          <w:szCs w:val="24"/>
        </w:rPr>
        <w:t>24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  <w:vertAlign w:val="superscript"/>
        </w:rPr>
        <w:t>О</w:t>
      </w:r>
      <w:r w:rsidRPr="009206F0">
        <w:rPr>
          <w:rFonts w:ascii="Times New Roman CYR" w:hAnsi="Times New Roman CYR" w:cs="Times New Roman CYR"/>
          <w:sz w:val="24"/>
          <w:szCs w:val="24"/>
        </w:rPr>
        <w:t>С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юго-западе до -</w:t>
      </w:r>
      <w:r w:rsidRPr="009206F0">
        <w:rPr>
          <w:rFonts w:ascii="Times New Roman CYR" w:hAnsi="Times New Roman CYR" w:cs="Times New Roman CYR"/>
          <w:sz w:val="24"/>
          <w:szCs w:val="24"/>
        </w:rPr>
        <w:t>28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  <w:vertAlign w:val="superscript"/>
        </w:rPr>
        <w:t>O</w:t>
      </w:r>
      <w:r w:rsidRPr="009206F0">
        <w:rPr>
          <w:rFonts w:ascii="Times New Roman CYR" w:hAnsi="Times New Roman CYR" w:cs="Times New Roman CYR"/>
          <w:sz w:val="24"/>
          <w:szCs w:val="24"/>
        </w:rPr>
        <w:t>С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северо-востоке. При резких похолоданиях абсолютные минимумы температуры в долине Ангары опускаются до -57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  <w:vertAlign w:val="superscript"/>
        </w:rPr>
        <w:t>О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С, что связано с сильным выхолаживанием приземного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слоя воздуха в условиях преобладания антициклонального режима погоды при господстве континентальных умеренных воздушных масс. Плотные выхоложенные массы воздуха нечасто пропускают сюда влажные и более теплые воздушные массы с запада. Поэтому в зимнее время здесь преобладает малооблачная морозная погода со слабыми ветрами юго-западного направления; много дней с туманами. Лето в долине Ангары продолжается более 50 дней. Самый теплый летний месяц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июль. Максимальные температуры наблюдаются при проникновении с юго-запада сильно прогретых континентальных воздушных масс. Однако в условиях резко континентального климата и в летнее время в районе за счет прохладных ночей возможны значительные суточные колебания температур. </w:t>
      </w:r>
    </w:p>
    <w:p w:rsidR="008A358D" w:rsidRPr="009206F0" w:rsidRDefault="008A358D" w:rsidP="009206F0">
      <w:pPr>
        <w:autoSpaceDE w:val="0"/>
        <w:autoSpaceDN w:val="0"/>
        <w:adjustRightInd w:val="0"/>
        <w:ind w:firstLine="760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Природные ресурсы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Природно-ресурсный потенциал района оценивается как высокий. Относительно небольшой удельный вес в нем занимает такая составляющая как минерально-сырьевой потенциал, причем степень освоения полезных ископаемых невелика.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Лесосырьевые ресурсы района весьма значительны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639,6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млн. куб. м, в том числе на ценные хвойные породы приходится 86% объема. </w:t>
      </w:r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Однако доля эксплуатационного запаса в общем запасе насаждений составляет 60,9%, причем по хвойным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всего 53,3%, что связано с интенсивной эксплуатацией лесов в предшествующие 30 лет и с наличием больших массивов лесов ограниченного пользования I и II групп.</w:t>
      </w:r>
      <w:proofErr w:type="gram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Удельный вес хвойных пород в заготовках достигает 97%.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Район имеет значительную площадь охотничьих угодий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3417,8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тыс. га, в том числе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охотзаказник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Эдучанский</w:t>
      </w:r>
      <w:proofErr w:type="spellEnd"/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и традиционно относится к числу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охотпромысловых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. Однако в связи с ростом лесозаготовок район утратил большую часть лучших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охотугодий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, и в результате сохранения этой тенденции перспективы промысла еще более сужаются. </w:t>
      </w:r>
    </w:p>
    <w:p w:rsidR="008A358D" w:rsidRPr="009206F0" w:rsidRDefault="008A358D" w:rsidP="009206F0">
      <w:pPr>
        <w:autoSpaceDE w:val="0"/>
        <w:autoSpaceDN w:val="0"/>
        <w:adjustRightInd w:val="0"/>
        <w:ind w:firstLine="760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Водные ресурсы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По условиям организации крупного централизованного водоснабжения из поверхностных источников практически неограниченной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водообеспеченностью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отличается зона, прилегающая к Ангаре и Усть-Илимскому водохранилищу, где с позиции количества водных ресурсов возможно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нелимитированное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развитие водоемкой промышленности. Однако вследствие особенности воды реки Ангара в створе Усть-Илимска и ниже, имеющей класс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слабо загрязненной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данный водный объект требует осуществления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водоохранных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мероприятий. Острота водно-экологических проблем серьезно ограничивает развитие экономики и снижает качество жизни населения района.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Наиболее значимую роль в общем природно-ресурсном потенциале района играют гидроэнергетические ресурсы, потенциальные запасы которых оцениваются в 22,2 млрд. </w:t>
      </w:r>
      <w:proofErr w:type="spellStart"/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кВт-ч</w:t>
      </w:r>
      <w:proofErr w:type="spellEnd"/>
      <w:proofErr w:type="gram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Гидроэнергоресурсы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Илима и часть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гидроэнергоресурсов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Ангары уже задействованы Усть-Илимской ГЭС в г. Усть-Илимске (среднегодовая выработка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21,7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млрд. </w:t>
      </w:r>
      <w:proofErr w:type="spellStart"/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кВт-ч</w:t>
      </w:r>
      <w:proofErr w:type="spellEnd"/>
      <w:proofErr w:type="gram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). С вводом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Богучанской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ГЭС в Красноярском крае и заполнением одноименного водохранилища до проектной отметки (с подпором до плотины Усть-Илимской ГЭС)  дополнительно задействованы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гидроэнергоресурсы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Ангары ниже Усть-Илимска, которые в пределах района оцениваются в 6,4 млрд. </w:t>
      </w:r>
      <w:proofErr w:type="spellStart"/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кВт-ч</w:t>
      </w:r>
      <w:proofErr w:type="spellEnd"/>
      <w:proofErr w:type="gram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.</w:t>
      </w: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 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Воднотранспортное значение Усть-Илимского водохранилища существенно снижается его замкнутостью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глухими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плотинами (без судопропускных устройств) Братской и Усть-Илимской ГЭС, а Ангары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малыми гарантированными глубинами.</w:t>
      </w: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 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Хотя Усть-Илимское водохранилище является важным рыбопромысловым водоемом, подавляющая часть рыбных запасов представлена малоценными частиковыми видами, прежде всего, окунем и плотвой, что отрицательно сказывается на экономической эффективности промысла.</w:t>
      </w: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 </w:t>
      </w:r>
    </w:p>
    <w:p w:rsidR="008A358D" w:rsidRPr="009206F0" w:rsidRDefault="008A358D" w:rsidP="0084539F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lastRenderedPageBreak/>
        <w:t>Минеральные ресурсы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 районе разведано и освоено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Жеронское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месторождение каменного угля  (в 40 км северо-восточнее г. Усть-Илимска). Уголь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Жеронского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месторождения по качественным характеристикам способен использоваться не только для обеспечения местных нужд (главным образом котельных), но и в облагороженном виде может поставляться водным путем в Красноярский край и на экспорт.</w:t>
      </w: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 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Не менее важным полезным ископаемым района являются магнетитовые железные руды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Нерюндинского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Капаевского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Поливского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, Молдаванского и других месторождений.</w:t>
      </w: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 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 районе выявлено также месторождение цеолитов (Бадарминское) и имеются перспективные проявления цеолитов. 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84539F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Земельные ресурсы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Усть-Илимский район располагает очень большими земельными ресурсами, прежде всего лесными землями (91% территории) и в меньшей мере землями сельскохозяйственного назначения (2,8%). Площадь собственно сельскохозяйственных угодий относительно невелика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28,4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тыс. га (0,8% территории). Пахотный фонд представлен преимущественно почвами, освоенными из-под таежных лесов, естественный растениеводческий потенциал которых почти в 1,5 раза ниже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среднеобластного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для зерновых культур и в 2 раза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для овощей, картофеля и кормовых угодий. Климатические условия также в целом неблагоприятны для растениеводства и уровень урожайности всех культур в районе ниже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среднеобластного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. Земельно-ресурсный потенциал позволяет развивать сельское хозяйство пригородного типа при обязательной интенсификации повышения плодородия почв.</w:t>
      </w: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 xml:space="preserve"> 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center"/>
        <w:rPr>
          <w:rFonts w:ascii="Calibri" w:hAnsi="Calibri" w:cs="Calibri"/>
          <w:sz w:val="24"/>
          <w:szCs w:val="24"/>
        </w:rPr>
      </w:pPr>
    </w:p>
    <w:p w:rsidR="0084539F" w:rsidRDefault="008A358D" w:rsidP="0084539F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ПРОМЫШЛЕННЫЙ КОМПЛЕКС МУНИЦИПАЛЬНОГО ОБРАЗОВАНИЯ </w:t>
      </w:r>
    </w:p>
    <w:p w:rsidR="008A358D" w:rsidRPr="009206F0" w:rsidRDefault="008A358D" w:rsidP="0084539F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>Отраслевая структура экономики Усть-Илимского района представлена следующим образом: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растениеводство и животноводство, охота и предоставление соответствующих услуг в этих сферах;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лесоводство и лесозаготовки;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добыча полезных ископаемых;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обрабатывающие производства;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обеспечение электрической энергией, газом и паром;</w:t>
      </w:r>
    </w:p>
    <w:p w:rsidR="008A358D" w:rsidRPr="009206F0" w:rsidRDefault="008A358D" w:rsidP="0084539F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водоснабжение, водоотведение, организация сбора и утилизации отходов, деятельность по ликвидации загрязнений;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транспортировка и хранение;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деятельность в области информации и связи;</w:t>
      </w:r>
    </w:p>
    <w:p w:rsidR="008A358D" w:rsidRPr="009206F0" w:rsidRDefault="00B05C7E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212725</wp:posOffset>
            </wp:positionV>
            <wp:extent cx="2600325" cy="191071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58D"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>государственное управление и обеспечение военной безопасности, социальное обеспечение;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образование;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здравоохранение и предоставление социальных услуг;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деятельность в области культуры, спорта, организации досуга и развлечений.</w:t>
      </w:r>
    </w:p>
    <w:p w:rsidR="008A358D" w:rsidRPr="009206F0" w:rsidRDefault="008A358D" w:rsidP="009206F0">
      <w:pPr>
        <w:tabs>
          <w:tab w:val="left" w:pos="4533"/>
        </w:tabs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3B3B3B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Основой производства Усть-Илимского района является такой вид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экономической 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деятельности,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как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лесоводство и лесозаготовки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>на который приходится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 б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ольший удельный вес (44 %). Данный вид деятельности 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формирует 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lastRenderedPageBreak/>
        <w:t xml:space="preserve">значительную долю доходной части местного бюджета и в значительной степени определяет состояние рынка труда. </w:t>
      </w:r>
      <w:r w:rsidRPr="009206F0">
        <w:rPr>
          <w:rFonts w:ascii="Times New Roman CYR" w:hAnsi="Times New Roman CYR" w:cs="Times New Roman CYR"/>
          <w:sz w:val="24"/>
          <w:szCs w:val="24"/>
        </w:rPr>
        <w:t>Учитывая специфику района, на протяжении ряда лет лесная отрасль будет занимать лидирующую позицию.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 Деятельность филиала АО </w:t>
      </w:r>
      <w:r w:rsidRPr="009206F0">
        <w:rPr>
          <w:rFonts w:ascii="Times New Roman" w:hAnsi="Times New Roman" w:cs="Times New Roman"/>
          <w:color w:val="3B3B3B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Группа </w:t>
      </w:r>
      <w:r w:rsidRPr="009206F0">
        <w:rPr>
          <w:rFonts w:ascii="Times New Roman" w:hAnsi="Times New Roman" w:cs="Times New Roman"/>
          <w:color w:val="3B3B3B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>Илим</w:t>
      </w:r>
      <w:r w:rsidRPr="009206F0">
        <w:rPr>
          <w:rFonts w:ascii="Times New Roman" w:hAnsi="Times New Roman" w:cs="Times New Roman"/>
          <w:color w:val="3B3B3B"/>
          <w:sz w:val="24"/>
          <w:szCs w:val="24"/>
        </w:rPr>
        <w:t xml:space="preserve">» </w:t>
      </w:r>
      <w:proofErr w:type="gramStart"/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>в</w:t>
      </w:r>
      <w:proofErr w:type="gramEnd"/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>Усть-Илимском</w:t>
      </w:r>
      <w:proofErr w:type="gramEnd"/>
      <w:r w:rsidRPr="009206F0">
        <w:rPr>
          <w:rFonts w:ascii="Times New Roman CYR" w:hAnsi="Times New Roman CYR" w:cs="Times New Roman CYR"/>
          <w:color w:val="3B3B3B"/>
          <w:sz w:val="24"/>
          <w:szCs w:val="24"/>
        </w:rPr>
        <w:t xml:space="preserve"> районе оказывает существенное влияние на социально-экономическое развитие Усть-Илимского района в целом.</w:t>
      </w:r>
    </w:p>
    <w:p w:rsidR="008A358D" w:rsidRPr="009206F0" w:rsidRDefault="0084539F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177165</wp:posOffset>
            </wp:positionV>
            <wp:extent cx="2789555" cy="21907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 xml:space="preserve">Добычей каменного угля на территории района занимается - Филиал </w:t>
      </w:r>
      <w:r w:rsidR="008A358D" w:rsidRPr="009206F0">
        <w:rPr>
          <w:rFonts w:ascii="Times New Roman" w:hAnsi="Times New Roman" w:cs="Times New Roman"/>
          <w:sz w:val="24"/>
          <w:szCs w:val="24"/>
        </w:rPr>
        <w:t>«</w:t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 xml:space="preserve">Разрез </w:t>
      </w:r>
      <w:proofErr w:type="spellStart"/>
      <w:r w:rsidR="008A358D" w:rsidRPr="009206F0">
        <w:rPr>
          <w:rFonts w:ascii="Times New Roman CYR" w:hAnsi="Times New Roman CYR" w:cs="Times New Roman CYR"/>
          <w:sz w:val="24"/>
          <w:szCs w:val="24"/>
        </w:rPr>
        <w:t>Жеронский</w:t>
      </w:r>
      <w:proofErr w:type="spellEnd"/>
      <w:r w:rsidR="008A358D"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 xml:space="preserve">ООО </w:t>
      </w:r>
      <w:r w:rsidR="008A358D" w:rsidRPr="009206F0">
        <w:rPr>
          <w:rFonts w:ascii="Times New Roman" w:hAnsi="Times New Roman" w:cs="Times New Roman"/>
          <w:sz w:val="24"/>
          <w:szCs w:val="24"/>
        </w:rPr>
        <w:t>«</w:t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 xml:space="preserve">Компания </w:t>
      </w:r>
      <w:r w:rsidR="008A358D" w:rsidRPr="009206F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A358D" w:rsidRPr="009206F0">
        <w:rPr>
          <w:rFonts w:ascii="Times New Roman CYR" w:hAnsi="Times New Roman CYR" w:cs="Times New Roman CYR"/>
          <w:sz w:val="24"/>
          <w:szCs w:val="24"/>
        </w:rPr>
        <w:t>Востсибуголь</w:t>
      </w:r>
      <w:proofErr w:type="spellEnd"/>
      <w:r w:rsidR="008A358D"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 xml:space="preserve">который полностью обеспечивает потребность предприятий и населения Усть-Илимского района и города Усть-Илимска в каменном угле. 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В связи с высокими транспортными расходами выход филиала компании на общероссийский рынок сбыта пока не представляется возможным. </w:t>
      </w:r>
    </w:p>
    <w:p w:rsidR="008A358D" w:rsidRPr="009206F0" w:rsidRDefault="0084539F" w:rsidP="009206F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827405</wp:posOffset>
            </wp:positionV>
            <wp:extent cx="2459990" cy="1844675"/>
            <wp:effectExtent l="19050" t="0" r="0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 xml:space="preserve">Росту объема отгруженных товаров собственного производства, выполненных работ и услуг собственными силами на протяжении 2020-2022 годов также способствовал наибольший рост объема по виду деятельности </w:t>
      </w:r>
      <w:r w:rsidR="008A358D" w:rsidRPr="009206F0">
        <w:rPr>
          <w:rFonts w:ascii="Times New Roman" w:hAnsi="Times New Roman" w:cs="Times New Roman"/>
          <w:sz w:val="24"/>
          <w:szCs w:val="24"/>
        </w:rPr>
        <w:t>«</w:t>
      </w:r>
      <w:r w:rsidR="008A358D" w:rsidRPr="009206F0">
        <w:rPr>
          <w:rFonts w:ascii="Times New Roman CYR" w:hAnsi="Times New Roman CYR" w:cs="Times New Roman CYR"/>
          <w:sz w:val="24"/>
          <w:szCs w:val="24"/>
        </w:rPr>
        <w:t>обрабатывающие производства</w:t>
      </w:r>
      <w:r w:rsidR="008A358D" w:rsidRPr="009206F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Данный вид деятельности для Усть-Илимского района также является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системообразующим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. Наиболее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крупными предприятиями, ведущими свою работу на территории Усть-Илимского района являются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-  АО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КАТА</w:t>
      </w:r>
      <w:r w:rsidRPr="009206F0">
        <w:rPr>
          <w:rFonts w:ascii="Times New Roman" w:hAnsi="Times New Roman" w:cs="Times New Roman"/>
          <w:sz w:val="24"/>
          <w:szCs w:val="24"/>
        </w:rPr>
        <w:t>».</w:t>
      </w:r>
    </w:p>
    <w:p w:rsidR="008A358D" w:rsidRPr="009206F0" w:rsidRDefault="008A358D" w:rsidP="009206F0">
      <w:pPr>
        <w:autoSpaceDE w:val="0"/>
        <w:autoSpaceDN w:val="0"/>
        <w:adjustRightInd w:val="0"/>
        <w:ind w:firstLine="74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Инвестиционные программы в 2020 - 2022 годах были представлены инвестиционными проектами таких крупных предприятий, как филиал АО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Группа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Илим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Усть-Илимском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районе, филиал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Разрез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Жеронский</w:t>
      </w:r>
      <w:proofErr w:type="spellEnd"/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ООО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Компания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Востсибуголь</w:t>
      </w:r>
      <w:proofErr w:type="spellEnd"/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АО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Ката</w:t>
      </w:r>
      <w:r w:rsidRPr="009206F0">
        <w:rPr>
          <w:rFonts w:ascii="Times New Roman" w:hAnsi="Times New Roman" w:cs="Times New Roman"/>
          <w:sz w:val="24"/>
          <w:szCs w:val="24"/>
        </w:rPr>
        <w:t xml:space="preserve">».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Инвестиционные потоки направлены, прежде всего, на собственное развитие предприятий, вложения направлены в основной капитал предприятий. Это - машины, оборудование, здания, сооружения. </w:t>
      </w:r>
    </w:p>
    <w:p w:rsidR="00B05C7E" w:rsidRDefault="00B05C7E" w:rsidP="0084539F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8A358D" w:rsidRPr="009206F0" w:rsidRDefault="008A358D" w:rsidP="0084539F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ИНФРАСТРУКТУРА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МУНИЦИПАЛЬНОГО ОБРАЗОВАНИЯ</w:t>
      </w:r>
    </w:p>
    <w:p w:rsidR="008A358D" w:rsidRPr="009206F0" w:rsidRDefault="008A358D" w:rsidP="0084539F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Образование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2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муниципальном</w:t>
      </w:r>
      <w:r w:rsidRPr="009206F0">
        <w:rPr>
          <w:rFonts w:ascii="Times New Roman CYR" w:hAnsi="Times New Roman CYR" w:cs="Times New Roman CYR"/>
          <w:color w:val="000000"/>
          <w:spacing w:val="1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образовании</w:t>
      </w:r>
      <w:r w:rsidRPr="009206F0">
        <w:rPr>
          <w:rFonts w:ascii="Times New Roman CYR" w:hAnsi="Times New Roman CYR" w:cs="Times New Roman CYR"/>
          <w:color w:val="000000"/>
          <w:spacing w:val="20"/>
          <w:sz w:val="24"/>
          <w:szCs w:val="24"/>
        </w:rPr>
        <w:t xml:space="preserve"> </w:t>
      </w:r>
      <w:r w:rsidRPr="009206F0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Усть-Илимский</w:t>
      </w:r>
      <w:r w:rsidRPr="009206F0">
        <w:rPr>
          <w:rFonts w:ascii="Times New Roman CYR" w:hAnsi="Times New Roman CYR" w:cs="Times New Roman CYR"/>
          <w:color w:val="000000"/>
          <w:spacing w:val="2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206F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созданы</w:t>
      </w:r>
      <w:r w:rsidRPr="009206F0">
        <w:rPr>
          <w:rFonts w:ascii="Times New Roman CYR" w:hAnsi="Times New Roman CYR" w:cs="Times New Roman CYR"/>
          <w:color w:val="000000"/>
          <w:spacing w:val="2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условия</w:t>
      </w:r>
      <w:r w:rsidR="0084539F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для</w:t>
      </w:r>
      <w:r w:rsidRPr="009206F0">
        <w:rPr>
          <w:rFonts w:ascii="Times New Roman CYR" w:hAnsi="Times New Roman CYR" w:cs="Times New Roman CYR"/>
          <w:color w:val="000000"/>
          <w:spacing w:val="18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обучения</w:t>
      </w:r>
      <w:r w:rsidRPr="009206F0">
        <w:rPr>
          <w:rFonts w:ascii="Times New Roman CYR" w:hAnsi="Times New Roman CYR" w:cs="Times New Roman CYR"/>
          <w:color w:val="000000"/>
          <w:spacing w:val="19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000000"/>
          <w:spacing w:val="19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воспитания</w:t>
      </w:r>
      <w:r w:rsidRPr="009206F0">
        <w:rPr>
          <w:rFonts w:ascii="Times New Roman CYR" w:hAnsi="Times New Roman CYR" w:cs="Times New Roman CYR"/>
          <w:color w:val="000000"/>
          <w:spacing w:val="19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детей</w:t>
      </w:r>
      <w:r w:rsidRPr="009206F0">
        <w:rPr>
          <w:rFonts w:ascii="Times New Roman CYR" w:hAnsi="Times New Roman CYR" w:cs="Times New Roman CYR"/>
          <w:color w:val="000000"/>
          <w:spacing w:val="19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19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6</w:t>
      </w:r>
      <w:r w:rsidRPr="009206F0">
        <w:rPr>
          <w:rFonts w:ascii="Times New Roman CYR" w:hAnsi="Times New Roman CYR" w:cs="Times New Roman CYR"/>
          <w:color w:val="000000"/>
          <w:spacing w:val="19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дошкольных</w:t>
      </w:r>
      <w:r w:rsidRPr="009206F0">
        <w:rPr>
          <w:rFonts w:ascii="Times New Roman CYR" w:hAnsi="Times New Roman CYR" w:cs="Times New Roman CYR"/>
          <w:color w:val="000000"/>
          <w:spacing w:val="2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образовательных</w:t>
      </w:r>
      <w:r w:rsidR="0084539F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организациях,</w:t>
      </w:r>
      <w:r w:rsidRPr="009206F0">
        <w:rPr>
          <w:rFonts w:ascii="Times New Roman CYR" w:hAnsi="Times New Roman CYR" w:cs="Times New Roman CYR"/>
          <w:color w:val="000000"/>
          <w:spacing w:val="11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также</w:t>
      </w:r>
      <w:r w:rsidRPr="009206F0">
        <w:rPr>
          <w:rFonts w:ascii="Times New Roman CYR" w:hAnsi="Times New Roman CYR" w:cs="Times New Roman CYR"/>
          <w:color w:val="000000"/>
          <w:spacing w:val="11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11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4</w:t>
      </w:r>
      <w:r w:rsidRPr="009206F0">
        <w:rPr>
          <w:rFonts w:ascii="Times New Roman CYR" w:hAnsi="Times New Roman CYR" w:cs="Times New Roman CYR"/>
          <w:color w:val="000000"/>
          <w:spacing w:val="11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малокомплектных</w:t>
      </w:r>
      <w:r w:rsidRPr="009206F0">
        <w:rPr>
          <w:rFonts w:ascii="Times New Roman CYR" w:hAnsi="Times New Roman CYR" w:cs="Times New Roman CYR"/>
          <w:color w:val="000000"/>
          <w:spacing w:val="11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школах</w:t>
      </w:r>
      <w:r w:rsidRPr="009206F0">
        <w:rPr>
          <w:rFonts w:ascii="Times New Roman CYR" w:hAnsi="Times New Roman CYR" w:cs="Times New Roman CYR"/>
          <w:color w:val="000000"/>
          <w:spacing w:val="11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района,</w:t>
      </w:r>
      <w:r w:rsidRPr="009206F0">
        <w:rPr>
          <w:rFonts w:ascii="Times New Roman CYR" w:hAnsi="Times New Roman CYR" w:cs="Times New Roman CYR"/>
          <w:color w:val="000000"/>
          <w:spacing w:val="11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11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10</w:t>
      </w:r>
      <w:r w:rsidRPr="009206F0">
        <w:rPr>
          <w:rFonts w:ascii="Times New Roman CYR" w:hAnsi="Times New Roman CYR" w:cs="Times New Roman CYR"/>
          <w:color w:val="000000"/>
          <w:spacing w:val="11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средних</w:t>
      </w:r>
      <w:r w:rsidR="0084539F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общеобразовательных</w:t>
      </w:r>
      <w:r w:rsidRPr="009206F0">
        <w:rPr>
          <w:rFonts w:ascii="Times New Roman CYR" w:hAnsi="Times New Roman CYR" w:cs="Times New Roman CYR"/>
          <w:color w:val="000000"/>
          <w:spacing w:val="26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школах</w:t>
      </w:r>
      <w:r w:rsidRPr="009206F0">
        <w:rPr>
          <w:rFonts w:ascii="Times New Roman CYR" w:hAnsi="Times New Roman CYR" w:cs="Times New Roman CYR"/>
          <w:color w:val="000000"/>
          <w:spacing w:val="26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000000"/>
          <w:spacing w:val="26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26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3</w:t>
      </w:r>
      <w:r w:rsidRPr="009206F0">
        <w:rPr>
          <w:rFonts w:ascii="Times New Roman CYR" w:hAnsi="Times New Roman CYR" w:cs="Times New Roman CYR"/>
          <w:color w:val="000000"/>
          <w:spacing w:val="26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организациях</w:t>
      </w:r>
      <w:r w:rsidRPr="009206F0">
        <w:rPr>
          <w:rFonts w:ascii="Times New Roman CYR" w:hAnsi="Times New Roman CYR" w:cs="Times New Roman CYR"/>
          <w:color w:val="000000"/>
          <w:spacing w:val="26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дополнительного</w:t>
      </w:r>
      <w:r w:rsidR="0084539F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образования:</w:t>
      </w:r>
      <w:r w:rsidRPr="009206F0">
        <w:rPr>
          <w:rFonts w:ascii="Times New Roman CYR" w:hAnsi="Times New Roman CYR" w:cs="Times New Roman CYR"/>
          <w:color w:val="000000"/>
          <w:spacing w:val="29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детско-юношеская</w:t>
      </w:r>
      <w:r w:rsidRPr="009206F0">
        <w:rPr>
          <w:rFonts w:ascii="Times New Roman CYR" w:hAnsi="Times New Roman CYR" w:cs="Times New Roman CYR"/>
          <w:color w:val="000000"/>
          <w:spacing w:val="29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спортивная</w:t>
      </w:r>
      <w:r w:rsidRPr="009206F0">
        <w:rPr>
          <w:rFonts w:ascii="Times New Roman CYR" w:hAnsi="Times New Roman CYR" w:cs="Times New Roman CYR"/>
          <w:color w:val="000000"/>
          <w:spacing w:val="29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3"/>
          <w:sz w:val="24"/>
          <w:szCs w:val="24"/>
        </w:rPr>
        <w:t>школа,</w:t>
      </w:r>
      <w:r w:rsidRPr="009206F0">
        <w:rPr>
          <w:rFonts w:ascii="Times New Roman CYR" w:hAnsi="Times New Roman CYR" w:cs="Times New Roman CYR"/>
          <w:color w:val="000000"/>
          <w:spacing w:val="29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районный</w:t>
      </w:r>
      <w:r w:rsidRPr="009206F0">
        <w:rPr>
          <w:rFonts w:ascii="Times New Roman CYR" w:hAnsi="Times New Roman CYR" w:cs="Times New Roman CYR"/>
          <w:color w:val="000000"/>
          <w:spacing w:val="29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центр</w:t>
      </w:r>
      <w:r w:rsidR="0084539F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дополнительного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образовании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детей, районная детская школа искусств.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color w:val="202124"/>
          <w:sz w:val="24"/>
          <w:szCs w:val="24"/>
          <w:highlight w:val="white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 2021-2022 году на базе общеобразовательных организаций открылись школьные спортивные клубы, целью которых является </w:t>
      </w:r>
      <w:r w:rsidRPr="009206F0">
        <w:rPr>
          <w:rFonts w:ascii="Times New Roman CYR" w:hAnsi="Times New Roman CYR" w:cs="Times New Roman CYR"/>
          <w:color w:val="202124"/>
          <w:sz w:val="24"/>
          <w:szCs w:val="24"/>
          <w:highlight w:val="white"/>
        </w:rPr>
        <w:t xml:space="preserve">формирования у детей положительного отношения к систематическим занятиям физической культурой и спортом. 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lastRenderedPageBreak/>
        <w:t>Обеспечение конституционных прав детей различных категорий на получение общедоступного и качественного бесплатного общего образования является основным приоритетом в сфере общего образования. Инклюзивное образование предполагает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С 1 января 2020 года в Иркутской области, в том числе и Усть-Илимском районе, начата реализация программы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Земский учитель</w:t>
      </w:r>
      <w:r w:rsidRPr="009206F0">
        <w:rPr>
          <w:rFonts w:ascii="Times New Roman" w:hAnsi="Times New Roman" w:cs="Times New Roman"/>
          <w:sz w:val="24"/>
          <w:szCs w:val="24"/>
        </w:rPr>
        <w:t xml:space="preserve">». </w:t>
      </w:r>
      <w:r w:rsidRPr="009206F0">
        <w:rPr>
          <w:rFonts w:ascii="Times New Roman CYR" w:hAnsi="Times New Roman CYR" w:cs="Times New Roman CYR"/>
          <w:sz w:val="24"/>
          <w:szCs w:val="24"/>
        </w:rPr>
        <w:t>Программа направлена на обеспечение педагогическими кадрами общеобразовательных организаций, находящихся в сельских населенных пунктах, рабочих поселках, поселках городского типа, городах с населением до 50 тыс. человек. Участникам программы в Иркутской области предусматривается денежная выплата в размере 1 млн. рублей. За 3 года в общеобразовательные организации района по этой программе прибыли на работу 6 учителей.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соответствии с ежегодным Посланием Президента Российской Федерации Федеральному Собранию с 1 сентября 2020 года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>в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>Усть-Илимском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 xml:space="preserve"> районе организовано бесплатное здоровое горячее питание обучающихся 1-4 классов.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84539F">
        <w:rPr>
          <w:rFonts w:ascii="Times New Roman" w:hAnsi="Times New Roman" w:cs="Times New Roman"/>
          <w:sz w:val="24"/>
          <w:szCs w:val="24"/>
        </w:rPr>
        <w:t>В соответствии с распоряжением Губернатора Иркутской области от 27 января 2021 года №</w:t>
      </w:r>
      <w:r w:rsidR="0084539F">
        <w:rPr>
          <w:rFonts w:ascii="Times New Roman" w:hAnsi="Times New Roman" w:cs="Times New Roman"/>
          <w:sz w:val="24"/>
          <w:szCs w:val="24"/>
        </w:rPr>
        <w:t xml:space="preserve"> </w:t>
      </w:r>
      <w:r w:rsidRPr="0084539F">
        <w:rPr>
          <w:rFonts w:ascii="Times New Roman" w:hAnsi="Times New Roman" w:cs="Times New Roman"/>
          <w:sz w:val="24"/>
          <w:szCs w:val="24"/>
        </w:rPr>
        <w:t>21-р «Об организации мероприятий по созданию условий для организации бесплатного горячего питания обучающихся, получающих начальное общее образование в муниципальных образовательных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 организациях в Иркутской области, на 2021 год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>был утвержден План мероприятий (дорожная карта) по созданию условий для организации бесплатного горячего питания обучающихся, получающих начальное общее образование в муниципальных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образовательных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организациях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>на 2021 год.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Для реализации этого плана в 2020 - 2021 годах в целях полного соответствия пищеблоков санитарным нормам было приобретено технологическое оборудование для пищеблоков и отремонтирован пищеблок МОУ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Невонская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СОШ </w:t>
      </w:r>
      <w:r w:rsidRPr="009206F0">
        <w:rPr>
          <w:rFonts w:ascii="Segoe UI Symbol" w:hAnsi="Segoe UI Symbol" w:cs="Segoe UI Symbol"/>
          <w:sz w:val="24"/>
          <w:szCs w:val="24"/>
        </w:rPr>
        <w:t>№</w:t>
      </w:r>
      <w:r w:rsidRPr="009206F0">
        <w:rPr>
          <w:rFonts w:ascii="Times New Roman" w:hAnsi="Times New Roman" w:cs="Times New Roman"/>
          <w:sz w:val="24"/>
          <w:szCs w:val="24"/>
        </w:rPr>
        <w:t xml:space="preserve"> 1»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на сумму 11,6 </w:t>
      </w:r>
      <w:proofErr w:type="spellStart"/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млн</w:t>
      </w:r>
      <w:proofErr w:type="spellEnd"/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рублей.</w:t>
      </w:r>
    </w:p>
    <w:p w:rsidR="008A358D" w:rsidRPr="0084539F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В 2022 </w:t>
      </w:r>
      <w:r w:rsidRPr="0084539F">
        <w:rPr>
          <w:rFonts w:ascii="Times New Roman" w:hAnsi="Times New Roman" w:cs="Times New Roman"/>
          <w:sz w:val="24"/>
          <w:szCs w:val="24"/>
        </w:rPr>
        <w:t>году в рамках регионального проекта «Модернизация школьных систем образования» был проведен капитальный ремонт здания МОУ «Железнодорожная СОШ №1». Также в рамках регионального проекта было закуплено оборудование и средства обучения.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84539F">
        <w:rPr>
          <w:rFonts w:ascii="Times New Roman" w:hAnsi="Times New Roman" w:cs="Times New Roman"/>
          <w:sz w:val="24"/>
          <w:szCs w:val="24"/>
        </w:rPr>
        <w:t>Кроме того,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 в МДОУ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Брусничка</w:t>
      </w:r>
      <w:r w:rsidRPr="009206F0">
        <w:rPr>
          <w:rFonts w:ascii="Times New Roman" w:hAnsi="Times New Roman" w:cs="Times New Roman"/>
          <w:sz w:val="24"/>
          <w:szCs w:val="24"/>
        </w:rPr>
        <w:t>» (</w:t>
      </w:r>
      <w:r w:rsidRPr="009206F0">
        <w:rPr>
          <w:rFonts w:ascii="Times New Roman CYR" w:hAnsi="Times New Roman CYR" w:cs="Times New Roman CYR"/>
          <w:sz w:val="24"/>
          <w:szCs w:val="24"/>
        </w:rPr>
        <w:t>п. Тубинский) был проведен капитальный ремонт здания, а также начаты работы по благоустройству территории. В 2023 году планируются полностью завершить все работы по капитальному ремонту данного объекта.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 рамках реализации регионального проекта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Современная школа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нацпроекта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Образование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открыты площадки центров образования </w:t>
      </w:r>
      <w:proofErr w:type="spellStart"/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естественно-научной</w:t>
      </w:r>
      <w:proofErr w:type="spellEnd"/>
      <w:proofErr w:type="gram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и технологической направленности (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Точки роста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»)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 трёх общеобразовательных учреждениях: МКОУ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Подъеланская СОШ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МОУ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Седановская СОШ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и МОУ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Невонская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СОШ </w:t>
      </w:r>
      <w:r w:rsidRPr="009206F0">
        <w:rPr>
          <w:rFonts w:ascii="Segoe UI Symbol" w:hAnsi="Segoe UI Symbol" w:cs="Segoe UI Symbol"/>
          <w:color w:val="000000"/>
          <w:sz w:val="24"/>
          <w:szCs w:val="24"/>
        </w:rPr>
        <w:t>№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1».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Для их успешного функционирования поставлено оборудование общей стоимостью более 4,5 млн. рублей.  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>Сельское</w:t>
      </w:r>
      <w:r w:rsidRPr="009206F0">
        <w:rPr>
          <w:rFonts w:ascii="Times New Roman CYR" w:hAnsi="Times New Roman CYR" w:cs="Times New Roman CYR"/>
          <w:color w:val="000000"/>
          <w:spacing w:val="6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>хозяйство</w:t>
      </w:r>
      <w:r w:rsidRPr="009206F0">
        <w:rPr>
          <w:rFonts w:ascii="Times New Roman CYR" w:hAnsi="Times New Roman CYR" w:cs="Times New Roman CYR"/>
          <w:color w:val="000000"/>
          <w:spacing w:val="62"/>
          <w:sz w:val="24"/>
          <w:szCs w:val="24"/>
        </w:rPr>
        <w:t xml:space="preserve">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206F0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>является</w:t>
      </w:r>
      <w:r w:rsidRPr="009206F0">
        <w:rPr>
          <w:rFonts w:ascii="Times New Roman CYR" w:hAnsi="Times New Roman CYR" w:cs="Times New Roman CYR"/>
          <w:color w:val="000000"/>
          <w:spacing w:val="6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одной</w:t>
      </w:r>
      <w:r w:rsidRPr="009206F0">
        <w:rPr>
          <w:rFonts w:ascii="Times New Roman CYR" w:hAnsi="Times New Roman CYR" w:cs="Times New Roman CYR"/>
          <w:color w:val="000000"/>
          <w:spacing w:val="6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>их</w:t>
      </w:r>
      <w:r w:rsidRPr="009206F0">
        <w:rPr>
          <w:rFonts w:ascii="Times New Roman CYR" w:hAnsi="Times New Roman CYR" w:cs="Times New Roman CYR"/>
          <w:color w:val="000000"/>
          <w:spacing w:val="6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>приоритетных</w:t>
      </w:r>
      <w:r w:rsidRPr="009206F0">
        <w:rPr>
          <w:rFonts w:ascii="Times New Roman CYR" w:hAnsi="Times New Roman CYR" w:cs="Times New Roman CYR"/>
          <w:color w:val="000000"/>
          <w:spacing w:val="6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>отраслей</w:t>
      </w:r>
      <w:r w:rsidRPr="009206F0">
        <w:rPr>
          <w:rFonts w:ascii="Times New Roman CYR" w:hAnsi="Times New Roman CYR" w:cs="Times New Roman CYR"/>
          <w:color w:val="000000"/>
          <w:spacing w:val="6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>для</w:t>
      </w:r>
      <w:r w:rsidR="0084539F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>развития</w:t>
      </w:r>
      <w:r w:rsidRPr="009206F0">
        <w:rPr>
          <w:rFonts w:ascii="Times New Roman CYR" w:hAnsi="Times New Roman CYR" w:cs="Times New Roman CYR"/>
          <w:color w:val="000000"/>
          <w:spacing w:val="8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000000"/>
          <w:spacing w:val="9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>поддержки,</w:t>
      </w:r>
      <w:r w:rsidRPr="009206F0">
        <w:rPr>
          <w:rFonts w:ascii="Times New Roman CYR" w:hAnsi="Times New Roman CYR" w:cs="Times New Roman CYR"/>
          <w:color w:val="000000"/>
          <w:spacing w:val="8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>поэтому</w:t>
      </w:r>
      <w:r w:rsidRPr="009206F0">
        <w:rPr>
          <w:rFonts w:ascii="Times New Roman CYR" w:hAnsi="Times New Roman CYR" w:cs="Times New Roman CYR"/>
          <w:color w:val="000000"/>
          <w:spacing w:val="9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в рамках реализации Концепции развития непрерывного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агробизнес-образования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сельских территориях Иркутской области в муниципальном образовании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продолжает свою деятельность образовательные организации, работающие в режиме региональных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пилотных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площадок.</w:t>
      </w:r>
    </w:p>
    <w:p w:rsidR="008A358D" w:rsidRPr="009206F0" w:rsidRDefault="008A358D" w:rsidP="0084539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Усть-Илимский район является активным участником национального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Образование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национальной программы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Цифровая экономика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и входящих в их состав федеральных проектов. В рамках реализации федеральных проектов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Цифровая </w:t>
      </w:r>
      <w:r w:rsidRPr="009206F0">
        <w:rPr>
          <w:rFonts w:ascii="Times New Roman CYR" w:hAnsi="Times New Roman CYR" w:cs="Times New Roman CYR"/>
          <w:sz w:val="24"/>
          <w:szCs w:val="24"/>
        </w:rPr>
        <w:lastRenderedPageBreak/>
        <w:t>образовательная среда</w:t>
      </w:r>
      <w:r w:rsidRPr="009206F0">
        <w:rPr>
          <w:rFonts w:ascii="Times New Roman" w:hAnsi="Times New Roman" w:cs="Times New Roman"/>
          <w:sz w:val="24"/>
          <w:szCs w:val="24"/>
        </w:rPr>
        <w:t>», «</w:t>
      </w:r>
      <w:r w:rsidRPr="009206F0">
        <w:rPr>
          <w:rFonts w:ascii="Times New Roman CYR" w:hAnsi="Times New Roman CYR" w:cs="Times New Roman CYR"/>
          <w:sz w:val="24"/>
          <w:szCs w:val="24"/>
        </w:rPr>
        <w:t>Информационная инфраструктура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в школах появился высокоскоростной интернет, электронные журналы, дневники, виртуальные библиотеки, музеи,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онлайн-курсы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, 3D-лаборатории.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Высокоскоростным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интернет-соединением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и гарантированным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интернет-трафиком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обеспечено 100 % образовательных организаций.</w:t>
      </w:r>
    </w:p>
    <w:p w:rsidR="008A358D" w:rsidRPr="009206F0" w:rsidRDefault="008A358D" w:rsidP="009206F0">
      <w:pPr>
        <w:autoSpaceDE w:val="0"/>
        <w:autoSpaceDN w:val="0"/>
        <w:adjustRightInd w:val="0"/>
        <w:ind w:firstLine="580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000000"/>
          <w:sz w:val="24"/>
          <w:szCs w:val="24"/>
        </w:rPr>
        <w:t>Здравоохранение</w:t>
      </w:r>
    </w:p>
    <w:p w:rsidR="008A358D" w:rsidRPr="009206F0" w:rsidRDefault="008A358D" w:rsidP="006B026D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В 2022 году на территории Усть-Илимского района функционировало десять обособленных подразделений учреждений здравоохранения, которые несут ответственность за организацию медицинского обслуживания населения и обеспечение его лекарственными препаратами: пять амбулаторий и пять фельдшерско-акушерских пункта (далее -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ФАПы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). В них трудятся 5 врачей ,19 человек среднего персонала, и 10 прочих работников. 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В ноябре 2020 года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. Ершово, п. Бадарма и Бадарминск возведены новые оборудованные помещения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ФАПов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взамен старых ветхих зданий (в рамках федерального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Развитие системы оказания первичной медико-санитарной помощи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национального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Здравоохранение</w:t>
      </w:r>
      <w:r w:rsidRPr="009206F0">
        <w:rPr>
          <w:rFonts w:ascii="Times New Roman" w:hAnsi="Times New Roman" w:cs="Times New Roman"/>
          <w:sz w:val="24"/>
          <w:szCs w:val="24"/>
        </w:rPr>
        <w:t xml:space="preserve">»).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В декабре 2021 года в с. Подъеланка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возведен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новый оборудованный ФАП взамен арендованного (в рамках федерального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Развитие системы оказания первичной медико-санитарной помощи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национального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Здравоохранение</w:t>
      </w:r>
      <w:r w:rsidRPr="009206F0">
        <w:rPr>
          <w:rFonts w:ascii="Times New Roman" w:hAnsi="Times New Roman" w:cs="Times New Roman"/>
          <w:sz w:val="24"/>
          <w:szCs w:val="24"/>
        </w:rPr>
        <w:t xml:space="preserve">»).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Фельдшерско-акушерские пункты оснащены новым оборудованием и медикаментами в соответствии со стандартами; проведено обустройство прилегающей территории. 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В 2022 году в рамках федерального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Развитие системы оказания первичной медико-санитарной помощи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национального проекта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Здравоохранение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>во врачебных амбулаториях п. Невон, п. Эдучанка и п. Седаново проведен частичный капитальный ремонт. В 2023 году во врачебных амбулаториях п. Невон и п. Седаново завершаются работы по капитальному ремонту.</w:t>
      </w:r>
    </w:p>
    <w:p w:rsidR="008A358D" w:rsidRPr="009206F0" w:rsidRDefault="008A358D" w:rsidP="009206F0">
      <w:pPr>
        <w:autoSpaceDE w:val="0"/>
        <w:autoSpaceDN w:val="0"/>
        <w:adjustRightInd w:val="0"/>
        <w:ind w:firstLine="567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6B026D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sz w:val="24"/>
          <w:szCs w:val="24"/>
        </w:rPr>
        <w:t>Культура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Сфера культуры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включает в себя 10 учреждений: восемь учреждений культурно -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досугового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типа  в муниципальных образованиях, два учреждения районного значения. 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 xml:space="preserve">В 2022 году в рамках государственной программы Иркутской области </w:t>
      </w:r>
      <w:r w:rsidRPr="009206F0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>Развитие культуры на 2019-2024 г.г.</w:t>
      </w:r>
      <w:r w:rsidRPr="009206F0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 xml:space="preserve">было сдано в эксплуатацию после капитального ремонта здание МКУК </w:t>
      </w:r>
      <w:r w:rsidRPr="009206F0">
        <w:rPr>
          <w:rFonts w:ascii="Times New Roman" w:hAnsi="Times New Roman" w:cs="Times New Roman"/>
          <w:sz w:val="24"/>
          <w:szCs w:val="24"/>
          <w:highlight w:val="white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>Тубинский центр культуры</w:t>
      </w:r>
      <w:r w:rsidRPr="009206F0">
        <w:rPr>
          <w:rFonts w:ascii="Times New Roman" w:hAnsi="Times New Roman" w:cs="Times New Roman"/>
          <w:sz w:val="24"/>
          <w:szCs w:val="24"/>
          <w:highlight w:val="white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  <w:highlight w:val="white"/>
        </w:rPr>
        <w:t xml:space="preserve">Тубинского муниципального образования. </w:t>
      </w:r>
    </w:p>
    <w:p w:rsidR="006B026D" w:rsidRDefault="006B026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sz w:val="24"/>
          <w:szCs w:val="24"/>
        </w:rPr>
        <w:t>Физкультура и спорт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Спортивная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жизнь</w:t>
      </w:r>
      <w:r w:rsidRPr="009206F0">
        <w:rPr>
          <w:rFonts w:ascii="Times New Roman CYR" w:hAnsi="Times New Roman CYR" w:cs="Times New Roman CYR"/>
          <w:color w:val="000000"/>
          <w:spacing w:val="-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на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территории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муниципального образования </w:t>
      </w:r>
      <w:r w:rsidRPr="009206F0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Усть-Илимский</w:t>
      </w:r>
      <w:r w:rsidRPr="009206F0"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представлена: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районным спортивно-оздоровительным центром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Молодежный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детско-</w:t>
      </w:r>
      <w:r w:rsidR="006B026D">
        <w:rPr>
          <w:rFonts w:ascii="Times New Roman CYR" w:hAnsi="Times New Roman CYR" w:cs="Times New Roman CYR"/>
          <w:color w:val="000000"/>
          <w:sz w:val="24"/>
          <w:szCs w:val="24"/>
        </w:rPr>
        <w:t>юношеской спортивной школой.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Центр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Молодежный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206F0">
        <w:rPr>
          <w:rFonts w:ascii="Times New Roman" w:hAnsi="Times New Roman" w:cs="Times New Roman"/>
          <w:b/>
          <w:bCs/>
          <w:i/>
          <w:iCs/>
          <w:color w:val="000000"/>
          <w:spacing w:val="74"/>
          <w:sz w:val="24"/>
          <w:szCs w:val="24"/>
        </w:rPr>
        <w:t xml:space="preserve">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206F0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это</w:t>
      </w:r>
      <w:r w:rsidRPr="009206F0">
        <w:rPr>
          <w:rFonts w:ascii="Times New Roman CYR" w:hAnsi="Times New Roman CYR" w:cs="Times New Roman CYR"/>
          <w:color w:val="000000"/>
          <w:spacing w:val="7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современный</w:t>
      </w:r>
      <w:r w:rsidRPr="009206F0">
        <w:rPr>
          <w:rFonts w:ascii="Times New Roman CYR" w:hAnsi="Times New Roman CYR" w:cs="Times New Roman CYR"/>
          <w:color w:val="000000"/>
          <w:spacing w:val="7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комплекс</w:t>
      </w:r>
      <w:r w:rsidRPr="009206F0">
        <w:rPr>
          <w:rFonts w:ascii="Times New Roman CYR" w:hAnsi="Times New Roman CYR" w:cs="Times New Roman CYR"/>
          <w:color w:val="000000"/>
          <w:spacing w:val="7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Pr="009206F0">
        <w:rPr>
          <w:rFonts w:ascii="Times New Roman CYR" w:hAnsi="Times New Roman CYR" w:cs="Times New Roman CYR"/>
          <w:color w:val="000000"/>
          <w:spacing w:val="7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гостиничными номерами, комнатой отдыха, сауной, тренажерным залом, лыжной трассой, многофункциональной спортивной площадкой (расположен в п. Невон). </w:t>
      </w:r>
    </w:p>
    <w:p w:rsidR="008A358D" w:rsidRPr="009206F0" w:rsidRDefault="008A358D" w:rsidP="006B026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Детско-юношеская спортивная школа была</w:t>
      </w:r>
      <w:r w:rsidRPr="009206F0">
        <w:rPr>
          <w:rFonts w:ascii="Times New Roman CYR" w:hAnsi="Times New Roman CYR" w:cs="Times New Roman CYR"/>
          <w:color w:val="000000"/>
          <w:spacing w:val="8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создана</w:t>
      </w:r>
      <w:r w:rsidRPr="009206F0">
        <w:rPr>
          <w:rFonts w:ascii="Times New Roman CYR" w:hAnsi="Times New Roman CYR" w:cs="Times New Roman CYR"/>
          <w:color w:val="000000"/>
          <w:spacing w:val="8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8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1985</w:t>
      </w:r>
      <w:r w:rsidRPr="009206F0">
        <w:rPr>
          <w:rFonts w:ascii="Times New Roman CYR" w:hAnsi="Times New Roman CYR" w:cs="Times New Roman CYR"/>
          <w:color w:val="000000"/>
          <w:spacing w:val="8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году,</w:t>
      </w:r>
      <w:r w:rsidRPr="009206F0">
        <w:rPr>
          <w:rFonts w:ascii="Times New Roman CYR" w:hAnsi="Times New Roman CYR" w:cs="Times New Roman CYR"/>
          <w:color w:val="000000"/>
          <w:spacing w:val="8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="006B026D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целью</w:t>
      </w:r>
      <w:r w:rsidRPr="009206F0">
        <w:rPr>
          <w:rFonts w:ascii="Times New Roman CYR" w:hAnsi="Times New Roman CYR" w:cs="Times New Roman CYR"/>
          <w:color w:val="000000"/>
          <w:spacing w:val="1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развития</w:t>
      </w:r>
      <w:r w:rsidRPr="009206F0">
        <w:rPr>
          <w:rFonts w:ascii="Times New Roman CYR" w:hAnsi="Times New Roman CYR" w:cs="Times New Roman CYR"/>
          <w:color w:val="000000"/>
          <w:spacing w:val="1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детского</w:t>
      </w:r>
      <w:r w:rsidRPr="009206F0">
        <w:rPr>
          <w:rFonts w:ascii="Times New Roman CYR" w:hAnsi="Times New Roman CYR" w:cs="Times New Roman CYR"/>
          <w:color w:val="000000"/>
          <w:spacing w:val="1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спорта</w:t>
      </w:r>
      <w:r w:rsidRPr="009206F0">
        <w:rPr>
          <w:rFonts w:ascii="Times New Roman CYR" w:hAnsi="Times New Roman CYR" w:cs="Times New Roman CYR"/>
          <w:color w:val="000000"/>
          <w:spacing w:val="14"/>
          <w:sz w:val="24"/>
          <w:szCs w:val="24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proofErr w:type="gramEnd"/>
      <w:r w:rsidRPr="009206F0">
        <w:rPr>
          <w:rFonts w:ascii="Times New Roman CYR" w:hAnsi="Times New Roman CYR" w:cs="Times New Roman CYR"/>
          <w:color w:val="000000"/>
          <w:spacing w:val="16"/>
          <w:sz w:val="24"/>
          <w:szCs w:val="24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Усть-Илимском</w:t>
      </w:r>
      <w:proofErr w:type="gramEnd"/>
      <w:r w:rsidRPr="009206F0">
        <w:rPr>
          <w:rFonts w:ascii="Times New Roman CYR" w:hAnsi="Times New Roman CYR" w:cs="Times New Roman CYR"/>
          <w:color w:val="000000"/>
          <w:spacing w:val="1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районе.</w:t>
      </w:r>
      <w:r w:rsidRPr="009206F0">
        <w:rPr>
          <w:rFonts w:ascii="Times New Roman CYR" w:hAnsi="Times New Roman CYR" w:cs="Times New Roman CYR"/>
          <w:color w:val="000000"/>
          <w:spacing w:val="13"/>
          <w:sz w:val="24"/>
          <w:szCs w:val="24"/>
        </w:rPr>
        <w:t xml:space="preserve"> </w:t>
      </w:r>
      <w:r w:rsidRPr="006B026D">
        <w:rPr>
          <w:rFonts w:ascii="Times New Roman CYR" w:hAnsi="Times New Roman CYR" w:cs="Times New Roman CYR"/>
          <w:color w:val="000000"/>
          <w:sz w:val="24"/>
          <w:szCs w:val="24"/>
        </w:rPr>
        <w:t>Ежегодно дети</w:t>
      </w:r>
      <w:r w:rsidRPr="009206F0">
        <w:rPr>
          <w:rFonts w:ascii="Times New Roman CYR" w:hAnsi="Times New Roman CYR" w:cs="Times New Roman CYR"/>
          <w:color w:val="000000"/>
          <w:spacing w:val="6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занимаются</w:t>
      </w:r>
      <w:r w:rsidRPr="009206F0">
        <w:rPr>
          <w:rFonts w:ascii="Times New Roman CYR" w:hAnsi="Times New Roman CYR" w:cs="Times New Roman CYR"/>
          <w:color w:val="000000"/>
          <w:spacing w:val="6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5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спортивных секциях</w:t>
      </w:r>
      <w:r w:rsidRPr="009206F0">
        <w:rPr>
          <w:rFonts w:ascii="Times New Roman CYR" w:hAnsi="Times New Roman CYR" w:cs="Times New Roman CYR"/>
          <w:color w:val="000000"/>
          <w:spacing w:val="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волейбола,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баскетбола,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футбола,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бокса,</w:t>
      </w:r>
      <w:r w:rsidRPr="009206F0"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лыжных</w:t>
      </w:r>
      <w:r w:rsidRPr="009206F0">
        <w:rPr>
          <w:rFonts w:ascii="Times New Roman CYR" w:hAnsi="Times New Roman CYR" w:cs="Times New Roman CYR"/>
          <w:color w:val="000000"/>
          <w:spacing w:val="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гонок,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хоккея</w:t>
      </w:r>
      <w:r w:rsidRPr="009206F0">
        <w:rPr>
          <w:rFonts w:ascii="Times New Roman CYR" w:hAnsi="Times New Roman CYR" w:cs="Times New Roman CYR"/>
          <w:color w:val="000000"/>
          <w:spacing w:val="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r w:rsidRPr="009206F0">
        <w:rPr>
          <w:rFonts w:ascii="Times New Roman CYR" w:hAnsi="Times New Roman CYR" w:cs="Times New Roman CYR"/>
          <w:color w:val="000000"/>
          <w:spacing w:val="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мячом, получая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неоценимые уроки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здоровья, молодости, силы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трудолюбия.</w:t>
      </w:r>
    </w:p>
    <w:p w:rsidR="008A358D" w:rsidRPr="009206F0" w:rsidRDefault="008A358D" w:rsidP="009206F0">
      <w:pPr>
        <w:autoSpaceDE w:val="0"/>
        <w:autoSpaceDN w:val="0"/>
        <w:adjustRightInd w:val="0"/>
        <w:ind w:left="708" w:firstLine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Мы</w:t>
      </w:r>
      <w:r w:rsidRPr="009206F0">
        <w:rPr>
          <w:rFonts w:ascii="Times New Roman CYR" w:hAnsi="Times New Roman CYR" w:cs="Times New Roman CYR"/>
          <w:color w:val="000000"/>
          <w:spacing w:val="2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гордимся</w:t>
      </w:r>
      <w:r w:rsidRPr="009206F0">
        <w:rPr>
          <w:rFonts w:ascii="Times New Roman CYR" w:hAnsi="Times New Roman CYR" w:cs="Times New Roman CYR"/>
          <w:color w:val="000000"/>
          <w:spacing w:val="2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своими</w:t>
      </w:r>
      <w:r w:rsidRPr="009206F0">
        <w:rPr>
          <w:rFonts w:ascii="Times New Roman CYR" w:hAnsi="Times New Roman CYR" w:cs="Times New Roman CYR"/>
          <w:color w:val="000000"/>
          <w:spacing w:val="2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земляками,</w:t>
      </w:r>
      <w:r w:rsidRPr="009206F0">
        <w:rPr>
          <w:rFonts w:ascii="Times New Roman CYR" w:hAnsi="Times New Roman CYR" w:cs="Times New Roman CYR"/>
          <w:color w:val="000000"/>
          <w:spacing w:val="2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нашими</w:t>
      </w:r>
      <w:r w:rsidRPr="009206F0">
        <w:rPr>
          <w:rFonts w:ascii="Times New Roman CYR" w:hAnsi="Times New Roman CYR" w:cs="Times New Roman CYR"/>
          <w:color w:val="000000"/>
          <w:spacing w:val="2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замечательными</w:t>
      </w:r>
      <w:r w:rsidRPr="009206F0">
        <w:rPr>
          <w:rFonts w:ascii="Times New Roman CYR" w:hAnsi="Times New Roman CYR" w:cs="Times New Roman CYR"/>
          <w:color w:val="000000"/>
          <w:spacing w:val="2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чемпионками:</w:t>
      </w:r>
    </w:p>
    <w:p w:rsidR="008A358D" w:rsidRPr="006B026D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color w:val="000000"/>
          <w:spacing w:val="-43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lastRenderedPageBreak/>
        <w:t>Инна</w:t>
      </w:r>
      <w:r w:rsidRPr="009206F0">
        <w:rPr>
          <w:rFonts w:ascii="Times New Roman CYR" w:hAnsi="Times New Roman CYR" w:cs="Times New Roman CYR"/>
          <w:color w:val="000000"/>
          <w:spacing w:val="273"/>
          <w:sz w:val="24"/>
          <w:szCs w:val="24"/>
        </w:rPr>
        <w:t xml:space="preserve"> </w:t>
      </w:r>
      <w:proofErr w:type="spellStart"/>
      <w:r w:rsidR="006B026D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Сагайдаковская</w:t>
      </w:r>
      <w:proofErr w:type="spellEnd"/>
      <w:r w:rsidR="006B026D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 xml:space="preserve">-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чемпионка</w:t>
      </w:r>
      <w:r w:rsidRPr="009206F0">
        <w:rPr>
          <w:rFonts w:ascii="Times New Roman CYR" w:hAnsi="Times New Roman CYR" w:cs="Times New Roman CYR"/>
          <w:color w:val="000000"/>
          <w:spacing w:val="27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мира</w:t>
      </w:r>
      <w:r w:rsidRPr="009206F0">
        <w:rPr>
          <w:rFonts w:ascii="Times New Roman CYR" w:hAnsi="Times New Roman CYR" w:cs="Times New Roman CYR"/>
          <w:color w:val="000000"/>
          <w:spacing w:val="27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(профессиональный</w:t>
      </w:r>
      <w:r w:rsidRPr="009206F0">
        <w:rPr>
          <w:rFonts w:ascii="Times New Roman CYR" w:hAnsi="Times New Roman CYR" w:cs="Times New Roman CYR"/>
          <w:color w:val="000000"/>
          <w:spacing w:val="27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бокс), обладательница</w:t>
      </w:r>
      <w:r w:rsidRPr="009206F0">
        <w:rPr>
          <w:rFonts w:ascii="Times New Roman CYR" w:hAnsi="Times New Roman CYR" w:cs="Times New Roman CYR"/>
          <w:color w:val="000000"/>
          <w:spacing w:val="2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пояса</w:t>
      </w:r>
      <w:r w:rsidRPr="009206F0">
        <w:rPr>
          <w:rFonts w:ascii="Times New Roman CYR" w:hAnsi="Times New Roman CYR" w:cs="Times New Roman CYR"/>
          <w:color w:val="000000"/>
          <w:spacing w:val="27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WBC</w:t>
      </w:r>
      <w:r w:rsidRPr="009206F0">
        <w:rPr>
          <w:rFonts w:ascii="Times New Roman CYR" w:hAnsi="Times New Roman CYR" w:cs="Times New Roman CYR"/>
          <w:color w:val="000000"/>
          <w:spacing w:val="31"/>
          <w:sz w:val="24"/>
          <w:szCs w:val="24"/>
        </w:rPr>
        <w:t xml:space="preserve">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Interim</w:t>
      </w:r>
      <w:proofErr w:type="spellEnd"/>
      <w:r w:rsidRPr="009206F0">
        <w:rPr>
          <w:rFonts w:ascii="Times New Roman CYR" w:hAnsi="Times New Roman CYR" w:cs="Times New Roman CYR"/>
          <w:color w:val="000000"/>
          <w:spacing w:val="2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3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первом</w:t>
      </w:r>
      <w:r w:rsidRPr="009206F0">
        <w:rPr>
          <w:rFonts w:ascii="Times New Roman CYR" w:hAnsi="Times New Roman CYR" w:cs="Times New Roman CYR"/>
          <w:color w:val="000000"/>
          <w:spacing w:val="3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среднем</w:t>
      </w:r>
      <w:r w:rsidRPr="009206F0">
        <w:rPr>
          <w:rFonts w:ascii="Times New Roman CYR" w:hAnsi="Times New Roman CYR" w:cs="Times New Roman CYR"/>
          <w:color w:val="000000"/>
          <w:spacing w:val="3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весе,</w:t>
      </w:r>
      <w:r w:rsidRPr="009206F0">
        <w:rPr>
          <w:rFonts w:ascii="Times New Roman CYR" w:hAnsi="Times New Roman CYR" w:cs="Times New Roman CYR"/>
          <w:color w:val="000000"/>
          <w:spacing w:val="29"/>
          <w:sz w:val="24"/>
          <w:szCs w:val="24"/>
        </w:rPr>
        <w:t xml:space="preserve"> </w:t>
      </w:r>
      <w:proofErr w:type="spellStart"/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Тремасова</w:t>
      </w:r>
      <w:proofErr w:type="spellEnd"/>
      <w:r w:rsidRPr="009206F0">
        <w:rPr>
          <w:rFonts w:ascii="Times New Roman CYR" w:hAnsi="Times New Roman CYR" w:cs="Times New Roman CYR"/>
          <w:color w:val="000000"/>
          <w:spacing w:val="3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Алена</w:t>
      </w:r>
      <w:r w:rsidRPr="009206F0">
        <w:rPr>
          <w:rFonts w:ascii="Times New Roman CYR" w:hAnsi="Times New Roman CYR" w:cs="Times New Roman CYR"/>
          <w:color w:val="000000"/>
          <w:spacing w:val="2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-</w:t>
      </w:r>
      <w:r w:rsidR="006B026D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2"/>
          <w:sz w:val="24"/>
          <w:szCs w:val="24"/>
        </w:rPr>
        <w:t>победитель</w:t>
      </w:r>
      <w:r w:rsidRPr="009206F0">
        <w:rPr>
          <w:rFonts w:ascii="Times New Roman CYR" w:hAnsi="Times New Roman CYR" w:cs="Times New Roman CYR"/>
          <w:color w:val="000000"/>
          <w:spacing w:val="4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2"/>
          <w:sz w:val="24"/>
          <w:szCs w:val="24"/>
        </w:rPr>
        <w:t>международного</w:t>
      </w:r>
      <w:r w:rsidRPr="009206F0">
        <w:rPr>
          <w:rFonts w:ascii="Times New Roman CYR" w:hAnsi="Times New Roman CYR" w:cs="Times New Roman CYR"/>
          <w:color w:val="000000"/>
          <w:spacing w:val="-1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2"/>
          <w:sz w:val="24"/>
          <w:szCs w:val="24"/>
        </w:rPr>
        <w:t xml:space="preserve">первенства </w:t>
      </w:r>
      <w:r w:rsidRPr="009206F0">
        <w:rPr>
          <w:rFonts w:ascii="Times New Roman CYR" w:hAnsi="Times New Roman CYR" w:cs="Times New Roman CYR"/>
          <w:color w:val="000000"/>
          <w:spacing w:val="-10"/>
          <w:sz w:val="24"/>
          <w:szCs w:val="24"/>
        </w:rPr>
        <w:t>Европы</w:t>
      </w:r>
      <w:r w:rsidRPr="009206F0">
        <w:rPr>
          <w:rFonts w:ascii="Times New Roman CYR" w:hAnsi="Times New Roman CYR" w:cs="Times New Roman CYR"/>
          <w:color w:val="000000"/>
          <w:spacing w:val="-1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0"/>
          <w:sz w:val="24"/>
          <w:szCs w:val="24"/>
        </w:rPr>
        <w:t>по</w:t>
      </w:r>
      <w:r w:rsidRPr="009206F0">
        <w:rPr>
          <w:rFonts w:ascii="Times New Roman CYR" w:hAnsi="Times New Roman CYR" w:cs="Times New Roman CYR"/>
          <w:color w:val="000000"/>
          <w:spacing w:val="-1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6"/>
          <w:sz w:val="24"/>
          <w:szCs w:val="24"/>
        </w:rPr>
        <w:t>боксу</w:t>
      </w:r>
      <w:r w:rsidRPr="009206F0">
        <w:rPr>
          <w:rFonts w:ascii="Times New Roman CYR" w:hAnsi="Times New Roman CYR" w:cs="Times New Roman CYR"/>
          <w:color w:val="000000"/>
          <w:spacing w:val="-7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1"/>
          <w:sz w:val="24"/>
          <w:szCs w:val="24"/>
        </w:rPr>
        <w:t>среди</w:t>
      </w:r>
      <w:r w:rsidRPr="009206F0">
        <w:rPr>
          <w:rFonts w:ascii="Times New Roman CYR" w:hAnsi="Times New Roman CYR" w:cs="Times New Roman CYR"/>
          <w:color w:val="000000"/>
          <w:spacing w:val="-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3"/>
          <w:sz w:val="24"/>
          <w:szCs w:val="24"/>
        </w:rPr>
        <w:t>девочек</w:t>
      </w:r>
      <w:r w:rsidRPr="009206F0">
        <w:rPr>
          <w:rFonts w:ascii="Times New Roman CYR" w:hAnsi="Times New Roman CYR" w:cs="Times New Roman CYR"/>
          <w:color w:val="000000"/>
          <w:spacing w:val="-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</w:t>
      </w:r>
      <w:r w:rsidRPr="009206F0">
        <w:rPr>
          <w:rFonts w:ascii="Times New Roman CYR" w:hAnsi="Times New Roman CYR" w:cs="Times New Roman CYR"/>
          <w:color w:val="000000"/>
          <w:spacing w:val="-22"/>
          <w:sz w:val="24"/>
          <w:szCs w:val="24"/>
        </w:rPr>
        <w:t xml:space="preserve"> </w:t>
      </w:r>
      <w:r w:rsidRPr="006B026D">
        <w:rPr>
          <w:rFonts w:ascii="Times New Roman" w:hAnsi="Times New Roman" w:cs="Times New Roman"/>
          <w:color w:val="000000"/>
          <w:spacing w:val="-10"/>
          <w:sz w:val="24"/>
          <w:szCs w:val="24"/>
        </w:rPr>
        <w:t>2018</w:t>
      </w:r>
      <w:r w:rsidRPr="006B026D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B026D">
        <w:rPr>
          <w:rFonts w:ascii="Times New Roman" w:hAnsi="Times New Roman" w:cs="Times New Roman"/>
          <w:color w:val="000000"/>
          <w:spacing w:val="-43"/>
          <w:sz w:val="24"/>
          <w:szCs w:val="24"/>
        </w:rPr>
        <w:t>г</w:t>
      </w:r>
      <w:proofErr w:type="gramStart"/>
      <w:r w:rsidRPr="006B026D">
        <w:rPr>
          <w:rFonts w:ascii="Times New Roman" w:hAnsi="Times New Roman" w:cs="Times New Roman"/>
          <w:color w:val="000000"/>
          <w:spacing w:val="-43"/>
          <w:sz w:val="24"/>
          <w:szCs w:val="24"/>
        </w:rPr>
        <w:t>..</w:t>
      </w:r>
      <w:proofErr w:type="gramEnd"/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>НОВЫЕ ПРОИЗВОДСТВА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Губернатор Иркутской области Игорь Кобзев и генеральный директор ООО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Русский Уголь Сибири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Олег Харламов подписали соглашение о сотрудничестве в рамках Петербургского международного экономического форума. Компания планирует начать освоение четырех месторождений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 w:rsidR="006B026D">
        <w:rPr>
          <w:rFonts w:ascii="Times New Roman CYR" w:hAnsi="Times New Roman CYR" w:cs="Times New Roman CYR"/>
          <w:sz w:val="24"/>
          <w:szCs w:val="24"/>
        </w:rPr>
        <w:t>Усть-Илимском</w:t>
      </w:r>
      <w:proofErr w:type="gramEnd"/>
      <w:r w:rsidR="006B026D">
        <w:rPr>
          <w:rFonts w:ascii="Times New Roman CYR" w:hAnsi="Times New Roman CYR" w:cs="Times New Roman CYR"/>
          <w:sz w:val="24"/>
          <w:szCs w:val="24"/>
        </w:rPr>
        <w:t xml:space="preserve"> районе </w:t>
      </w:r>
      <w:proofErr w:type="spellStart"/>
      <w:r w:rsidR="006B026D">
        <w:rPr>
          <w:rFonts w:ascii="Times New Roman CYR" w:hAnsi="Times New Roman CYR" w:cs="Times New Roman CYR"/>
          <w:sz w:val="24"/>
          <w:szCs w:val="24"/>
        </w:rPr>
        <w:t>Приангарья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- одного каменноугольного и трех железорудных.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На каменноугольном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Жеронском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месторождении планируется построить две обогатительные фабрики мощностью 1,53 </w:t>
      </w:r>
      <w:proofErr w:type="spellStart"/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млн</w:t>
      </w:r>
      <w:proofErr w:type="spellEnd"/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тонн каждая. Реализация проекта позволит создать более 680 новых рабочих мест. Инвестиции в проект оценивают в 8,7 миллиарда рублей.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Железорудные месторождения -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Нерюндинское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Капаевское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и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Поливское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. Они входят в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Ангаро-Катскую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группу. На этих месторождениях компания намеревается построить три добывающих комплекса, две обогатительные фабрики, социальные объекты для сотрудников. В проект вложат 27,9 миллиарда рублей. На объектах трудоустроят больше 1000 человек. 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</w:rPr>
      </w:pPr>
    </w:p>
    <w:p w:rsidR="006B026D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Проект</w:t>
      </w:r>
      <w:proofErr w:type="gramStart"/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ы ООО</w:t>
      </w:r>
      <w:proofErr w:type="gramEnd"/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 xml:space="preserve"> </w:t>
      </w: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Русский Уголь Сибири</w:t>
      </w: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 xml:space="preserve">планируемые для реализации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в городе Усть-Илимске и Усть-Илимском районе:</w:t>
      </w:r>
    </w:p>
    <w:p w:rsidR="006B026D" w:rsidRDefault="006B026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color w:val="212529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 xml:space="preserve">1. </w:t>
      </w: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 xml:space="preserve">Проект </w:t>
      </w: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Уголь</w:t>
      </w: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>»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Главная цель проекта - формирование крупного промышленного центра глубокой переработки природных ресурсов (ГОК) на севере Иркутской области, обеспечение притока в регион собственных инвестиционных средств, средств новых инвесторов и резидентов. Реализация продукции угольного и железорудного предприятия, стимулирование социально-экономического развития моногорода Усть-Илимск посредством создания дополнительных рабочих мест и новых промышленных объектов. В проект привлечены проектные институты, предприятия, специализирующиеся на создании горно-обогатительных комплексов, сейчас ведутся консультационные встречи. Особое внимание уделяется проекту по добыче коксующегося угля и производству высококачественного угольного концентрата, кокса. Компания приобретает производственные активы и транспортные средства в собственность и готовится к эксплуатации и разработке собственных месторождений.  </w:t>
      </w:r>
    </w:p>
    <w:p w:rsidR="006B026D" w:rsidRDefault="006B026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color w:val="212529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 xml:space="preserve">2. </w:t>
      </w: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 xml:space="preserve">Проект </w:t>
      </w: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Железорудное сырьё</w:t>
      </w:r>
      <w:r w:rsidRPr="009206F0">
        <w:rPr>
          <w:rFonts w:ascii="Times New Roman" w:hAnsi="Times New Roman" w:cs="Times New Roman"/>
          <w:i/>
          <w:iCs/>
          <w:color w:val="212529"/>
          <w:sz w:val="24"/>
          <w:szCs w:val="24"/>
        </w:rPr>
        <w:t>»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Месторасположение: Иркутская область, Усть-Илимский район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.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Планируемые показатели проекта: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1. 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ГОК-Концентрат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 (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Fe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 62-65%) 3 млн. тонн в год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2. 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ГОК-Концентрат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 (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Fe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 62-65%) - DRI (полный цикл, DRI-сляб/заготовка) 3 млн. тонн в год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.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Структура нового инвестиционного проекта ЖРС: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- 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сследование (до 1 года/2022г.)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- 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с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троительство производства (до 2 г./2024г.)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- 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д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обыча железорудного сырья (2025 г.)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- 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о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богащение до 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Fe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 62-65%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- 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п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роизводство </w:t>
      </w:r>
      <w:r w:rsidRPr="009206F0">
        <w:rPr>
          <w:rFonts w:ascii="Times New Roman" w:hAnsi="Times New Roman" w:cs="Times New Roman"/>
          <w:color w:val="212529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зелёного</w:t>
      </w: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железа прямого восстановления (DRI) для DRI желательно Fe65% и выше и отсутствие примесей (сера, фосфор и т.</w:t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> 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п.)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- </w:t>
      </w:r>
      <w:r w:rsidR="006B026D">
        <w:rPr>
          <w:rFonts w:ascii="Times New Roman CYR" w:hAnsi="Times New Roman CYR" w:cs="Times New Roman CYR"/>
          <w:color w:val="212529"/>
          <w:sz w:val="24"/>
          <w:szCs w:val="24"/>
        </w:rPr>
        <w:t>р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еализация до 2060-70 г. г. (экспо</w:t>
      </w:r>
      <w:proofErr w:type="gram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рт в стр</w:t>
      </w:r>
      <w:proofErr w:type="gram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аны АТР) или передел (заготовка сляб).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lastRenderedPageBreak/>
        <w:t>Ресурсообеспеченность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 проекта: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1.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Наличие трех железорудных месторождений </w:t>
      </w:r>
      <w:r w:rsidRPr="009206F0">
        <w:rPr>
          <w:rFonts w:ascii="Times New Roman" w:hAnsi="Times New Roman" w:cs="Times New Roman"/>
          <w:color w:val="212529"/>
          <w:sz w:val="24"/>
          <w:szCs w:val="24"/>
        </w:rPr>
        <w:t>– «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Нерюндинское</w:t>
      </w:r>
      <w:proofErr w:type="spellEnd"/>
      <w:r w:rsidRPr="009206F0">
        <w:rPr>
          <w:rFonts w:ascii="Times New Roman" w:hAnsi="Times New Roman" w:cs="Times New Roman"/>
          <w:color w:val="212529"/>
          <w:sz w:val="24"/>
          <w:szCs w:val="24"/>
        </w:rPr>
        <w:t>», «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Поливское</w:t>
      </w:r>
      <w:proofErr w:type="spellEnd"/>
      <w:r w:rsidRPr="009206F0">
        <w:rPr>
          <w:rFonts w:ascii="Times New Roman" w:hAnsi="Times New Roman" w:cs="Times New Roman"/>
          <w:color w:val="212529"/>
          <w:sz w:val="24"/>
          <w:szCs w:val="24"/>
        </w:rPr>
        <w:t>», «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Капаевское</w:t>
      </w:r>
      <w:proofErr w:type="spellEnd"/>
      <w:r w:rsidRPr="009206F0">
        <w:rPr>
          <w:rFonts w:ascii="Times New Roman" w:hAnsi="Times New Roman" w:cs="Times New Roman"/>
          <w:color w:val="212529"/>
          <w:sz w:val="24"/>
          <w:szCs w:val="24"/>
        </w:rPr>
        <w:t>»;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2.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Близость транспортной инфраструктуры: дороги, железная дорога (до 100 км удалённость);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3.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Близость энергетической инфраструктуры: Усть-Илимская ГЭС, газовые и угольные месторождения, сети (ЛЭП);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4.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Кадровая обеспеченность;</w:t>
      </w:r>
    </w:p>
    <w:p w:rsidR="008A358D" w:rsidRPr="009206F0" w:rsidRDefault="008A358D" w:rsidP="006B026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5.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Приближённость к потенциальным рынкам сбыта, странам АТР и странам крупнейшим металлургическим производителям и потребителям высококачественного ЖРС (Китай, Япония, Южная Корея). В настоящее время данный проект проходит комплексную оценку, идет создание технико-экономических обоснований проекта.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i/>
          <w:iCs/>
          <w:color w:val="212529"/>
          <w:sz w:val="24"/>
          <w:szCs w:val="24"/>
        </w:rPr>
        <w:t>Целлюлозно-картонный комбинат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202736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В сентябре 2023 года готовится для ввода в эксплуатацию целлюлозно-картонный комбинат (ЦКК) в Усть-Илимске Иркутской области.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Строительство комбината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масштабный </w:t>
      </w:r>
      <w:proofErr w:type="spellStart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инвестпроект</w:t>
      </w:r>
      <w:proofErr w:type="spellEnd"/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, реализуемый компанией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Группа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Илим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Здесь планируется выпускать целлюлозу и тарный картон.</w:t>
      </w:r>
      <w:r w:rsidRPr="009206F0">
        <w:rPr>
          <w:rFonts w:ascii="PT Sans" w:hAnsi="PT Sans" w:cs="PT Sans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Объем инвестиций в строительство составил 93 </w:t>
      </w:r>
      <w:proofErr w:type="spellStart"/>
      <w:proofErr w:type="gramStart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>млрд</w:t>
      </w:r>
      <w:proofErr w:type="spellEnd"/>
      <w:proofErr w:type="gramEnd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 рублей. Комбинат уже производит первые пробные партии продукции. После выхода ЦКК на проектную мощность 600 тысяч тонн </w:t>
      </w:r>
      <w:proofErr w:type="spellStart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>крафтлайнера</w:t>
      </w:r>
      <w:proofErr w:type="spellEnd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 в год, общий годовой объем </w:t>
      </w:r>
      <w:r w:rsidR="00644460">
        <w:rPr>
          <w:rFonts w:ascii="Times New Roman CYR" w:hAnsi="Times New Roman CYR" w:cs="Times New Roman CYR"/>
          <w:color w:val="202736"/>
          <w:sz w:val="24"/>
          <w:szCs w:val="24"/>
        </w:rPr>
        <w:t>производства «Илима»</w:t>
      </w:r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 достигнет 4,3 </w:t>
      </w:r>
      <w:proofErr w:type="spellStart"/>
      <w:proofErr w:type="gramStart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>млн</w:t>
      </w:r>
      <w:proofErr w:type="spellEnd"/>
      <w:proofErr w:type="gramEnd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 тонн. Предполагается, что таким образом группа станет одним из крупнейших производителей небеленых упаковочных материалов в мире, также закрепит позиции на китайском рынке </w:t>
      </w:r>
      <w:proofErr w:type="spellStart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>чистоцеллюлозных</w:t>
      </w:r>
      <w:proofErr w:type="spellEnd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 </w:t>
      </w:r>
      <w:proofErr w:type="spellStart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>гофроматериалов</w:t>
      </w:r>
      <w:proofErr w:type="spellEnd"/>
      <w:r w:rsidRPr="009206F0">
        <w:rPr>
          <w:rFonts w:ascii="Times New Roman CYR" w:hAnsi="Times New Roman CYR" w:cs="Times New Roman CYR"/>
          <w:color w:val="202736"/>
          <w:sz w:val="24"/>
          <w:szCs w:val="24"/>
        </w:rPr>
        <w:t xml:space="preserve"> с долей порядка 50-60%.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>ИНФРАСТРУКТУРА МАЛОГО И СРЕДНЕГО БИЗНЕСА</w:t>
      </w:r>
    </w:p>
    <w:p w:rsidR="008A358D" w:rsidRPr="009206F0" w:rsidRDefault="008A358D" w:rsidP="0064446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Администрация</w:t>
      </w:r>
      <w:r w:rsidRPr="009206F0">
        <w:rPr>
          <w:rFonts w:ascii="Times New Roman CYR" w:hAnsi="Times New Roman CYR" w:cs="Times New Roman CYR"/>
          <w:color w:val="000000"/>
          <w:spacing w:val="9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муниципального</w:t>
      </w:r>
      <w:r w:rsidRPr="009206F0">
        <w:rPr>
          <w:rFonts w:ascii="Times New Roman CYR" w:hAnsi="Times New Roman CYR" w:cs="Times New Roman CYR"/>
          <w:color w:val="000000"/>
          <w:spacing w:val="9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образования</w:t>
      </w:r>
      <w:r w:rsidRPr="009206F0">
        <w:rPr>
          <w:rFonts w:ascii="Times New Roman CYR" w:hAnsi="Times New Roman CYR" w:cs="Times New Roman CYR"/>
          <w:color w:val="000000"/>
          <w:spacing w:val="91"/>
          <w:sz w:val="24"/>
          <w:szCs w:val="24"/>
        </w:rPr>
        <w:t xml:space="preserve"> 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Усть-Илимский</w:t>
      </w:r>
      <w:r w:rsidRPr="009206F0">
        <w:rPr>
          <w:rFonts w:ascii="Times New Roman CYR" w:hAnsi="Times New Roman CYR" w:cs="Times New Roman CYR"/>
          <w:color w:val="000000"/>
          <w:spacing w:val="9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</w:t>
      </w:r>
      <w:r w:rsidRPr="009206F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6444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оказывает</w:t>
      </w:r>
      <w:r w:rsidRPr="009206F0">
        <w:rPr>
          <w:rFonts w:ascii="Times New Roman CYR" w:hAnsi="Times New Roman CYR" w:cs="Times New Roman CYR"/>
          <w:color w:val="000000"/>
          <w:spacing w:val="12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поддержку</w:t>
      </w:r>
      <w:r w:rsidRPr="009206F0">
        <w:rPr>
          <w:rFonts w:ascii="Times New Roman CYR" w:hAnsi="Times New Roman CYR" w:cs="Times New Roman CYR"/>
          <w:color w:val="000000"/>
          <w:spacing w:val="12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субъектам</w:t>
      </w:r>
      <w:r w:rsidRPr="009206F0">
        <w:rPr>
          <w:rFonts w:ascii="Times New Roman CYR" w:hAnsi="Times New Roman CYR" w:cs="Times New Roman CYR"/>
          <w:color w:val="000000"/>
          <w:spacing w:val="12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малого</w:t>
      </w:r>
      <w:r w:rsidRPr="009206F0">
        <w:rPr>
          <w:rFonts w:ascii="Times New Roman CYR" w:hAnsi="Times New Roman CYR" w:cs="Times New Roman CYR"/>
          <w:color w:val="000000"/>
          <w:spacing w:val="12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000000"/>
          <w:spacing w:val="12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среднего</w:t>
      </w:r>
      <w:r w:rsidRPr="009206F0">
        <w:rPr>
          <w:rFonts w:ascii="Times New Roman CYR" w:hAnsi="Times New Roman CYR" w:cs="Times New Roman CYR"/>
          <w:color w:val="000000"/>
          <w:spacing w:val="12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предпринимательства,</w:t>
      </w:r>
      <w:r w:rsidR="00644460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зарегистрированным</w:t>
      </w:r>
      <w:r w:rsidRPr="009206F0">
        <w:rPr>
          <w:rFonts w:ascii="Times New Roman CYR" w:hAnsi="Times New Roman CYR" w:cs="Times New Roman CYR"/>
          <w:color w:val="000000"/>
          <w:spacing w:val="8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 w:rsidRPr="009206F0">
        <w:rPr>
          <w:rFonts w:ascii="Times New Roman CYR" w:hAnsi="Times New Roman CYR" w:cs="Times New Roman CYR"/>
          <w:color w:val="000000"/>
          <w:spacing w:val="8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осуществляющим</w:t>
      </w:r>
      <w:r w:rsidRPr="009206F0">
        <w:rPr>
          <w:rFonts w:ascii="Times New Roman CYR" w:hAnsi="Times New Roman CYR" w:cs="Times New Roman CYR"/>
          <w:color w:val="000000"/>
          <w:spacing w:val="8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деятельность</w:t>
      </w:r>
      <w:r w:rsidRPr="009206F0">
        <w:rPr>
          <w:rFonts w:ascii="Times New Roman CYR" w:hAnsi="Times New Roman CYR" w:cs="Times New Roman CYR"/>
          <w:color w:val="000000"/>
          <w:spacing w:val="8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на</w:t>
      </w:r>
      <w:r w:rsidRPr="009206F0">
        <w:rPr>
          <w:rFonts w:ascii="Times New Roman CYR" w:hAnsi="Times New Roman CYR" w:cs="Times New Roman CYR"/>
          <w:color w:val="000000"/>
          <w:spacing w:val="8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территории</w:t>
      </w:r>
      <w:r w:rsidRPr="009206F0">
        <w:rPr>
          <w:rFonts w:ascii="Times New Roman CYR" w:hAnsi="Times New Roman CYR" w:cs="Times New Roman CYR"/>
          <w:color w:val="000000"/>
          <w:spacing w:val="87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Усть-Илимского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района: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возмещает</w:t>
      </w:r>
      <w:r w:rsidRPr="009206F0">
        <w:rPr>
          <w:rFonts w:ascii="Times New Roman CYR" w:hAnsi="Times New Roman CYR" w:cs="Times New Roman CYR"/>
          <w:color w:val="000000"/>
          <w:spacing w:val="15"/>
          <w:sz w:val="24"/>
          <w:szCs w:val="24"/>
        </w:rPr>
        <w:t xml:space="preserve"> до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70%</w:t>
      </w:r>
      <w:r w:rsidRPr="009206F0">
        <w:rPr>
          <w:rFonts w:ascii="Times New Roman CYR" w:hAnsi="Times New Roman CYR" w:cs="Times New Roman CYR"/>
          <w:color w:val="000000"/>
          <w:spacing w:val="1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3"/>
          <w:sz w:val="24"/>
          <w:szCs w:val="24"/>
        </w:rPr>
        <w:t>от</w:t>
      </w:r>
      <w:r w:rsidRPr="009206F0">
        <w:rPr>
          <w:rFonts w:ascii="Times New Roman CYR" w:hAnsi="Times New Roman CYR" w:cs="Times New Roman CYR"/>
          <w:color w:val="000000"/>
          <w:spacing w:val="1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понесенных</w:t>
      </w:r>
      <w:r w:rsidRPr="009206F0">
        <w:rPr>
          <w:rFonts w:ascii="Times New Roman CYR" w:hAnsi="Times New Roman CYR" w:cs="Times New Roman CYR"/>
          <w:color w:val="000000"/>
          <w:spacing w:val="1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затрат</w:t>
      </w:r>
      <w:r w:rsidRPr="009206F0">
        <w:rPr>
          <w:rFonts w:ascii="Times New Roman CYR" w:hAnsi="Times New Roman CYR" w:cs="Times New Roman CYR"/>
          <w:color w:val="000000"/>
          <w:spacing w:val="1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на</w:t>
      </w:r>
      <w:r w:rsidRPr="009206F0">
        <w:rPr>
          <w:rFonts w:ascii="Times New Roman CYR" w:hAnsi="Times New Roman CYR" w:cs="Times New Roman CYR"/>
          <w:color w:val="000000"/>
          <w:spacing w:val="1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ведение</w:t>
      </w:r>
      <w:r w:rsidRPr="009206F0">
        <w:rPr>
          <w:rFonts w:ascii="Times New Roman CYR" w:hAnsi="Times New Roman CYR" w:cs="Times New Roman CYR"/>
          <w:color w:val="000000"/>
          <w:spacing w:val="1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собственного</w:t>
      </w:r>
      <w:r w:rsidRPr="009206F0">
        <w:rPr>
          <w:rFonts w:ascii="Times New Roman CYR" w:hAnsi="Times New Roman CYR" w:cs="Times New Roman CYR"/>
          <w:color w:val="000000"/>
          <w:spacing w:val="1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 xml:space="preserve">бизнеса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за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год,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предшествующий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5"/>
          <w:sz w:val="24"/>
          <w:szCs w:val="24"/>
        </w:rPr>
        <w:t>году</w:t>
      </w:r>
      <w:r w:rsidRPr="009206F0">
        <w:rPr>
          <w:rFonts w:ascii="Times New Roman CYR" w:hAnsi="Times New Roman CYR" w:cs="Times New Roman CYR"/>
          <w:color w:val="000000"/>
          <w:spacing w:val="4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подачи</w:t>
      </w:r>
      <w:r w:rsidRPr="009206F0">
        <w:rPr>
          <w:rFonts w:ascii="Times New Roman CYR" w:hAnsi="Times New Roman CYR" w:cs="Times New Roman CYR"/>
          <w:color w:val="000000"/>
          <w:spacing w:val="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заявления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на</w:t>
      </w:r>
      <w:r w:rsidRPr="009206F0">
        <w:rPr>
          <w:rFonts w:ascii="Times New Roman CYR" w:hAnsi="Times New Roman CYR" w:cs="Times New Roman CYR"/>
          <w:color w:val="000000"/>
          <w:spacing w:val="-3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предоставление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субсидии;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pacing w:val="1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п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редоставляет</w:t>
      </w:r>
      <w:r w:rsidRPr="009206F0">
        <w:rPr>
          <w:rFonts w:ascii="Times New Roman CYR" w:hAnsi="Times New Roman CYR" w:cs="Times New Roman CYR"/>
          <w:color w:val="000000"/>
          <w:spacing w:val="1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гранты</w:t>
      </w:r>
      <w:r w:rsidRPr="009206F0">
        <w:rPr>
          <w:rFonts w:ascii="Times New Roman CYR" w:hAnsi="Times New Roman CYR" w:cs="Times New Roman CYR"/>
          <w:color w:val="000000"/>
          <w:spacing w:val="1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начинающим</w:t>
      </w:r>
      <w:r w:rsidRPr="009206F0">
        <w:rPr>
          <w:rFonts w:ascii="Times New Roman CYR" w:hAnsi="Times New Roman CYR" w:cs="Times New Roman CYR"/>
          <w:color w:val="000000"/>
          <w:spacing w:val="1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>субъектам</w:t>
      </w:r>
      <w:r w:rsidRPr="009206F0">
        <w:rPr>
          <w:rFonts w:ascii="Times New Roman CYR" w:hAnsi="Times New Roman CYR" w:cs="Times New Roman CYR"/>
          <w:color w:val="000000"/>
          <w:spacing w:val="18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предпринимательства</w:t>
      </w:r>
      <w:r w:rsidRPr="009206F0">
        <w:rPr>
          <w:rFonts w:ascii="Times New Roman CYR" w:hAnsi="Times New Roman CYR" w:cs="Times New Roman CYR"/>
          <w:color w:val="000000"/>
          <w:spacing w:val="17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на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создание</w:t>
      </w:r>
      <w:r w:rsidRPr="009206F0">
        <w:rPr>
          <w:rFonts w:ascii="Times New Roman CYR" w:hAnsi="Times New Roman CYR" w:cs="Times New Roman CYR"/>
          <w:color w:val="000000"/>
          <w:spacing w:val="27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>собственного</w:t>
      </w:r>
      <w:r w:rsidRPr="009206F0">
        <w:rPr>
          <w:rFonts w:ascii="Times New Roman CYR" w:hAnsi="Times New Roman CYR" w:cs="Times New Roman CYR"/>
          <w:color w:val="000000"/>
          <w:spacing w:val="2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>бизнеса,</w:t>
      </w:r>
      <w:r w:rsidRPr="009206F0">
        <w:rPr>
          <w:rFonts w:ascii="Times New Roman CYR" w:hAnsi="Times New Roman CYR" w:cs="Times New Roman CYR"/>
          <w:color w:val="000000"/>
          <w:spacing w:val="2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осуществляющим</w:t>
      </w:r>
      <w:r w:rsidRPr="009206F0">
        <w:rPr>
          <w:rFonts w:ascii="Times New Roman CYR" w:hAnsi="Times New Roman CYR" w:cs="Times New Roman CYR"/>
          <w:color w:val="000000"/>
          <w:spacing w:val="2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деятельность</w:t>
      </w:r>
      <w:r w:rsidRPr="009206F0">
        <w:rPr>
          <w:rFonts w:ascii="Times New Roman CYR" w:hAnsi="Times New Roman CYR" w:cs="Times New Roman CYR"/>
          <w:color w:val="000000"/>
          <w:spacing w:val="2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менее</w:t>
      </w:r>
      <w:r w:rsidRPr="009206F0">
        <w:rPr>
          <w:rFonts w:ascii="Times New Roman CYR" w:hAnsi="Times New Roman CYR" w:cs="Times New Roman CYR"/>
          <w:color w:val="000000"/>
          <w:spacing w:val="26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1</w:t>
      </w:r>
      <w:r w:rsidRPr="009206F0">
        <w:rPr>
          <w:rFonts w:ascii="Times New Roman CYR" w:hAnsi="Times New Roman CYR" w:cs="Times New Roman CYR"/>
          <w:color w:val="000000"/>
          <w:spacing w:val="27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6"/>
          <w:sz w:val="24"/>
          <w:szCs w:val="24"/>
        </w:rPr>
        <w:t>года</w:t>
      </w:r>
      <w:r w:rsidR="00644460">
        <w:rPr>
          <w:rFonts w:ascii="Times New Roman CYR" w:hAnsi="Times New Roman CYR" w:cs="Times New Roman CYR"/>
          <w:color w:val="000000"/>
          <w:spacing w:val="-6"/>
          <w:sz w:val="24"/>
          <w:szCs w:val="24"/>
        </w:rPr>
        <w:t xml:space="preserve"> 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на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дату</w:t>
      </w:r>
      <w:r w:rsidRPr="009206F0">
        <w:rPr>
          <w:rFonts w:ascii="Times New Roman CYR" w:hAnsi="Times New Roman CYR" w:cs="Times New Roman CYR"/>
          <w:color w:val="000000"/>
          <w:spacing w:val="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подачи</w:t>
      </w:r>
      <w:r w:rsidRPr="009206F0">
        <w:rPr>
          <w:rFonts w:ascii="Times New Roman CYR" w:hAnsi="Times New Roman CYR" w:cs="Times New Roman CYR"/>
          <w:color w:val="000000"/>
          <w:spacing w:val="5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заявления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на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>получение</w:t>
      </w:r>
      <w:r w:rsidRPr="009206F0">
        <w:rPr>
          <w:rFonts w:ascii="Times New Roman CYR" w:hAnsi="Times New Roman CYR" w:cs="Times New Roman CYR"/>
          <w:color w:val="000000"/>
          <w:spacing w:val="-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гранта;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000000"/>
          <w:spacing w:val="1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pacing w:val="1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color w:val="000000"/>
          <w:spacing w:val="-4"/>
          <w:sz w:val="24"/>
          <w:szCs w:val="24"/>
        </w:rPr>
        <w:t>консультирует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 по</w:t>
      </w:r>
      <w:r w:rsidRPr="009206F0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вопросам</w:t>
      </w:r>
      <w:r w:rsidRPr="009206F0">
        <w:rPr>
          <w:rFonts w:ascii="Times New Roman CYR" w:hAnsi="Times New Roman CYR" w:cs="Times New Roman CYR"/>
          <w:color w:val="000000"/>
          <w:spacing w:val="-1"/>
          <w:sz w:val="24"/>
          <w:szCs w:val="24"/>
        </w:rPr>
        <w:t xml:space="preserve"> предпринимательской</w:t>
      </w:r>
      <w:r w:rsidRPr="009206F0"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деятельности.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ЖИЛИЩНО-КОММУНАЛЬНАЯ ИНФРАСТРУКТУРА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Жилищный фонд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составляет  379,60  тыс.кв.м., в котором насчитывается  74 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многоквартирных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дома.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В районе функционирует 13 котельных, 6 из которых работает на угле, 2 </w:t>
      </w:r>
      <w:proofErr w:type="spellStart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электрокотельных</w:t>
      </w:r>
      <w:proofErr w:type="spellEnd"/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, 5 котельных работают на дровах. Эксплуатируется 74,0 км теплотрасс. Учреждениям и организациям бюджетной сферы поставляется 21 % </w:t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> 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производимой тепловой энергии, что говорит о высокой социальной значимости коммунального хозяйства района.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sz w:val="24"/>
          <w:szCs w:val="24"/>
        </w:rPr>
        <w:t>На протяжении последних лет  индекс замены инженерного оборудования   увеличивается  (норматив - 4%  в год):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 xml:space="preserve">     </w:t>
      </w:r>
      <w:r w:rsidRPr="009206F0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в 2016  году проведена замена 0,650  км тепловых сетей или 1,1 %  от общего количества изношенных сетей;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lastRenderedPageBreak/>
        <w:tab/>
        <w:t>-</w:t>
      </w:r>
      <w:r w:rsidR="00644460">
        <w:rPr>
          <w:rFonts w:ascii="Times New Roman" w:hAnsi="Times New Roman" w:cs="Times New Roman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sz w:val="24"/>
          <w:szCs w:val="24"/>
        </w:rPr>
        <w:t>в 2017  году проведена замена  1,230  км тепловых сетей или  2,2 %  от общего количества изношенных сетей;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>-</w:t>
      </w:r>
      <w:r w:rsidR="00644460">
        <w:rPr>
          <w:rFonts w:ascii="Times New Roman" w:hAnsi="Times New Roman" w:cs="Times New Roman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sz w:val="24"/>
          <w:szCs w:val="24"/>
        </w:rPr>
        <w:t>в 2018  году проведена замена  4,054  км тепловых сетей или  6,4 %  от общего количества изношенных сетей.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>-</w:t>
      </w:r>
      <w:r w:rsidR="00644460">
        <w:rPr>
          <w:rFonts w:ascii="Times New Roman" w:hAnsi="Times New Roman" w:cs="Times New Roman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sz w:val="24"/>
          <w:szCs w:val="24"/>
        </w:rPr>
        <w:t>в 2019  году проведена замена  6,316   км тепловых сетей или  8,9 %  от общего количества изношенных сетей.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>-</w:t>
      </w:r>
      <w:r w:rsidR="00644460">
        <w:rPr>
          <w:rFonts w:ascii="Times New Roman" w:hAnsi="Times New Roman" w:cs="Times New Roman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sz w:val="24"/>
          <w:szCs w:val="24"/>
        </w:rPr>
        <w:t>в 2020  году проведена замена  1,902   км тепловых сетей или  3,7  %  от общего количества изношенных сетей.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>-</w:t>
      </w:r>
      <w:r w:rsidR="00644460">
        <w:rPr>
          <w:rFonts w:ascii="Times New Roman" w:hAnsi="Times New Roman" w:cs="Times New Roman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sz w:val="24"/>
          <w:szCs w:val="24"/>
        </w:rPr>
        <w:t>в 2021  году проведена замена  7,386   км тепловых сетей или  14,4  %  от общего количества изношенных сетей.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>-</w:t>
      </w:r>
      <w:r w:rsidR="00644460">
        <w:rPr>
          <w:rFonts w:ascii="Times New Roman" w:hAnsi="Times New Roman" w:cs="Times New Roman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sz w:val="24"/>
          <w:szCs w:val="24"/>
        </w:rPr>
        <w:t>в 2022  году проведена замена  3,753   км тепловых сетей или  7,3  %  от общего количества изношенных сетей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В результате реализации мероприятий по замене изношенного оборудования коммунальной инфраструктуры повышается  надежность тепло-, водоснабжения  населения Усть-Илимского района, повышается качество предоставляемых коммунальных услуг, снижается аварийность на объектах ЖКХ.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color w:val="000000"/>
          <w:spacing w:val="209"/>
          <w:sz w:val="24"/>
          <w:szCs w:val="24"/>
        </w:rPr>
      </w:pPr>
      <w:r w:rsidRPr="009206F0">
        <w:rPr>
          <w:rFonts w:ascii="Times New Roman" w:hAnsi="Times New Roman" w:cs="Times New Roman"/>
          <w:color w:val="000000"/>
          <w:spacing w:val="209"/>
          <w:sz w:val="24"/>
          <w:szCs w:val="24"/>
        </w:rPr>
        <w:tab/>
      </w:r>
    </w:p>
    <w:p w:rsidR="00644460" w:rsidRDefault="008A358D" w:rsidP="0064446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ОЦЕНКА ДЕЙСТВУЮЩИХ МЕР ПО УЛУЧШЕНИЮ СОЦИАЛЬНО-ЭКОНОМИЧЕСКОГО ПОЛОЖЕНИЯ МУНИЦИПАЛЬНОГО ОБРАЗОВАНИЯ </w:t>
      </w:r>
    </w:p>
    <w:p w:rsidR="008A358D" w:rsidRPr="009206F0" w:rsidRDefault="008A358D" w:rsidP="00644460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>»</w:t>
      </w:r>
    </w:p>
    <w:p w:rsidR="008A358D" w:rsidRPr="009206F0" w:rsidRDefault="008A358D" w:rsidP="009206F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Бюджет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представляющий собой основу для реализации расходных обязательств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>является социально-ориентированным бюджетом.</w:t>
      </w:r>
    </w:p>
    <w:p w:rsidR="008A358D" w:rsidRPr="009206F0" w:rsidRDefault="008A358D" w:rsidP="0064446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Для повышения эффективности решения проблем в муниципальном образовании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>на протяжении ряда лет успешно применяется программно - целевой подход. Свыше 95 % расходов бюджета осуществляется посредством выполнения мероприятий муниципальных целевых программ. В целом, эффективность реализации муниципальных программ показывает высокий результат.</w:t>
      </w:r>
    </w:p>
    <w:p w:rsidR="008A358D" w:rsidRPr="009206F0" w:rsidRDefault="008A358D" w:rsidP="0064446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Участие в государственных целевых программах позволяет привлекать финансовые ресурсы из федерального, регионального бюджетов и объединять усилия федеральных, региональных, местных органов власти и частного сектора экономики для решения проблем социально-экономического развития.</w:t>
      </w:r>
      <w:proofErr w:type="gramEnd"/>
    </w:p>
    <w:p w:rsidR="008A358D" w:rsidRPr="009206F0" w:rsidRDefault="008A358D" w:rsidP="00644460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 xml:space="preserve">В результате активной работы Администрации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с профильными министерствами Иркутской области обеспечен рост безвозмездных поступлений из регионального и федерального бюджетов в консолидированный бюджет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»: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так, в 2020 году  динамика составила 104,4% по отношению к 2019 году, в 2021 году </w:t>
      </w:r>
      <w:r w:rsidRPr="009206F0">
        <w:rPr>
          <w:rFonts w:ascii="Times New Roman" w:hAnsi="Times New Roman" w:cs="Times New Roman"/>
          <w:sz w:val="24"/>
          <w:szCs w:val="24"/>
        </w:rPr>
        <w:t xml:space="preserve">— 126,7%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по отношению к 2020 году, в 2022 году </w:t>
      </w:r>
      <w:r w:rsidRPr="009206F0">
        <w:rPr>
          <w:rFonts w:ascii="Times New Roman" w:hAnsi="Times New Roman" w:cs="Times New Roman"/>
          <w:sz w:val="24"/>
          <w:szCs w:val="24"/>
        </w:rPr>
        <w:t xml:space="preserve">–  126,5%  </w:t>
      </w:r>
      <w:r w:rsidRPr="009206F0">
        <w:rPr>
          <w:rFonts w:ascii="Times New Roman CYR" w:hAnsi="Times New Roman CYR" w:cs="Times New Roman CYR"/>
          <w:sz w:val="24"/>
          <w:szCs w:val="24"/>
        </w:rPr>
        <w:t>к 2021 году.</w:t>
      </w:r>
      <w:proofErr w:type="gramEnd"/>
    </w:p>
    <w:p w:rsidR="008A358D" w:rsidRPr="009206F0" w:rsidRDefault="008A358D" w:rsidP="00644460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В силу активизации сотрудничества с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бизнес-сообществом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 xml:space="preserve"> Усть-Илимского района (в 2022 году привлечено по договорам социально-экономического партнерства 42,3 млн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.р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>уб., в 2021 году - 25,1 млн.руб.) территория получила возможность поэтапного частичного обновления материально-технической базы муниципальных учреждений, разработки проектно-сметной документации, проведения текущих и выборочных капитальных ремонтов.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Много нареканий вызывало состояние зданий, в которых расположены учреждения здравоохранения - врачебные амбулатории, фельдшерско-акушерские пункты. На сегодня ситуация изменилась. </w:t>
      </w:r>
      <w:r w:rsidRPr="009206F0">
        <w:rPr>
          <w:rFonts w:ascii="Times New Roman CYR" w:hAnsi="Times New Roman CYR" w:cs="Times New Roman CYR"/>
          <w:sz w:val="24"/>
          <w:szCs w:val="24"/>
        </w:rPr>
        <w:tab/>
      </w:r>
    </w:p>
    <w:p w:rsidR="008A358D" w:rsidRPr="009206F0" w:rsidRDefault="008A358D" w:rsidP="009206F0">
      <w:pPr>
        <w:autoSpaceDE w:val="0"/>
        <w:autoSpaceDN w:val="0"/>
        <w:adjustRightInd w:val="0"/>
        <w:ind w:firstLine="58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До 2017 года полномочия по организации в границах сельских поселений </w:t>
      </w:r>
      <w:proofErr w:type="spellStart"/>
      <w:r w:rsidRPr="009206F0">
        <w:rPr>
          <w:rFonts w:ascii="Times New Roman CYR" w:hAnsi="Times New Roman CYR" w:cs="Times New Roman CYR"/>
          <w:sz w:val="24"/>
          <w:szCs w:val="24"/>
        </w:rPr>
        <w:t>электро</w:t>
      </w:r>
      <w:proofErr w:type="spellEnd"/>
      <w:r w:rsidRPr="009206F0">
        <w:rPr>
          <w:rFonts w:ascii="Times New Roman CYR" w:hAnsi="Times New Roman CYR" w:cs="Times New Roman CYR"/>
          <w:sz w:val="24"/>
          <w:szCs w:val="24"/>
        </w:rPr>
        <w:t>-, тепло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 xml:space="preserve"> -, 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и водоснабжения населения исполняли органы самоуправления непосредственно в муниципальных образованиях, с 2017 года эти полномочия перешли на уровень </w:t>
      </w:r>
      <w:r w:rsidRPr="009206F0">
        <w:rPr>
          <w:rFonts w:ascii="Times New Roman CYR" w:hAnsi="Times New Roman CYR" w:cs="Times New Roman CYR"/>
          <w:sz w:val="24"/>
          <w:szCs w:val="24"/>
        </w:rPr>
        <w:lastRenderedPageBreak/>
        <w:t xml:space="preserve">муниципального района. На сегодняшний день Администрацией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определен план поэтапной замены инженерных сетей, составлены планы по переоборудованию и модернизации поселковых котельных. Муниципальное учреждение по оказанию бухгалтерских услуг перепрофилировано в муниципальное учреждение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Центр хозяйственного и бухгалтерского обслуживания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>у которого значительно расширен круг обязанностей, для исполнения которого создана материально-техническая база. В учреждениях образования проведены ремонты по замене и модернизации систем теплоснабжения зданий, обновлена мебель в школьных классах.</w:t>
      </w:r>
    </w:p>
    <w:p w:rsidR="008A358D" w:rsidRPr="009206F0" w:rsidRDefault="008A358D" w:rsidP="009206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Сельскохозяйственное производство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Усть-Илимском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районе по уровню развития за последние годы остается примерно на одном и том же месте. Благоприятным фактором развития сельскохозяйственного производства можно считать положительный опыт оформления земель сельскохозяйственного назначения в собственность главами крестьянских фермерских хозяйств и участниками долевой собственности. В целях активизации этого процесса проведена разъяснительная работа с собственниками долевых земель. Желающим оформить, в соответствии с действующим законодательством, документы на земельный участок, находящийся в долевой собственности, оказывается консультационная помощь, помощь в предоставлении документов, даются разъяснения на каждом этапе оформления документов.</w:t>
      </w: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 xml:space="preserve">За истекший трехлетний период Администрацией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приложено немало усилий для обеспечения стабильного социально-экономического положения в Усть-Илимском районе: увеличение доходной базы бюджета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»,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укрепление материально-технической базы муниципальных учреждений, привлечение внебюджетных источников финансирования, создание и укрепление нормативно-правовой базы системы социальной поддержки, реализация муниципальных программ социально-экономического развития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644460" w:rsidRDefault="00644460" w:rsidP="009206F0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РАЗВИТИЕ ТУРИЗМА НА ТЕРРИТОРИИ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>»</w:t>
      </w:r>
    </w:p>
    <w:p w:rsidR="008A358D" w:rsidRPr="009206F0" w:rsidRDefault="00644460" w:rsidP="009206F0">
      <w:pPr>
        <w:autoSpaceDE w:val="0"/>
        <w:autoSpaceDN w:val="0"/>
        <w:adjustRightInd w:val="0"/>
        <w:ind w:firstLine="72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137795</wp:posOffset>
            </wp:positionV>
            <wp:extent cx="3910330" cy="293243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58D" w:rsidRPr="009206F0" w:rsidRDefault="008A358D" w:rsidP="0064446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 xml:space="preserve">Для реализации основных направлений государственной политики в сфере туризма и координации деятельности по развитию туризма на территории Усть-Илимского района при администрации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создан Совет по развитию туризма. Также утверждено положение о Совете и состав Совета по развитию туризма на территории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Целью создания Совета является выработка эффективной стратегии развития туристской индустрии на территории муниципального образования </w:t>
      </w:r>
      <w:r w:rsidRPr="009206F0">
        <w:rPr>
          <w:rFonts w:ascii="Times New Roman" w:hAnsi="Times New Roman" w:cs="Times New Roman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206F0">
        <w:rPr>
          <w:rFonts w:ascii="Times New Roman CYR" w:hAnsi="Times New Roman CYR" w:cs="Times New Roman CYR"/>
          <w:sz w:val="24"/>
          <w:szCs w:val="24"/>
        </w:rPr>
        <w:t>Основными задачами деятельности Совета являются: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определение приоритетных направлений развития туризма на территории Усть-Илимского района;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поиск оптимальных условий для использования туристских ресурсов Усть-Илимского района в целях развития туризма и охраны окружающей среды при использовании природных туристских ресурсов;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9206F0">
        <w:rPr>
          <w:rFonts w:ascii="Times New Roman CYR" w:hAnsi="Times New Roman CYR" w:cs="Times New Roman CYR"/>
          <w:sz w:val="24"/>
          <w:szCs w:val="24"/>
        </w:rPr>
        <w:t>формирование идей и предложений по развитию внутреннего и въездного туризма на территории Усть-Илимского района.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</w:r>
      <w:r w:rsidRPr="009206F0">
        <w:rPr>
          <w:rFonts w:ascii="Times New Roman CYR" w:hAnsi="Times New Roman CYR" w:cs="Times New Roman CYR"/>
          <w:sz w:val="24"/>
          <w:szCs w:val="24"/>
        </w:rPr>
        <w:t>Для реализации возложенных задач Совет осуществляет следующие функции: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1) </w:t>
      </w:r>
      <w:r w:rsidRPr="009206F0">
        <w:rPr>
          <w:rFonts w:ascii="Times New Roman CYR" w:hAnsi="Times New Roman CYR" w:cs="Times New Roman CYR"/>
          <w:sz w:val="24"/>
          <w:szCs w:val="24"/>
        </w:rPr>
        <w:t xml:space="preserve">обсуждение вопросов, относящихся к туристской сфере и имеющих </w:t>
      </w:r>
      <w:proofErr w:type="gramStart"/>
      <w:r w:rsidRPr="009206F0">
        <w:rPr>
          <w:rFonts w:ascii="Times New Roman CYR" w:hAnsi="Times New Roman CYR" w:cs="Times New Roman CYR"/>
          <w:sz w:val="24"/>
          <w:szCs w:val="24"/>
        </w:rPr>
        <w:t>важное значение</w:t>
      </w:r>
      <w:proofErr w:type="gramEnd"/>
      <w:r w:rsidRPr="009206F0">
        <w:rPr>
          <w:rFonts w:ascii="Times New Roman CYR" w:hAnsi="Times New Roman CYR" w:cs="Times New Roman CYR"/>
          <w:sz w:val="24"/>
          <w:szCs w:val="24"/>
        </w:rPr>
        <w:t xml:space="preserve"> для Усть-Илимского района;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2) </w:t>
      </w:r>
      <w:r w:rsidRPr="009206F0">
        <w:rPr>
          <w:rFonts w:ascii="Times New Roman CYR" w:hAnsi="Times New Roman CYR" w:cs="Times New Roman CYR"/>
          <w:sz w:val="24"/>
          <w:szCs w:val="24"/>
        </w:rPr>
        <w:t>рассмотрение общественно значимых социально-экономических, культурно-исторических, инвестиционных проектов и программ в сфере туризма;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3) </w:t>
      </w:r>
      <w:r w:rsidRPr="009206F0">
        <w:rPr>
          <w:rFonts w:ascii="Times New Roman CYR" w:hAnsi="Times New Roman CYR" w:cs="Times New Roman CYR"/>
          <w:sz w:val="24"/>
          <w:szCs w:val="24"/>
        </w:rPr>
        <w:t>участие в разработке программ развития туризма на территории Усть-Илимского района;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Pr="009206F0">
        <w:rPr>
          <w:rFonts w:ascii="Times New Roman CYR" w:hAnsi="Times New Roman CYR" w:cs="Times New Roman CYR"/>
          <w:sz w:val="24"/>
          <w:szCs w:val="24"/>
        </w:rPr>
        <w:t>организация взаимодействия между органами муниципальной власти, общественностью и организациями туристской отрасли.</w:t>
      </w:r>
    </w:p>
    <w:p w:rsidR="00644460" w:rsidRDefault="00644460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8A358D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</w:t>
      </w:r>
      <w:r w:rsidR="008A358D" w:rsidRPr="009206F0">
        <w:rPr>
          <w:rFonts w:ascii="Times New Roman CYR" w:hAnsi="Times New Roman CYR" w:cs="Times New Roman CYR"/>
          <w:b/>
          <w:bCs/>
          <w:sz w:val="24"/>
          <w:szCs w:val="24"/>
        </w:rPr>
        <w:t>РИГЛАШАЕМ К СОТРУДНИЧЕСТВУ</w:t>
      </w:r>
      <w:r w:rsidR="00644460">
        <w:rPr>
          <w:rFonts w:ascii="Times New Roman CYR" w:hAnsi="Times New Roman CYR" w:cs="Times New Roman CYR"/>
          <w:b/>
          <w:bCs/>
          <w:sz w:val="24"/>
          <w:szCs w:val="24"/>
        </w:rPr>
        <w:t>!</w:t>
      </w: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05C7E" w:rsidRPr="009206F0" w:rsidRDefault="00B05C7E" w:rsidP="009206F0">
      <w:pPr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8A358D" w:rsidRPr="002B4B8E" w:rsidRDefault="00644460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13335</wp:posOffset>
            </wp:positionV>
            <wp:extent cx="3300730" cy="278384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58D" w:rsidRPr="009206F0">
        <w:rPr>
          <w:rFonts w:ascii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-3398</wp:posOffset>
            </wp:positionV>
            <wp:extent cx="2897144" cy="280086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44" cy="28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58D" w:rsidRPr="002B4B8E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</w:rPr>
      </w:pPr>
    </w:p>
    <w:p w:rsidR="00644460" w:rsidRPr="009206F0" w:rsidRDefault="008A358D" w:rsidP="00644460">
      <w:pPr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2B4B8E">
        <w:rPr>
          <w:rFonts w:ascii="Times New Roman" w:hAnsi="Times New Roman" w:cs="Times New Roman"/>
          <w:color w:val="212529"/>
          <w:sz w:val="24"/>
          <w:szCs w:val="24"/>
        </w:rPr>
        <w:tab/>
      </w:r>
      <w:r w:rsidR="00644460" w:rsidRPr="009206F0">
        <w:rPr>
          <w:rFonts w:ascii="Times New Roman CYR" w:hAnsi="Times New Roman CYR" w:cs="Times New Roman CYR"/>
          <w:color w:val="212529"/>
          <w:sz w:val="24"/>
          <w:szCs w:val="24"/>
        </w:rPr>
        <w:t>Администрация</w:t>
      </w:r>
    </w:p>
    <w:p w:rsidR="00644460" w:rsidRPr="009206F0" w:rsidRDefault="00644460" w:rsidP="00644460">
      <w:pPr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color w:val="212529"/>
          <w:sz w:val="24"/>
          <w:szCs w:val="24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86995</wp:posOffset>
            </wp:positionV>
            <wp:extent cx="3736975" cy="25368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муниципального образования</w:t>
      </w:r>
    </w:p>
    <w:p w:rsidR="00644460" w:rsidRPr="009206F0" w:rsidRDefault="00644460" w:rsidP="00644460">
      <w:pPr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 «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» </w:t>
      </w:r>
    </w:p>
    <w:p w:rsidR="00644460" w:rsidRPr="009206F0" w:rsidRDefault="00644460" w:rsidP="00644460">
      <w:pPr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 xml:space="preserve">666671 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г. Усть-Илимск</w:t>
      </w:r>
    </w:p>
    <w:p w:rsidR="00644460" w:rsidRPr="009206F0" w:rsidRDefault="00644460" w:rsidP="00644460">
      <w:pPr>
        <w:tabs>
          <w:tab w:val="left" w:pos="4570"/>
        </w:tabs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>ул. Комсомольская, 9</w:t>
      </w:r>
    </w:p>
    <w:p w:rsidR="00644460" w:rsidRPr="009206F0" w:rsidRDefault="00644460" w:rsidP="00644460">
      <w:pPr>
        <w:tabs>
          <w:tab w:val="left" w:pos="4570"/>
        </w:tabs>
        <w:autoSpaceDE w:val="0"/>
        <w:autoSpaceDN w:val="0"/>
        <w:adjustRightInd w:val="0"/>
        <w:ind w:firstLine="0"/>
        <w:jc w:val="right"/>
        <w:rPr>
          <w:rFonts w:ascii="Times New Roman CYR" w:hAnsi="Times New Roman CYR" w:cs="Times New Roman CYR"/>
          <w:sz w:val="24"/>
          <w:szCs w:val="24"/>
        </w:rPr>
      </w:pPr>
      <w:r w:rsidRPr="009206F0">
        <w:rPr>
          <w:rFonts w:ascii="Times New Roman CYR" w:hAnsi="Times New Roman CYR" w:cs="Times New Roman CYR"/>
          <w:sz w:val="24"/>
          <w:szCs w:val="24"/>
        </w:rPr>
        <w:t>тел: 7-55-04, факс 7-55-88</w:t>
      </w:r>
    </w:p>
    <w:p w:rsidR="00644460" w:rsidRPr="009206F0" w:rsidRDefault="00644460" w:rsidP="00644460">
      <w:pPr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color w:val="212529"/>
          <w:sz w:val="24"/>
          <w:szCs w:val="24"/>
          <w:lang w:val="en-US"/>
        </w:rPr>
      </w:pPr>
      <w:proofErr w:type="gramStart"/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>e-mail</w:t>
      </w:r>
      <w:proofErr w:type="gramEnd"/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>: mail@ui-raion.ru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Times New Roman" w:hAnsi="Times New Roman" w:cs="Times New Roman"/>
          <w:color w:val="212529"/>
          <w:sz w:val="24"/>
          <w:szCs w:val="24"/>
          <w:lang w:val="en-US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  <w:lang w:val="en-US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  <w:lang w:val="en-US"/>
        </w:rPr>
      </w:pPr>
    </w:p>
    <w:p w:rsidR="008A358D" w:rsidRPr="009206F0" w:rsidRDefault="00644460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176530</wp:posOffset>
            </wp:positionV>
            <wp:extent cx="2633345" cy="243014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both"/>
        <w:rPr>
          <w:rFonts w:ascii="Calibri" w:hAnsi="Calibri" w:cs="Calibri"/>
          <w:sz w:val="24"/>
          <w:szCs w:val="24"/>
          <w:lang w:val="en-US"/>
        </w:rPr>
      </w:pPr>
    </w:p>
    <w:p w:rsidR="008A358D" w:rsidRPr="009206F0" w:rsidRDefault="008A358D" w:rsidP="009206F0">
      <w:pPr>
        <w:autoSpaceDE w:val="0"/>
        <w:autoSpaceDN w:val="0"/>
        <w:adjustRightInd w:val="0"/>
        <w:ind w:firstLine="0"/>
        <w:jc w:val="right"/>
        <w:rPr>
          <w:rFonts w:ascii="Times New Roman" w:hAnsi="Times New Roman" w:cs="Times New Roman"/>
          <w:color w:val="212529"/>
          <w:sz w:val="24"/>
          <w:szCs w:val="24"/>
          <w:lang w:val="en-US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ab/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Ответственный орган в сфере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инвестиционной деятельности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в муниципальном образовании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212529"/>
          <w:sz w:val="24"/>
          <w:szCs w:val="24"/>
        </w:rPr>
      </w:pPr>
      <w:r w:rsidRPr="009206F0">
        <w:rPr>
          <w:rFonts w:ascii="Times New Roman" w:hAnsi="Times New Roman" w:cs="Times New Roman"/>
          <w:color w:val="212529"/>
          <w:sz w:val="24"/>
          <w:szCs w:val="24"/>
        </w:rPr>
        <w:t>«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Усть-Илимский район</w:t>
      </w:r>
      <w:r w:rsidRPr="009206F0">
        <w:rPr>
          <w:rFonts w:ascii="Times New Roman" w:hAnsi="Times New Roman" w:cs="Times New Roman"/>
          <w:color w:val="212529"/>
          <w:sz w:val="24"/>
          <w:szCs w:val="24"/>
        </w:rPr>
        <w:t>»: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 xml:space="preserve">отдел экономического анализа, планирования и 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color w:val="212529"/>
          <w:sz w:val="24"/>
          <w:szCs w:val="24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развития предпринимательства</w:t>
      </w:r>
    </w:p>
    <w:p w:rsidR="008A358D" w:rsidRPr="009206F0" w:rsidRDefault="008A358D" w:rsidP="009206F0">
      <w:pPr>
        <w:autoSpaceDE w:val="0"/>
        <w:autoSpaceDN w:val="0"/>
        <w:adjustRightInd w:val="0"/>
        <w:ind w:firstLine="0"/>
        <w:rPr>
          <w:rFonts w:ascii="Times New Roman CYR" w:hAnsi="Times New Roman CYR" w:cs="Times New Roman CYR"/>
          <w:color w:val="212529"/>
          <w:sz w:val="24"/>
          <w:szCs w:val="24"/>
          <w:lang w:val="en-US"/>
        </w:rPr>
      </w:pPr>
      <w:r w:rsidRPr="009206F0">
        <w:rPr>
          <w:rFonts w:ascii="Times New Roman CYR" w:hAnsi="Times New Roman CYR" w:cs="Times New Roman CYR"/>
          <w:color w:val="212529"/>
          <w:sz w:val="24"/>
          <w:szCs w:val="24"/>
        </w:rPr>
        <w:t>Тел</w:t>
      </w:r>
      <w:r w:rsidRPr="009206F0">
        <w:rPr>
          <w:rFonts w:ascii="Times New Roman CYR" w:hAnsi="Times New Roman CYR" w:cs="Times New Roman CYR"/>
          <w:color w:val="212529"/>
          <w:sz w:val="24"/>
          <w:szCs w:val="24"/>
          <w:lang w:val="en-US"/>
        </w:rPr>
        <w:t>: (39535)7-55-16</w:t>
      </w:r>
    </w:p>
    <w:p w:rsidR="00FF0D51" w:rsidRPr="009206F0" w:rsidRDefault="008A358D" w:rsidP="00644460">
      <w:pPr>
        <w:autoSpaceDE w:val="0"/>
        <w:autoSpaceDN w:val="0"/>
        <w:adjustRightInd w:val="0"/>
        <w:ind w:firstLine="0"/>
        <w:rPr>
          <w:sz w:val="24"/>
          <w:szCs w:val="24"/>
          <w:lang w:val="en-US"/>
        </w:rPr>
      </w:pPr>
      <w:proofErr w:type="gramStart"/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>e-mail</w:t>
      </w:r>
      <w:proofErr w:type="gramEnd"/>
      <w:r w:rsidRPr="009206F0">
        <w:rPr>
          <w:rFonts w:ascii="Times New Roman" w:hAnsi="Times New Roman" w:cs="Times New Roman"/>
          <w:color w:val="212529"/>
          <w:sz w:val="24"/>
          <w:szCs w:val="24"/>
          <w:lang w:val="en-US"/>
        </w:rPr>
        <w:t>: eo@ui-raion.ru</w:t>
      </w:r>
    </w:p>
    <w:sectPr w:rsidR="00FF0D51" w:rsidRPr="009206F0" w:rsidSect="002B4B8E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A358D"/>
    <w:rsid w:val="000472C0"/>
    <w:rsid w:val="002B4B8E"/>
    <w:rsid w:val="002E28B7"/>
    <w:rsid w:val="00310472"/>
    <w:rsid w:val="006160C2"/>
    <w:rsid w:val="00644460"/>
    <w:rsid w:val="0064615E"/>
    <w:rsid w:val="006B026D"/>
    <w:rsid w:val="00731DA4"/>
    <w:rsid w:val="00745781"/>
    <w:rsid w:val="007C05FF"/>
    <w:rsid w:val="0084539F"/>
    <w:rsid w:val="008A358D"/>
    <w:rsid w:val="009206F0"/>
    <w:rsid w:val="00995046"/>
    <w:rsid w:val="00B05C7E"/>
    <w:rsid w:val="00E92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5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58D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a"/>
    <w:rsid w:val="002B4B8E"/>
    <w:pPr>
      <w:suppressAutoHyphens/>
      <w:overflowPunct w:val="0"/>
      <w:autoSpaceDE w:val="0"/>
      <w:autoSpaceDN w:val="0"/>
      <w:ind w:firstLine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www.&#1091;&#1080;-&#1088;&#1072;&#1081;&#1086;&#1085;.&#1088;&#1092;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4867</Words>
  <Characters>27745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2023-10-18T03:48:00Z</cp:lastPrinted>
  <dcterms:created xsi:type="dcterms:W3CDTF">2023-10-18T01:38:00Z</dcterms:created>
  <dcterms:modified xsi:type="dcterms:W3CDTF">2023-10-19T06:32:00Z</dcterms:modified>
</cp:coreProperties>
</file>