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DF" w:rsidRPr="000A1D4C" w:rsidRDefault="00A923DF" w:rsidP="00A923D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 xml:space="preserve">ИЗВЕЩЕНИЕ О ПРОВЕДЕНИИ АУКЦИОНА ПО ПРОДАЖЕ </w:t>
      </w:r>
    </w:p>
    <w:p w:rsidR="00A923DF" w:rsidRPr="000A1D4C" w:rsidRDefault="00A923DF" w:rsidP="00A923D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ЗЕМЕЛЬНЫХ УЧАСТКОВ</w:t>
      </w:r>
    </w:p>
    <w:p w:rsidR="00A923DF" w:rsidRPr="000A1D4C" w:rsidRDefault="00A923DF" w:rsidP="00A923D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923DF" w:rsidRPr="000A1D4C" w:rsidRDefault="00A923DF" w:rsidP="00A923DF">
      <w:pPr>
        <w:tabs>
          <w:tab w:val="left" w:pos="3382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 проводит аукцион по продаже </w:t>
      </w:r>
      <w:proofErr w:type="gramStart"/>
      <w:r w:rsidRPr="000A1D4C">
        <w:rPr>
          <w:rFonts w:ascii="Times New Roman" w:eastAsia="Times New Roman" w:hAnsi="Times New Roman" w:cs="Times New Roman"/>
          <w:lang w:eastAsia="ru-RU"/>
        </w:rPr>
        <w:t>следующих  земельных</w:t>
      </w:r>
      <w:proofErr w:type="gramEnd"/>
      <w:r w:rsidRPr="000A1D4C">
        <w:rPr>
          <w:rFonts w:ascii="Times New Roman" w:eastAsia="Times New Roman" w:hAnsi="Times New Roman" w:cs="Times New Roman"/>
          <w:lang w:eastAsia="ru-RU"/>
        </w:rPr>
        <w:t xml:space="preserve">  участков:</w:t>
      </w:r>
    </w:p>
    <w:p w:rsidR="00A923DF" w:rsidRPr="000A1D4C" w:rsidRDefault="00A923DF" w:rsidP="00A923DF">
      <w:pPr>
        <w:tabs>
          <w:tab w:val="left" w:pos="1134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 xml:space="preserve">лот № 1 – земельный участок из земель населенных пунктов, с кадастровым номером 38:20:050304:888, расположенный по адресу: Российская Федерация, Иркутская область, Черемховский район, с. </w:t>
      </w:r>
      <w:proofErr w:type="spellStart"/>
      <w:r w:rsidRPr="000A1D4C">
        <w:rPr>
          <w:rFonts w:ascii="Times New Roman" w:eastAsia="Times New Roman" w:hAnsi="Times New Roman" w:cs="Times New Roman"/>
          <w:lang w:eastAsia="ru-RU"/>
        </w:rPr>
        <w:t>Новогромово</w:t>
      </w:r>
      <w:proofErr w:type="spellEnd"/>
      <w:r w:rsidRPr="000A1D4C">
        <w:rPr>
          <w:rFonts w:ascii="Times New Roman" w:eastAsia="Times New Roman" w:hAnsi="Times New Roman" w:cs="Times New Roman"/>
          <w:lang w:eastAsia="ru-RU"/>
        </w:rPr>
        <w:t xml:space="preserve">, ул. Владимира Соболева, 1А, площадью 1500 </w:t>
      </w:r>
      <w:proofErr w:type="spellStart"/>
      <w:proofErr w:type="gramStart"/>
      <w:r w:rsidRPr="000A1D4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0A1D4C">
        <w:rPr>
          <w:rFonts w:ascii="Times New Roman" w:eastAsia="Times New Roman" w:hAnsi="Times New Roman" w:cs="Times New Roman"/>
          <w:lang w:eastAsia="ru-RU"/>
        </w:rPr>
        <w:t>, с видом разрешенного использования «индивидуальная малоэтажная жилая застройка»;</w:t>
      </w:r>
    </w:p>
    <w:p w:rsidR="00A923DF" w:rsidRPr="000A1D4C" w:rsidRDefault="00A923DF" w:rsidP="00A923DF">
      <w:pPr>
        <w:tabs>
          <w:tab w:val="left" w:pos="1134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 xml:space="preserve">лот № 2 – земельный участок из земель населенных пунктов, с кадастровым номером 38:20:050304:890, расположенный по адресу: Российская Федерация, Иркутская область, Черемховский район, с. </w:t>
      </w:r>
      <w:proofErr w:type="spellStart"/>
      <w:r w:rsidRPr="000A1D4C">
        <w:rPr>
          <w:rFonts w:ascii="Times New Roman" w:eastAsia="Times New Roman" w:hAnsi="Times New Roman" w:cs="Times New Roman"/>
          <w:lang w:eastAsia="ru-RU"/>
        </w:rPr>
        <w:t>Новогромово</w:t>
      </w:r>
      <w:proofErr w:type="spellEnd"/>
      <w:r w:rsidRPr="000A1D4C">
        <w:rPr>
          <w:rFonts w:ascii="Times New Roman" w:eastAsia="Times New Roman" w:hAnsi="Times New Roman" w:cs="Times New Roman"/>
          <w:lang w:eastAsia="ru-RU"/>
        </w:rPr>
        <w:t xml:space="preserve">, ул. Владимира Соболева, 1Б, площадью 1500 </w:t>
      </w:r>
      <w:proofErr w:type="spellStart"/>
      <w:proofErr w:type="gramStart"/>
      <w:r w:rsidRPr="000A1D4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0A1D4C">
        <w:rPr>
          <w:rFonts w:ascii="Times New Roman" w:eastAsia="Times New Roman" w:hAnsi="Times New Roman" w:cs="Times New Roman"/>
          <w:lang w:eastAsia="ru-RU"/>
        </w:rPr>
        <w:t>, с видом разрешенного использования «индивидуальная малоэтажная жилая застройка»;</w:t>
      </w:r>
    </w:p>
    <w:p w:rsidR="00A923DF" w:rsidRPr="000A1D4C" w:rsidRDefault="00A923DF" w:rsidP="00A923DF">
      <w:pPr>
        <w:tabs>
          <w:tab w:val="left" w:pos="1134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 xml:space="preserve">лот № 3 – земельный участок из земель населенных пунктов, с кадастровым номером 38:20:050304:889, расположенный по адресу: Российская Федерация, Иркутская область, Черемховский район, с. </w:t>
      </w:r>
      <w:proofErr w:type="spellStart"/>
      <w:r w:rsidRPr="000A1D4C">
        <w:rPr>
          <w:rFonts w:ascii="Times New Roman" w:eastAsia="Times New Roman" w:hAnsi="Times New Roman" w:cs="Times New Roman"/>
          <w:lang w:eastAsia="ru-RU"/>
        </w:rPr>
        <w:t>Новогромово</w:t>
      </w:r>
      <w:proofErr w:type="spellEnd"/>
      <w:r w:rsidRPr="000A1D4C">
        <w:rPr>
          <w:rFonts w:ascii="Times New Roman" w:eastAsia="Times New Roman" w:hAnsi="Times New Roman" w:cs="Times New Roman"/>
          <w:lang w:eastAsia="ru-RU"/>
        </w:rPr>
        <w:t xml:space="preserve">, ул. Владимира Соболева, 1В, площадью 1500 </w:t>
      </w:r>
      <w:proofErr w:type="spellStart"/>
      <w:proofErr w:type="gramStart"/>
      <w:r w:rsidRPr="000A1D4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0A1D4C">
        <w:rPr>
          <w:rFonts w:ascii="Times New Roman" w:eastAsia="Times New Roman" w:hAnsi="Times New Roman" w:cs="Times New Roman"/>
          <w:lang w:eastAsia="ru-RU"/>
        </w:rPr>
        <w:t>, с видом разрешенного использования «индивидуальная малоэтажная жилая застройка»;</w:t>
      </w:r>
    </w:p>
    <w:p w:rsidR="00A30368" w:rsidRPr="000A1D4C" w:rsidRDefault="00A30368" w:rsidP="00A30368">
      <w:pPr>
        <w:tabs>
          <w:tab w:val="left" w:pos="1134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 xml:space="preserve">лот № 4 – земельный участок из земель населенных пунктов, с кадастровым номером 38:20:050304:891, расположенный по адресу: Российская Федерация, Иркутская область, Черемховский район, с. </w:t>
      </w:r>
      <w:proofErr w:type="spellStart"/>
      <w:r w:rsidRPr="000A1D4C">
        <w:rPr>
          <w:rFonts w:ascii="Times New Roman" w:eastAsia="Times New Roman" w:hAnsi="Times New Roman" w:cs="Times New Roman"/>
          <w:lang w:eastAsia="ru-RU"/>
        </w:rPr>
        <w:t>Новогромово</w:t>
      </w:r>
      <w:proofErr w:type="spellEnd"/>
      <w:r w:rsidRPr="000A1D4C">
        <w:rPr>
          <w:rFonts w:ascii="Times New Roman" w:eastAsia="Times New Roman" w:hAnsi="Times New Roman" w:cs="Times New Roman"/>
          <w:lang w:eastAsia="ru-RU"/>
        </w:rPr>
        <w:t xml:space="preserve">, ул. Владимира Соболева, 1Г, площадью 1500 </w:t>
      </w:r>
      <w:proofErr w:type="spellStart"/>
      <w:proofErr w:type="gramStart"/>
      <w:r w:rsidRPr="000A1D4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0A1D4C">
        <w:rPr>
          <w:rFonts w:ascii="Times New Roman" w:eastAsia="Times New Roman" w:hAnsi="Times New Roman" w:cs="Times New Roman"/>
          <w:lang w:eastAsia="ru-RU"/>
        </w:rPr>
        <w:t>, с видом разрешенного использования «индивидуальная малоэтажная жилая застройка».</w:t>
      </w:r>
    </w:p>
    <w:p w:rsidR="00A923DF" w:rsidRPr="000A1D4C" w:rsidRDefault="00A923DF" w:rsidP="00A923DF">
      <w:pPr>
        <w:tabs>
          <w:tab w:val="left" w:pos="1134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0A1D4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цене земельного участка. </w:t>
      </w:r>
    </w:p>
    <w:p w:rsidR="00A923DF" w:rsidRPr="000A1D4C" w:rsidRDefault="00A923DF" w:rsidP="00A923D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проведении аукциона</w:t>
      </w:r>
      <w:r w:rsidRPr="000A1D4C">
        <w:rPr>
          <w:rFonts w:ascii="Times New Roman" w:eastAsia="Times New Roman" w:hAnsi="Times New Roman" w:cs="Times New Roman"/>
          <w:lang w:eastAsia="ru-RU"/>
        </w:rPr>
        <w:t>: Администрация Черемховского районного муниципального образования, постановление администрации от 14.</w:t>
      </w:r>
      <w:r w:rsidR="00A30368" w:rsidRPr="000A1D4C">
        <w:rPr>
          <w:rFonts w:ascii="Times New Roman" w:eastAsia="Times New Roman" w:hAnsi="Times New Roman" w:cs="Times New Roman"/>
          <w:lang w:eastAsia="ru-RU"/>
        </w:rPr>
        <w:t>10</w:t>
      </w:r>
      <w:r w:rsidRPr="000A1D4C">
        <w:rPr>
          <w:rFonts w:ascii="Times New Roman" w:eastAsia="Times New Roman" w:hAnsi="Times New Roman" w:cs="Times New Roman"/>
          <w:lang w:eastAsia="ru-RU"/>
        </w:rPr>
        <w:t>.201</w:t>
      </w:r>
      <w:r w:rsidR="00A30368" w:rsidRPr="000A1D4C">
        <w:rPr>
          <w:rFonts w:ascii="Times New Roman" w:eastAsia="Times New Roman" w:hAnsi="Times New Roman" w:cs="Times New Roman"/>
          <w:lang w:eastAsia="ru-RU"/>
        </w:rPr>
        <w:t>9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3E105A">
        <w:rPr>
          <w:rFonts w:ascii="Times New Roman" w:eastAsia="Times New Roman" w:hAnsi="Times New Roman" w:cs="Times New Roman"/>
          <w:lang w:eastAsia="ru-RU"/>
        </w:rPr>
        <w:t>594</w:t>
      </w:r>
      <w:r w:rsidR="002D63A7">
        <w:rPr>
          <w:rFonts w:ascii="Times New Roman" w:eastAsia="Times New Roman" w:hAnsi="Times New Roman" w:cs="Times New Roman"/>
          <w:lang w:eastAsia="ru-RU"/>
        </w:rPr>
        <w:t>-п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«О проведении открытого аукциона по продаже земельн</w:t>
      </w:r>
      <w:r w:rsidR="00A05CC9" w:rsidRPr="000A1D4C">
        <w:rPr>
          <w:rFonts w:ascii="Times New Roman" w:eastAsia="Times New Roman" w:hAnsi="Times New Roman" w:cs="Times New Roman"/>
          <w:lang w:eastAsia="ru-RU"/>
        </w:rPr>
        <w:t>ых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A05CC9" w:rsidRPr="000A1D4C">
        <w:rPr>
          <w:rFonts w:ascii="Times New Roman" w:eastAsia="Times New Roman" w:hAnsi="Times New Roman" w:cs="Times New Roman"/>
          <w:lang w:eastAsia="ru-RU"/>
        </w:rPr>
        <w:t>ов</w:t>
      </w:r>
      <w:r w:rsidRPr="000A1D4C">
        <w:rPr>
          <w:rFonts w:ascii="Times New Roman" w:eastAsia="Times New Roman" w:hAnsi="Times New Roman" w:cs="Times New Roman"/>
          <w:lang w:eastAsia="ru-RU"/>
        </w:rPr>
        <w:t>».</w:t>
      </w:r>
    </w:p>
    <w:p w:rsidR="00A30368" w:rsidRPr="000A1D4C" w:rsidRDefault="00A923DF" w:rsidP="00875515">
      <w:pPr>
        <w:pStyle w:val="1"/>
        <w:ind w:left="426" w:firstLine="425"/>
        <w:jc w:val="both"/>
        <w:rPr>
          <w:rFonts w:ascii="Times New Roman" w:hAnsi="Times New Roman" w:cs="Times New Roman"/>
        </w:rPr>
      </w:pPr>
      <w:r w:rsidRPr="000A1D4C">
        <w:rPr>
          <w:rFonts w:ascii="Times New Roman" w:hAnsi="Times New Roman" w:cs="Times New Roman"/>
          <w:b/>
        </w:rPr>
        <w:t xml:space="preserve">  Предельно</w:t>
      </w:r>
      <w:r w:rsidRPr="000A1D4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допустимые параметры разрешенного строительства объекта капитального строительства: </w:t>
      </w:r>
      <w:r w:rsidR="00A30368" w:rsidRPr="000A1D4C">
        <w:rPr>
          <w:rFonts w:ascii="Times New Roman" w:hAnsi="Times New Roman" w:cs="Times New Roman"/>
        </w:rPr>
        <w:t>минимальный размер земельного участка - 0,04 га., минимальный отступ от границы земельного участка – 3 м., предельное количество этажей – 3, максимальный процент застройки – 60 %, иные показатели: высота ограждения земельных участков - до 1,8 м.</w:t>
      </w:r>
    </w:p>
    <w:p w:rsidR="00A923DF" w:rsidRPr="000A1D4C" w:rsidRDefault="00A923DF" w:rsidP="00A923DF">
      <w:pPr>
        <w:pStyle w:val="a3"/>
        <w:ind w:left="426"/>
        <w:jc w:val="both"/>
        <w:rPr>
          <w:rFonts w:ascii="Times New Roman" w:hAnsi="Times New Roman" w:cs="Times New Roman"/>
        </w:rPr>
      </w:pPr>
      <w:r w:rsidRPr="000A1D4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Технические условия подключения (технологического присоединения) объектов капитального строительства к сетям инженерно-технического обеспечения: </w:t>
      </w:r>
      <w:r w:rsidRPr="000A1D4C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0A1D4C">
        <w:rPr>
          <w:rFonts w:ascii="Times New Roman" w:hAnsi="Times New Roman" w:cs="Times New Roman"/>
        </w:rPr>
        <w:t xml:space="preserve">одоснабжение, теплоснабжение </w:t>
      </w:r>
      <w:r w:rsidRPr="000A1D4C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0A1D4C">
        <w:rPr>
          <w:rFonts w:ascii="Times New Roman" w:hAnsi="Times New Roman" w:cs="Times New Roman"/>
        </w:rPr>
        <w:t xml:space="preserve"> нет возможности технологического присоединения.   </w:t>
      </w:r>
    </w:p>
    <w:p w:rsidR="00A923DF" w:rsidRPr="000A1D4C" w:rsidRDefault="00A923DF" w:rsidP="00A923D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орган)</w:t>
      </w:r>
      <w:r w:rsidRPr="000A1D4C">
        <w:rPr>
          <w:rFonts w:ascii="Times New Roman" w:eastAsia="Times New Roman" w:hAnsi="Times New Roman" w:cs="Times New Roman"/>
          <w:lang w:eastAsia="ru-RU"/>
        </w:rPr>
        <w:t>:</w:t>
      </w:r>
      <w:r w:rsidRPr="000A1D4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</w:t>
      </w:r>
      <w:proofErr w:type="gramStart"/>
      <w:r w:rsidRPr="000A1D4C">
        <w:rPr>
          <w:rFonts w:ascii="Times New Roman" w:eastAsia="Times New Roman" w:hAnsi="Times New Roman" w:cs="Times New Roman"/>
          <w:lang w:eastAsia="ru-RU"/>
        </w:rPr>
        <w:t xml:space="preserve">область,   </w:t>
      </w:r>
      <w:proofErr w:type="gramEnd"/>
      <w:r w:rsidRPr="000A1D4C">
        <w:rPr>
          <w:rFonts w:ascii="Times New Roman" w:eastAsia="Times New Roman" w:hAnsi="Times New Roman" w:cs="Times New Roman"/>
          <w:lang w:eastAsia="ru-RU"/>
        </w:rPr>
        <w:t xml:space="preserve">г. Черемхово, ул. Куйбышева, 20, </w:t>
      </w:r>
      <w:proofErr w:type="spellStart"/>
      <w:r w:rsidRPr="000A1D4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0A1D4C">
        <w:rPr>
          <w:rFonts w:ascii="Times New Roman" w:eastAsia="Times New Roman" w:hAnsi="Times New Roman" w:cs="Times New Roman"/>
          <w:lang w:eastAsia="ru-RU"/>
        </w:rPr>
        <w:t>. 51.</w:t>
      </w:r>
    </w:p>
    <w:p w:rsidR="00A923DF" w:rsidRPr="000A1D4C" w:rsidRDefault="00A923DF" w:rsidP="00A923D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 xml:space="preserve">Сведения о правах на земельный участок: </w:t>
      </w:r>
      <w:r w:rsidRPr="000A1D4C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A923DF" w:rsidRPr="000A1D4C" w:rsidRDefault="00A923DF" w:rsidP="00A923D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Начальная цена предмета аукциона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определена в соответствии с отчет</w:t>
      </w:r>
      <w:r w:rsidR="00875515" w:rsidRPr="000A1D4C">
        <w:rPr>
          <w:rFonts w:ascii="Times New Roman" w:eastAsia="Times New Roman" w:hAnsi="Times New Roman" w:cs="Times New Roman"/>
          <w:lang w:eastAsia="ru-RU"/>
        </w:rPr>
        <w:t>ами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об оценке рыночной стоимости земельн</w:t>
      </w:r>
      <w:r w:rsidR="00875515" w:rsidRPr="000A1D4C">
        <w:rPr>
          <w:rFonts w:ascii="Times New Roman" w:eastAsia="Times New Roman" w:hAnsi="Times New Roman" w:cs="Times New Roman"/>
          <w:lang w:eastAsia="ru-RU"/>
        </w:rPr>
        <w:t>ых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875515" w:rsidRPr="000A1D4C">
        <w:rPr>
          <w:rFonts w:ascii="Times New Roman" w:eastAsia="Times New Roman" w:hAnsi="Times New Roman" w:cs="Times New Roman"/>
          <w:lang w:eastAsia="ru-RU"/>
        </w:rPr>
        <w:t>ов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в размере:</w:t>
      </w:r>
    </w:p>
    <w:p w:rsidR="00A923DF" w:rsidRPr="000A1D4C" w:rsidRDefault="00875515" w:rsidP="00A923DF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</w:t>
      </w:r>
      <w:r w:rsidR="00A923DF" w:rsidRPr="000A1D4C">
        <w:rPr>
          <w:rFonts w:ascii="Times New Roman" w:eastAsia="Times New Roman" w:hAnsi="Times New Roman" w:cs="Times New Roman"/>
          <w:lang w:eastAsia="ru-RU"/>
        </w:rPr>
        <w:t xml:space="preserve">от № 1 – </w:t>
      </w:r>
      <w:r w:rsidRPr="000A1D4C">
        <w:rPr>
          <w:rFonts w:ascii="Times New Roman" w:eastAsia="Times New Roman" w:hAnsi="Times New Roman" w:cs="Times New Roman"/>
          <w:lang w:eastAsia="ru-RU"/>
        </w:rPr>
        <w:t>63000 (шестьдесят три тысячи)</w:t>
      </w:r>
      <w:r w:rsidR="00A923DF" w:rsidRPr="000A1D4C">
        <w:rPr>
          <w:rFonts w:ascii="Times New Roman" w:eastAsia="Times New Roman" w:hAnsi="Times New Roman" w:cs="Times New Roman"/>
          <w:lang w:eastAsia="ru-RU"/>
        </w:rPr>
        <w:t xml:space="preserve"> руб.</w:t>
      </w:r>
      <w:r w:rsidRPr="000A1D4C">
        <w:rPr>
          <w:rFonts w:ascii="Times New Roman" w:eastAsia="Times New Roman" w:hAnsi="Times New Roman" w:cs="Times New Roman"/>
          <w:lang w:eastAsia="ru-RU"/>
        </w:rPr>
        <w:t>;</w:t>
      </w:r>
    </w:p>
    <w:p w:rsidR="00875515" w:rsidRPr="000A1D4C" w:rsidRDefault="00875515" w:rsidP="00875515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2 – 63000 (шестьдесят три тысячи) руб.;</w:t>
      </w:r>
    </w:p>
    <w:p w:rsidR="00875515" w:rsidRPr="000A1D4C" w:rsidRDefault="00875515" w:rsidP="00875515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3 – 63000 (шестьдесят три тысячи) руб.;</w:t>
      </w:r>
    </w:p>
    <w:p w:rsidR="00875515" w:rsidRPr="000A1D4C" w:rsidRDefault="00875515" w:rsidP="00875515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4 – 63000 (шестьдесят три тысячи) руб.</w:t>
      </w:r>
    </w:p>
    <w:p w:rsidR="00A923DF" w:rsidRPr="000A1D4C" w:rsidRDefault="00A923DF" w:rsidP="00A923DF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 xml:space="preserve">на участие в </w:t>
      </w:r>
      <w:proofErr w:type="gramStart"/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>аукционе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="00F3758D">
        <w:rPr>
          <w:rFonts w:ascii="Times New Roman" w:eastAsia="Times New Roman" w:hAnsi="Times New Roman" w:cs="Times New Roman"/>
          <w:bCs/>
          <w:lang w:eastAsia="ru-RU"/>
        </w:rPr>
        <w:t>24.10</w:t>
      </w:r>
      <w:r w:rsidR="00875515" w:rsidRPr="000A1D4C">
        <w:rPr>
          <w:rFonts w:ascii="Times New Roman" w:eastAsia="Times New Roman" w:hAnsi="Times New Roman" w:cs="Times New Roman"/>
          <w:bCs/>
          <w:lang w:eastAsia="ru-RU"/>
        </w:rPr>
        <w:t>.2019</w:t>
      </w:r>
      <w:proofErr w:type="gramEnd"/>
      <w:r w:rsidRPr="000A1D4C">
        <w:rPr>
          <w:rFonts w:ascii="Times New Roman" w:eastAsia="Times New Roman" w:hAnsi="Times New Roman" w:cs="Times New Roman"/>
          <w:bCs/>
          <w:lang w:eastAsia="ru-RU"/>
        </w:rPr>
        <w:t xml:space="preserve">  в 09:00 часов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A923DF" w:rsidRPr="000A1D4C" w:rsidRDefault="00A923DF" w:rsidP="00A923D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Дата и время окончания приема заявок: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758D">
        <w:rPr>
          <w:rFonts w:ascii="Times New Roman" w:eastAsia="Times New Roman" w:hAnsi="Times New Roman" w:cs="Times New Roman"/>
          <w:lang w:eastAsia="ru-RU"/>
        </w:rPr>
        <w:t>22</w:t>
      </w:r>
      <w:r w:rsidR="00875515" w:rsidRPr="000A1D4C">
        <w:rPr>
          <w:rFonts w:ascii="Times New Roman" w:eastAsia="Times New Roman" w:hAnsi="Times New Roman" w:cs="Times New Roman"/>
          <w:lang w:eastAsia="ru-RU"/>
        </w:rPr>
        <w:t>.11</w:t>
      </w:r>
      <w:r w:rsidRPr="000A1D4C">
        <w:rPr>
          <w:rFonts w:ascii="Times New Roman" w:eastAsia="Times New Roman" w:hAnsi="Times New Roman" w:cs="Times New Roman"/>
          <w:lang w:eastAsia="ru-RU"/>
        </w:rPr>
        <w:t>.201</w:t>
      </w:r>
      <w:r w:rsidR="00875515" w:rsidRPr="000A1D4C">
        <w:rPr>
          <w:rFonts w:ascii="Times New Roman" w:eastAsia="Times New Roman" w:hAnsi="Times New Roman" w:cs="Times New Roman"/>
          <w:lang w:eastAsia="ru-RU"/>
        </w:rPr>
        <w:t>9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в 18:00 часов по местному времени. </w:t>
      </w:r>
    </w:p>
    <w:p w:rsidR="00A923DF" w:rsidRPr="000A1D4C" w:rsidRDefault="00A923DF" w:rsidP="00A923D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1D4C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3758D">
        <w:rPr>
          <w:rFonts w:ascii="Times New Roman" w:eastAsia="Times New Roman" w:hAnsi="Times New Roman" w:cs="Times New Roman"/>
          <w:lang w:eastAsia="ru-RU"/>
        </w:rPr>
        <w:t>26.</w:t>
      </w:r>
      <w:r w:rsidR="00875515" w:rsidRPr="000A1D4C">
        <w:rPr>
          <w:rFonts w:ascii="Times New Roman" w:eastAsia="Times New Roman" w:hAnsi="Times New Roman" w:cs="Times New Roman"/>
          <w:lang w:eastAsia="ru-RU"/>
        </w:rPr>
        <w:t>11.2019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в 12:00 часов по местному времени 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0A1D4C">
        <w:rPr>
          <w:rFonts w:ascii="Times New Roman" w:eastAsia="Times New Roman" w:hAnsi="Times New Roman" w:cs="Times New Roman"/>
          <w:lang w:eastAsia="ru-RU"/>
        </w:rPr>
        <w:t>Иркутская область, г. Черемхово, ул. Куйбышева, 20, актовый зал.</w:t>
      </w:r>
    </w:p>
    <w:p w:rsidR="00A923DF" w:rsidRPr="000A1D4C" w:rsidRDefault="00A923DF" w:rsidP="00A923D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F3758D">
        <w:rPr>
          <w:rFonts w:ascii="Times New Roman" w:eastAsia="Times New Roman" w:hAnsi="Times New Roman" w:cs="Times New Roman"/>
          <w:lang w:eastAsia="ru-RU"/>
        </w:rPr>
        <w:t>24.10</w:t>
      </w:r>
      <w:r w:rsidR="00875515" w:rsidRPr="000A1D4C">
        <w:rPr>
          <w:rFonts w:ascii="Times New Roman" w:eastAsia="Times New Roman" w:hAnsi="Times New Roman" w:cs="Times New Roman"/>
          <w:lang w:eastAsia="ru-RU"/>
        </w:rPr>
        <w:t>.2019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F3758D">
        <w:rPr>
          <w:rFonts w:ascii="Times New Roman" w:eastAsia="Times New Roman" w:hAnsi="Times New Roman" w:cs="Times New Roman"/>
          <w:lang w:eastAsia="ru-RU"/>
        </w:rPr>
        <w:t>22</w:t>
      </w:r>
      <w:r w:rsidR="00875515" w:rsidRPr="000A1D4C">
        <w:rPr>
          <w:rFonts w:ascii="Times New Roman" w:eastAsia="Times New Roman" w:hAnsi="Times New Roman" w:cs="Times New Roman"/>
          <w:lang w:eastAsia="ru-RU"/>
        </w:rPr>
        <w:t>.11.2019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по местному времени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до 14.00) по адресу: 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Иркутская </w:t>
      </w:r>
      <w:proofErr w:type="gramStart"/>
      <w:r w:rsidRPr="000A1D4C">
        <w:rPr>
          <w:rFonts w:ascii="Times New Roman" w:eastAsia="Times New Roman" w:hAnsi="Times New Roman" w:cs="Times New Roman"/>
          <w:lang w:eastAsia="ru-RU"/>
        </w:rPr>
        <w:t>область,  г.</w:t>
      </w:r>
      <w:proofErr w:type="gramEnd"/>
      <w:r w:rsidRPr="000A1D4C">
        <w:rPr>
          <w:rFonts w:ascii="Times New Roman" w:eastAsia="Times New Roman" w:hAnsi="Times New Roman" w:cs="Times New Roman"/>
          <w:lang w:eastAsia="ru-RU"/>
        </w:rPr>
        <w:t xml:space="preserve"> Черемхово,   ул. Куйбышева, 20, </w:t>
      </w:r>
      <w:proofErr w:type="spellStart"/>
      <w:r w:rsidRPr="000A1D4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0A1D4C">
        <w:rPr>
          <w:rFonts w:ascii="Times New Roman" w:eastAsia="Times New Roman" w:hAnsi="Times New Roman" w:cs="Times New Roman"/>
          <w:lang w:eastAsia="ru-RU"/>
        </w:rPr>
        <w:t>. 51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923DF" w:rsidRPr="000A1D4C" w:rsidRDefault="00A923DF" w:rsidP="00A923D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A923DF" w:rsidRPr="000A1D4C" w:rsidRDefault="00A923DF" w:rsidP="00A923D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A923DF" w:rsidRPr="000A1D4C" w:rsidRDefault="00A923DF" w:rsidP="00A923D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проведения аукциона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F3758D">
        <w:rPr>
          <w:rFonts w:ascii="Times New Roman" w:eastAsia="Times New Roman" w:hAnsi="Times New Roman" w:cs="Times New Roman"/>
          <w:b/>
          <w:bCs/>
          <w:lang w:eastAsia="ru-RU"/>
        </w:rPr>
        <w:t>29.</w:t>
      </w:r>
      <w:bookmarkStart w:id="0" w:name="_GoBack"/>
      <w:bookmarkEnd w:id="0"/>
      <w:r w:rsidR="00875515" w:rsidRPr="000A1D4C">
        <w:rPr>
          <w:rFonts w:ascii="Times New Roman" w:eastAsia="Times New Roman" w:hAnsi="Times New Roman" w:cs="Times New Roman"/>
          <w:b/>
          <w:bCs/>
          <w:lang w:eastAsia="ru-RU"/>
        </w:rPr>
        <w:t>11.2019</w:t>
      </w: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 xml:space="preserve"> в 11:00 часов </w:t>
      </w:r>
      <w:r w:rsidRPr="000A1D4C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0A1D4C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A923DF" w:rsidRPr="000A1D4C" w:rsidRDefault="00A923DF" w:rsidP="00A923D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875515" w:rsidRPr="000A1D4C" w:rsidRDefault="00875515" w:rsidP="00875515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1 – 12600 (двенадцать тысяч шестьсот) руб.;</w:t>
      </w:r>
    </w:p>
    <w:p w:rsidR="00875515" w:rsidRPr="000A1D4C" w:rsidRDefault="00875515" w:rsidP="00875515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2 – 12600 (двенадцать тысяч шестьсот) руб.;</w:t>
      </w:r>
    </w:p>
    <w:p w:rsidR="00875515" w:rsidRPr="000A1D4C" w:rsidRDefault="00875515" w:rsidP="00875515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3 – 12600 (двенадцать тысяч шестьсот) руб.;</w:t>
      </w:r>
    </w:p>
    <w:p w:rsidR="00875515" w:rsidRPr="000A1D4C" w:rsidRDefault="00875515" w:rsidP="00875515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4 – 12600 (двенадцать тысяч шестьсот) руб.</w:t>
      </w:r>
    </w:p>
    <w:p w:rsidR="00AB5857" w:rsidRPr="00AB5857" w:rsidRDefault="00AB5857" w:rsidP="00AB5857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lastRenderedPageBreak/>
        <w:t>Задаток перечисляется на расчетный счет Управления Федерального казначейства по Иркутской области: р/</w:t>
      </w:r>
      <w:proofErr w:type="spellStart"/>
      <w:r w:rsidRPr="00AB5857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AB585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B5857">
        <w:rPr>
          <w:rFonts w:ascii="Times New Roman" w:eastAsia="Times New Roman" w:hAnsi="Times New Roman" w:cs="Times New Roman"/>
          <w:lang w:eastAsia="ru-RU"/>
        </w:rPr>
        <w:t>40302810350043080065  Отделение</w:t>
      </w:r>
      <w:proofErr w:type="gramEnd"/>
      <w:r w:rsidRPr="00AB5857">
        <w:rPr>
          <w:rFonts w:ascii="Times New Roman" w:eastAsia="Times New Roman" w:hAnsi="Times New Roman" w:cs="Times New Roman"/>
          <w:lang w:eastAsia="ru-RU"/>
        </w:rPr>
        <w:t xml:space="preserve">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</w:t>
      </w:r>
      <w:r w:rsidR="003E105A">
        <w:rPr>
          <w:rFonts w:ascii="Times New Roman" w:eastAsia="Times New Roman" w:hAnsi="Times New Roman" w:cs="Times New Roman"/>
          <w:lang w:eastAsia="ru-RU"/>
        </w:rPr>
        <w:t xml:space="preserve">по продаже земельного участка </w:t>
      </w:r>
      <w:r w:rsidRPr="00AB5857">
        <w:rPr>
          <w:rFonts w:ascii="Times New Roman" w:eastAsia="Times New Roman" w:hAnsi="Times New Roman" w:cs="Times New Roman"/>
          <w:lang w:eastAsia="ru-RU"/>
        </w:rPr>
        <w:t>лот № ___. Документом, подтверждающим поступление задатка на счет Продавца, является выписка со счета Продавца. </w:t>
      </w:r>
    </w:p>
    <w:p w:rsidR="00AB5857" w:rsidRPr="00AB5857" w:rsidRDefault="00AB5857" w:rsidP="00AB5857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AB5857" w:rsidRPr="00AB5857" w:rsidRDefault="00AB5857" w:rsidP="00AB5857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5857">
        <w:rPr>
          <w:rFonts w:ascii="Times New Roman" w:eastAsia="Times New Roman" w:hAnsi="Times New Roman" w:cs="Times New Roman"/>
          <w:b/>
          <w:lang w:eastAsia="ru-RU"/>
        </w:rPr>
        <w:t>Задаток возвращается претенденту в течение 3 рабочих дней в следующих случаях:</w:t>
      </w:r>
    </w:p>
    <w:p w:rsidR="00AB5857" w:rsidRPr="00AB5857" w:rsidRDefault="00AB5857" w:rsidP="00AB5857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проведении аукциона;</w:t>
      </w:r>
    </w:p>
    <w:p w:rsidR="00AB5857" w:rsidRPr="00AB5857" w:rsidRDefault="00AB5857" w:rsidP="00AB5857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AB5857" w:rsidRPr="00AB5857" w:rsidRDefault="00AB5857" w:rsidP="00AB5857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AB5857" w:rsidRPr="00AB5857" w:rsidRDefault="00AB5857" w:rsidP="00AB5857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AB5857" w:rsidRPr="00AB5857" w:rsidRDefault="00AB5857" w:rsidP="00AB5857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857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3E105A">
        <w:rPr>
          <w:rFonts w:ascii="Times New Roman" w:eastAsia="Times New Roman" w:hAnsi="Times New Roman" w:cs="Times New Roman"/>
          <w:color w:val="000000"/>
          <w:lang w:eastAsia="ru-RU"/>
        </w:rPr>
        <w:t xml:space="preserve">купли-продажи </w:t>
      </w:r>
      <w:r w:rsidRPr="00AB5857">
        <w:rPr>
          <w:rFonts w:ascii="Times New Roman" w:eastAsia="Times New Roman" w:hAnsi="Times New Roman" w:cs="Times New Roman"/>
          <w:color w:val="000000"/>
          <w:lang w:eastAsia="ru-RU"/>
        </w:rPr>
        <w:t>земельного участка заключается в соответствии с </w:t>
      </w:r>
      <w:hyperlink r:id="rId4" w:history="1">
        <w:r w:rsidRPr="00AB585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AB5857">
        <w:rPr>
          <w:rFonts w:ascii="Times New Roman" w:eastAsia="Times New Roman" w:hAnsi="Times New Roman" w:cs="Times New Roman"/>
          <w:lang w:eastAsia="ru-RU"/>
        </w:rPr>
        <w:t> </w:t>
      </w:r>
      <w:r w:rsidRPr="00AB5857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статьи 39.12 Земельного кодекса Российской Федерации, засчитываются в счет </w:t>
      </w:r>
      <w:r w:rsidR="003E105A">
        <w:rPr>
          <w:rFonts w:ascii="Times New Roman" w:eastAsia="Times New Roman" w:hAnsi="Times New Roman" w:cs="Times New Roman"/>
          <w:color w:val="000000"/>
          <w:lang w:eastAsia="ru-RU"/>
        </w:rPr>
        <w:t>платы</w:t>
      </w:r>
      <w:r w:rsidRPr="00AB5857">
        <w:rPr>
          <w:rFonts w:ascii="Times New Roman" w:eastAsia="Times New Roman" w:hAnsi="Times New Roman" w:cs="Times New Roman"/>
          <w:color w:val="000000"/>
          <w:lang w:eastAsia="ru-RU"/>
        </w:rPr>
        <w:t xml:space="preserve"> за него. Задатки, внесенные этими лицами, не заключившими в установленном настоящей статьей порядке договора </w:t>
      </w:r>
      <w:r w:rsidR="003E105A">
        <w:rPr>
          <w:rFonts w:ascii="Times New Roman" w:eastAsia="Times New Roman" w:hAnsi="Times New Roman" w:cs="Times New Roman"/>
          <w:color w:val="000000"/>
          <w:lang w:eastAsia="ru-RU"/>
        </w:rPr>
        <w:t>купли-продажи</w:t>
      </w:r>
      <w:r w:rsidRPr="00AB5857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:rsidR="00A923DF" w:rsidRPr="000A1D4C" w:rsidRDefault="00A923DF" w:rsidP="00A923D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875515" w:rsidRPr="000A1D4C" w:rsidRDefault="00875515" w:rsidP="00875515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1 – 1890 (одна тысяча восемьсот девяносто) руб.;</w:t>
      </w:r>
    </w:p>
    <w:p w:rsidR="00875515" w:rsidRPr="000A1D4C" w:rsidRDefault="00875515" w:rsidP="00875515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2 – 1890 (одна тысяча восемьсот девяносто) руб.;</w:t>
      </w:r>
    </w:p>
    <w:p w:rsidR="00875515" w:rsidRPr="000A1D4C" w:rsidRDefault="00875515" w:rsidP="00875515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3 – 1890 (одна тысяча восемьсот девяносто) руб.;</w:t>
      </w:r>
    </w:p>
    <w:p w:rsidR="00875515" w:rsidRPr="000A1D4C" w:rsidRDefault="00875515" w:rsidP="00875515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4 – 1890 (одна тысяча восемьсот девяносто) руб.</w:t>
      </w:r>
    </w:p>
    <w:p w:rsidR="00AB5857" w:rsidRPr="00AB5857" w:rsidRDefault="00AB5857" w:rsidP="00AB5857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5857">
        <w:rPr>
          <w:rFonts w:ascii="Times New Roman" w:eastAsia="Times New Roman" w:hAnsi="Times New Roman" w:cs="Times New Roman"/>
          <w:b/>
          <w:lang w:eastAsia="ru-RU"/>
        </w:rPr>
        <w:t xml:space="preserve">Перечень требуемых для участия в аукционе документов и требования к их оформлению: </w:t>
      </w:r>
    </w:p>
    <w:p w:rsidR="00AB5857" w:rsidRPr="00AB5857" w:rsidRDefault="00AB5857" w:rsidP="00AB5857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AB5857" w:rsidRPr="00AB5857" w:rsidRDefault="00AB5857" w:rsidP="00AB5857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AB5857" w:rsidRPr="00AB5857" w:rsidRDefault="00AB5857" w:rsidP="00AB5857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AB5857" w:rsidRPr="00AB5857" w:rsidRDefault="00AB5857" w:rsidP="00AB5857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gramStart"/>
      <w:r w:rsidRPr="00AB5857">
        <w:rPr>
          <w:rFonts w:ascii="Times New Roman" w:eastAsia="Times New Roman" w:hAnsi="Times New Roman" w:cs="Times New Roman"/>
          <w:lang w:eastAsia="ru-RU"/>
        </w:rPr>
        <w:t>надлежащим образом</w:t>
      </w:r>
      <w:proofErr w:type="gramEnd"/>
      <w:r w:rsidRPr="00AB5857">
        <w:rPr>
          <w:rFonts w:ascii="Times New Roman" w:eastAsia="Times New Roman" w:hAnsi="Times New Roman" w:cs="Times New Roman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B5857" w:rsidRPr="00AB5857" w:rsidRDefault="00AB5857" w:rsidP="00AB5857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AB5857" w:rsidRPr="00AB5857" w:rsidRDefault="00AB5857" w:rsidP="00AB5857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 xml:space="preserve">Аукцион проводится при наличии не менее 2-х участников. Предложение по цене заявляются участниками открыто в ходе проведения торгов. Каждая последующая цена увеличивается на шаг аукциона, который остается неизменным на весь период аукциона. Участники заявляют о готовности заключения договора </w:t>
      </w:r>
      <w:r w:rsidRPr="000A1D4C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B5857">
        <w:rPr>
          <w:rFonts w:ascii="Times New Roman" w:eastAsia="Times New Roman" w:hAnsi="Times New Roman" w:cs="Times New Roman"/>
          <w:lang w:eastAsia="ru-RU"/>
        </w:rPr>
        <w:t xml:space="preserve"> по заявленной цене поднятием карточки. При отсутствии предложений на повышение </w:t>
      </w:r>
      <w:r w:rsidRPr="000A1D4C">
        <w:rPr>
          <w:rFonts w:ascii="Times New Roman" w:eastAsia="Times New Roman" w:hAnsi="Times New Roman" w:cs="Times New Roman"/>
          <w:lang w:eastAsia="ru-RU"/>
        </w:rPr>
        <w:t>цены</w:t>
      </w:r>
      <w:r w:rsidRPr="00AB5857">
        <w:rPr>
          <w:rFonts w:ascii="Times New Roman" w:eastAsia="Times New Roman" w:hAnsi="Times New Roman" w:cs="Times New Roman"/>
          <w:lang w:eastAsia="ru-RU"/>
        </w:rPr>
        <w:t xml:space="preserve">, аукционист </w:t>
      </w:r>
      <w:proofErr w:type="gramStart"/>
      <w:r w:rsidRPr="00AB5857">
        <w:rPr>
          <w:rFonts w:ascii="Times New Roman" w:eastAsia="Times New Roman" w:hAnsi="Times New Roman" w:cs="Times New Roman"/>
          <w:lang w:eastAsia="ru-RU"/>
        </w:rPr>
        <w:t>троекратно  повторяет</w:t>
      </w:r>
      <w:proofErr w:type="gramEnd"/>
      <w:r w:rsidRPr="00AB5857">
        <w:rPr>
          <w:rFonts w:ascii="Times New Roman" w:eastAsia="Times New Roman" w:hAnsi="Times New Roman" w:cs="Times New Roman"/>
          <w:lang w:eastAsia="ru-RU"/>
        </w:rPr>
        <w:t xml:space="preserve"> предложенную цену. Если после троекратного объявления заявленно</w:t>
      </w:r>
      <w:r w:rsidRPr="000A1D4C">
        <w:rPr>
          <w:rFonts w:ascii="Times New Roman" w:eastAsia="Times New Roman" w:hAnsi="Times New Roman" w:cs="Times New Roman"/>
          <w:lang w:eastAsia="ru-RU"/>
        </w:rPr>
        <w:t>й цены</w:t>
      </w:r>
      <w:r w:rsidRPr="00AB5857">
        <w:rPr>
          <w:rFonts w:ascii="Times New Roman" w:eastAsia="Times New Roman" w:hAnsi="Times New Roman" w:cs="Times New Roman"/>
          <w:lang w:eastAsia="ru-RU"/>
        </w:rPr>
        <w:t xml:space="preserve"> ни один из участников не поднял карточку аукцион завершается. Победителем аукциона признается </w:t>
      </w:r>
      <w:r w:rsidR="003E105A">
        <w:rPr>
          <w:rFonts w:ascii="Times New Roman" w:eastAsia="Times New Roman" w:hAnsi="Times New Roman" w:cs="Times New Roman"/>
          <w:lang w:eastAsia="ru-RU"/>
        </w:rPr>
        <w:t>участник, предложивший наибольшую цену</w:t>
      </w:r>
      <w:r w:rsidRPr="00AB5857">
        <w:rPr>
          <w:rFonts w:ascii="Times New Roman" w:eastAsia="Times New Roman" w:hAnsi="Times New Roman" w:cs="Times New Roman"/>
          <w:lang w:eastAsia="ru-RU"/>
        </w:rPr>
        <w:t xml:space="preserve"> за объект аукциона и названный аукционистом последним. Критерий выявления победителя – наивысш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ая цена </w:t>
      </w:r>
      <w:r w:rsidRPr="00AB5857">
        <w:rPr>
          <w:rFonts w:ascii="Times New Roman" w:eastAsia="Times New Roman" w:hAnsi="Times New Roman" w:cs="Times New Roman"/>
          <w:lang w:eastAsia="ru-RU"/>
        </w:rPr>
        <w:t xml:space="preserve">за земельный участок. </w:t>
      </w:r>
    </w:p>
    <w:p w:rsidR="00AB5857" w:rsidRPr="00AB5857" w:rsidRDefault="00AB5857" w:rsidP="00AB5857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58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AB5857">
        <w:rPr>
          <w:rFonts w:ascii="Times New Roman" w:eastAsia="Times New Roman" w:hAnsi="Times New Roman" w:cs="Times New Roman"/>
          <w:lang w:eastAsia="ru-RU"/>
        </w:rPr>
        <w:t>.</w:t>
      </w:r>
    </w:p>
    <w:p w:rsidR="00AB5857" w:rsidRPr="00AB5857" w:rsidRDefault="00AB5857" w:rsidP="00AB5857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 xml:space="preserve"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 извещении о проведении  аукциона организатор аукциона заключает договор </w:t>
      </w:r>
      <w:r w:rsidR="003E105A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B5857">
        <w:rPr>
          <w:rFonts w:ascii="Times New Roman" w:eastAsia="Times New Roman" w:hAnsi="Times New Roman" w:cs="Times New Roman"/>
          <w:lang w:eastAsia="ru-RU"/>
        </w:rPr>
        <w:t xml:space="preserve"> земельного участка. </w:t>
      </w:r>
    </w:p>
    <w:p w:rsidR="00AB5857" w:rsidRPr="00AB5857" w:rsidRDefault="00AB5857" w:rsidP="00AB5857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5857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AB5857" w:rsidRPr="00AB5857" w:rsidRDefault="00AB5857" w:rsidP="00AB5857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5857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AB5857" w:rsidRPr="00AB5857" w:rsidRDefault="00AB5857" w:rsidP="00AB5857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lang w:eastAsia="ru-RU"/>
        </w:rPr>
      </w:pPr>
    </w:p>
    <w:p w:rsidR="00A923DF" w:rsidRPr="000A1D4C" w:rsidRDefault="00AB5857" w:rsidP="00AB5857">
      <w:pPr>
        <w:rPr>
          <w:rFonts w:ascii="Times New Roman" w:eastAsiaTheme="majorEastAsia" w:hAnsi="Times New Roman" w:cs="Times New Roman"/>
          <w:b/>
          <w:bCs/>
          <w:color w:val="2E74B5" w:themeColor="accent1" w:themeShade="BF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923DF" w:rsidRPr="000A1D4C" w:rsidRDefault="00AB5857" w:rsidP="00A923DF">
      <w:pPr>
        <w:autoSpaceDE w:val="0"/>
        <w:autoSpaceDN w:val="0"/>
        <w:adjustRightInd w:val="0"/>
        <w:spacing w:after="0" w:line="240" w:lineRule="auto"/>
        <w:ind w:left="426"/>
        <w:jc w:val="both"/>
      </w:pPr>
      <w:proofErr w:type="spellStart"/>
      <w:r w:rsidRPr="000A1D4C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0A1D4C">
        <w:rPr>
          <w:rFonts w:ascii="Times New Roman" w:eastAsia="Times New Roman" w:hAnsi="Times New Roman" w:cs="Times New Roman"/>
          <w:lang w:eastAsia="ru-RU"/>
        </w:rPr>
        <w:t>. п</w:t>
      </w:r>
      <w:r w:rsidR="00A923DF" w:rsidRPr="000A1D4C">
        <w:rPr>
          <w:rFonts w:ascii="Times New Roman" w:eastAsia="Times New Roman" w:hAnsi="Times New Roman" w:cs="Times New Roman"/>
          <w:lang w:eastAsia="ru-RU"/>
        </w:rPr>
        <w:t>редседател</w:t>
      </w:r>
      <w:r w:rsidRPr="000A1D4C">
        <w:rPr>
          <w:rFonts w:ascii="Times New Roman" w:eastAsia="Times New Roman" w:hAnsi="Times New Roman" w:cs="Times New Roman"/>
          <w:lang w:eastAsia="ru-RU"/>
        </w:rPr>
        <w:t>я</w:t>
      </w:r>
      <w:r w:rsidR="00A923DF" w:rsidRPr="000A1D4C">
        <w:rPr>
          <w:rFonts w:ascii="Times New Roman" w:eastAsia="Times New Roman" w:hAnsi="Times New Roman" w:cs="Times New Roman"/>
          <w:lang w:eastAsia="ru-RU"/>
        </w:rPr>
        <w:t xml:space="preserve">    КУМИ ЧРМО                                                                                           </w:t>
      </w:r>
      <w:r w:rsidRPr="000A1D4C">
        <w:rPr>
          <w:rFonts w:ascii="Times New Roman" w:eastAsia="Times New Roman" w:hAnsi="Times New Roman" w:cs="Times New Roman"/>
          <w:lang w:eastAsia="ru-RU"/>
        </w:rPr>
        <w:t>Е.В. Гапонова</w:t>
      </w:r>
    </w:p>
    <w:p w:rsidR="00216080" w:rsidRDefault="00216080"/>
    <w:sectPr w:rsidR="00216080" w:rsidSect="000A1D4C">
      <w:pgSz w:w="11906" w:h="16838"/>
      <w:pgMar w:top="851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DF"/>
    <w:rsid w:val="000A1D4C"/>
    <w:rsid w:val="00216080"/>
    <w:rsid w:val="002D63A7"/>
    <w:rsid w:val="003E105A"/>
    <w:rsid w:val="0070307B"/>
    <w:rsid w:val="00875515"/>
    <w:rsid w:val="00A05CC9"/>
    <w:rsid w:val="00A30368"/>
    <w:rsid w:val="00A923DF"/>
    <w:rsid w:val="00AB5857"/>
    <w:rsid w:val="00F3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0A2D"/>
  <w15:chartTrackingRefBased/>
  <w15:docId w15:val="{CDB8E3A3-06AC-46C6-A75E-89EE54C6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23D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A923DF"/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3036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A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38BF9CD7A82251959BCA8E0CB846B3DC5C9F5F8B486EC8302579FD3D8544EDB43F78F67EbF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2019-10-18T01:31:00Z</cp:lastPrinted>
  <dcterms:created xsi:type="dcterms:W3CDTF">2019-10-14T09:36:00Z</dcterms:created>
  <dcterms:modified xsi:type="dcterms:W3CDTF">2019-10-18T01:32:00Z</dcterms:modified>
</cp:coreProperties>
</file>