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общественного</w:t>
      </w:r>
      <w:r w:rsidR="00D6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(публичного)</w:t>
      </w:r>
      <w:r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обсуждения</w:t>
      </w:r>
    </w:p>
    <w:p w:rsidR="008128E7" w:rsidRPr="008128E7" w:rsidRDefault="008128E7" w:rsidP="0081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8E7">
        <w:rPr>
          <w:rFonts w:ascii="Times New Roman" w:eastAsia="Calibri" w:hAnsi="Times New Roman" w:cs="Times New Roman"/>
          <w:sz w:val="24"/>
          <w:szCs w:val="24"/>
        </w:rPr>
        <w:t xml:space="preserve">         Комитет по управлению муниципальным имуществом, строительству, архитектуре и жилищно-коммунальному хозяйству администрации Тайшетского района (далее - КУМИ района) сообщает, что в соответствии с требованиями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D6645F">
        <w:rPr>
          <w:rFonts w:ascii="Times New Roman" w:eastAsia="Calibri" w:hAnsi="Times New Roman" w:cs="Times New Roman"/>
          <w:b/>
          <w:bCs/>
          <w:sz w:val="24"/>
          <w:szCs w:val="24"/>
        </w:rPr>
        <w:t>с 21</w:t>
      </w:r>
      <w:r w:rsidRPr="008128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 по 1</w:t>
      </w:r>
      <w:r w:rsidR="00D6645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8128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 202</w:t>
      </w:r>
      <w:r w:rsidR="00D6645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128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 </w:t>
      </w:r>
      <w:r w:rsidRPr="008128E7">
        <w:rPr>
          <w:rFonts w:ascii="Times New Roman" w:eastAsia="Calibri" w:hAnsi="Times New Roman" w:cs="Times New Roman"/>
          <w:sz w:val="24"/>
          <w:szCs w:val="24"/>
        </w:rPr>
        <w:t xml:space="preserve">проводится общественное </w:t>
      </w:r>
      <w:r w:rsidR="00D6645F">
        <w:rPr>
          <w:rFonts w:ascii="Times New Roman" w:eastAsia="Calibri" w:hAnsi="Times New Roman" w:cs="Times New Roman"/>
          <w:sz w:val="24"/>
          <w:szCs w:val="24"/>
        </w:rPr>
        <w:t xml:space="preserve">(публичное) </w:t>
      </w:r>
      <w:r w:rsidRPr="008128E7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Доклада о правоприменительной практике по муниципальному земельному контролю </w:t>
      </w:r>
      <w:r w:rsidRPr="008128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 муниципальном образовании "Тайшетский район" </w:t>
      </w:r>
      <w:r w:rsidRPr="008128E7">
        <w:rPr>
          <w:rFonts w:ascii="Times New Roman" w:eastAsia="Calibri" w:hAnsi="Times New Roman" w:cs="Times New Roman"/>
          <w:sz w:val="24"/>
          <w:szCs w:val="24"/>
        </w:rPr>
        <w:t>за 2023 год (далее - Доклад).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общественного обсуждения проект Доклада размещен на официальном сайте администрации </w:t>
      </w:r>
      <w:hyperlink r:id="rId4" w:history="1"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taishet</w:t>
        </w:r>
        <w:proofErr w:type="spellEnd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irkmo</w:t>
        </w:r>
        <w:proofErr w:type="spellEnd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"Муниципальный контроль" – "муниципальный земельный контроль".</w:t>
      </w:r>
    </w:p>
    <w:p w:rsidR="008128E7" w:rsidRPr="008128E7" w:rsidRDefault="00D6645F" w:rsidP="008128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принимаются с 21</w:t>
      </w:r>
      <w:r w:rsidR="008128E7"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по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128E7"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128E7"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направления предложений по проекту Доклада: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 почте на бумажном носителе по адресу: 665006, Иркутская область, г. Тайшет, ул. Октябрьская,86/1, КУМИ района, </w:t>
      </w:r>
      <w:proofErr w:type="spellStart"/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электронной почте в виде прикрепленного файла на адрес: </w:t>
      </w:r>
      <w:hyperlink r:id="rId5" w:history="1"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dumitairai</w:t>
        </w:r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8(39563) 2-48-76, (в рабочие дни (понедельник- пятница) с 8 до 17 часов (обед с 12 до 13 часов). Поданные в период общественного обсуждения предложения рассматриваются контрольным (надзорным) органом</w:t>
      </w:r>
      <w:r w:rsidR="00D6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21 февраля по 12</w:t>
      </w:r>
      <w:r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 w:rsidR="0066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BE5E19" w:rsidRDefault="00BE5E19"/>
    <w:sectPr w:rsidR="00BE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E7"/>
    <w:rsid w:val="00666C72"/>
    <w:rsid w:val="008128E7"/>
    <w:rsid w:val="00BE5E19"/>
    <w:rsid w:val="00D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B9C7-2310-4F3C-B2E5-320F4B8B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2023-03-10T03:19:00Z</dcterms:created>
  <dcterms:modified xsi:type="dcterms:W3CDTF">2024-02-22T01:03:00Z</dcterms:modified>
</cp:coreProperties>
</file>