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3EB" w:rsidRPr="009573EB" w:rsidRDefault="009573EB" w:rsidP="009573EB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3E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Правила пожарной безопасности в Масленицу!</w:t>
      </w:r>
      <w:r w:rsidRPr="009573EB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mc:AlternateContent>
          <mc:Choice Requires="wps">
            <w:drawing>
              <wp:inline distT="0" distB="0" distL="0" distR="0" wp14:anchorId="418D16F4" wp14:editId="5CB677D7">
                <wp:extent cx="301625" cy="301625"/>
                <wp:effectExtent l="0" t="0" r="0" b="0"/>
                <wp:docPr id="1" name="Прямоугольник 1" descr="Правила пожарной безопасности в Масленицу!">
                  <a:hlinkClick xmlns:a="http://schemas.openxmlformats.org/drawingml/2006/main" r:id="rId4" tooltip="&quot;Правила пожарной безопасности в Масленицу!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4FEF3B" id="Прямоугольник 1" o:spid="_x0000_s1026" alt="Правила пожарной безопасности в Масленицу!" href="https://37.mchs.gov.ru/uploads/resize_cache/news/2023-02-16/pravila-pozharnoy-bezopasnosti-v-maslenicu_1676540941533192810__2000x2000__watermark.jpg" title="&quot;Правила пожарной безопасности в Масленицу!&quot;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9573E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90975" cy="2080155"/>
            <wp:effectExtent l="0" t="0" r="0" b="0"/>
            <wp:docPr id="2" name="Рисунок 2" descr="C:\Users\User\Desktop\агитация и пропаганда\2024\3 Март\11.03\pravila-pozharnoy-bezopasnosti-v-maslenicu_1676540941533192810__800x800__waterm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гитация и пропаганда\2024\3 Март\11.03\pravila-pozharnoy-bezopasnosti-v-maslenicu_1676540941533192810__800x800__watermar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461" cy="2084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3EB" w:rsidRPr="009573EB" w:rsidRDefault="009573EB" w:rsidP="009573E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Масленица – народный и всеми любимый праздник. По дошедшей до наших дней древней традиции, в течение недели с </w:t>
      </w:r>
      <w:r w:rsidR="000157E4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AA4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февраля </w:t>
      </w:r>
      <w:bookmarkStart w:id="0" w:name="_GoBack"/>
      <w:bookmarkEnd w:id="0"/>
      <w:r w:rsidRPr="00957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0157E4">
        <w:rPr>
          <w:rFonts w:ascii="Times New Roman" w:eastAsia="Times New Roman" w:hAnsi="Times New Roman" w:cs="Times New Roman"/>
          <w:sz w:val="24"/>
          <w:szCs w:val="24"/>
          <w:lang w:eastAsia="ru-RU"/>
        </w:rPr>
        <w:t>02 марта 2025</w:t>
      </w:r>
      <w:r w:rsidRPr="00957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принято печь блины, ходить в гости и устраивать праздничные гуляния.</w:t>
      </w:r>
    </w:p>
    <w:p w:rsidR="009573EB" w:rsidRPr="009573EB" w:rsidRDefault="009573EB" w:rsidP="009573E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3E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приготовление пищи не привело к возникновению пожара, Отдел государственного пожарного надзора г. Черемхово, г. Свирска и Черемховского района напоминает жителям о необходимости соблюдать правила пожарной безопасности:</w:t>
      </w:r>
    </w:p>
    <w:p w:rsidR="009573EB" w:rsidRPr="009573EB" w:rsidRDefault="009573EB" w:rsidP="009573E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3E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При нахождении на кухне:</w:t>
      </w:r>
    </w:p>
    <w:p w:rsidR="009573EB" w:rsidRPr="009573EB" w:rsidRDefault="009573EB" w:rsidP="009573E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3E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сушите одежду и белье рядом с открытым огнем и над плитой;</w:t>
      </w:r>
    </w:p>
    <w:p w:rsidR="009573EB" w:rsidRPr="009573EB" w:rsidRDefault="009573EB" w:rsidP="009573E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3EB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старайтесь располагать подальше от плиты все, что может загореться или расплавиться – полотенца, прихватки, бумажные пакеты, коробки;</w:t>
      </w:r>
    </w:p>
    <w:p w:rsidR="009573EB" w:rsidRPr="009573EB" w:rsidRDefault="009573EB" w:rsidP="009573E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3E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приготовлении пищи не надевайте одежду с длинными рукавами;</w:t>
      </w:r>
    </w:p>
    <w:p w:rsidR="009573EB" w:rsidRPr="009573EB" w:rsidRDefault="009573EB" w:rsidP="009573E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3E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обязательно удаляйте с плиты и кухонного стола весь пролитый жир. Кулинарный жир, подсолнечное масло легко загораются и быстро горят.</w:t>
      </w:r>
    </w:p>
    <w:p w:rsidR="009573EB" w:rsidRPr="009573EB" w:rsidRDefault="009573EB" w:rsidP="009573E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3E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Если в сковороде загорелось масло:</w:t>
      </w:r>
    </w:p>
    <w:p w:rsidR="009573EB" w:rsidRPr="009573EB" w:rsidRDefault="009573EB" w:rsidP="009573E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3E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ни в коем случае не заливайте сковороду водой – горящее масло разлетится по всей кухне и начнется пожар;</w:t>
      </w:r>
    </w:p>
    <w:p w:rsidR="009573EB" w:rsidRPr="009573EB" w:rsidRDefault="009573EB" w:rsidP="009573E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3E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прекратите подачу газа или электроэнергии на плите;</w:t>
      </w:r>
    </w:p>
    <w:p w:rsidR="009573EB" w:rsidRPr="009573EB" w:rsidRDefault="009573EB" w:rsidP="009573E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3EB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горящую посуду накройте крышкой, сухим полотенцем или кухонной доской – для перекрытия доступа кислорода к очагу;</w:t>
      </w:r>
    </w:p>
    <w:p w:rsidR="009573EB" w:rsidRPr="009573EB" w:rsidRDefault="009573EB" w:rsidP="009573E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3EB"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тушения горящего масла на других поверхностях можно использовать соду, землю из цветочных горшков или стиральный порошок;</w:t>
      </w:r>
    </w:p>
    <w:p w:rsidR="009573EB" w:rsidRPr="009573EB" w:rsidRDefault="009573EB" w:rsidP="009573E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3E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поставьте остывать сковороду в раковину.</w:t>
      </w:r>
    </w:p>
    <w:p w:rsidR="009573EB" w:rsidRPr="009573EB" w:rsidRDefault="009573EB" w:rsidP="009573E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3E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при нахождении на улице во время праздничных гуляний сжигание чучела Зимы не следует производить самому, лучше понаблюдать это зрелище в исполнении профессионалов, на одном из мероприятий, организованных для граждан.</w:t>
      </w:r>
    </w:p>
    <w:p w:rsidR="009573EB" w:rsidRPr="009573EB" w:rsidRDefault="009573EB" w:rsidP="009573E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3E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Организаторам праздничных мероприятий особое внимание следует обратить на соблюдение требований безопасности при сжигании чучела Зимы:</w:t>
      </w:r>
    </w:p>
    <w:p w:rsidR="009573EB" w:rsidRPr="009573EB" w:rsidRDefault="009573EB" w:rsidP="009573E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3EB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место для сжигания чучела должно находиться на расстоянии не менее 50 метров от зданий, сооружений и других построек, 100 метров – от хвойного леса или отдельно растущих хвойных деревьев и молодняка и 30 метров – от лиственного леса или отдельно растущих групп лиственных деревьев;</w:t>
      </w:r>
    </w:p>
    <w:p w:rsidR="009573EB" w:rsidRPr="009573EB" w:rsidRDefault="009573EB" w:rsidP="009573E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3EB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непосредственной близости от костра должны отсутствовать легковоспламеняющиеся и горючие жидкости, а также горючие материалы;</w:t>
      </w:r>
    </w:p>
    <w:p w:rsidR="009573EB" w:rsidRPr="009573EB" w:rsidRDefault="009573EB" w:rsidP="009573E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3E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организаторы мероприятия должны иметь первичные средства пожаротушения. Также необходимо позаботиться о состоянии пожарных гидрантов и путей подъезда аварийных и спасательных служб к месту проведения мероприятия;</w:t>
      </w:r>
    </w:p>
    <w:p w:rsidR="009573EB" w:rsidRPr="009573EB" w:rsidRDefault="009573EB" w:rsidP="009573E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3E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сжигании чучела необходимо учитывать информацию о приближающихся неблагоприятных или опасных для жизнедеятельности людей метеорологических последствиях, связанных с сильными порывами ветра;</w:t>
      </w:r>
    </w:p>
    <w:p w:rsidR="009573EB" w:rsidRDefault="009573EB" w:rsidP="009573E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3E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после окончания мероприятия необходимо убедиться в отсутствии горящих или тлеющих остатков чучела.</w:t>
      </w:r>
    </w:p>
    <w:p w:rsidR="009573EB" w:rsidRDefault="009573EB" w:rsidP="009573EB">
      <w:pPr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3EB" w:rsidRPr="009573EB" w:rsidRDefault="009573EB" w:rsidP="009573EB">
      <w:pPr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государственного пожарного надзора </w:t>
      </w:r>
    </w:p>
    <w:p w:rsidR="00AA6E52" w:rsidRPr="009573EB" w:rsidRDefault="009573EB" w:rsidP="009573EB">
      <w:pPr>
        <w:spacing w:after="0" w:line="240" w:lineRule="auto"/>
        <w:ind w:firstLine="567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9573EB">
        <w:rPr>
          <w:rFonts w:ascii="Times New Roman" w:eastAsia="Times New Roman" w:hAnsi="Times New Roman" w:cs="Times New Roman"/>
          <w:sz w:val="24"/>
          <w:szCs w:val="24"/>
          <w:lang w:eastAsia="ru-RU"/>
        </w:rPr>
        <w:t>г. Черемхово, г. Свирска и Черемховского района</w:t>
      </w:r>
    </w:p>
    <w:sectPr w:rsidR="00AA6E52" w:rsidRPr="009573EB" w:rsidSect="009573EB">
      <w:pgSz w:w="11906" w:h="16838"/>
      <w:pgMar w:top="284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044"/>
    <w:rsid w:val="000157E4"/>
    <w:rsid w:val="009573EB"/>
    <w:rsid w:val="00AA4E82"/>
    <w:rsid w:val="00AA6E52"/>
    <w:rsid w:val="00E70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40E47"/>
  <w15:chartTrackingRefBased/>
  <w15:docId w15:val="{69945679-0794-49ED-9F13-9B91E2069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73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73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57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1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8102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6541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37.mchs.gov.ru/uploads/resize_cache/news/2023-02-16/pravila-pozharnoy-bezopasnosti-v-maslenicu_1676540941533192810__2000x2000__watermark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413</Words>
  <Characters>2359</Characters>
  <Application>Microsoft Office Word</Application>
  <DocSecurity>0</DocSecurity>
  <Lines>19</Lines>
  <Paragraphs>5</Paragraphs>
  <ScaleCrop>false</ScaleCrop>
  <Company>diakov.net</Company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2024-03-11T02:01:00Z</dcterms:created>
  <dcterms:modified xsi:type="dcterms:W3CDTF">2025-02-24T02:27:00Z</dcterms:modified>
</cp:coreProperties>
</file>