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A0" w:rsidRPr="00480837" w:rsidRDefault="005900A0" w:rsidP="005900A0">
      <w:pPr>
        <w:pStyle w:val="21"/>
        <w:spacing w:after="0" w:line="240" w:lineRule="auto"/>
        <w:rPr>
          <w:b/>
        </w:rPr>
      </w:pPr>
      <w:r w:rsidRPr="00480837">
        <w:rPr>
          <w:b/>
        </w:rPr>
        <w:t>БОХАНСКАЯ  ТЕРРИТОРИАЛЬНАЯ  ИЗБИРАТЕЛЬНАЯ КОМИССИЯ</w:t>
      </w:r>
    </w:p>
    <w:p w:rsidR="005900A0" w:rsidRPr="00480837" w:rsidRDefault="005900A0" w:rsidP="005900A0">
      <w:pPr>
        <w:rPr>
          <w:b/>
          <w:bCs/>
          <w:szCs w:val="28"/>
        </w:rPr>
      </w:pPr>
    </w:p>
    <w:p w:rsidR="005900A0" w:rsidRDefault="005900A0" w:rsidP="005900A0">
      <w:pPr>
        <w:rPr>
          <w:sz w:val="16"/>
        </w:rPr>
      </w:pPr>
    </w:p>
    <w:p w:rsidR="00480837" w:rsidRDefault="00480837" w:rsidP="00480837">
      <w:pPr>
        <w:rPr>
          <w:b/>
          <w:bCs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468"/>
      </w:tblGrid>
      <w:tr w:rsidR="00480837" w:rsidTr="0098483F">
        <w:trPr>
          <w:cantSplit/>
        </w:trPr>
        <w:tc>
          <w:tcPr>
            <w:tcW w:w="9468" w:type="dxa"/>
          </w:tcPr>
          <w:p w:rsidR="00480837" w:rsidRDefault="00480837" w:rsidP="0098483F">
            <w:pPr>
              <w:pStyle w:val="8"/>
              <w:rPr>
                <w:bCs w:val="0"/>
              </w:rPr>
            </w:pPr>
          </w:p>
          <w:p w:rsidR="00480837" w:rsidRDefault="00480837" w:rsidP="0098483F">
            <w:pPr>
              <w:pStyle w:val="8"/>
              <w:rPr>
                <w:bCs w:val="0"/>
              </w:rPr>
            </w:pPr>
            <w:r>
              <w:rPr>
                <w:bCs w:val="0"/>
              </w:rPr>
              <w:t>Р Е Ш Е Н И Е</w:t>
            </w:r>
          </w:p>
          <w:p w:rsidR="00480837" w:rsidRDefault="00480837" w:rsidP="0098483F">
            <w:pPr>
              <w:pStyle w:val="8"/>
              <w:rPr>
                <w:bCs w:val="0"/>
              </w:rPr>
            </w:pPr>
          </w:p>
        </w:tc>
      </w:tr>
    </w:tbl>
    <w:p w:rsidR="00480837" w:rsidRPr="005900A0" w:rsidRDefault="00480837" w:rsidP="00480837">
      <w:pPr>
        <w:rPr>
          <w:szCs w:val="28"/>
        </w:rPr>
      </w:pPr>
      <w:r w:rsidRPr="005900A0">
        <w:rPr>
          <w:szCs w:val="28"/>
        </w:rPr>
        <w:t>«</w:t>
      </w:r>
      <w:r w:rsidR="005900A0" w:rsidRPr="005900A0">
        <w:rPr>
          <w:szCs w:val="28"/>
        </w:rPr>
        <w:t>16</w:t>
      </w:r>
      <w:r w:rsidRPr="005900A0">
        <w:rPr>
          <w:szCs w:val="28"/>
        </w:rPr>
        <w:t>»</w:t>
      </w:r>
      <w:r w:rsidR="005900A0" w:rsidRPr="005900A0">
        <w:rPr>
          <w:szCs w:val="28"/>
        </w:rPr>
        <w:t xml:space="preserve"> марта</w:t>
      </w:r>
      <w:r w:rsidRPr="005900A0">
        <w:rPr>
          <w:szCs w:val="28"/>
        </w:rPr>
        <w:t xml:space="preserve"> 20</w:t>
      </w:r>
      <w:r w:rsidR="005900A0" w:rsidRPr="005900A0">
        <w:rPr>
          <w:szCs w:val="28"/>
        </w:rPr>
        <w:t>12</w:t>
      </w:r>
      <w:r w:rsidRPr="005900A0">
        <w:rPr>
          <w:szCs w:val="28"/>
        </w:rPr>
        <w:t xml:space="preserve"> года                                                                          № </w:t>
      </w:r>
      <w:r w:rsidR="005900A0" w:rsidRPr="005900A0">
        <w:rPr>
          <w:szCs w:val="28"/>
        </w:rPr>
        <w:t>15\71</w:t>
      </w:r>
    </w:p>
    <w:p w:rsidR="00480837" w:rsidRPr="005900A0" w:rsidRDefault="00480837" w:rsidP="00480837">
      <w:pPr>
        <w:rPr>
          <w:szCs w:val="28"/>
        </w:rPr>
      </w:pPr>
    </w:p>
    <w:p w:rsidR="00480837" w:rsidRPr="005900A0" w:rsidRDefault="005900A0" w:rsidP="00480837">
      <w:pPr>
        <w:rPr>
          <w:szCs w:val="28"/>
        </w:rPr>
      </w:pPr>
      <w:r w:rsidRPr="005900A0">
        <w:rPr>
          <w:szCs w:val="28"/>
        </w:rPr>
        <w:t>п.Бохан</w:t>
      </w:r>
    </w:p>
    <w:p w:rsidR="00480837" w:rsidRDefault="00480837" w:rsidP="00480837">
      <w:pPr>
        <w:rPr>
          <w:sz w:val="20"/>
        </w:rPr>
      </w:pPr>
    </w:p>
    <w:p w:rsidR="00480837" w:rsidRDefault="00480837" w:rsidP="00480837">
      <w:pPr>
        <w:rPr>
          <w:sz w:val="20"/>
        </w:rPr>
      </w:pPr>
    </w:p>
    <w:p w:rsidR="00480837" w:rsidRDefault="00480837" w:rsidP="00480837">
      <w:pPr>
        <w:pStyle w:val="16"/>
        <w:rPr>
          <w:b/>
          <w:bCs/>
        </w:rPr>
      </w:pPr>
      <w:r>
        <w:rPr>
          <w:b/>
          <w:bCs/>
        </w:rPr>
        <w:t xml:space="preserve">О Регламенте перевода комплекса средств автоматизации </w:t>
      </w:r>
    </w:p>
    <w:p w:rsidR="00480837" w:rsidRDefault="00480837" w:rsidP="00BD1CA7">
      <w:pPr>
        <w:pStyle w:val="16"/>
        <w:rPr>
          <w:sz w:val="18"/>
        </w:rPr>
      </w:pPr>
      <w:r>
        <w:rPr>
          <w:b/>
          <w:bCs/>
        </w:rPr>
        <w:t xml:space="preserve">ГАС «Выборы»  </w:t>
      </w:r>
    </w:p>
    <w:p w:rsidR="00BD1CA7" w:rsidRDefault="00480837" w:rsidP="00BD1CA7">
      <w:pPr>
        <w:pStyle w:val="16"/>
      </w:pPr>
      <w:r>
        <w:rPr>
          <w:b/>
          <w:bCs/>
        </w:rPr>
        <w:t xml:space="preserve">в режим подготовки и проведения </w:t>
      </w:r>
      <w:r w:rsidR="00BD1CA7">
        <w:rPr>
          <w:b/>
          <w:bCs/>
        </w:rPr>
        <w:t xml:space="preserve"> досрочных выборов Главы администрации муниципального образования «Буреть»</w:t>
      </w:r>
    </w:p>
    <w:p w:rsidR="00480837" w:rsidRDefault="00480837" w:rsidP="00480837">
      <w:pPr>
        <w:pStyle w:val="16"/>
        <w:rPr>
          <w:b/>
          <w:bCs/>
        </w:rPr>
      </w:pPr>
      <w:r>
        <w:rPr>
          <w:b/>
          <w:bCs/>
        </w:rPr>
        <w:t>и использовании его в этом режиме</w:t>
      </w:r>
    </w:p>
    <w:p w:rsidR="00480837" w:rsidRDefault="00480837" w:rsidP="00480837">
      <w:pPr>
        <w:pStyle w:val="16"/>
        <w:rPr>
          <w:sz w:val="18"/>
        </w:rPr>
      </w:pPr>
    </w:p>
    <w:p w:rsidR="00480837" w:rsidRDefault="00480837" w:rsidP="00CC76ED">
      <w:pPr>
        <w:pStyle w:val="31"/>
        <w:ind w:firstLine="709"/>
        <w:jc w:val="both"/>
        <w:rPr>
          <w:b w:val="0"/>
          <w:bCs w:val="0"/>
        </w:rPr>
      </w:pPr>
      <w:r>
        <w:rPr>
          <w:b w:val="0"/>
          <w:bCs w:val="0"/>
          <w:szCs w:val="20"/>
        </w:rPr>
        <w:t xml:space="preserve">В соответствии с пунктом 3.4 Положения об организации единого порядка использования, эксплуатации и развития Государственной автоматизированной системы Российской Федерации «Выборы» в избирательных комиссиях и комиссиях референдума, утвержденного постановлением Центральной избирательной комиссии Российской Федерации от 23 июля 2003 года № 19/135-4, </w:t>
      </w:r>
      <w:r w:rsidR="00CC76ED">
        <w:rPr>
          <w:b w:val="0"/>
          <w:bCs w:val="0"/>
          <w:szCs w:val="20"/>
        </w:rPr>
        <w:t xml:space="preserve">Боханская территориальная </w:t>
      </w:r>
      <w:r>
        <w:rPr>
          <w:b w:val="0"/>
          <w:bCs w:val="0"/>
          <w:szCs w:val="20"/>
        </w:rPr>
        <w:t xml:space="preserve">избирательная комиссия, </w:t>
      </w:r>
      <w:r>
        <w:rPr>
          <w:sz w:val="18"/>
        </w:rPr>
        <w:t xml:space="preserve">                                                                                                              </w:t>
      </w:r>
    </w:p>
    <w:p w:rsidR="00480837" w:rsidRDefault="00480837" w:rsidP="00480837">
      <w:pPr>
        <w:pStyle w:val="16"/>
        <w:ind w:firstLine="720"/>
        <w:rPr>
          <w:b/>
          <w:bCs/>
        </w:rPr>
      </w:pPr>
      <w:r>
        <w:rPr>
          <w:b/>
          <w:bCs/>
        </w:rPr>
        <w:t>РЕШИЛА:</w:t>
      </w:r>
    </w:p>
    <w:p w:rsidR="00480837" w:rsidRDefault="00480837" w:rsidP="00480837">
      <w:pPr>
        <w:pStyle w:val="16"/>
        <w:ind w:firstLine="720"/>
        <w:jc w:val="both"/>
        <w:rPr>
          <w:sz w:val="18"/>
        </w:rPr>
      </w:pPr>
    </w:p>
    <w:p w:rsidR="00480837" w:rsidRDefault="00CC76ED" w:rsidP="00CC76ED">
      <w:pPr>
        <w:pStyle w:val="16"/>
        <w:jc w:val="both"/>
      </w:pPr>
      <w:r>
        <w:t xml:space="preserve">         </w:t>
      </w:r>
      <w:r w:rsidR="00480837">
        <w:t xml:space="preserve">1. Утвердить Регламент перевода комплекса  средств   автоматизации ГАС  «Выборы»  (заводской № _________) в  режим  подготовки  и  проведения </w:t>
      </w:r>
      <w:r>
        <w:t xml:space="preserve">  </w:t>
      </w:r>
      <w:r w:rsidR="00480837">
        <w:t xml:space="preserve"> </w:t>
      </w:r>
      <w:r w:rsidRPr="00CC76ED">
        <w:rPr>
          <w:bCs/>
        </w:rPr>
        <w:t>досрочных выборов Главы администрации муниципального образования «Буреть»</w:t>
      </w:r>
      <w:r>
        <w:rPr>
          <w:bCs/>
        </w:rPr>
        <w:t xml:space="preserve"> </w:t>
      </w:r>
      <w:r w:rsidR="00480837" w:rsidRPr="00CC76ED">
        <w:t xml:space="preserve"> и использования  его  в  этом режиме </w:t>
      </w:r>
      <w:r w:rsidR="00480837">
        <w:t>(при</w:t>
      </w:r>
      <w:r w:rsidR="00480837">
        <w:rPr>
          <w:sz w:val="18"/>
        </w:rPr>
        <w:t xml:space="preserve"> </w:t>
      </w:r>
      <w:r w:rsidR="00480837">
        <w:t>лагается).</w:t>
      </w:r>
    </w:p>
    <w:p w:rsidR="00480837" w:rsidRDefault="00480837" w:rsidP="00480837">
      <w:pPr>
        <w:pStyle w:val="16"/>
        <w:jc w:val="left"/>
        <w:rPr>
          <w:sz w:val="18"/>
        </w:rPr>
      </w:pPr>
    </w:p>
    <w:p w:rsidR="00480837" w:rsidRDefault="00480837" w:rsidP="00480837">
      <w:pPr>
        <w:pStyle w:val="16"/>
        <w:jc w:val="left"/>
        <w:rPr>
          <w:sz w:val="18"/>
        </w:rPr>
      </w:pPr>
    </w:p>
    <w:p w:rsidR="00480837" w:rsidRDefault="00480837" w:rsidP="00480837">
      <w:pPr>
        <w:pStyle w:val="16"/>
        <w:spacing w:line="360" w:lineRule="auto"/>
        <w:ind w:firstLine="709"/>
        <w:jc w:val="both"/>
      </w:pPr>
      <w:r>
        <w:t xml:space="preserve">2. Контроль за исполнением настоящего решения возложить на </w:t>
      </w:r>
      <w:r w:rsidR="00CC76ED">
        <w:t>Петрова Михаила Владимировича.</w:t>
      </w:r>
    </w:p>
    <w:p w:rsidR="00480837" w:rsidRDefault="00480837" w:rsidP="00480837">
      <w:pPr>
        <w:pStyle w:val="15"/>
        <w:widowControl/>
        <w:tabs>
          <w:tab w:val="clear" w:pos="4153"/>
          <w:tab w:val="clear" w:pos="8306"/>
        </w:tabs>
        <w:autoSpaceDE/>
        <w:autoSpaceDN/>
        <w:ind w:firstLine="567"/>
        <w:jc w:val="center"/>
        <w:rPr>
          <w:sz w:val="18"/>
          <w:szCs w:val="24"/>
        </w:rPr>
      </w:pPr>
    </w:p>
    <w:p w:rsidR="00480837" w:rsidRDefault="00480837" w:rsidP="00480837">
      <w:pPr>
        <w:pStyle w:val="16"/>
        <w:ind w:firstLine="720"/>
        <w:jc w:val="both"/>
      </w:pPr>
    </w:p>
    <w:p w:rsidR="00480837" w:rsidRDefault="00480837" w:rsidP="00CC76ED">
      <w:pPr>
        <w:tabs>
          <w:tab w:val="left" w:pos="6285"/>
        </w:tabs>
        <w:jc w:val="both"/>
      </w:pPr>
      <w:r>
        <w:t>Председатель комиссии</w:t>
      </w:r>
      <w:r w:rsidR="00CC76ED">
        <w:tab/>
        <w:t>М.В.Петров</w:t>
      </w:r>
    </w:p>
    <w:p w:rsidR="00CC76ED" w:rsidRDefault="00CC76ED" w:rsidP="00480837">
      <w:pPr>
        <w:jc w:val="both"/>
      </w:pPr>
    </w:p>
    <w:p w:rsidR="00480837" w:rsidRDefault="00480837" w:rsidP="00CC76ED">
      <w:pPr>
        <w:tabs>
          <w:tab w:val="left" w:pos="6330"/>
        </w:tabs>
        <w:jc w:val="left"/>
      </w:pPr>
      <w:r>
        <w:t xml:space="preserve">Секретарь комиссии </w:t>
      </w:r>
      <w:r w:rsidR="00CC76ED">
        <w:tab/>
        <w:t>Л.Л.Тугулханова</w:t>
      </w:r>
    </w:p>
    <w:p w:rsidR="00480837" w:rsidRDefault="00480837" w:rsidP="00480837">
      <w:r>
        <w:br w:type="page"/>
      </w:r>
    </w:p>
    <w:p w:rsidR="00480837" w:rsidRDefault="00480837" w:rsidP="00480837">
      <w:pPr>
        <w:pStyle w:val="af8"/>
        <w:ind w:right="-143"/>
        <w:rPr>
          <w:b/>
        </w:rPr>
      </w:pPr>
      <w:r>
        <w:rPr>
          <w:b/>
        </w:rPr>
        <w:lastRenderedPageBreak/>
        <w:t>РЕГЛАМЕНТ</w:t>
      </w:r>
    </w:p>
    <w:p w:rsidR="00480837" w:rsidRDefault="00480837" w:rsidP="00480837">
      <w:pPr>
        <w:pStyle w:val="16"/>
        <w:ind w:right="-143"/>
        <w:rPr>
          <w:b/>
        </w:rPr>
      </w:pPr>
      <w:r>
        <w:rPr>
          <w:b/>
        </w:rPr>
        <w:t xml:space="preserve">перевода территориального фрагмента Государственной </w:t>
      </w:r>
    </w:p>
    <w:p w:rsidR="00480837" w:rsidRDefault="00480837" w:rsidP="00480837">
      <w:pPr>
        <w:pStyle w:val="16"/>
        <w:ind w:right="-143"/>
        <w:rPr>
          <w:b/>
        </w:rPr>
      </w:pPr>
      <w:r>
        <w:rPr>
          <w:b/>
        </w:rPr>
        <w:t xml:space="preserve">автоматизированной системы Российской Федерации «Выборы» </w:t>
      </w:r>
    </w:p>
    <w:p w:rsidR="00CC76ED" w:rsidRDefault="00480837" w:rsidP="00CC76ED">
      <w:pPr>
        <w:pStyle w:val="16"/>
      </w:pPr>
      <w:r>
        <w:rPr>
          <w:b/>
        </w:rPr>
        <w:t xml:space="preserve">в режим подготовки и проведения </w:t>
      </w:r>
      <w:r w:rsidR="00CC76ED">
        <w:rPr>
          <w:b/>
          <w:bCs/>
        </w:rPr>
        <w:t>досрочных выборов Главы администрации муниципального образования «Буреть»</w:t>
      </w:r>
    </w:p>
    <w:p w:rsidR="00480837" w:rsidRDefault="00480837" w:rsidP="00480837">
      <w:pPr>
        <w:pStyle w:val="16"/>
        <w:ind w:right="-143"/>
        <w:rPr>
          <w:b/>
        </w:rPr>
      </w:pPr>
      <w:r>
        <w:rPr>
          <w:b/>
        </w:rPr>
        <w:t xml:space="preserve"> и использования его в этом режиме</w:t>
      </w:r>
    </w:p>
    <w:p w:rsidR="00480837" w:rsidRDefault="00480837" w:rsidP="00480837">
      <w:pPr>
        <w:pStyle w:val="16"/>
        <w:ind w:right="-143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</w:t>
      </w:r>
    </w:p>
    <w:p w:rsidR="00480837" w:rsidRDefault="00480837" w:rsidP="00480837">
      <w:pPr>
        <w:pStyle w:val="16"/>
        <w:ind w:right="-143"/>
        <w:rPr>
          <w:b/>
        </w:rPr>
      </w:pPr>
    </w:p>
    <w:p w:rsidR="00480837" w:rsidRDefault="00480837" w:rsidP="00480837">
      <w:pPr>
        <w:pStyle w:val="16"/>
        <w:numPr>
          <w:ilvl w:val="0"/>
          <w:numId w:val="24"/>
        </w:numPr>
        <w:rPr>
          <w:b/>
        </w:rPr>
      </w:pPr>
      <w:r>
        <w:rPr>
          <w:b/>
        </w:rPr>
        <w:t>Общие положения</w:t>
      </w:r>
    </w:p>
    <w:p w:rsidR="00480837" w:rsidRDefault="00480837" w:rsidP="00480837">
      <w:pPr>
        <w:pStyle w:val="16"/>
        <w:ind w:left="360"/>
        <w:rPr>
          <w:b/>
        </w:rPr>
      </w:pPr>
    </w:p>
    <w:p w:rsidR="00480837" w:rsidRDefault="00480837" w:rsidP="00480837">
      <w:pPr>
        <w:pStyle w:val="16"/>
        <w:spacing w:line="360" w:lineRule="auto"/>
        <w:ind w:firstLine="709"/>
        <w:jc w:val="both"/>
      </w:pPr>
      <w:r>
        <w:t xml:space="preserve">1.1. Настоящий Регламент перевода территориального фрагмента Государственной автоматизированной системы Российской Федерации «Выборы» (далее – Регламент) разработан в соответствии с федеральными законами «Об основных гарантиях избирательных прав и права на участие в референдуме граждан Российской Федерации», «О Государственной автоматизированной системе Российской Федерации «Выборы», Положением об организации единого порядка использования, эксплуатации и развития Государственной автоматизированной системы Российской Федерации «Выборы» в избирательных комиссиях и комиссиях референдума, Законом Иркутской области «О муниципальных выборах в Иркутской области». </w:t>
      </w:r>
    </w:p>
    <w:p w:rsidR="00480837" w:rsidRDefault="00480837" w:rsidP="00480837">
      <w:pPr>
        <w:pStyle w:val="16"/>
        <w:spacing w:line="360" w:lineRule="auto"/>
        <w:ind w:firstLine="709"/>
        <w:jc w:val="both"/>
      </w:pPr>
      <w:r>
        <w:t>1.2. Регламент определяет порядок перевода территориального фрагмента Государственной автоматизированной системы Российской Федерации «Выборы» (далее – ГАС «Выборы») в режим подготовки и проведения муниципальных выборов, а также устанавливает порядок его единообразного использования в этом режиме.</w:t>
      </w:r>
    </w:p>
    <w:p w:rsidR="00480837" w:rsidRDefault="00480837" w:rsidP="00480837">
      <w:pPr>
        <w:pStyle w:val="310"/>
        <w:spacing w:after="240" w:line="240" w:lineRule="auto"/>
        <w:ind w:firstLine="0"/>
        <w:rPr>
          <w:b w:val="0"/>
        </w:rPr>
      </w:pPr>
      <w:r>
        <w:t xml:space="preserve">2. Порядок перевода ГАС «Выборы» в режим подготовки </w:t>
      </w:r>
      <w:r>
        <w:br/>
        <w:t xml:space="preserve">и проведения муниципальных выборов </w:t>
      </w:r>
    </w:p>
    <w:p w:rsidR="00480837" w:rsidRDefault="00480837" w:rsidP="00480837">
      <w:pPr>
        <w:pStyle w:val="16"/>
        <w:spacing w:line="360" w:lineRule="auto"/>
        <w:ind w:right="-142" w:firstLine="680"/>
        <w:jc w:val="both"/>
      </w:pPr>
      <w:r>
        <w:t xml:space="preserve">2.1. Под переводом ГАС «Выборы» в режим подготовки и проведения муниципальных выборов в настоящем Регламенте понимается проведение необходимых организационно-технических мероприятий, обеспечивающих подготовку программно-технических средств, информационных, </w:t>
      </w:r>
      <w:r>
        <w:lastRenderedPageBreak/>
        <w:t>телекоммуникационных, кадровых и иных ресурсов системы для решения задач в новом режиме работы.</w:t>
      </w:r>
    </w:p>
    <w:p w:rsidR="00CC76ED" w:rsidRPr="00CC76ED" w:rsidRDefault="00480837" w:rsidP="00CC76ED">
      <w:pPr>
        <w:pStyle w:val="16"/>
        <w:jc w:val="both"/>
      </w:pPr>
      <w:r>
        <w:t>2.2. Перевод ГАС «Выборы» в режим подготовки и проведения муниципальных выборов осуществляется на основании решения избирательной комиссии муниципального образования об использовании КСА ГАС «Выборы», распоряжения председателя Избирательной комиссии Иркутской области о назначении системного администратора, осуществляющего эксплуатацию    комплекса    средств   автоматизации ГАС «Выборы» для подготовки и</w:t>
      </w:r>
      <w:r w:rsidR="00CC76ED">
        <w:t xml:space="preserve"> проведения </w:t>
      </w:r>
      <w:r w:rsidR="00CC76ED" w:rsidRPr="00CC76ED">
        <w:rPr>
          <w:bCs/>
        </w:rPr>
        <w:t>досрочных выборов Главы администрации муниципального образования «Буреть»</w:t>
      </w:r>
    </w:p>
    <w:p w:rsidR="00480837" w:rsidRDefault="00480837" w:rsidP="00480837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>О дате перевода комплексов средств автоматизации ГАС «Выборы» (далее – КСА) в режим подготовки и проведения выборов уведомляется глава муниципального образования.</w:t>
      </w:r>
    </w:p>
    <w:p w:rsidR="00480837" w:rsidRDefault="00480837" w:rsidP="00480837">
      <w:pPr>
        <w:pStyle w:val="23"/>
        <w:spacing w:line="34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 В соответствии со статьей 15 Федерального закона «О Государственной автоматизированной системе Российской Федерации «Выборы» органы местного самоуправления и их должностные лица обеспечивают предоставление соответствующей избирательной комиссии оборудованное средствами связи и энергоснабжения служебное помещение для размещения и эксплуатации КСА, его охрану и условия безопасного хранения и эксплуатации согласно установленным нормативам.</w:t>
      </w:r>
    </w:p>
    <w:p w:rsidR="00480837" w:rsidRDefault="00480837" w:rsidP="00480837">
      <w:pPr>
        <w:pStyle w:val="a6"/>
        <w:spacing w:after="0" w:line="360" w:lineRule="auto"/>
        <w:ind w:left="0" w:firstLine="567"/>
        <w:jc w:val="both"/>
      </w:pPr>
      <w:r>
        <w:t>2.4. Системный администратор приступает к исполнению своих обязанностей по обеспечению функционирования КСА ГАС «Выборы» в режиме подготовки и проведения муниципальных выборов на основании решения избирательной комиссии муниципального образования об использовании ГАС «Выборы», распоряжения председателя Избирательной комиссии Иркутской области.</w:t>
      </w:r>
    </w:p>
    <w:p w:rsidR="00480837" w:rsidRDefault="00480837" w:rsidP="00480837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>2.5. Не позднее чем за две недели до дня голосования системный администратор обязан провести тренировку с целью выявления возможных ошибок при проведении подсчета голосования и подведении результатов выборов.</w:t>
      </w:r>
    </w:p>
    <w:p w:rsidR="00480837" w:rsidRDefault="00480837" w:rsidP="00480837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 xml:space="preserve">2.6. Подготовка и настройка программного обеспечения КСА производится системным администратором в соответствии с эксплуатационной документацией под руководством системного </w:t>
      </w:r>
      <w:r>
        <w:rPr>
          <w:szCs w:val="20"/>
        </w:rPr>
        <w:lastRenderedPageBreak/>
        <w:t>администратора  Избирательной комиссии Иркутской области на основании сведений, представленных председателем (секретарем) избирательной комиссии муниципального образования.</w:t>
      </w:r>
    </w:p>
    <w:p w:rsidR="00480837" w:rsidRDefault="00480837" w:rsidP="00480837">
      <w:pPr>
        <w:pStyle w:val="310"/>
        <w:spacing w:before="0"/>
        <w:ind w:firstLine="567"/>
        <w:rPr>
          <w:b w:val="0"/>
        </w:rPr>
      </w:pPr>
    </w:p>
    <w:p w:rsidR="00480837" w:rsidRDefault="00480837" w:rsidP="00480837">
      <w:pPr>
        <w:pStyle w:val="310"/>
        <w:spacing w:before="0" w:line="240" w:lineRule="auto"/>
        <w:ind w:left="360" w:firstLine="0"/>
        <w:rPr>
          <w:bCs/>
        </w:rPr>
      </w:pPr>
      <w:r>
        <w:rPr>
          <w:bCs/>
        </w:rPr>
        <w:t xml:space="preserve">3. Порядок использования ГАС «Выборы» в режиме подготовки </w:t>
      </w:r>
      <w:r>
        <w:rPr>
          <w:bCs/>
        </w:rPr>
        <w:br/>
        <w:t>и проведения муниципальных выборов</w:t>
      </w:r>
    </w:p>
    <w:p w:rsidR="00480837" w:rsidRDefault="00480837" w:rsidP="00480837">
      <w:pPr>
        <w:pStyle w:val="310"/>
        <w:spacing w:before="0" w:line="240" w:lineRule="auto"/>
        <w:ind w:left="360" w:firstLine="0"/>
        <w:jc w:val="left"/>
        <w:rPr>
          <w:bCs/>
        </w:rPr>
      </w:pPr>
    </w:p>
    <w:p w:rsidR="00480837" w:rsidRDefault="00480837" w:rsidP="00480837">
      <w:pPr>
        <w:pStyle w:val="23"/>
        <w:suppressAutoHyphens/>
        <w:ind w:firstLine="709"/>
        <w:rPr>
          <w:szCs w:val="20"/>
        </w:rPr>
      </w:pPr>
      <w:r>
        <w:rPr>
          <w:szCs w:val="20"/>
        </w:rPr>
        <w:t>3.1. С момента завершения перевода ГАС «Выборы» в режим подготовки и проведения муниципальных выборов использование ГАС «Выборы» осуществляется в штатном режиме работы в соответствии с эксплуатационной документацией на ГАС «Выборы».</w:t>
      </w:r>
    </w:p>
    <w:p w:rsidR="00480837" w:rsidRDefault="00480837" w:rsidP="00480837">
      <w:pPr>
        <w:pStyle w:val="23"/>
        <w:suppressAutoHyphens/>
        <w:ind w:firstLine="709"/>
        <w:rPr>
          <w:szCs w:val="20"/>
        </w:rPr>
      </w:pPr>
      <w:r>
        <w:rPr>
          <w:szCs w:val="20"/>
        </w:rPr>
        <w:t>3.2. Обмен информацией между КСА ГАС «Выборы» осуществляется с использованием штатных средств подсистемы связи и передачи данных ГАС «Выборы».</w:t>
      </w:r>
    </w:p>
    <w:p w:rsidR="00480837" w:rsidRDefault="00480837" w:rsidP="00480837">
      <w:pPr>
        <w:pStyle w:val="23"/>
        <w:suppressAutoHyphens/>
        <w:ind w:firstLine="709"/>
        <w:rPr>
          <w:szCs w:val="20"/>
        </w:rPr>
      </w:pPr>
      <w:r>
        <w:rPr>
          <w:szCs w:val="20"/>
        </w:rPr>
        <w:t>3.3. При использовании в режиме подготовки и проведения муниципальных выборов КСА ГАС «Выборы» выполняет следующие функции:</w:t>
      </w:r>
    </w:p>
    <w:p w:rsidR="00480837" w:rsidRDefault="00480837" w:rsidP="00480837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Cs w:val="20"/>
        </w:rPr>
      </w:pPr>
      <w:r>
        <w:rPr>
          <w:rFonts w:ascii="Times New Roman CYR" w:hAnsi="Times New Roman CYR" w:cs="Times New Roman CYR"/>
          <w:szCs w:val="20"/>
        </w:rPr>
        <w:t>– подготовка и печать списков избирателей;</w:t>
      </w:r>
    </w:p>
    <w:p w:rsidR="00480837" w:rsidRDefault="00480837" w:rsidP="00480837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Cs w:val="20"/>
        </w:rPr>
      </w:pPr>
      <w:r>
        <w:rPr>
          <w:rFonts w:ascii="Times New Roman CYR" w:hAnsi="Times New Roman CYR" w:cs="Times New Roman CYR"/>
          <w:szCs w:val="20"/>
        </w:rPr>
        <w:t>– обработка сведений об избирательной кампании;</w:t>
      </w:r>
    </w:p>
    <w:p w:rsidR="00480837" w:rsidRDefault="00480837" w:rsidP="00480837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Cs w:val="20"/>
        </w:rPr>
      </w:pPr>
      <w:r>
        <w:rPr>
          <w:rFonts w:ascii="Times New Roman CYR" w:hAnsi="Times New Roman CYR" w:cs="Times New Roman CYR"/>
          <w:szCs w:val="20"/>
        </w:rPr>
        <w:t>– обработка данных о ходе голосования (задача «Итоги»);</w:t>
      </w:r>
    </w:p>
    <w:p w:rsidR="00480837" w:rsidRDefault="00480837" w:rsidP="00480837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Cs w:val="20"/>
        </w:rPr>
      </w:pPr>
      <w:r>
        <w:rPr>
          <w:rFonts w:ascii="Times New Roman CYR" w:hAnsi="Times New Roman CYR" w:cs="Times New Roman CYR"/>
          <w:szCs w:val="20"/>
        </w:rPr>
        <w:t>– обработка сведений о кандидатах, политических партиях, общественных объединениях, участвующих в выборах и предоставляющих сведения в соответствии с  Законом Иркутской области «О муниципальных выборах в Иркутской области» (задача «Кандидаты и избирательные объединения»);</w:t>
      </w:r>
    </w:p>
    <w:p w:rsidR="00480837" w:rsidRDefault="00480837" w:rsidP="00480837">
      <w:pPr>
        <w:pStyle w:val="31"/>
        <w:suppressAutoHyphens/>
        <w:spacing w:before="0"/>
        <w:ind w:firstLine="709"/>
        <w:jc w:val="both"/>
        <w:rPr>
          <w:rFonts w:ascii="Times New Roman CYR" w:hAnsi="Times New Roman CYR" w:cs="Times New Roman CYR"/>
          <w:b w:val="0"/>
          <w:bCs w:val="0"/>
          <w:szCs w:val="20"/>
        </w:rPr>
      </w:pPr>
      <w:r>
        <w:rPr>
          <w:rFonts w:ascii="Times New Roman CYR" w:hAnsi="Times New Roman CYR" w:cs="Times New Roman CYR"/>
          <w:b w:val="0"/>
          <w:bCs w:val="0"/>
          <w:szCs w:val="20"/>
        </w:rPr>
        <w:t xml:space="preserve"> – сведения о составах окружных  и участковых  избирательных комиссий  (задача «Кадры»);</w:t>
      </w:r>
    </w:p>
    <w:p w:rsidR="00480837" w:rsidRDefault="00480837" w:rsidP="00480837">
      <w:pPr>
        <w:pStyle w:val="31"/>
        <w:spacing w:before="0"/>
        <w:ind w:firstLine="709"/>
        <w:jc w:val="both"/>
        <w:rPr>
          <w:rFonts w:ascii="Times New Roman CYR" w:hAnsi="Times New Roman CYR" w:cs="Times New Roman CYR"/>
          <w:b w:val="0"/>
          <w:bCs w:val="0"/>
          <w:szCs w:val="20"/>
        </w:rPr>
      </w:pPr>
      <w:r>
        <w:rPr>
          <w:rFonts w:ascii="Times New Roman CYR" w:hAnsi="Times New Roman CYR" w:cs="Times New Roman CYR"/>
          <w:b w:val="0"/>
          <w:bCs w:val="0"/>
          <w:szCs w:val="20"/>
        </w:rPr>
        <w:t>– сведения об изготовлении и распределении по нижестоящим избирательным комиссиям избирательных бюллетеней.</w:t>
      </w:r>
    </w:p>
    <w:p w:rsidR="00480837" w:rsidRDefault="00480837" w:rsidP="00480837">
      <w:pPr>
        <w:pStyle w:val="23"/>
        <w:ind w:firstLine="709"/>
        <w:rPr>
          <w:szCs w:val="20"/>
        </w:rPr>
      </w:pPr>
      <w:r>
        <w:rPr>
          <w:szCs w:val="20"/>
        </w:rPr>
        <w:lastRenderedPageBreak/>
        <w:t>3.4. Сведения, указанные в пункте 3.3, представляются системному администратору председателем (секретарем) избирательной комиссии муниципального образования за своей подписью по мере их поступления.</w:t>
      </w:r>
    </w:p>
    <w:p w:rsidR="00480837" w:rsidRDefault="00480837" w:rsidP="00480837">
      <w:pPr>
        <w:pStyle w:val="23"/>
        <w:ind w:firstLine="709"/>
        <w:rPr>
          <w:szCs w:val="20"/>
        </w:rPr>
      </w:pPr>
      <w:r>
        <w:rPr>
          <w:szCs w:val="20"/>
        </w:rPr>
        <w:t xml:space="preserve">3.5. Обмен информацией между КСА ГАС «Выборы» избирательной комиссией  муниципального образования и вышестоящими избирательными комиссиями производится в соответствии с Регламентом </w:t>
      </w:r>
      <w:r>
        <w:t>обмена информацией при использовании ГАС «Выборы» в режиме подготовки и проведения выборов</w:t>
      </w:r>
      <w:r>
        <w:rPr>
          <w:szCs w:val="20"/>
        </w:rPr>
        <w:t xml:space="preserve">  (</w:t>
      </w:r>
      <w:r>
        <w:rPr>
          <w:color w:val="000000"/>
        </w:rPr>
        <w:t>приложение</w:t>
      </w:r>
      <w:r>
        <w:rPr>
          <w:szCs w:val="20"/>
        </w:rPr>
        <w:t>).</w:t>
      </w:r>
    </w:p>
    <w:p w:rsidR="00480837" w:rsidRDefault="00480837" w:rsidP="00480837">
      <w:pPr>
        <w:pStyle w:val="23"/>
        <w:ind w:firstLine="709"/>
        <w:rPr>
          <w:szCs w:val="20"/>
        </w:rPr>
      </w:pPr>
      <w:r>
        <w:rPr>
          <w:szCs w:val="20"/>
        </w:rPr>
        <w:t>3.6. Режим подготовки и проведения выборов завершается для ГАС «Выборы» после официального опубликования общих результатов выборов  избирательной комиссией муниципального образования и выполнения мероприятий по сохранению базы данных КСА ГАС «Выборы» в установленном порядке.</w:t>
      </w:r>
    </w:p>
    <w:p w:rsidR="00480837" w:rsidRDefault="00480837" w:rsidP="000111B0">
      <w:pPr>
        <w:pStyle w:val="15"/>
        <w:widowControl/>
        <w:tabs>
          <w:tab w:val="clear" w:pos="4153"/>
          <w:tab w:val="clear" w:pos="8306"/>
        </w:tabs>
        <w:autoSpaceDE/>
        <w:autoSpaceDN/>
        <w:spacing w:line="360" w:lineRule="auto"/>
        <w:ind w:firstLine="567"/>
      </w:pPr>
      <w:r>
        <w:rPr>
          <w:szCs w:val="20"/>
        </w:rPr>
        <w:t xml:space="preserve">3.7. Ответственность за полное и своевременное представление входной информации для системного администратора возлагается на </w:t>
      </w:r>
      <w:r w:rsidR="000111B0">
        <w:rPr>
          <w:szCs w:val="20"/>
        </w:rPr>
        <w:t>председателя комиссии  Петрова Михаила Владимировича.</w:t>
      </w:r>
    </w:p>
    <w:p w:rsidR="00480837" w:rsidRDefault="00480837" w:rsidP="00480837">
      <w:pPr>
        <w:pStyle w:val="23"/>
        <w:suppressAutoHyphens/>
        <w:ind w:firstLine="709"/>
      </w:pPr>
      <w:r>
        <w:t>3.</w:t>
      </w:r>
      <w:r w:rsidR="000111B0">
        <w:t>8</w:t>
      </w:r>
      <w:r>
        <w:t>. Порядок доступа к персональным данным, содержащимся в ГАС «Выборы», определяется Положением об обеспечении безопасности информации в ГАС «Выборы», утвержденным постановлением Центральной избирательной комиссии Российской Федерации от 23 июля 2003 года №19/137-4, Инструкцией по организации порядка защиты персональных данных и иной конфиденциальной информации, обрабатываемой в Государственной автоматизированной системе Российской Федерации «Выборы», утвержденной постановлением Избирательной комиссии Иркутской области от 2 октября 2007 года № 119/1663.</w:t>
      </w:r>
    </w:p>
    <w:p w:rsidR="00480837" w:rsidRDefault="00480837" w:rsidP="00480837">
      <w:pPr>
        <w:pStyle w:val="23"/>
        <w:suppressAutoHyphens/>
        <w:ind w:firstLine="709"/>
        <w:sectPr w:rsidR="00480837">
          <w:headerReference w:type="even" r:id="rId8"/>
          <w:endnotePr>
            <w:numFmt w:val="decimal"/>
            <w:numRestart w:val="eachSect"/>
          </w:endnotePr>
          <w:pgSz w:w="11906" w:h="16838" w:code="9"/>
          <w:pgMar w:top="1134" w:right="851" w:bottom="1134" w:left="1701" w:header="709" w:footer="709" w:gutter="0"/>
          <w:pgNumType w:start="5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162"/>
        <w:tblW w:w="0" w:type="auto"/>
        <w:tblLook w:val="01E0"/>
      </w:tblPr>
      <w:tblGrid>
        <w:gridCol w:w="2165"/>
        <w:gridCol w:w="7667"/>
      </w:tblGrid>
      <w:tr w:rsidR="00480837" w:rsidTr="0098483F">
        <w:trPr>
          <w:trHeight w:val="1438"/>
        </w:trPr>
        <w:tc>
          <w:tcPr>
            <w:tcW w:w="2165" w:type="dxa"/>
          </w:tcPr>
          <w:p w:rsidR="00480837" w:rsidRDefault="00480837" w:rsidP="0098483F">
            <w:pPr>
              <w:pStyle w:val="ConsTitle"/>
              <w:widowControl/>
              <w:spacing w:line="360" w:lineRule="auto"/>
              <w:ind w:right="-185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667" w:type="dxa"/>
          </w:tcPr>
          <w:p w:rsidR="00480837" w:rsidRDefault="00480837" w:rsidP="0098483F">
            <w:pPr>
              <w:pStyle w:val="ConsTitle"/>
              <w:widowControl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480837" w:rsidRDefault="00480837" w:rsidP="0098483F">
            <w:pPr>
              <w:pStyle w:val="16"/>
              <w:ind w:right="-143"/>
            </w:pPr>
            <w:r>
              <w:rPr>
                <w:szCs w:val="28"/>
              </w:rPr>
              <w:t xml:space="preserve">к Регламенту </w:t>
            </w:r>
            <w:r>
              <w:t xml:space="preserve">перевода территориального фрагмента </w:t>
            </w:r>
          </w:p>
          <w:p w:rsidR="00480837" w:rsidRDefault="00480837" w:rsidP="0098483F">
            <w:pPr>
              <w:pStyle w:val="16"/>
              <w:ind w:right="-143"/>
            </w:pPr>
            <w:r>
              <w:t xml:space="preserve">Государственной автоматизированной </w:t>
            </w:r>
            <w:r w:rsidR="000111B0">
              <w:t xml:space="preserve"> </w:t>
            </w:r>
            <w:r>
              <w:t xml:space="preserve">системы Российской Федерации «Выборы» в режим подготовки и проведения </w:t>
            </w:r>
            <w:r>
              <w:br/>
            </w:r>
            <w:r w:rsidR="000111B0">
              <w:t xml:space="preserve">досрочных </w:t>
            </w:r>
            <w:r>
              <w:t>выборов</w:t>
            </w:r>
            <w:r w:rsidR="000111B0">
              <w:t xml:space="preserve"> Главы муниципального образования «Буреть» и и</w:t>
            </w:r>
            <w:r>
              <w:t>спользования его в этом режиме</w:t>
            </w:r>
          </w:p>
          <w:p w:rsidR="00480837" w:rsidRDefault="00480837" w:rsidP="0098483F">
            <w:pPr>
              <w:pStyle w:val="ConsTitle"/>
              <w:widowControl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80837" w:rsidRDefault="00480837" w:rsidP="00480837">
      <w:pPr>
        <w:pStyle w:val="a9"/>
        <w:tabs>
          <w:tab w:val="clear" w:pos="4677"/>
          <w:tab w:val="clear" w:pos="9355"/>
        </w:tabs>
        <w:spacing w:line="360" w:lineRule="auto"/>
        <w:ind w:firstLine="709"/>
        <w:rPr>
          <w:sz w:val="16"/>
        </w:rPr>
      </w:pPr>
    </w:p>
    <w:p w:rsidR="00480837" w:rsidRDefault="00480837" w:rsidP="00480837">
      <w:pPr>
        <w:pStyle w:val="a9"/>
        <w:tabs>
          <w:tab w:val="clear" w:pos="4677"/>
          <w:tab w:val="clear" w:pos="9355"/>
        </w:tabs>
        <w:spacing w:line="360" w:lineRule="auto"/>
        <w:ind w:firstLine="709"/>
        <w:rPr>
          <w:sz w:val="16"/>
        </w:rPr>
      </w:pPr>
    </w:p>
    <w:p w:rsidR="00480837" w:rsidRDefault="00480837" w:rsidP="00480837">
      <w:pPr>
        <w:pStyle w:val="8"/>
        <w:rPr>
          <w:sz w:val="28"/>
        </w:rPr>
      </w:pPr>
    </w:p>
    <w:p w:rsidR="00480837" w:rsidRDefault="00480837" w:rsidP="00480837">
      <w:pPr>
        <w:pStyle w:val="8"/>
        <w:rPr>
          <w:sz w:val="28"/>
        </w:rPr>
      </w:pPr>
    </w:p>
    <w:p w:rsidR="00480837" w:rsidRDefault="00480837" w:rsidP="00480837">
      <w:pPr>
        <w:pStyle w:val="8"/>
        <w:rPr>
          <w:sz w:val="28"/>
        </w:rPr>
      </w:pPr>
    </w:p>
    <w:p w:rsidR="00480837" w:rsidRDefault="00480837" w:rsidP="00480837">
      <w:pPr>
        <w:pStyle w:val="8"/>
        <w:rPr>
          <w:sz w:val="28"/>
        </w:rPr>
      </w:pPr>
    </w:p>
    <w:p w:rsidR="00480837" w:rsidRDefault="00480837" w:rsidP="00480837"/>
    <w:p w:rsidR="00480837" w:rsidRDefault="00480837" w:rsidP="00480837">
      <w:pPr>
        <w:pStyle w:val="8"/>
        <w:rPr>
          <w:sz w:val="28"/>
        </w:rPr>
      </w:pPr>
      <w:r>
        <w:rPr>
          <w:sz w:val="28"/>
        </w:rPr>
        <w:t xml:space="preserve">Регламент обмена информацией при использовании Государственной автоматизированной системы </w:t>
      </w:r>
      <w:r>
        <w:rPr>
          <w:sz w:val="28"/>
        </w:rPr>
        <w:br/>
        <w:t xml:space="preserve">Российской Федерации «Выборы» в режиме подготовки и проведения  </w:t>
      </w:r>
      <w:r w:rsidR="000111B0">
        <w:t>досрочных выборов Главы муниципального образования «Буреть»</w:t>
      </w:r>
    </w:p>
    <w:p w:rsidR="00480837" w:rsidRDefault="00480837" w:rsidP="00480837">
      <w:pPr>
        <w:rPr>
          <w:sz w:val="16"/>
        </w:rPr>
      </w:pPr>
    </w:p>
    <w:p w:rsidR="00480837" w:rsidRDefault="00480837" w:rsidP="00480837">
      <w:pPr>
        <w:rPr>
          <w:sz w:val="16"/>
        </w:rPr>
      </w:pPr>
    </w:p>
    <w:tbl>
      <w:tblPr>
        <w:tblW w:w="1467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1"/>
        <w:gridCol w:w="3366"/>
        <w:gridCol w:w="2618"/>
        <w:gridCol w:w="2618"/>
        <w:gridCol w:w="2618"/>
        <w:gridCol w:w="2805"/>
      </w:tblGrid>
      <w:tr w:rsidR="00480837" w:rsidTr="0098483F">
        <w:trPr>
          <w:cantSplit/>
          <w:tblHeader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37" w:rsidRDefault="00480837" w:rsidP="0098483F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Направляемая</w:t>
            </w:r>
          </w:p>
          <w:p w:rsidR="00480837" w:rsidRDefault="00480837" w:rsidP="0098483F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информация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Действия в Избирательной комиссии Иркутской области </w:t>
            </w:r>
          </w:p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>(ИКСРФ)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Действия в избирательной комиссии муниципального </w:t>
            </w:r>
          </w:p>
          <w:p w:rsidR="00480837" w:rsidRDefault="00480837" w:rsidP="0098483F">
            <w:pPr>
              <w:pStyle w:val="14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образования* </w:t>
            </w:r>
          </w:p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ИКМО (ТИК)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Действия </w:t>
            </w:r>
          </w:p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окружной </w:t>
            </w:r>
          </w:p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избирательной комиссии</w:t>
            </w:r>
          </w:p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>ОИК (ТИК)**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rPr>
                <w:b/>
                <w:bCs/>
              </w:rPr>
            </w:pPr>
          </w:p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>представления</w:t>
            </w:r>
          </w:p>
        </w:tc>
      </w:tr>
    </w:tbl>
    <w:p w:rsidR="00480837" w:rsidRDefault="00480837" w:rsidP="00480837">
      <w:pPr>
        <w:rPr>
          <w:sz w:val="8"/>
        </w:rPr>
      </w:pPr>
    </w:p>
    <w:tbl>
      <w:tblPr>
        <w:tblW w:w="1467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1"/>
        <w:gridCol w:w="3366"/>
        <w:gridCol w:w="2618"/>
        <w:gridCol w:w="2618"/>
        <w:gridCol w:w="2618"/>
        <w:gridCol w:w="2805"/>
      </w:tblGrid>
      <w:tr w:rsidR="00480837" w:rsidTr="0098483F">
        <w:trPr>
          <w:cantSplit/>
          <w:trHeight w:val="237"/>
          <w:tblHeader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80837" w:rsidTr="0098483F">
        <w:trPr>
          <w:cantSplit/>
          <w:trHeight w:val="257"/>
        </w:trPr>
        <w:tc>
          <w:tcPr>
            <w:tcW w:w="14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</w:pPr>
            <w:r>
              <w:rPr>
                <w:b/>
                <w:bCs/>
              </w:rPr>
              <w:t>1.НАЗНАЧЕНИЕ ВЫБОРОВ</w:t>
            </w:r>
          </w:p>
        </w:tc>
      </w:tr>
      <w:tr w:rsidR="00480837" w:rsidTr="0098483F">
        <w:trPr>
          <w:cantSplit/>
          <w:trHeight w:val="155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1.1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Закон Иркутской области «О муниципальных выборах в Иркутской области» с группой формализованных показателей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Передача в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от ИКСРФ, передача в ОИК </w:t>
            </w:r>
          </w:p>
          <w:p w:rsidR="00480837" w:rsidRDefault="00480837" w:rsidP="0098483F"/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jc w:val="both"/>
            </w:pPr>
            <w:r>
              <w:t>Прием от ИКМО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jc w:val="both"/>
            </w:pPr>
            <w:r>
              <w:t xml:space="preserve">Не позднее чем за 100 дней до дня голосования </w:t>
            </w:r>
            <w:r>
              <w:rPr>
                <w:rStyle w:val="af0"/>
              </w:rPr>
              <w:footnoteReference w:id="1"/>
            </w:r>
          </w:p>
        </w:tc>
      </w:tr>
      <w:tr w:rsidR="00480837" w:rsidTr="0098483F">
        <w:trPr>
          <w:cantSplit/>
          <w:trHeight w:val="155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lastRenderedPageBreak/>
              <w:t>1.2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Решение о назначении </w:t>
            </w:r>
          </w:p>
          <w:p w:rsidR="00480837" w:rsidRDefault="00480837" w:rsidP="0098483F">
            <w:pPr>
              <w:jc w:val="both"/>
            </w:pPr>
            <w:r>
              <w:t>выборов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Получение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Представление в ИКСРФ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jc w:val="both"/>
            </w:pPr>
            <w:r>
              <w:t xml:space="preserve">Незамедлительно после принятия соответствующего решения </w:t>
            </w:r>
          </w:p>
        </w:tc>
      </w:tr>
      <w:tr w:rsidR="00480837" w:rsidTr="0098483F">
        <w:trPr>
          <w:cantSplit/>
          <w:trHeight w:val="155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1.3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4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Решение ИКМО об использовании соответствующего КСА ГАС «Выборы» и создании группы контроля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Получение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Представление в ИКСРФ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jc w:val="both"/>
            </w:pPr>
            <w:r>
              <w:t>Не позднее чем через 2 дня после назначения выборов</w:t>
            </w:r>
          </w:p>
        </w:tc>
      </w:tr>
      <w:tr w:rsidR="00480837" w:rsidTr="0098483F">
        <w:trPr>
          <w:cantSplit/>
          <w:trHeight w:val="100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1.4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Устав муниципального образования в последней редакции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Прием 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Подготовка и представление в ИКСРФ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jc w:val="both"/>
            </w:pPr>
            <w:r>
              <w:t>Не позднее чем через 2 дня после назначения выборов</w:t>
            </w:r>
            <w:r>
              <w:rPr>
                <w:rStyle w:val="af0"/>
              </w:rPr>
              <w:footnoteReference w:id="2"/>
            </w:r>
          </w:p>
        </w:tc>
      </w:tr>
      <w:tr w:rsidR="00480837" w:rsidTr="0098483F">
        <w:trPr>
          <w:cantSplit/>
          <w:trHeight w:val="155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1.5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Актуализация справочников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8"/>
            </w:pPr>
            <w:r>
              <w:t xml:space="preserve">Актуализация </w:t>
            </w:r>
          </w:p>
          <w:p w:rsidR="00480837" w:rsidRDefault="00480837" w:rsidP="0098483F">
            <w:pPr>
              <w:pStyle w:val="a8"/>
            </w:pPr>
            <w:r>
              <w:t xml:space="preserve">и передача </w:t>
            </w:r>
          </w:p>
          <w:p w:rsidR="00480837" w:rsidRDefault="00480837" w:rsidP="0098483F">
            <w:pPr>
              <w:pStyle w:val="a8"/>
            </w:pPr>
            <w:r>
              <w:t>в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Прием от ИКСРФ, передача в ОИК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</w:pPr>
            <w:r>
              <w:t>Прием от ОИК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jc w:val="both"/>
            </w:pPr>
            <w:r>
              <w:t>Не позднее чем через один день со дня актуализации данных в справочниках</w:t>
            </w:r>
          </w:p>
        </w:tc>
      </w:tr>
    </w:tbl>
    <w:p w:rsidR="00480837" w:rsidRDefault="00480837" w:rsidP="00480837">
      <w:pPr>
        <w:jc w:val="left"/>
      </w:pPr>
    </w:p>
    <w:p w:rsidR="00480837" w:rsidRDefault="00480837" w:rsidP="00480837">
      <w:pPr>
        <w:jc w:val="left"/>
      </w:pPr>
    </w:p>
    <w:p w:rsidR="00480837" w:rsidRDefault="00480837" w:rsidP="00480837">
      <w:pPr>
        <w:jc w:val="left"/>
      </w:pPr>
    </w:p>
    <w:p w:rsidR="00480837" w:rsidRDefault="00480837" w:rsidP="00480837">
      <w:pPr>
        <w:jc w:val="left"/>
      </w:pPr>
    </w:p>
    <w:p w:rsidR="00480837" w:rsidRDefault="00480837" w:rsidP="00480837">
      <w:pPr>
        <w:jc w:val="left"/>
      </w:pPr>
    </w:p>
    <w:p w:rsidR="00480837" w:rsidRDefault="00480837" w:rsidP="00480837">
      <w:pPr>
        <w:jc w:val="left"/>
      </w:pPr>
    </w:p>
    <w:p w:rsidR="00480837" w:rsidRDefault="00480837" w:rsidP="00480837">
      <w:pPr>
        <w:jc w:val="left"/>
      </w:pPr>
    </w:p>
    <w:p w:rsidR="00480837" w:rsidRDefault="00480837" w:rsidP="00480837">
      <w:pPr>
        <w:jc w:val="left"/>
      </w:pPr>
    </w:p>
    <w:tbl>
      <w:tblPr>
        <w:tblW w:w="1467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1"/>
        <w:gridCol w:w="3366"/>
        <w:gridCol w:w="2618"/>
        <w:gridCol w:w="2618"/>
        <w:gridCol w:w="2618"/>
        <w:gridCol w:w="2805"/>
      </w:tblGrid>
      <w:tr w:rsidR="00480837" w:rsidTr="0098483F">
        <w:trPr>
          <w:cantSplit/>
          <w:trHeight w:val="336"/>
        </w:trPr>
        <w:tc>
          <w:tcPr>
            <w:tcW w:w="14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</w:pPr>
            <w:r>
              <w:rPr>
                <w:b/>
                <w:bCs/>
              </w:rPr>
              <w:t>2. ПОДГОТОВКА КСА ГАС «ВЫБОРЫ» К РАБОТЕ В ДЕНЬ ГОЛОСОВАНИЯ</w:t>
            </w:r>
          </w:p>
        </w:tc>
      </w:tr>
      <w:tr w:rsidR="00480837" w:rsidTr="0098483F">
        <w:trPr>
          <w:cantSplit/>
          <w:trHeight w:val="155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2.1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Сведения об избирательной кампании 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8"/>
            </w:pPr>
            <w:r>
              <w:t xml:space="preserve">Прием </w:t>
            </w:r>
          </w:p>
          <w:p w:rsidR="00480837" w:rsidRDefault="00480837" w:rsidP="0098483F">
            <w:pPr>
              <w:pStyle w:val="a8"/>
            </w:pPr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Подготовка и передача в ОИК, ИКСРФ, </w:t>
            </w:r>
          </w:p>
          <w:p w:rsidR="00480837" w:rsidRDefault="00480837" w:rsidP="0098483F">
            <w:r>
              <w:t xml:space="preserve">ЦИК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</w:pPr>
            <w:r>
              <w:t>Прием от ОИК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6"/>
              <w:spacing w:after="0"/>
              <w:ind w:left="0"/>
              <w:jc w:val="both"/>
            </w:pPr>
            <w:r>
              <w:t>Для выборов в органы местного самоуправления поселений – не позднее чем через два дня со дня официального опубликования в СМИ решения о назначении выборов</w:t>
            </w:r>
          </w:p>
        </w:tc>
      </w:tr>
      <w:tr w:rsidR="00480837" w:rsidTr="0098483F">
        <w:trPr>
          <w:cantSplit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2.2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Сведения об избирательных комиссиях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pPr>
              <w:rPr>
                <w:bCs/>
              </w:rPr>
            </w:pPr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 </w:t>
            </w:r>
          </w:p>
          <w:p w:rsidR="00480837" w:rsidRDefault="00480837" w:rsidP="0098483F">
            <w:r>
              <w:t xml:space="preserve">и передача в ОИК, ИКСРФ, </w:t>
            </w:r>
          </w:p>
          <w:p w:rsidR="00480837" w:rsidRDefault="00480837" w:rsidP="0098483F">
            <w:pPr>
              <w:rPr>
                <w:bCs/>
              </w:rPr>
            </w:pPr>
            <w:r>
              <w:t>ЦИК РФ сведений о комиссии муниципального образования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 </w:t>
            </w:r>
          </w:p>
          <w:p w:rsidR="00480837" w:rsidRDefault="00480837" w:rsidP="0098483F">
            <w:r>
              <w:t xml:space="preserve">и передача </w:t>
            </w:r>
          </w:p>
          <w:p w:rsidR="00480837" w:rsidRDefault="00480837" w:rsidP="0098483F">
            <w:r>
              <w:t xml:space="preserve">в ИКМО, ИКСРФ, </w:t>
            </w:r>
          </w:p>
          <w:p w:rsidR="00480837" w:rsidRDefault="00480837" w:rsidP="0098483F">
            <w:pPr>
              <w:pStyle w:val="a8"/>
            </w:pPr>
            <w:r>
              <w:t>ЦИК РФ сведений об ОИК, УИК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По мере формирования, но не позднее чем через четыре дня со дня первого  заседания.</w:t>
            </w:r>
          </w:p>
          <w:p w:rsidR="00480837" w:rsidRDefault="00480837" w:rsidP="0098483F">
            <w:pPr>
              <w:jc w:val="both"/>
            </w:pPr>
            <w:r>
              <w:t>В дальнейшем – незамедлительно после внесения изменений</w:t>
            </w:r>
          </w:p>
        </w:tc>
      </w:tr>
      <w:tr w:rsidR="00480837" w:rsidTr="0098483F">
        <w:trPr>
          <w:cantSplit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lastRenderedPageBreak/>
              <w:t>2.3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Классификатор избирательных комиссий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Подготовка и передача фрагмента классификатора в ОИК, ИКСРФ, </w:t>
            </w:r>
          </w:p>
          <w:p w:rsidR="00480837" w:rsidRDefault="00480837" w:rsidP="0098483F">
            <w:r>
              <w:t>ЦИК РФ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8"/>
            </w:pPr>
            <w:r>
              <w:t>Формирование и передача в ИКМО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По мере формирования УИК, но не позднее чем через один день после первого заседания участковой избирательной комиссии</w:t>
            </w:r>
          </w:p>
        </w:tc>
      </w:tr>
      <w:tr w:rsidR="00480837" w:rsidTr="0098483F">
        <w:trPr>
          <w:cantSplit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2.4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Информация о выдвижении, регистрации, отмене регистрации кандидатов 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Получение от ОИК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Ввод и передача в ИКМО, ИКСРФ, ЦИК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Не позднее чем через два дня со дня принятия решения избирательной комиссией о регистрации, отказе в регистрации</w:t>
            </w:r>
          </w:p>
        </w:tc>
      </w:tr>
      <w:tr w:rsidR="00480837" w:rsidTr="0098483F">
        <w:trPr>
          <w:cantSplit/>
          <w:trHeight w:val="105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2.5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Сведения о количестве изготовленных избирательных бюллетеней и их распределении по нижестоящим 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Ввод, распределение по ОИК, </w:t>
            </w:r>
          </w:p>
          <w:p w:rsidR="00480837" w:rsidRDefault="00480837" w:rsidP="0098483F">
            <w:r>
              <w:t>передача в ОИК, ИКСРФ</w:t>
            </w:r>
          </w:p>
          <w:p w:rsidR="00480837" w:rsidRDefault="00480837" w:rsidP="0098483F"/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Получение, </w:t>
            </w:r>
          </w:p>
          <w:p w:rsidR="00480837" w:rsidRDefault="00480837" w:rsidP="0098483F">
            <w:r>
              <w:t xml:space="preserve">распределение по УИК, </w:t>
            </w:r>
          </w:p>
          <w:p w:rsidR="00480837" w:rsidRDefault="00480837" w:rsidP="0098483F">
            <w:r>
              <w:t xml:space="preserve">передача в ОИК, ИКСРФ 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Не позднее чем за 5 дней до даты голосования</w:t>
            </w:r>
          </w:p>
        </w:tc>
      </w:tr>
      <w:tr w:rsidR="00480837" w:rsidTr="0098483F">
        <w:trPr>
          <w:cantSplit/>
          <w:trHeight w:val="105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2.6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Сведения об отчетных временах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Подготовка и передача в ОИК, ИКСРФ, </w:t>
            </w:r>
          </w:p>
          <w:p w:rsidR="00480837" w:rsidRDefault="00480837" w:rsidP="0098483F">
            <w:r>
              <w:t>ЦИК РФ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8"/>
            </w:pPr>
            <w:r>
              <w:t>Прием от ИКМО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Не позднее чем за 5 дней до даты голосования</w:t>
            </w:r>
          </w:p>
        </w:tc>
      </w:tr>
      <w:tr w:rsidR="00480837" w:rsidTr="0098483F">
        <w:trPr>
          <w:cantSplit/>
          <w:trHeight w:val="10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lastRenderedPageBreak/>
              <w:t>2.7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Описатели  протоколов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Формирование на основе форм, утвержденных ИКМО и передача в ОИК, ИКСРФ, </w:t>
            </w:r>
          </w:p>
          <w:p w:rsidR="00480837" w:rsidRDefault="00480837" w:rsidP="0098483F">
            <w:r>
              <w:t>ЦИК РФ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8"/>
            </w:pPr>
            <w:r>
              <w:t>Прием от ИКМО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Не позднее чем за 5 дней до даты голосования</w:t>
            </w:r>
          </w:p>
        </w:tc>
      </w:tr>
      <w:tr w:rsidR="00480837" w:rsidTr="0098483F">
        <w:trPr>
          <w:cantSplit/>
        </w:trPr>
        <w:tc>
          <w:tcPr>
            <w:tcW w:w="14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14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 РАБОТА КСА ГАС «ВЫБОРЫ» В ДЕНЬ ГОЛОСОВАНИЯ</w:t>
            </w:r>
          </w:p>
        </w:tc>
      </w:tr>
      <w:tr w:rsidR="00480837" w:rsidTr="0098483F">
        <w:trPr>
          <w:cantSplit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3.1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Данные об открытии помещений для голосования на участке и передача сведений в вышестоящие избирательные комиссии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от ОИК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 и передача в ИКМО, ИКСРФ, ЦИК 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По мере поступления информации, но не позднее 8:30 в день голосования</w:t>
            </w:r>
          </w:p>
        </w:tc>
      </w:tr>
      <w:tr w:rsidR="00480837" w:rsidTr="0098483F">
        <w:trPr>
          <w:cantSplit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3.2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Данные об участии избирателей в выборах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Прием от ОИК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 и передача в ИКМО, ИКСРФ, ЦИК 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 Не позднее чем через 30 минут с момента истечения отчетного времени </w:t>
            </w:r>
          </w:p>
        </w:tc>
      </w:tr>
      <w:tr w:rsidR="00480837" w:rsidTr="0098483F">
        <w:trPr>
          <w:cantSplit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3.3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Сведения о количестве погашенных  неиспользованных в ОИК (ИКМО) избирательных бюллетеней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 и передача в ИКСРФ </w:t>
            </w:r>
          </w:p>
          <w:p w:rsidR="00480837" w:rsidRDefault="00480837" w:rsidP="0098483F"/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 и передача в ИКМО, ИКСРФ 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Сразу после закрытия избирательных участков</w:t>
            </w:r>
          </w:p>
        </w:tc>
      </w:tr>
      <w:tr w:rsidR="00480837" w:rsidTr="0098483F">
        <w:trPr>
          <w:cantSplit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lastRenderedPageBreak/>
              <w:t>3.4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Данные протоколов участковых избирательных комиссий об итогах голосования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Прием от ОИК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 и передача в ИКМО, ИКСРФ, ЦИК 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По мере ввода данных, начиная с момента закрытия участков, каждый час в автоматическом режиме до окончания ввода данных протоколов всех УИК </w:t>
            </w:r>
          </w:p>
        </w:tc>
      </w:tr>
      <w:tr w:rsidR="00480837" w:rsidTr="0098483F">
        <w:trPr>
          <w:cantSplit/>
          <w:trHeight w:val="483"/>
        </w:trPr>
        <w:tc>
          <w:tcPr>
            <w:tcW w:w="14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14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 ЗАВЕРШЕНИЕ ИЗБИРАТЕЛЬНОЙ КАМПАНИИ</w:t>
            </w:r>
          </w:p>
        </w:tc>
      </w:tr>
      <w:tr w:rsidR="00480837" w:rsidTr="0098483F">
        <w:trPr>
          <w:cantSplit/>
          <w:trHeight w:val="94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4.1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Финансовые отчеты кандидатов* </w:t>
            </w:r>
            <w:r>
              <w:rPr>
                <w:i/>
                <w:iCs/>
              </w:rPr>
              <w:t>(для выборов в органы местного самоуправления городских округов и муниципальных районов)</w:t>
            </w:r>
            <w:r>
              <w:t xml:space="preserve">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Сбор и обработка сведений и передача в ИКСРФ </w:t>
            </w:r>
          </w:p>
          <w:p w:rsidR="00480837" w:rsidRDefault="00480837" w:rsidP="0098483F"/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pStyle w:val="a8"/>
            </w:pPr>
            <w:r>
              <w:t>Ввод и передача в ИКМО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В день передачи данных для опубликования в СМИ  </w:t>
            </w:r>
          </w:p>
        </w:tc>
      </w:tr>
      <w:tr w:rsidR="00480837" w:rsidTr="0098483F">
        <w:trPr>
          <w:cantSplit/>
          <w:trHeight w:val="94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4.2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Сведения о дате и времени подписания протоколов об итогах голосования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Прием от ОИК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 и передача в ИКМО, ИКСРФ, ЦИК 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Не позднее одного часа после подписания соответствующих протоколов </w:t>
            </w:r>
          </w:p>
        </w:tc>
      </w:tr>
      <w:tr w:rsidR="00480837" w:rsidTr="0098483F">
        <w:trPr>
          <w:cantSplit/>
          <w:trHeight w:val="96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4.3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Информация об определении результатов выборов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Прием от ОИК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 и передача в ИКМО, ИКСРФ, ЦИК 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В течение одного дня после принятия организующей комиссией решения  об определении результатов выборов</w:t>
            </w:r>
          </w:p>
        </w:tc>
      </w:tr>
      <w:tr w:rsidR="00480837" w:rsidTr="0098483F">
        <w:trPr>
          <w:cantSplit/>
          <w:trHeight w:val="96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lastRenderedPageBreak/>
              <w:t>4.4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CC1227">
            <w:pPr>
              <w:jc w:val="both"/>
            </w:pPr>
            <w:r>
              <w:t>Сведения о регистрации избранн</w:t>
            </w:r>
            <w:r w:rsidR="00CC1227">
              <w:t>ого Главы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Прием от ОИК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Ввод и передача в ИКМО, ИКСРФ, ЦИК </w:t>
            </w:r>
          </w:p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В течение одного дня после принятия соответствующего решения </w:t>
            </w:r>
          </w:p>
        </w:tc>
      </w:tr>
      <w:tr w:rsidR="00480837" w:rsidTr="0098483F">
        <w:trPr>
          <w:cantSplit/>
          <w:trHeight w:val="96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4.5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Сведения об общей сумме средств, поступивших в избирательные фонды кандидатов и израсходованные из них на выборах органов местного самоуправления муниципальных районов и городских округов*</w:t>
            </w:r>
            <w:r>
              <w:rPr>
                <w:i/>
                <w:iCs/>
              </w:rPr>
              <w:t xml:space="preserve"> (для выборов в органы местного самоуправления городских округов и муниципальных районов)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Формирование отчета по установленной форме и передача в ИКСРФ </w:t>
            </w:r>
          </w:p>
          <w:p w:rsidR="00480837" w:rsidRDefault="00480837" w:rsidP="0098483F"/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В день передачи данных для опубликования в СМИ</w:t>
            </w:r>
          </w:p>
        </w:tc>
      </w:tr>
      <w:tr w:rsidR="00480837" w:rsidTr="0098483F">
        <w:trPr>
          <w:cantSplit/>
          <w:trHeight w:val="96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4.6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Сведения о начале и окончании полномочий главы муниципального образования, представительного органа местного самоуправления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Формирование и передача в ИКСРФ, </w:t>
            </w:r>
          </w:p>
          <w:p w:rsidR="00480837" w:rsidRDefault="00480837" w:rsidP="0098483F">
            <w:r>
              <w:t>ЦИК РФ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В течение суток со дня официального опубликования результатов выборов </w:t>
            </w:r>
          </w:p>
        </w:tc>
      </w:tr>
      <w:tr w:rsidR="00480837" w:rsidTr="0098483F">
        <w:trPr>
          <w:cantSplit/>
          <w:trHeight w:val="96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lastRenderedPageBreak/>
              <w:t>4.7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Отчет организующей избирательной комиссии о расходовании средств, выделенных ей из местного бюджета на подготовку и проведение выборов в органы местного самоуправления, местного референдума муниципальных районов, городских округов* </w:t>
            </w:r>
            <w:r>
              <w:rPr>
                <w:i/>
                <w:iCs/>
              </w:rPr>
              <w:t>(для выборов в органы местного самоуправления городских округов и муниципальных районов)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Прием </w:t>
            </w:r>
          </w:p>
          <w:p w:rsidR="00480837" w:rsidRDefault="00480837" w:rsidP="0098483F">
            <w:r>
              <w:t>от ИКМО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 xml:space="preserve">Формирование отчета по установленной форме и передача в ИКСРФ </w:t>
            </w:r>
          </w:p>
          <w:p w:rsidR="00480837" w:rsidRDefault="00480837" w:rsidP="0098483F"/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Не позднее чем через один месяц со дня представления отчета в представительный орган муниципального образования</w:t>
            </w:r>
          </w:p>
        </w:tc>
      </w:tr>
      <w:tr w:rsidR="00480837" w:rsidTr="0098483F">
        <w:trPr>
          <w:cantSplit/>
          <w:trHeight w:val="96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>4.8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CC1227">
            <w:pPr>
              <w:jc w:val="both"/>
            </w:pPr>
            <w:r>
              <w:t>Архивн</w:t>
            </w:r>
            <w:r w:rsidR="00CC1227">
              <w:t>ые</w:t>
            </w:r>
            <w:r>
              <w:t xml:space="preserve"> копии базы данных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Создание архива базы данных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Создание архива базы данных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r>
              <w:t>Создание архива базы данных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37" w:rsidRDefault="00480837" w:rsidP="0098483F">
            <w:pPr>
              <w:jc w:val="both"/>
            </w:pPr>
            <w:r>
              <w:t xml:space="preserve">В течение суток со дня официального опубликования результатов выборов </w:t>
            </w:r>
          </w:p>
        </w:tc>
      </w:tr>
    </w:tbl>
    <w:p w:rsidR="00480837" w:rsidRDefault="00480837" w:rsidP="00480837">
      <w:pPr>
        <w:jc w:val="both"/>
      </w:pPr>
    </w:p>
    <w:p w:rsidR="00480837" w:rsidRDefault="00480837" w:rsidP="00480837">
      <w:pPr>
        <w:ind w:firstLine="567"/>
        <w:jc w:val="both"/>
        <w:rPr>
          <w:sz w:val="20"/>
        </w:rPr>
      </w:pPr>
      <w:r>
        <w:rPr>
          <w:sz w:val="20"/>
        </w:rPr>
        <w:t xml:space="preserve">Примечания: *   Действия избирательной комиссии муниципального образования, предусмотренные в настоящем документе, осуществляются территориальной </w:t>
      </w:r>
    </w:p>
    <w:p w:rsidR="00480837" w:rsidRDefault="00480837" w:rsidP="00480837">
      <w:pPr>
        <w:ind w:left="1134" w:firstLine="567"/>
        <w:jc w:val="both"/>
        <w:rPr>
          <w:sz w:val="20"/>
        </w:rPr>
      </w:pPr>
      <w:r>
        <w:rPr>
          <w:sz w:val="20"/>
        </w:rPr>
        <w:t xml:space="preserve">      избирательной комиссией в случае, если на нее решением Избирательной комиссии Иркутской области возложены полномочия избирательной </w:t>
      </w:r>
    </w:p>
    <w:p w:rsidR="00480837" w:rsidRDefault="00480837" w:rsidP="00480837">
      <w:pPr>
        <w:ind w:left="1134" w:firstLine="567"/>
        <w:jc w:val="both"/>
        <w:rPr>
          <w:sz w:val="20"/>
        </w:rPr>
      </w:pPr>
      <w:r>
        <w:rPr>
          <w:sz w:val="20"/>
        </w:rPr>
        <w:t xml:space="preserve">      комиссии муниципального образования.</w:t>
      </w:r>
    </w:p>
    <w:p w:rsidR="00480837" w:rsidRDefault="00480837" w:rsidP="00480837">
      <w:pPr>
        <w:ind w:left="2057" w:hanging="374"/>
        <w:jc w:val="both"/>
        <w:rPr>
          <w:sz w:val="20"/>
        </w:rPr>
      </w:pPr>
      <w:r>
        <w:rPr>
          <w:sz w:val="20"/>
        </w:rPr>
        <w:t>**  При проведении выборов в представительные органы муниципальных образований с использованием КСА комиссии муниципального образования, при наличии КСА нижестоящих избирательных комиссий.</w:t>
      </w:r>
    </w:p>
    <w:p w:rsidR="00480837" w:rsidRDefault="00480837" w:rsidP="00D858A4">
      <w:pPr>
        <w:ind w:left="1134" w:firstLine="567"/>
        <w:jc w:val="both"/>
      </w:pPr>
      <w:r>
        <w:rPr>
          <w:sz w:val="20"/>
        </w:rPr>
        <w:t>*** Сведения представляются по электронной почте ГАС «Выборы».</w:t>
      </w:r>
    </w:p>
    <w:p w:rsidR="00480837" w:rsidRDefault="00480837" w:rsidP="00480837">
      <w:pPr>
        <w:pStyle w:val="23"/>
        <w:suppressAutoHyphens/>
        <w:ind w:firstLine="709"/>
        <w:sectPr w:rsidR="00480837">
          <w:endnotePr>
            <w:numFmt w:val="decimal"/>
            <w:numRestart w:val="eachSect"/>
          </w:endnotePr>
          <w:pgSz w:w="16838" w:h="11906" w:orient="landscape" w:code="9"/>
          <w:pgMar w:top="1701" w:right="1134" w:bottom="851" w:left="1134" w:header="709" w:footer="709" w:gutter="0"/>
          <w:pgNumType w:start="5"/>
          <w:cols w:space="708"/>
          <w:titlePg/>
          <w:docGrid w:linePitch="360"/>
        </w:sectPr>
      </w:pPr>
    </w:p>
    <w:p w:rsidR="008A0C98" w:rsidRDefault="008A0C98" w:rsidP="00D858A4">
      <w:pPr>
        <w:pStyle w:val="af2"/>
      </w:pPr>
    </w:p>
    <w:sectPr w:rsidR="008A0C98" w:rsidSect="00882560">
      <w:headerReference w:type="even" r:id="rId9"/>
      <w:headerReference w:type="default" r:id="rId10"/>
      <w:footerReference w:type="first" r:id="rId11"/>
      <w:endnotePr>
        <w:numFmt w:val="decimal"/>
        <w:numRestart w:val="eachSect"/>
      </w:endnotePr>
      <w:pgSz w:w="11906" w:h="16838" w:code="9"/>
      <w:pgMar w:top="1134" w:right="851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FB" w:rsidRDefault="000611FB" w:rsidP="00480837">
      <w:r>
        <w:separator/>
      </w:r>
    </w:p>
  </w:endnote>
  <w:endnote w:type="continuationSeparator" w:id="0">
    <w:p w:rsidR="000611FB" w:rsidRDefault="000611FB" w:rsidP="0048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9848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FB" w:rsidRDefault="000611FB" w:rsidP="00480837">
      <w:r>
        <w:separator/>
      </w:r>
    </w:p>
  </w:footnote>
  <w:footnote w:type="continuationSeparator" w:id="0">
    <w:p w:rsidR="000611FB" w:rsidRDefault="000611FB" w:rsidP="00480837">
      <w:r>
        <w:continuationSeparator/>
      </w:r>
    </w:p>
  </w:footnote>
  <w:footnote w:id="1">
    <w:p w:rsidR="0098483F" w:rsidRDefault="0098483F" w:rsidP="00480837">
      <w:pPr>
        <w:pStyle w:val="ab"/>
        <w:spacing w:after="0"/>
        <w:ind w:firstLine="567"/>
      </w:pPr>
      <w:r>
        <w:rPr>
          <w:rStyle w:val="af0"/>
        </w:rPr>
        <w:footnoteRef/>
      </w:r>
      <w:r>
        <w:t xml:space="preserve"> Направляется в случае внесения изменений в Закон Иркутской области  «О муниципальных выборах в Иркутской области».</w:t>
      </w:r>
    </w:p>
  </w:footnote>
  <w:footnote w:id="2">
    <w:p w:rsidR="0098483F" w:rsidRDefault="0098483F" w:rsidP="00480837">
      <w:pPr>
        <w:pStyle w:val="ab"/>
        <w:spacing w:after="0"/>
        <w:ind w:firstLine="567"/>
      </w:pPr>
      <w:r>
        <w:rPr>
          <w:rStyle w:val="af0"/>
        </w:rPr>
        <w:footnoteRef/>
      </w:r>
      <w:r>
        <w:t xml:space="preserve"> Направляется в случае внесения изменений в Устав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0A080C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8483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8483F" w:rsidRDefault="009848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0A080C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8483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8483F" w:rsidRDefault="0098483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9848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292216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2E822B1"/>
    <w:multiLevelType w:val="hybridMultilevel"/>
    <w:tmpl w:val="BED8E9A0"/>
    <w:lvl w:ilvl="0" w:tplc="D77ADF58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96B1A"/>
    <w:multiLevelType w:val="singleLevel"/>
    <w:tmpl w:val="11E6FD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EFC18F7"/>
    <w:multiLevelType w:val="singleLevel"/>
    <w:tmpl w:val="CCAA3702"/>
    <w:lvl w:ilvl="0">
      <w:start w:val="4"/>
      <w:numFmt w:val="decimal"/>
      <w:lvlText w:val="%1."/>
      <w:lvlJc w:val="left"/>
      <w:pPr>
        <w:tabs>
          <w:tab w:val="num" w:pos="1345"/>
        </w:tabs>
        <w:ind w:left="1345" w:hanging="636"/>
      </w:pPr>
      <w:rPr>
        <w:rFonts w:hint="default"/>
      </w:rPr>
    </w:lvl>
  </w:abstractNum>
  <w:abstractNum w:abstractNumId="6">
    <w:nsid w:val="10705053"/>
    <w:multiLevelType w:val="singleLevel"/>
    <w:tmpl w:val="696E11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80A6FB8"/>
    <w:multiLevelType w:val="singleLevel"/>
    <w:tmpl w:val="5874B3EA"/>
    <w:lvl w:ilvl="0">
      <w:start w:val="3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hint="default"/>
      </w:rPr>
    </w:lvl>
  </w:abstractNum>
  <w:abstractNum w:abstractNumId="8">
    <w:nsid w:val="19F46762"/>
    <w:multiLevelType w:val="hybridMultilevel"/>
    <w:tmpl w:val="D5D0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B5D70"/>
    <w:multiLevelType w:val="singleLevel"/>
    <w:tmpl w:val="35266EC8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sz w:val="29"/>
        <w:szCs w:val="29"/>
      </w:rPr>
    </w:lvl>
  </w:abstractNum>
  <w:abstractNum w:abstractNumId="10">
    <w:nsid w:val="1EC80764"/>
    <w:multiLevelType w:val="hybridMultilevel"/>
    <w:tmpl w:val="5D16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838FE"/>
    <w:multiLevelType w:val="hybridMultilevel"/>
    <w:tmpl w:val="BED8E9A0"/>
    <w:lvl w:ilvl="0" w:tplc="D77ADF58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32A80"/>
    <w:multiLevelType w:val="hybridMultilevel"/>
    <w:tmpl w:val="68CCEA62"/>
    <w:lvl w:ilvl="0" w:tplc="04190007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7C6428"/>
    <w:multiLevelType w:val="hybridMultilevel"/>
    <w:tmpl w:val="3132DB80"/>
    <w:lvl w:ilvl="0" w:tplc="FD6E0676">
      <w:start w:val="1"/>
      <w:numFmt w:val="decimal"/>
      <w:lvlText w:val="%1."/>
      <w:lvlJc w:val="left"/>
      <w:pPr>
        <w:tabs>
          <w:tab w:val="num" w:pos="1040"/>
        </w:tabs>
        <w:ind w:left="170" w:firstLine="0"/>
      </w:pPr>
      <w:rPr>
        <w:rFonts w:hint="default"/>
      </w:rPr>
    </w:lvl>
    <w:lvl w:ilvl="1" w:tplc="C7746B3A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22B4D"/>
    <w:multiLevelType w:val="hybridMultilevel"/>
    <w:tmpl w:val="D7B0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55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40550C"/>
    <w:multiLevelType w:val="singleLevel"/>
    <w:tmpl w:val="D1B2456C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37142619"/>
    <w:multiLevelType w:val="hybridMultilevel"/>
    <w:tmpl w:val="8A7C558C"/>
    <w:lvl w:ilvl="0" w:tplc="E8EAFBDA">
      <w:start w:val="2"/>
      <w:numFmt w:val="bullet"/>
      <w:lvlText w:val="–"/>
      <w:lvlJc w:val="left"/>
      <w:pPr>
        <w:tabs>
          <w:tab w:val="num" w:pos="1699"/>
        </w:tabs>
        <w:ind w:left="169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>
    <w:nsid w:val="39F24263"/>
    <w:multiLevelType w:val="hybridMultilevel"/>
    <w:tmpl w:val="C1627022"/>
    <w:lvl w:ilvl="0" w:tplc="5AD4F828">
      <w:start w:val="2"/>
      <w:numFmt w:val="bullet"/>
      <w:lvlText w:val="–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A686229"/>
    <w:multiLevelType w:val="singleLevel"/>
    <w:tmpl w:val="FB7EB1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A7E4098"/>
    <w:multiLevelType w:val="hybridMultilevel"/>
    <w:tmpl w:val="406002FA"/>
    <w:lvl w:ilvl="0" w:tplc="A53C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62FA6">
      <w:numFmt w:val="none"/>
      <w:lvlText w:val=""/>
      <w:lvlJc w:val="left"/>
      <w:pPr>
        <w:tabs>
          <w:tab w:val="num" w:pos="360"/>
        </w:tabs>
      </w:pPr>
    </w:lvl>
    <w:lvl w:ilvl="2" w:tplc="83B086E2">
      <w:numFmt w:val="none"/>
      <w:lvlText w:val=""/>
      <w:lvlJc w:val="left"/>
      <w:pPr>
        <w:tabs>
          <w:tab w:val="num" w:pos="360"/>
        </w:tabs>
      </w:pPr>
    </w:lvl>
    <w:lvl w:ilvl="3" w:tplc="0E24DDEE">
      <w:numFmt w:val="none"/>
      <w:lvlText w:val=""/>
      <w:lvlJc w:val="left"/>
      <w:pPr>
        <w:tabs>
          <w:tab w:val="num" w:pos="360"/>
        </w:tabs>
      </w:pPr>
    </w:lvl>
    <w:lvl w:ilvl="4" w:tplc="AA9005FC">
      <w:numFmt w:val="none"/>
      <w:lvlText w:val=""/>
      <w:lvlJc w:val="left"/>
      <w:pPr>
        <w:tabs>
          <w:tab w:val="num" w:pos="360"/>
        </w:tabs>
      </w:pPr>
    </w:lvl>
    <w:lvl w:ilvl="5" w:tplc="03B44F68">
      <w:numFmt w:val="none"/>
      <w:lvlText w:val=""/>
      <w:lvlJc w:val="left"/>
      <w:pPr>
        <w:tabs>
          <w:tab w:val="num" w:pos="360"/>
        </w:tabs>
      </w:pPr>
    </w:lvl>
    <w:lvl w:ilvl="6" w:tplc="D2C43BC0">
      <w:numFmt w:val="none"/>
      <w:lvlText w:val=""/>
      <w:lvlJc w:val="left"/>
      <w:pPr>
        <w:tabs>
          <w:tab w:val="num" w:pos="360"/>
        </w:tabs>
      </w:pPr>
    </w:lvl>
    <w:lvl w:ilvl="7" w:tplc="85126EFE">
      <w:numFmt w:val="none"/>
      <w:lvlText w:val=""/>
      <w:lvlJc w:val="left"/>
      <w:pPr>
        <w:tabs>
          <w:tab w:val="num" w:pos="360"/>
        </w:tabs>
      </w:pPr>
    </w:lvl>
    <w:lvl w:ilvl="8" w:tplc="609CCB3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705F91"/>
    <w:multiLevelType w:val="hybridMultilevel"/>
    <w:tmpl w:val="3E0CE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53EE1"/>
    <w:multiLevelType w:val="hybridMultilevel"/>
    <w:tmpl w:val="074EB4EA"/>
    <w:lvl w:ilvl="0" w:tplc="135050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43766"/>
    <w:multiLevelType w:val="hybridMultilevel"/>
    <w:tmpl w:val="58EA9054"/>
    <w:lvl w:ilvl="0" w:tplc="74A8CDA8">
      <w:start w:val="1"/>
      <w:numFmt w:val="decimal"/>
      <w:lvlText w:val="%1."/>
      <w:lvlJc w:val="left"/>
      <w:pPr>
        <w:ind w:left="1500" w:hanging="88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47491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370454"/>
    <w:multiLevelType w:val="hybridMultilevel"/>
    <w:tmpl w:val="6B6A4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53C38"/>
    <w:multiLevelType w:val="multilevel"/>
    <w:tmpl w:val="EF48673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7">
    <w:nsid w:val="507A15FC"/>
    <w:multiLevelType w:val="hybridMultilevel"/>
    <w:tmpl w:val="43B271C0"/>
    <w:lvl w:ilvl="0" w:tplc="D0F838E6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B1318F"/>
    <w:multiLevelType w:val="hybridMultilevel"/>
    <w:tmpl w:val="CDBC54D8"/>
    <w:lvl w:ilvl="0" w:tplc="E7728834">
      <w:start w:val="1"/>
      <w:numFmt w:val="decimal"/>
      <w:lvlText w:val="%1."/>
      <w:lvlJc w:val="center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47132"/>
    <w:multiLevelType w:val="hybridMultilevel"/>
    <w:tmpl w:val="A51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D0D12"/>
    <w:multiLevelType w:val="hybridMultilevel"/>
    <w:tmpl w:val="BED8E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34A65"/>
    <w:multiLevelType w:val="hybridMultilevel"/>
    <w:tmpl w:val="4A96E41C"/>
    <w:lvl w:ilvl="0" w:tplc="A7781966">
      <w:start w:val="2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2">
    <w:nsid w:val="62214F6E"/>
    <w:multiLevelType w:val="singleLevel"/>
    <w:tmpl w:val="CD5E47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59F5B4E"/>
    <w:multiLevelType w:val="hybridMultilevel"/>
    <w:tmpl w:val="19D09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150E0"/>
    <w:multiLevelType w:val="singleLevel"/>
    <w:tmpl w:val="F3269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35">
    <w:nsid w:val="71021910"/>
    <w:multiLevelType w:val="singleLevel"/>
    <w:tmpl w:val="40CAD7C6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6">
    <w:nsid w:val="76C000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6E4A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C711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32"/>
  </w:num>
  <w:num w:numId="5">
    <w:abstractNumId w:val="31"/>
  </w:num>
  <w:num w:numId="6">
    <w:abstractNumId w:val="13"/>
  </w:num>
  <w:num w:numId="7">
    <w:abstractNumId w:val="28"/>
  </w:num>
  <w:num w:numId="8">
    <w:abstractNumId w:val="25"/>
  </w:num>
  <w:num w:numId="9">
    <w:abstractNumId w:val="7"/>
  </w:num>
  <w:num w:numId="10">
    <w:abstractNumId w:val="24"/>
  </w:num>
  <w:num w:numId="11">
    <w:abstractNumId w:val="5"/>
  </w:num>
  <w:num w:numId="12">
    <w:abstractNumId w:val="19"/>
  </w:num>
  <w:num w:numId="13">
    <w:abstractNumId w:val="15"/>
  </w:num>
  <w:num w:numId="14">
    <w:abstractNumId w:val="37"/>
  </w:num>
  <w:num w:numId="15">
    <w:abstractNumId w:val="36"/>
  </w:num>
  <w:num w:numId="16">
    <w:abstractNumId w:val="38"/>
  </w:num>
  <w:num w:numId="17">
    <w:abstractNumId w:val="16"/>
  </w:num>
  <w:num w:numId="18">
    <w:abstractNumId w:val="10"/>
  </w:num>
  <w:num w:numId="19">
    <w:abstractNumId w:val="29"/>
  </w:num>
  <w:num w:numId="20">
    <w:abstractNumId w:val="8"/>
  </w:num>
  <w:num w:numId="21">
    <w:abstractNumId w:val="9"/>
  </w:num>
  <w:num w:numId="22">
    <w:abstractNumId w:val="35"/>
  </w:num>
  <w:num w:numId="23">
    <w:abstractNumId w:val="0"/>
  </w:num>
  <w:num w:numId="24">
    <w:abstractNumId w:val="14"/>
  </w:num>
  <w:num w:numId="25">
    <w:abstractNumId w:val="1"/>
  </w:num>
  <w:num w:numId="26">
    <w:abstractNumId w:val="27"/>
  </w:num>
  <w:num w:numId="27">
    <w:abstractNumId w:val="34"/>
  </w:num>
  <w:num w:numId="28">
    <w:abstractNumId w:val="4"/>
  </w:num>
  <w:num w:numId="29">
    <w:abstractNumId w:val="6"/>
  </w:num>
  <w:num w:numId="30">
    <w:abstractNumId w:val="12"/>
  </w:num>
  <w:num w:numId="31">
    <w:abstractNumId w:val="17"/>
  </w:num>
  <w:num w:numId="32">
    <w:abstractNumId w:val="20"/>
  </w:num>
  <w:num w:numId="33">
    <w:abstractNumId w:val="30"/>
  </w:num>
  <w:num w:numId="34">
    <w:abstractNumId w:val="2"/>
  </w:num>
  <w:num w:numId="35">
    <w:abstractNumId w:val="11"/>
  </w:num>
  <w:num w:numId="36">
    <w:abstractNumId w:val="3"/>
  </w:num>
  <w:num w:numId="37">
    <w:abstractNumId w:val="33"/>
  </w:num>
  <w:num w:numId="38">
    <w:abstractNumId w:val="1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480837"/>
    <w:rsid w:val="000002DB"/>
    <w:rsid w:val="0000245C"/>
    <w:rsid w:val="000111B0"/>
    <w:rsid w:val="000120DA"/>
    <w:rsid w:val="00015E1E"/>
    <w:rsid w:val="00017B20"/>
    <w:rsid w:val="00021240"/>
    <w:rsid w:val="00030E8B"/>
    <w:rsid w:val="00036B37"/>
    <w:rsid w:val="00037230"/>
    <w:rsid w:val="00042DB7"/>
    <w:rsid w:val="00047582"/>
    <w:rsid w:val="00051A78"/>
    <w:rsid w:val="000611FB"/>
    <w:rsid w:val="0007325C"/>
    <w:rsid w:val="00074BDD"/>
    <w:rsid w:val="00076670"/>
    <w:rsid w:val="0008609B"/>
    <w:rsid w:val="000A080C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0F34FA"/>
    <w:rsid w:val="001012CD"/>
    <w:rsid w:val="001045E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6D5B"/>
    <w:rsid w:val="00296081"/>
    <w:rsid w:val="002A0875"/>
    <w:rsid w:val="002B1855"/>
    <w:rsid w:val="002B4ED0"/>
    <w:rsid w:val="002B581C"/>
    <w:rsid w:val="002B7C72"/>
    <w:rsid w:val="002C35D4"/>
    <w:rsid w:val="002D5A95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3AA6"/>
    <w:rsid w:val="00444AA4"/>
    <w:rsid w:val="00447606"/>
    <w:rsid w:val="00454A9F"/>
    <w:rsid w:val="00454F6F"/>
    <w:rsid w:val="00477C6B"/>
    <w:rsid w:val="00480837"/>
    <w:rsid w:val="004936EE"/>
    <w:rsid w:val="004A0117"/>
    <w:rsid w:val="004A0844"/>
    <w:rsid w:val="004A1083"/>
    <w:rsid w:val="004A3FCE"/>
    <w:rsid w:val="004B2474"/>
    <w:rsid w:val="004C2256"/>
    <w:rsid w:val="004D15B9"/>
    <w:rsid w:val="004D1CD1"/>
    <w:rsid w:val="004D208A"/>
    <w:rsid w:val="004D48E8"/>
    <w:rsid w:val="004D682E"/>
    <w:rsid w:val="004E169D"/>
    <w:rsid w:val="004E751B"/>
    <w:rsid w:val="00505046"/>
    <w:rsid w:val="0050742B"/>
    <w:rsid w:val="00513247"/>
    <w:rsid w:val="00515C92"/>
    <w:rsid w:val="00541ACE"/>
    <w:rsid w:val="0055768C"/>
    <w:rsid w:val="00566978"/>
    <w:rsid w:val="00570B23"/>
    <w:rsid w:val="00584507"/>
    <w:rsid w:val="005900A0"/>
    <w:rsid w:val="00590982"/>
    <w:rsid w:val="00597433"/>
    <w:rsid w:val="005A0B75"/>
    <w:rsid w:val="005A68B7"/>
    <w:rsid w:val="005B2CC3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6263"/>
    <w:rsid w:val="0062752A"/>
    <w:rsid w:val="006311F3"/>
    <w:rsid w:val="00637BB7"/>
    <w:rsid w:val="00640D31"/>
    <w:rsid w:val="00641774"/>
    <w:rsid w:val="00642413"/>
    <w:rsid w:val="0064659D"/>
    <w:rsid w:val="00655858"/>
    <w:rsid w:val="006614CB"/>
    <w:rsid w:val="0066289C"/>
    <w:rsid w:val="0066711C"/>
    <w:rsid w:val="0066790A"/>
    <w:rsid w:val="00672399"/>
    <w:rsid w:val="00695A62"/>
    <w:rsid w:val="006A420B"/>
    <w:rsid w:val="006B137A"/>
    <w:rsid w:val="006C3EB2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3A4D"/>
    <w:rsid w:val="008665FA"/>
    <w:rsid w:val="00866F95"/>
    <w:rsid w:val="008733BA"/>
    <w:rsid w:val="00874E86"/>
    <w:rsid w:val="008824A5"/>
    <w:rsid w:val="00882560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4964"/>
    <w:rsid w:val="008E6FEA"/>
    <w:rsid w:val="008F09A8"/>
    <w:rsid w:val="008F695D"/>
    <w:rsid w:val="00903945"/>
    <w:rsid w:val="00904906"/>
    <w:rsid w:val="009107FF"/>
    <w:rsid w:val="00916A0C"/>
    <w:rsid w:val="00925321"/>
    <w:rsid w:val="009416DD"/>
    <w:rsid w:val="00941AE7"/>
    <w:rsid w:val="009477D6"/>
    <w:rsid w:val="00951BFC"/>
    <w:rsid w:val="00960CCA"/>
    <w:rsid w:val="00962948"/>
    <w:rsid w:val="0097063E"/>
    <w:rsid w:val="00973A69"/>
    <w:rsid w:val="009810F8"/>
    <w:rsid w:val="0098483F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A00841"/>
    <w:rsid w:val="00A05A6A"/>
    <w:rsid w:val="00A12391"/>
    <w:rsid w:val="00A15E09"/>
    <w:rsid w:val="00A1657A"/>
    <w:rsid w:val="00A25D88"/>
    <w:rsid w:val="00A34051"/>
    <w:rsid w:val="00A45B00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93E"/>
    <w:rsid w:val="00B12E25"/>
    <w:rsid w:val="00B14A70"/>
    <w:rsid w:val="00B17406"/>
    <w:rsid w:val="00B2435A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7162"/>
    <w:rsid w:val="00BA1AEC"/>
    <w:rsid w:val="00BB4961"/>
    <w:rsid w:val="00BC4D4A"/>
    <w:rsid w:val="00BC6310"/>
    <w:rsid w:val="00BD1CA7"/>
    <w:rsid w:val="00BD53ED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3427"/>
    <w:rsid w:val="00C9520C"/>
    <w:rsid w:val="00C9788D"/>
    <w:rsid w:val="00CA0674"/>
    <w:rsid w:val="00CA2725"/>
    <w:rsid w:val="00CA3580"/>
    <w:rsid w:val="00CA635C"/>
    <w:rsid w:val="00CA6839"/>
    <w:rsid w:val="00CC1227"/>
    <w:rsid w:val="00CC3E76"/>
    <w:rsid w:val="00CC5891"/>
    <w:rsid w:val="00CC637D"/>
    <w:rsid w:val="00CC76ED"/>
    <w:rsid w:val="00CD08D2"/>
    <w:rsid w:val="00CD0CA8"/>
    <w:rsid w:val="00CD1AFA"/>
    <w:rsid w:val="00CF14FC"/>
    <w:rsid w:val="00CF37B3"/>
    <w:rsid w:val="00D016CF"/>
    <w:rsid w:val="00D1020C"/>
    <w:rsid w:val="00D10649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58A4"/>
    <w:rsid w:val="00D8783D"/>
    <w:rsid w:val="00D90367"/>
    <w:rsid w:val="00D937C5"/>
    <w:rsid w:val="00D9517D"/>
    <w:rsid w:val="00DA1471"/>
    <w:rsid w:val="00DA27D0"/>
    <w:rsid w:val="00DA2D5E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072D"/>
    <w:rsid w:val="00F7524D"/>
    <w:rsid w:val="00F75796"/>
    <w:rsid w:val="00F76AEB"/>
    <w:rsid w:val="00F92820"/>
    <w:rsid w:val="00FA216C"/>
    <w:rsid w:val="00FA7DD2"/>
    <w:rsid w:val="00FA7F2E"/>
    <w:rsid w:val="00FB6335"/>
    <w:rsid w:val="00FB733D"/>
    <w:rsid w:val="00FC6C17"/>
    <w:rsid w:val="00FD4F68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83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480837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80837"/>
    <w:pPr>
      <w:numPr>
        <w:ilvl w:val="2"/>
        <w:numId w:val="23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80837"/>
    <w:pPr>
      <w:keepNext/>
      <w:numPr>
        <w:ilvl w:val="3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480837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480837"/>
    <w:pPr>
      <w:numPr>
        <w:ilvl w:val="5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80837"/>
    <w:pPr>
      <w:numPr>
        <w:ilvl w:val="6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80837"/>
    <w:pPr>
      <w:keepNext/>
      <w:outlineLvl w:val="7"/>
    </w:pPr>
    <w:rPr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480837"/>
    <w:pPr>
      <w:numPr>
        <w:ilvl w:val="8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83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083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0837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0837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0837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0837"/>
    <w:rPr>
      <w:rFonts w:ascii="Times New Roman" w:eastAsia="Times New Roman" w:hAnsi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0837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0837"/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90">
    <w:name w:val="Заголовок 9 Знак"/>
    <w:basedOn w:val="a0"/>
    <w:link w:val="9"/>
    <w:rsid w:val="00480837"/>
    <w:rPr>
      <w:rFonts w:ascii="Arial" w:eastAsia="Times New Roman" w:hAnsi="Arial"/>
      <w:b/>
      <w:i/>
      <w:sz w:val="18"/>
      <w:szCs w:val="20"/>
      <w:lang w:eastAsia="ru-RU"/>
    </w:rPr>
  </w:style>
  <w:style w:type="character" w:styleId="a3">
    <w:name w:val="page number"/>
    <w:basedOn w:val="a0"/>
    <w:semiHidden/>
    <w:rsid w:val="00480837"/>
    <w:rPr>
      <w:spacing w:val="0"/>
      <w:w w:val="100"/>
      <w:sz w:val="22"/>
    </w:rPr>
  </w:style>
  <w:style w:type="paragraph" w:styleId="a4">
    <w:name w:val="footer"/>
    <w:basedOn w:val="a"/>
    <w:link w:val="a5"/>
    <w:semiHidden/>
    <w:rsid w:val="00480837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semiHidden/>
    <w:rsid w:val="00480837"/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4-15">
    <w:name w:val="14-15"/>
    <w:basedOn w:val="a6"/>
    <w:rsid w:val="00480837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6">
    <w:name w:val="Body Text Indent"/>
    <w:basedOn w:val="a"/>
    <w:link w:val="a7"/>
    <w:semiHidden/>
    <w:rsid w:val="004808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80837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8">
    <w:name w:val="Норм"/>
    <w:basedOn w:val="a"/>
    <w:rsid w:val="00480837"/>
  </w:style>
  <w:style w:type="paragraph" w:styleId="a9">
    <w:name w:val="header"/>
    <w:basedOn w:val="a"/>
    <w:link w:val="aa"/>
    <w:semiHidden/>
    <w:rsid w:val="00480837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basedOn w:val="a0"/>
    <w:link w:val="a9"/>
    <w:semiHidden/>
    <w:rsid w:val="00480837"/>
    <w:rPr>
      <w:rFonts w:ascii="Times New Roman" w:eastAsia="Times New Roman" w:hAnsi="Times New Roman"/>
      <w:szCs w:val="24"/>
      <w:lang w:eastAsia="ru-RU"/>
    </w:rPr>
  </w:style>
  <w:style w:type="paragraph" w:styleId="ab">
    <w:name w:val="footnote text"/>
    <w:basedOn w:val="a"/>
    <w:link w:val="ac"/>
    <w:semiHidden/>
    <w:rsid w:val="00480837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  <w:szCs w:val="20"/>
    </w:rPr>
  </w:style>
  <w:style w:type="character" w:customStyle="1" w:styleId="ac">
    <w:name w:val="Текст сноски Знак"/>
    <w:basedOn w:val="a0"/>
    <w:link w:val="ab"/>
    <w:semiHidden/>
    <w:rsid w:val="00480837"/>
    <w:rPr>
      <w:rFonts w:ascii="Times New Roman" w:eastAsia="Times New Roman" w:hAnsi="Times New Roman" w:cs="Arial"/>
      <w:szCs w:val="20"/>
      <w:lang w:eastAsia="ru-RU"/>
    </w:rPr>
  </w:style>
  <w:style w:type="paragraph" w:customStyle="1" w:styleId="13">
    <w:name w:val="Письмо13"/>
    <w:basedOn w:val="14-15"/>
    <w:rsid w:val="00480837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480837"/>
    <w:rPr>
      <w:sz w:val="26"/>
    </w:rPr>
  </w:style>
  <w:style w:type="paragraph" w:customStyle="1" w:styleId="19">
    <w:name w:val="Точно19"/>
    <w:basedOn w:val="14-15"/>
    <w:rsid w:val="00480837"/>
    <w:pPr>
      <w:spacing w:line="380" w:lineRule="exact"/>
    </w:pPr>
    <w:rPr>
      <w:sz w:val="26"/>
    </w:rPr>
  </w:style>
  <w:style w:type="paragraph" w:customStyle="1" w:styleId="12-17">
    <w:name w:val="12-17"/>
    <w:basedOn w:val="a6"/>
    <w:rsid w:val="00480837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6"/>
    <w:rsid w:val="00480837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">
    <w:name w:val="ПП14"/>
    <w:basedOn w:val="13"/>
    <w:rsid w:val="00480837"/>
    <w:pPr>
      <w:spacing w:before="3480"/>
    </w:pPr>
    <w:rPr>
      <w:sz w:val="28"/>
    </w:rPr>
  </w:style>
  <w:style w:type="paragraph" w:customStyle="1" w:styleId="140">
    <w:name w:val="Письмо14"/>
    <w:basedOn w:val="13"/>
    <w:rsid w:val="00480837"/>
    <w:rPr>
      <w:sz w:val="28"/>
    </w:rPr>
  </w:style>
  <w:style w:type="paragraph" w:customStyle="1" w:styleId="13-17">
    <w:name w:val="13-17"/>
    <w:basedOn w:val="a6"/>
    <w:rsid w:val="00480837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480837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6"/>
    <w:rsid w:val="00480837"/>
    <w:pPr>
      <w:spacing w:after="0" w:line="300" w:lineRule="exact"/>
      <w:ind w:left="0" w:firstLine="709"/>
      <w:jc w:val="both"/>
    </w:pPr>
    <w:rPr>
      <w:sz w:val="24"/>
    </w:rPr>
  </w:style>
  <w:style w:type="paragraph" w:customStyle="1" w:styleId="ad">
    <w:name w:val="Ариал"/>
    <w:basedOn w:val="a"/>
    <w:rsid w:val="00480837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styleId="ae">
    <w:name w:val="Body Text"/>
    <w:basedOn w:val="a"/>
    <w:link w:val="af"/>
    <w:semiHidden/>
    <w:rsid w:val="00480837"/>
    <w:pPr>
      <w:spacing w:line="360" w:lineRule="auto"/>
      <w:jc w:val="both"/>
    </w:pPr>
  </w:style>
  <w:style w:type="character" w:customStyle="1" w:styleId="af">
    <w:name w:val="Основной текст Знак"/>
    <w:basedOn w:val="a0"/>
    <w:link w:val="ae"/>
    <w:semiHidden/>
    <w:rsid w:val="00480837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41">
    <w:name w:val="Загл.14"/>
    <w:basedOn w:val="a"/>
    <w:rsid w:val="00480837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2"/>
    <w:basedOn w:val="a"/>
    <w:link w:val="22"/>
    <w:semiHidden/>
    <w:rsid w:val="00480837"/>
    <w:pPr>
      <w:spacing w:after="120" w:line="480" w:lineRule="auto"/>
    </w:pPr>
    <w:rPr>
      <w:szCs w:val="28"/>
    </w:rPr>
  </w:style>
  <w:style w:type="character" w:customStyle="1" w:styleId="22">
    <w:name w:val="Основной текст 2 Знак"/>
    <w:basedOn w:val="a0"/>
    <w:link w:val="21"/>
    <w:semiHidden/>
    <w:rsid w:val="00480837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480837"/>
    <w:pPr>
      <w:autoSpaceDE w:val="0"/>
      <w:autoSpaceDN w:val="0"/>
      <w:spacing w:before="120" w:line="360" w:lineRule="auto"/>
      <w:ind w:firstLine="680"/>
    </w:pPr>
    <w:rPr>
      <w:b/>
      <w:bCs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80837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480837"/>
    <w:pPr>
      <w:spacing w:line="360" w:lineRule="auto"/>
      <w:ind w:firstLine="680"/>
      <w:jc w:val="both"/>
    </w:pPr>
    <w:rPr>
      <w:rFonts w:ascii="Times New Roman CYR" w:hAnsi="Times New Roman CYR" w:cs="Times New Roman CYR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8083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-150">
    <w:name w:val="Текст 14-15"/>
    <w:basedOn w:val="a"/>
    <w:rsid w:val="00480837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33">
    <w:name w:val="заголовок 3"/>
    <w:basedOn w:val="a"/>
    <w:next w:val="a"/>
    <w:rsid w:val="00480837"/>
    <w:pPr>
      <w:keepNext/>
      <w:autoSpaceDE w:val="0"/>
      <w:autoSpaceDN w:val="0"/>
    </w:pPr>
    <w:rPr>
      <w:b/>
      <w:bCs/>
      <w:szCs w:val="28"/>
    </w:rPr>
  </w:style>
  <w:style w:type="character" w:customStyle="1" w:styleId="11">
    <w:name w:val="номер страницы1"/>
    <w:basedOn w:val="a0"/>
    <w:rsid w:val="00480837"/>
    <w:rPr>
      <w:sz w:val="20"/>
      <w:szCs w:val="20"/>
    </w:rPr>
  </w:style>
  <w:style w:type="paragraph" w:customStyle="1" w:styleId="15">
    <w:name w:val="Верхний колонтитул1"/>
    <w:basedOn w:val="a"/>
    <w:rsid w:val="00480837"/>
    <w:pPr>
      <w:widowControl w:val="0"/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szCs w:val="28"/>
    </w:rPr>
  </w:style>
  <w:style w:type="character" w:styleId="af0">
    <w:name w:val="footnote reference"/>
    <w:basedOn w:val="a0"/>
    <w:semiHidden/>
    <w:rsid w:val="00480837"/>
    <w:rPr>
      <w:vertAlign w:val="superscript"/>
    </w:rPr>
  </w:style>
  <w:style w:type="paragraph" w:styleId="af1">
    <w:name w:val="Block Text"/>
    <w:basedOn w:val="a"/>
    <w:semiHidden/>
    <w:rsid w:val="00480837"/>
    <w:pPr>
      <w:ind w:left="540" w:right="761"/>
    </w:pPr>
    <w:rPr>
      <w:b/>
      <w:bCs/>
    </w:rPr>
  </w:style>
  <w:style w:type="paragraph" w:styleId="af2">
    <w:name w:val="Balloon Text"/>
    <w:basedOn w:val="a"/>
    <w:link w:val="af3"/>
    <w:semiHidden/>
    <w:rsid w:val="004808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8083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semiHidden/>
    <w:rsid w:val="0048083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480837"/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480837"/>
    <w:rPr>
      <w:vertAlign w:val="superscript"/>
    </w:rPr>
  </w:style>
  <w:style w:type="paragraph" w:customStyle="1" w:styleId="16">
    <w:name w:val="Обычный1"/>
    <w:rsid w:val="004808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1">
    <w:name w:val="текст14-15"/>
    <w:basedOn w:val="a"/>
    <w:rsid w:val="00480837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Iiaeoiue">
    <w:name w:val="I?iaeoiue"/>
    <w:basedOn w:val="a"/>
    <w:rsid w:val="004808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4808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16"/>
    <w:rsid w:val="00480837"/>
    <w:pPr>
      <w:spacing w:before="120" w:line="360" w:lineRule="auto"/>
      <w:ind w:firstLine="680"/>
    </w:pPr>
    <w:rPr>
      <w:b/>
    </w:rPr>
  </w:style>
  <w:style w:type="paragraph" w:customStyle="1" w:styleId="14514-1">
    <w:name w:val="текст14.5.Текст14-1"/>
    <w:basedOn w:val="a"/>
    <w:rsid w:val="00480837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14-1">
    <w:name w:val="Текст14-1"/>
    <w:aliases w:val="5"/>
    <w:basedOn w:val="a"/>
    <w:rsid w:val="00480837"/>
    <w:pPr>
      <w:spacing w:line="360" w:lineRule="auto"/>
      <w:ind w:firstLine="709"/>
      <w:jc w:val="both"/>
    </w:pPr>
    <w:rPr>
      <w:szCs w:val="20"/>
    </w:rPr>
  </w:style>
  <w:style w:type="paragraph" w:styleId="34">
    <w:name w:val="Body Text 3"/>
    <w:basedOn w:val="a"/>
    <w:link w:val="35"/>
    <w:semiHidden/>
    <w:rsid w:val="00480837"/>
    <w:pPr>
      <w:spacing w:after="12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480837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-15">
    <w:name w:val="T-1.5"/>
    <w:basedOn w:val="a"/>
    <w:rsid w:val="00480837"/>
    <w:pPr>
      <w:spacing w:line="360" w:lineRule="auto"/>
      <w:ind w:firstLine="720"/>
      <w:jc w:val="both"/>
    </w:pPr>
    <w:rPr>
      <w:szCs w:val="20"/>
    </w:rPr>
  </w:style>
  <w:style w:type="paragraph" w:customStyle="1" w:styleId="311">
    <w:name w:val="Основной текст 31"/>
    <w:basedOn w:val="a"/>
    <w:rsid w:val="00480837"/>
    <w:pPr>
      <w:widowControl w:val="0"/>
      <w:spacing w:line="360" w:lineRule="auto"/>
      <w:jc w:val="both"/>
    </w:pPr>
    <w:rPr>
      <w:szCs w:val="20"/>
    </w:rPr>
  </w:style>
  <w:style w:type="paragraph" w:customStyle="1" w:styleId="af7">
    <w:name w:val="Проектный"/>
    <w:basedOn w:val="a"/>
    <w:rsid w:val="004808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e9">
    <w:name w:val="ОбычныЏe9"/>
    <w:rsid w:val="0048083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480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8">
    <w:name w:val="Ñîäåðæ"/>
    <w:basedOn w:val="a"/>
    <w:rsid w:val="00480837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ConsNormal">
    <w:name w:val="ConsNormal"/>
    <w:rsid w:val="00480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аголовочек 1"/>
    <w:basedOn w:val="a"/>
    <w:rsid w:val="00480837"/>
    <w:pPr>
      <w:spacing w:line="360" w:lineRule="auto"/>
    </w:pPr>
    <w:rPr>
      <w:b/>
      <w:smallCaps/>
      <w:spacing w:val="60"/>
      <w:szCs w:val="20"/>
    </w:rPr>
  </w:style>
  <w:style w:type="paragraph" w:customStyle="1" w:styleId="18">
    <w:name w:val="Основной текст с отступом1"/>
    <w:basedOn w:val="a"/>
    <w:rsid w:val="00FA216C"/>
    <w:pPr>
      <w:ind w:firstLine="720"/>
      <w:jc w:val="left"/>
    </w:pPr>
    <w:rPr>
      <w:sz w:val="24"/>
    </w:rPr>
  </w:style>
  <w:style w:type="paragraph" w:customStyle="1" w:styleId="Style11">
    <w:name w:val="Style11"/>
    <w:basedOn w:val="a"/>
    <w:rsid w:val="00FA216C"/>
    <w:pPr>
      <w:widowControl w:val="0"/>
      <w:autoSpaceDE w:val="0"/>
      <w:autoSpaceDN w:val="0"/>
      <w:adjustRightInd w:val="0"/>
      <w:spacing w:line="235" w:lineRule="exact"/>
      <w:jc w:val="left"/>
    </w:pPr>
    <w:rPr>
      <w:sz w:val="24"/>
    </w:rPr>
  </w:style>
  <w:style w:type="paragraph" w:customStyle="1" w:styleId="Style25">
    <w:name w:val="Style25"/>
    <w:basedOn w:val="a"/>
    <w:rsid w:val="00FA216C"/>
    <w:pPr>
      <w:widowControl w:val="0"/>
      <w:autoSpaceDE w:val="0"/>
      <w:autoSpaceDN w:val="0"/>
      <w:adjustRightInd w:val="0"/>
      <w:spacing w:line="281" w:lineRule="exact"/>
    </w:pPr>
    <w:rPr>
      <w:sz w:val="24"/>
    </w:rPr>
  </w:style>
  <w:style w:type="paragraph" w:customStyle="1" w:styleId="Style21">
    <w:name w:val="Style21"/>
    <w:basedOn w:val="a"/>
    <w:rsid w:val="00FA216C"/>
    <w:pPr>
      <w:widowControl w:val="0"/>
      <w:autoSpaceDE w:val="0"/>
      <w:autoSpaceDN w:val="0"/>
      <w:adjustRightInd w:val="0"/>
      <w:spacing w:line="260" w:lineRule="exact"/>
      <w:ind w:firstLine="504"/>
      <w:jc w:val="both"/>
    </w:pPr>
    <w:rPr>
      <w:sz w:val="24"/>
    </w:rPr>
  </w:style>
  <w:style w:type="paragraph" w:customStyle="1" w:styleId="Style36">
    <w:name w:val="Style36"/>
    <w:basedOn w:val="a"/>
    <w:rsid w:val="00FA216C"/>
    <w:pPr>
      <w:widowControl w:val="0"/>
      <w:autoSpaceDE w:val="0"/>
      <w:autoSpaceDN w:val="0"/>
      <w:adjustRightInd w:val="0"/>
      <w:spacing w:line="262" w:lineRule="exact"/>
      <w:ind w:firstLine="504"/>
      <w:jc w:val="both"/>
    </w:pPr>
    <w:rPr>
      <w:sz w:val="24"/>
    </w:rPr>
  </w:style>
  <w:style w:type="paragraph" w:customStyle="1" w:styleId="Style81">
    <w:name w:val="Style81"/>
    <w:basedOn w:val="a"/>
    <w:rsid w:val="00FA216C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</w:rPr>
  </w:style>
  <w:style w:type="character" w:customStyle="1" w:styleId="FontStyle615">
    <w:name w:val="Font Style615"/>
    <w:basedOn w:val="a0"/>
    <w:rsid w:val="00FA216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14">
    <w:name w:val="Font Style614"/>
    <w:basedOn w:val="a0"/>
    <w:rsid w:val="00FA216C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EF1D-A88C-47F3-AE2B-9DEB6429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20</cp:revision>
  <dcterms:created xsi:type="dcterms:W3CDTF">2012-03-18T13:22:00Z</dcterms:created>
  <dcterms:modified xsi:type="dcterms:W3CDTF">2012-03-19T00:37:00Z</dcterms:modified>
</cp:coreProperties>
</file>