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2" w:rsidRPr="00987F02" w:rsidRDefault="00424960" w:rsidP="00424960">
      <w:pPr>
        <w:spacing w:after="0"/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                                               </w:t>
      </w:r>
      <w:r w:rsidR="00B10FD2" w:rsidRPr="00987F02">
        <w:rPr>
          <w:rFonts w:ascii="Times New Roman" w:hAnsi="Times New Roman"/>
          <w:b/>
        </w:rPr>
        <w:t>Пояснительная записка</w:t>
      </w:r>
    </w:p>
    <w:p w:rsidR="00B10FD2" w:rsidRPr="00987F02" w:rsidRDefault="00B10FD2" w:rsidP="00987F02">
      <w:pPr>
        <w:spacing w:after="0"/>
        <w:ind w:left="-567" w:firstLine="567"/>
        <w:jc w:val="center"/>
        <w:rPr>
          <w:rFonts w:ascii="Times New Roman" w:hAnsi="Times New Roman"/>
          <w:b/>
        </w:rPr>
      </w:pPr>
      <w:r w:rsidRPr="00987F02">
        <w:rPr>
          <w:rFonts w:ascii="Times New Roman" w:hAnsi="Times New Roman"/>
          <w:b/>
        </w:rPr>
        <w:t>к основным показателям</w:t>
      </w:r>
      <w:r w:rsidR="00237B42" w:rsidRPr="00987F02">
        <w:rPr>
          <w:rFonts w:ascii="Times New Roman" w:hAnsi="Times New Roman"/>
          <w:b/>
        </w:rPr>
        <w:t xml:space="preserve"> долгосрочного </w:t>
      </w:r>
      <w:r w:rsidRPr="00987F02">
        <w:rPr>
          <w:rFonts w:ascii="Times New Roman" w:hAnsi="Times New Roman"/>
          <w:b/>
        </w:rPr>
        <w:t xml:space="preserve"> прогноза социально – экономического  развития</w:t>
      </w:r>
      <w:r w:rsidR="00237B42" w:rsidRPr="00987F02">
        <w:rPr>
          <w:rFonts w:ascii="Times New Roman" w:hAnsi="Times New Roman"/>
          <w:b/>
        </w:rPr>
        <w:t xml:space="preserve"> муниципального образования "</w:t>
      </w:r>
      <w:proofErr w:type="spellStart"/>
      <w:r w:rsidR="00237B42" w:rsidRPr="00987F02">
        <w:rPr>
          <w:rFonts w:ascii="Times New Roman" w:hAnsi="Times New Roman"/>
          <w:b/>
        </w:rPr>
        <w:t>Тайшетский</w:t>
      </w:r>
      <w:proofErr w:type="spellEnd"/>
      <w:r w:rsidR="00237B42" w:rsidRPr="00987F02">
        <w:rPr>
          <w:rFonts w:ascii="Times New Roman" w:hAnsi="Times New Roman"/>
          <w:b/>
        </w:rPr>
        <w:t xml:space="preserve"> район" </w:t>
      </w:r>
      <w:r w:rsidRPr="00987F02">
        <w:rPr>
          <w:rFonts w:ascii="Times New Roman" w:hAnsi="Times New Roman"/>
          <w:b/>
        </w:rPr>
        <w:t xml:space="preserve"> </w:t>
      </w:r>
      <w:r w:rsidR="00E725EE">
        <w:rPr>
          <w:rFonts w:ascii="Times New Roman" w:hAnsi="Times New Roman"/>
          <w:b/>
        </w:rPr>
        <w:t>на  2020</w:t>
      </w:r>
      <w:r w:rsidR="00A50496">
        <w:rPr>
          <w:rFonts w:ascii="Times New Roman" w:hAnsi="Times New Roman"/>
          <w:b/>
        </w:rPr>
        <w:t xml:space="preserve"> -</w:t>
      </w:r>
      <w:r w:rsidR="00237B42" w:rsidRPr="00987F02">
        <w:rPr>
          <w:rFonts w:ascii="Times New Roman" w:hAnsi="Times New Roman"/>
          <w:b/>
        </w:rPr>
        <w:t xml:space="preserve"> 2030</w:t>
      </w:r>
      <w:r w:rsidR="00A50496">
        <w:rPr>
          <w:rFonts w:ascii="Times New Roman" w:hAnsi="Times New Roman"/>
          <w:b/>
        </w:rPr>
        <w:t xml:space="preserve"> годы</w:t>
      </w:r>
    </w:p>
    <w:p w:rsidR="00B10FD2" w:rsidRPr="00987F02" w:rsidRDefault="00B10FD2" w:rsidP="00987F02">
      <w:pPr>
        <w:spacing w:after="0"/>
        <w:ind w:left="-567" w:firstLine="567"/>
        <w:jc w:val="center"/>
        <w:rPr>
          <w:rFonts w:ascii="Times New Roman" w:hAnsi="Times New Roman"/>
          <w:b/>
        </w:rPr>
      </w:pPr>
    </w:p>
    <w:p w:rsidR="00E50B75" w:rsidRPr="00624257" w:rsidRDefault="00F01C09" w:rsidP="007F7B4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DC6">
        <w:rPr>
          <w:rFonts w:ascii="Times New Roman" w:hAnsi="Times New Roman"/>
        </w:rPr>
        <w:t xml:space="preserve"> </w:t>
      </w:r>
      <w:proofErr w:type="gramStart"/>
      <w:r w:rsidRPr="00987F02">
        <w:rPr>
          <w:rFonts w:ascii="Times New Roman" w:hAnsi="Times New Roman"/>
          <w:sz w:val="24"/>
          <w:szCs w:val="24"/>
          <w:lang w:eastAsia="ru-RU"/>
        </w:rPr>
        <w:t>Долгосрочный прогноз  социально-экономического разви</w:t>
      </w:r>
      <w:r w:rsidR="00237B42" w:rsidRPr="00987F02">
        <w:rPr>
          <w:rFonts w:ascii="Times New Roman" w:hAnsi="Times New Roman"/>
          <w:sz w:val="24"/>
          <w:szCs w:val="24"/>
          <w:lang w:eastAsia="ru-RU"/>
        </w:rPr>
        <w:t>тия муниципального</w:t>
      </w:r>
      <w:r w:rsidR="00237B42" w:rsidRPr="00624257">
        <w:rPr>
          <w:rFonts w:ascii="Times New Roman" w:hAnsi="Times New Roman"/>
          <w:sz w:val="24"/>
          <w:szCs w:val="24"/>
          <w:lang w:eastAsia="ru-RU"/>
        </w:rPr>
        <w:t xml:space="preserve"> образования "</w:t>
      </w:r>
      <w:proofErr w:type="spellStart"/>
      <w:r w:rsidR="00237B42" w:rsidRPr="00624257"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 w:rsidR="00237B42" w:rsidRPr="00624257">
        <w:rPr>
          <w:rFonts w:ascii="Times New Roman" w:hAnsi="Times New Roman"/>
          <w:sz w:val="24"/>
          <w:szCs w:val="24"/>
          <w:lang w:eastAsia="ru-RU"/>
        </w:rPr>
        <w:t xml:space="preserve"> район"</w:t>
      </w:r>
      <w:r w:rsidRPr="006242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10FD2" w:rsidRPr="00624257">
        <w:rPr>
          <w:rFonts w:ascii="Times New Roman" w:hAnsi="Times New Roman"/>
          <w:sz w:val="24"/>
          <w:szCs w:val="24"/>
          <w:lang w:eastAsia="ru-RU"/>
        </w:rPr>
        <w:t>разработан</w:t>
      </w:r>
      <w:r w:rsidR="00237B42" w:rsidRPr="00624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FD2" w:rsidRPr="00624257">
        <w:rPr>
          <w:rFonts w:ascii="Times New Roman" w:hAnsi="Times New Roman"/>
          <w:sz w:val="24"/>
          <w:szCs w:val="24"/>
          <w:lang w:eastAsia="ru-RU"/>
        </w:rPr>
        <w:t xml:space="preserve"> с учетом норм Бюджетного кодекса Российской Федерации, Федераль</w:t>
      </w:r>
      <w:r w:rsidR="00A50496" w:rsidRPr="00624257">
        <w:rPr>
          <w:rFonts w:ascii="Times New Roman" w:hAnsi="Times New Roman"/>
          <w:sz w:val="24"/>
          <w:szCs w:val="24"/>
          <w:lang w:eastAsia="ru-RU"/>
        </w:rPr>
        <w:t xml:space="preserve">ного закона от 28 июня 2014 года </w:t>
      </w:r>
      <w:r w:rsidR="00B10FD2" w:rsidRPr="00624257">
        <w:rPr>
          <w:rFonts w:ascii="Times New Roman" w:hAnsi="Times New Roman"/>
          <w:sz w:val="24"/>
          <w:szCs w:val="24"/>
          <w:lang w:eastAsia="ru-RU"/>
        </w:rPr>
        <w:t xml:space="preserve"> №172-ФЗ "О стратегическом планировании в Российской Федерации", </w:t>
      </w:r>
      <w:r w:rsidRPr="00624257">
        <w:rPr>
          <w:rFonts w:ascii="Times New Roman" w:hAnsi="Times New Roman"/>
          <w:sz w:val="24"/>
          <w:szCs w:val="24"/>
          <w:lang w:eastAsia="ru-RU"/>
        </w:rPr>
        <w:t>на основе параметров прогноза социально-экономического развития Российской Федераци</w:t>
      </w:r>
      <w:r w:rsidR="00E725EE" w:rsidRPr="00624257">
        <w:rPr>
          <w:rFonts w:ascii="Times New Roman" w:hAnsi="Times New Roman"/>
          <w:sz w:val="24"/>
          <w:szCs w:val="24"/>
          <w:lang w:eastAsia="ru-RU"/>
        </w:rPr>
        <w:t>и на долгосрочный период до 2036</w:t>
      </w:r>
      <w:r w:rsidRPr="00624257">
        <w:rPr>
          <w:rFonts w:ascii="Times New Roman" w:hAnsi="Times New Roman"/>
          <w:sz w:val="24"/>
          <w:szCs w:val="24"/>
          <w:lang w:eastAsia="ru-RU"/>
        </w:rPr>
        <w:t xml:space="preserve"> года,  с учетом  сценарных условий Министерства экономического развития Российской Федерации для разработки прогнозов социально-экономического развития субъектов Российской</w:t>
      </w:r>
      <w:proofErr w:type="gramEnd"/>
      <w:r w:rsidRPr="006242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4257">
        <w:rPr>
          <w:rFonts w:ascii="Times New Roman" w:hAnsi="Times New Roman"/>
          <w:sz w:val="24"/>
          <w:szCs w:val="24"/>
          <w:lang w:eastAsia="ru-RU"/>
        </w:rPr>
        <w:t>Федераци</w:t>
      </w:r>
      <w:r w:rsidR="00237B42" w:rsidRPr="00624257">
        <w:rPr>
          <w:rFonts w:ascii="Times New Roman" w:hAnsi="Times New Roman"/>
          <w:sz w:val="24"/>
          <w:szCs w:val="24"/>
          <w:lang w:eastAsia="ru-RU"/>
        </w:rPr>
        <w:t>и на среднесрочный перио</w:t>
      </w:r>
      <w:r w:rsidR="00B619EE" w:rsidRPr="00624257">
        <w:rPr>
          <w:rFonts w:ascii="Times New Roman" w:hAnsi="Times New Roman"/>
          <w:sz w:val="24"/>
          <w:szCs w:val="24"/>
          <w:lang w:eastAsia="ru-RU"/>
        </w:rPr>
        <w:t>д  до 2024 года</w:t>
      </w:r>
      <w:r w:rsidRPr="00624257">
        <w:rPr>
          <w:rFonts w:ascii="Times New Roman" w:hAnsi="Times New Roman"/>
          <w:sz w:val="24"/>
          <w:szCs w:val="24"/>
          <w:lang w:eastAsia="ru-RU"/>
        </w:rPr>
        <w:t>,</w:t>
      </w:r>
      <w:r w:rsidR="00237B42" w:rsidRPr="00624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4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1855" w:rsidRPr="00624257">
        <w:rPr>
          <w:rFonts w:ascii="Times New Roman" w:hAnsi="Times New Roman"/>
          <w:sz w:val="24"/>
          <w:szCs w:val="24"/>
          <w:lang w:eastAsia="ru-RU"/>
        </w:rPr>
        <w:t>П</w:t>
      </w:r>
      <w:r w:rsidR="005A3688" w:rsidRPr="00624257">
        <w:rPr>
          <w:rFonts w:ascii="Times New Roman" w:hAnsi="Times New Roman"/>
          <w:sz w:val="24"/>
          <w:szCs w:val="24"/>
          <w:lang w:eastAsia="ru-RU"/>
        </w:rPr>
        <w:t>оложения о порядке разработки и корректировки прогноза социально-экономического развития муниципального образования "</w:t>
      </w:r>
      <w:proofErr w:type="spellStart"/>
      <w:r w:rsidR="005A3688" w:rsidRPr="00624257"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 w:rsidR="005A3688" w:rsidRPr="00624257">
        <w:rPr>
          <w:rFonts w:ascii="Times New Roman" w:hAnsi="Times New Roman"/>
          <w:sz w:val="24"/>
          <w:szCs w:val="24"/>
          <w:lang w:eastAsia="ru-RU"/>
        </w:rPr>
        <w:t xml:space="preserve"> район" на среднесрочный и долгосрочный периоды", утвержденного постановлением администрации </w:t>
      </w:r>
      <w:proofErr w:type="spellStart"/>
      <w:r w:rsidR="005A3688" w:rsidRPr="00624257">
        <w:rPr>
          <w:rFonts w:ascii="Times New Roman" w:hAnsi="Times New Roman"/>
          <w:sz w:val="24"/>
          <w:szCs w:val="24"/>
          <w:lang w:eastAsia="ru-RU"/>
        </w:rPr>
        <w:t>Тай</w:t>
      </w:r>
      <w:r w:rsidR="00A50496" w:rsidRPr="00624257">
        <w:rPr>
          <w:rFonts w:ascii="Times New Roman" w:hAnsi="Times New Roman"/>
          <w:sz w:val="24"/>
          <w:szCs w:val="24"/>
          <w:lang w:eastAsia="ru-RU"/>
        </w:rPr>
        <w:t>шетского</w:t>
      </w:r>
      <w:proofErr w:type="spellEnd"/>
      <w:r w:rsidR="00A50496" w:rsidRPr="00624257">
        <w:rPr>
          <w:rFonts w:ascii="Times New Roman" w:hAnsi="Times New Roman"/>
          <w:sz w:val="24"/>
          <w:szCs w:val="24"/>
          <w:lang w:eastAsia="ru-RU"/>
        </w:rPr>
        <w:t xml:space="preserve"> района от 07.07.2015 года </w:t>
      </w:r>
      <w:r w:rsidR="005A3688" w:rsidRPr="00624257">
        <w:rPr>
          <w:rFonts w:ascii="Times New Roman" w:hAnsi="Times New Roman"/>
          <w:sz w:val="24"/>
          <w:szCs w:val="24"/>
          <w:lang w:eastAsia="ru-RU"/>
        </w:rPr>
        <w:t xml:space="preserve"> №1095, </w:t>
      </w:r>
      <w:r w:rsidR="00412B7A" w:rsidRPr="00624257">
        <w:rPr>
          <w:rFonts w:ascii="Times New Roman" w:hAnsi="Times New Roman"/>
          <w:sz w:val="24"/>
          <w:szCs w:val="24"/>
          <w:lang w:eastAsia="ru-RU"/>
        </w:rPr>
        <w:t xml:space="preserve">распоряжения </w:t>
      </w:r>
      <w:r w:rsidR="005A7F7C" w:rsidRPr="0062425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5A3688" w:rsidRPr="006242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A3688" w:rsidRPr="00624257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5A3688" w:rsidRPr="00624257">
        <w:rPr>
          <w:rFonts w:ascii="Times New Roman" w:hAnsi="Times New Roman"/>
          <w:sz w:val="24"/>
          <w:szCs w:val="24"/>
          <w:lang w:eastAsia="ru-RU"/>
        </w:rPr>
        <w:t xml:space="preserve"> района "О разработке долгосрочного прогноза социально-экономического развития муниципального образования "</w:t>
      </w:r>
      <w:proofErr w:type="spellStart"/>
      <w:r w:rsidR="005A3688" w:rsidRPr="00624257">
        <w:rPr>
          <w:rFonts w:ascii="Times New Roman" w:hAnsi="Times New Roman"/>
          <w:sz w:val="24"/>
          <w:szCs w:val="24"/>
          <w:lang w:eastAsia="ru-RU"/>
        </w:rPr>
        <w:t>Тайшетски</w:t>
      </w:r>
      <w:r w:rsidR="00E725EE" w:rsidRPr="00624257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E725EE" w:rsidRPr="00624257">
        <w:rPr>
          <w:rFonts w:ascii="Times New Roman" w:hAnsi="Times New Roman"/>
          <w:sz w:val="24"/>
          <w:szCs w:val="24"/>
          <w:lang w:eastAsia="ru-RU"/>
        </w:rPr>
        <w:t xml:space="preserve"> район" на 2020 </w:t>
      </w:r>
      <w:r w:rsidR="00412B7A" w:rsidRPr="00624257">
        <w:rPr>
          <w:rFonts w:ascii="Times New Roman" w:hAnsi="Times New Roman"/>
          <w:sz w:val="24"/>
          <w:szCs w:val="24"/>
          <w:lang w:eastAsia="ru-RU"/>
        </w:rPr>
        <w:t>-</w:t>
      </w:r>
      <w:r w:rsidR="00E725EE" w:rsidRPr="00624257">
        <w:rPr>
          <w:rFonts w:ascii="Times New Roman" w:hAnsi="Times New Roman"/>
          <w:sz w:val="24"/>
          <w:szCs w:val="24"/>
          <w:lang w:eastAsia="ru-RU"/>
        </w:rPr>
        <w:t xml:space="preserve"> 2030 годы от 14.10.2019 г. № 199</w:t>
      </w:r>
      <w:r w:rsidR="005A3688" w:rsidRPr="0062425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4778C" w:rsidRPr="00624257" w:rsidRDefault="0034778C" w:rsidP="007F7B4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57">
        <w:rPr>
          <w:rFonts w:ascii="Times New Roman" w:hAnsi="Times New Roman"/>
          <w:sz w:val="24"/>
          <w:szCs w:val="24"/>
          <w:lang w:eastAsia="ru-RU"/>
        </w:rPr>
        <w:t xml:space="preserve"> Долгосрочный прогноз социально-экономического развития  предполагает  активные  преобразования</w:t>
      </w:r>
      <w:r w:rsidR="00525DAB" w:rsidRPr="00624257">
        <w:rPr>
          <w:rFonts w:ascii="Times New Roman" w:hAnsi="Times New Roman"/>
          <w:sz w:val="24"/>
          <w:szCs w:val="24"/>
          <w:lang w:eastAsia="ru-RU"/>
        </w:rPr>
        <w:t xml:space="preserve"> в экономике </w:t>
      </w:r>
      <w:proofErr w:type="spellStart"/>
      <w:r w:rsidR="00525DAB" w:rsidRPr="00624257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525DAB" w:rsidRPr="00624257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624257">
        <w:rPr>
          <w:rFonts w:ascii="Times New Roman" w:hAnsi="Times New Roman"/>
          <w:sz w:val="24"/>
          <w:szCs w:val="24"/>
          <w:lang w:eastAsia="ru-RU"/>
        </w:rPr>
        <w:t xml:space="preserve">, направленные  на </w:t>
      </w:r>
      <w:r w:rsidR="00525DAB" w:rsidRPr="00624257">
        <w:rPr>
          <w:rFonts w:ascii="Times New Roman" w:hAnsi="Times New Roman"/>
          <w:sz w:val="24"/>
          <w:szCs w:val="24"/>
          <w:lang w:eastAsia="ru-RU"/>
        </w:rPr>
        <w:t xml:space="preserve">развитие промышленного производства, </w:t>
      </w:r>
      <w:r w:rsidRPr="00624257">
        <w:rPr>
          <w:rFonts w:ascii="Times New Roman" w:hAnsi="Times New Roman"/>
          <w:sz w:val="24"/>
          <w:szCs w:val="24"/>
          <w:lang w:eastAsia="ru-RU"/>
        </w:rPr>
        <w:t>улучшение социально-экономической ситуации, повышение</w:t>
      </w:r>
      <w:r w:rsidR="00525DAB" w:rsidRPr="00624257">
        <w:rPr>
          <w:rFonts w:ascii="Times New Roman" w:hAnsi="Times New Roman"/>
          <w:sz w:val="24"/>
          <w:szCs w:val="24"/>
          <w:lang w:eastAsia="ru-RU"/>
        </w:rPr>
        <w:t xml:space="preserve"> уровня  жизни населения.</w:t>
      </w:r>
      <w:r w:rsidRPr="0062425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7232F" w:rsidRPr="00624257" w:rsidRDefault="0067232F" w:rsidP="00682D5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57">
        <w:rPr>
          <w:rFonts w:ascii="Times New Roman" w:hAnsi="Times New Roman"/>
          <w:sz w:val="24"/>
          <w:szCs w:val="24"/>
          <w:lang w:eastAsia="ru-RU"/>
        </w:rPr>
        <w:t xml:space="preserve">Анализ достигнутых значений показателей </w:t>
      </w:r>
      <w:r w:rsidR="000B114E" w:rsidRPr="00624257">
        <w:rPr>
          <w:rFonts w:ascii="Times New Roman" w:hAnsi="Times New Roman"/>
          <w:sz w:val="24"/>
          <w:szCs w:val="24"/>
          <w:lang w:eastAsia="ru-RU"/>
        </w:rPr>
        <w:t xml:space="preserve"> долгосрочного прогноза </w:t>
      </w:r>
      <w:r w:rsidRPr="00624257">
        <w:rPr>
          <w:rFonts w:ascii="Times New Roman" w:hAnsi="Times New Roman"/>
          <w:sz w:val="24"/>
          <w:szCs w:val="24"/>
          <w:lang w:eastAsia="ru-RU"/>
        </w:rPr>
        <w:t xml:space="preserve"> показывает следующее:</w:t>
      </w:r>
    </w:p>
    <w:p w:rsidR="000B114E" w:rsidRPr="00682D56" w:rsidRDefault="0067232F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  <w:lang w:eastAsia="ru-RU"/>
        </w:rPr>
        <w:t>В сравнении с фактом  2017 года, темп роста выручки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 xml:space="preserve"> (с учетом централизованных плательщиков</w:t>
      </w:r>
      <w:r w:rsidR="00682D56">
        <w:rPr>
          <w:rFonts w:ascii="Times New Roman" w:hAnsi="Times New Roman"/>
          <w:sz w:val="24"/>
          <w:szCs w:val="24"/>
          <w:lang w:eastAsia="ru-RU"/>
        </w:rPr>
        <w:t>)</w:t>
      </w:r>
      <w:r w:rsidRPr="00682D56">
        <w:rPr>
          <w:rFonts w:ascii="Times New Roman" w:hAnsi="Times New Roman"/>
          <w:sz w:val="24"/>
          <w:szCs w:val="24"/>
          <w:lang w:eastAsia="ru-RU"/>
        </w:rPr>
        <w:t xml:space="preserve"> в 2018 году составил 124%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7232F" w:rsidRPr="00682D56" w:rsidRDefault="0067232F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  <w:lang w:eastAsia="ru-RU"/>
        </w:rPr>
        <w:t>Основной темп роста  выручки  в 2018 году   обеспечили отрасли:</w:t>
      </w:r>
      <w:bookmarkStart w:id="0" w:name="_GoBack"/>
      <w:bookmarkEnd w:id="0"/>
    </w:p>
    <w:p w:rsidR="0067232F" w:rsidRPr="00682D56" w:rsidRDefault="0067232F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  <w:lang w:eastAsia="ru-RU"/>
        </w:rPr>
        <w:t>- "Сельское, лесное хозяйство, охота, рыболовство и рыбоводство" (темп роста – 103,6% к 2017 году),  в том числе:</w:t>
      </w:r>
    </w:p>
    <w:p w:rsidR="0067232F" w:rsidRPr="00682D56" w:rsidRDefault="0067232F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  <w:lang w:eastAsia="ru-RU"/>
        </w:rPr>
        <w:t>- "Растениеводство и животноводство, охота и предоставление соответствующих услуг в этих областях" в связи с увеличением производства молока, зерна;</w:t>
      </w:r>
    </w:p>
    <w:p w:rsidR="0067232F" w:rsidRPr="00682D56" w:rsidRDefault="0067232F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  <w:lang w:eastAsia="ru-RU"/>
        </w:rPr>
        <w:t>- "Лесоводство и лесозаготовки" (103,1% к   2017 году) вследствие увеличения объемов  заготавливаемой древесины</w:t>
      </w:r>
      <w:r w:rsidR="000A1564" w:rsidRPr="00682D56">
        <w:rPr>
          <w:rFonts w:ascii="Times New Roman" w:hAnsi="Times New Roman"/>
          <w:sz w:val="24"/>
          <w:szCs w:val="24"/>
          <w:lang w:eastAsia="ru-RU"/>
        </w:rPr>
        <w:t>;</w:t>
      </w:r>
    </w:p>
    <w:p w:rsidR="00831963" w:rsidRPr="00682D56" w:rsidRDefault="000A1564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1963" w:rsidRPr="00682D56">
        <w:rPr>
          <w:rFonts w:ascii="Times New Roman" w:hAnsi="Times New Roman"/>
          <w:sz w:val="24"/>
          <w:szCs w:val="24"/>
          <w:lang w:eastAsia="ru-RU"/>
        </w:rPr>
        <w:t xml:space="preserve"> отрасли промышленного производства,</w:t>
      </w:r>
      <w:r w:rsidRPr="00682D56">
        <w:rPr>
          <w:rFonts w:ascii="Times New Roman" w:hAnsi="Times New Roman"/>
          <w:sz w:val="24"/>
          <w:szCs w:val="24"/>
          <w:lang w:eastAsia="ru-RU"/>
        </w:rPr>
        <w:t xml:space="preserve"> в том числе</w:t>
      </w:r>
      <w:r w:rsidR="00831963" w:rsidRPr="00682D56">
        <w:rPr>
          <w:rFonts w:ascii="Times New Roman" w:hAnsi="Times New Roman"/>
          <w:sz w:val="24"/>
          <w:szCs w:val="24"/>
          <w:lang w:eastAsia="ru-RU"/>
        </w:rPr>
        <w:t>:</w:t>
      </w:r>
      <w:r w:rsidRPr="00682D56">
        <w:rPr>
          <w:rFonts w:ascii="Times New Roman" w:hAnsi="Times New Roman"/>
          <w:sz w:val="24"/>
          <w:szCs w:val="24"/>
          <w:lang w:eastAsia="ru-RU"/>
        </w:rPr>
        <w:t xml:space="preserve"> "Добыча полезных ископаемых" (153</w:t>
      </w:r>
      <w:r w:rsidR="00BC2DC9">
        <w:rPr>
          <w:rFonts w:ascii="Times New Roman" w:hAnsi="Times New Roman"/>
          <w:sz w:val="24"/>
          <w:szCs w:val="24"/>
          <w:lang w:eastAsia="ru-RU"/>
        </w:rPr>
        <w:t>,8</w:t>
      </w:r>
      <w:r w:rsidRPr="00682D56">
        <w:rPr>
          <w:rFonts w:ascii="Times New Roman" w:hAnsi="Times New Roman"/>
          <w:sz w:val="24"/>
          <w:szCs w:val="24"/>
          <w:lang w:eastAsia="ru-RU"/>
        </w:rPr>
        <w:t>% к 2017 г.), "Обрабатывающие производства"</w:t>
      </w:r>
      <w:r w:rsidR="00831963" w:rsidRPr="00682D5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82D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963" w:rsidRPr="00682D56">
        <w:rPr>
          <w:rFonts w:ascii="Times New Roman" w:hAnsi="Times New Roman"/>
          <w:sz w:val="24"/>
          <w:szCs w:val="24"/>
          <w:lang w:eastAsia="ru-RU"/>
        </w:rPr>
        <w:t>(</w:t>
      </w:r>
      <w:r w:rsidR="003E43DC">
        <w:rPr>
          <w:rFonts w:ascii="Times New Roman" w:hAnsi="Times New Roman"/>
          <w:sz w:val="24"/>
          <w:szCs w:val="24"/>
          <w:lang w:eastAsia="ru-RU"/>
        </w:rPr>
        <w:t>104,7</w:t>
      </w:r>
      <w:r w:rsidRPr="00682D56">
        <w:rPr>
          <w:rFonts w:ascii="Times New Roman" w:hAnsi="Times New Roman"/>
          <w:sz w:val="24"/>
          <w:szCs w:val="24"/>
          <w:lang w:eastAsia="ru-RU"/>
        </w:rPr>
        <w:t>%</w:t>
      </w:r>
      <w:r w:rsidR="00831963" w:rsidRPr="00682D56">
        <w:rPr>
          <w:rFonts w:ascii="Times New Roman" w:hAnsi="Times New Roman"/>
          <w:sz w:val="24"/>
          <w:szCs w:val="24"/>
          <w:lang w:eastAsia="ru-RU"/>
        </w:rPr>
        <w:t xml:space="preserve"> к 2017 году</w:t>
      </w:r>
      <w:r w:rsidRPr="00682D56">
        <w:rPr>
          <w:rFonts w:ascii="Times New Roman" w:hAnsi="Times New Roman"/>
          <w:sz w:val="24"/>
          <w:szCs w:val="24"/>
          <w:lang w:eastAsia="ru-RU"/>
        </w:rPr>
        <w:t>),  "Обеспечение электрической энергией, газом и паром; кондиционирование воздуха" (</w:t>
      </w:r>
      <w:r w:rsidR="003E43DC">
        <w:rPr>
          <w:rFonts w:ascii="Times New Roman" w:hAnsi="Times New Roman"/>
          <w:sz w:val="24"/>
          <w:szCs w:val="24"/>
          <w:lang w:eastAsia="ru-RU"/>
        </w:rPr>
        <w:t>103,5</w:t>
      </w:r>
      <w:r w:rsidR="005923B1" w:rsidRPr="00682D56">
        <w:rPr>
          <w:rFonts w:ascii="Times New Roman" w:hAnsi="Times New Roman"/>
          <w:sz w:val="24"/>
          <w:szCs w:val="24"/>
          <w:lang w:eastAsia="ru-RU"/>
        </w:rPr>
        <w:t xml:space="preserve">%), </w:t>
      </w:r>
      <w:r w:rsidR="00831963" w:rsidRPr="00682D56">
        <w:rPr>
          <w:rFonts w:ascii="Times New Roman" w:hAnsi="Times New Roman"/>
          <w:sz w:val="24"/>
          <w:szCs w:val="24"/>
          <w:lang w:eastAsia="ru-RU"/>
        </w:rPr>
        <w:t xml:space="preserve"> "Водоснабжение; водоотведение, организация сбора и утилизации отходов, деятельность по ликвидации загрязнений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>" (107,5% к 2017 г.);</w:t>
      </w:r>
    </w:p>
    <w:p w:rsidR="0067232F" w:rsidRPr="00682D56" w:rsidRDefault="00831963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  <w:lang w:eastAsia="ru-RU"/>
        </w:rPr>
        <w:t>-  "</w:t>
      </w:r>
      <w:r w:rsidRPr="00682D56">
        <w:rPr>
          <w:rFonts w:ascii="Times New Roman" w:hAnsi="Times New Roman"/>
          <w:sz w:val="24"/>
          <w:szCs w:val="24"/>
          <w:lang/>
        </w:rPr>
        <w:t xml:space="preserve">Строительство" - </w:t>
      </w:r>
      <w:r w:rsidR="0067232F" w:rsidRPr="00682D56">
        <w:rPr>
          <w:rFonts w:ascii="Times New Roman" w:hAnsi="Times New Roman"/>
          <w:sz w:val="24"/>
          <w:szCs w:val="24"/>
          <w:lang/>
        </w:rPr>
        <w:t xml:space="preserve"> 218,6</w:t>
      </w:r>
      <w:r w:rsidRPr="00682D56">
        <w:rPr>
          <w:rFonts w:ascii="Times New Roman" w:hAnsi="Times New Roman"/>
          <w:sz w:val="24"/>
          <w:szCs w:val="24"/>
          <w:lang/>
        </w:rPr>
        <w:t>% к   2017 году (</w:t>
      </w:r>
      <w:r w:rsidR="0067232F" w:rsidRPr="00682D56">
        <w:rPr>
          <w:rFonts w:ascii="Times New Roman" w:hAnsi="Times New Roman"/>
          <w:sz w:val="24"/>
          <w:szCs w:val="24"/>
          <w:lang/>
        </w:rPr>
        <w:t>в связи с увеличением объемов выполненных работ при строительстве объектов ОК РУСАЛ</w:t>
      </w:r>
      <w:r w:rsidRPr="00682D56">
        <w:rPr>
          <w:rFonts w:ascii="Times New Roman" w:hAnsi="Times New Roman"/>
          <w:sz w:val="24"/>
          <w:szCs w:val="24"/>
          <w:lang/>
        </w:rPr>
        <w:t>);</w:t>
      </w:r>
    </w:p>
    <w:p w:rsidR="00831963" w:rsidRPr="00682D56" w:rsidRDefault="008E5845" w:rsidP="00682D5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D56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67232F" w:rsidRPr="00682D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31963" w:rsidRPr="00682D5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7232F" w:rsidRPr="00682D56">
        <w:rPr>
          <w:rFonts w:ascii="Times New Roman" w:hAnsi="Times New Roman"/>
          <w:sz w:val="24"/>
          <w:szCs w:val="24"/>
          <w:lang w:eastAsia="ru-RU"/>
        </w:rPr>
        <w:t>"Торговля оптовая и розничная; ремонт автотранспортных средств и мотоциклов"   (118,8%  к  2017 году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>);</w:t>
      </w:r>
      <w:r w:rsidR="0067232F" w:rsidRPr="00682D56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8E5845" w:rsidRPr="00682D56" w:rsidRDefault="008E5845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  <w:lang w:eastAsia="ru-RU"/>
        </w:rPr>
        <w:t>- "Прочие виды деятельности" – 158,4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>%</w:t>
      </w:r>
      <w:r w:rsidRPr="00682D56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7232F" w:rsidRPr="00682D56">
        <w:rPr>
          <w:rFonts w:ascii="Times New Roman" w:hAnsi="Times New Roman"/>
          <w:sz w:val="24"/>
          <w:szCs w:val="24"/>
          <w:lang w:eastAsia="ru-RU"/>
        </w:rPr>
        <w:t>за счет реализации инвестиционных проектов: "Строительство алюминиевого завода" ООО "</w:t>
      </w:r>
      <w:proofErr w:type="spellStart"/>
      <w:r w:rsidR="0067232F" w:rsidRPr="00682D56">
        <w:rPr>
          <w:rFonts w:ascii="Times New Roman" w:hAnsi="Times New Roman"/>
          <w:sz w:val="24"/>
          <w:szCs w:val="24"/>
          <w:lang w:eastAsia="ru-RU"/>
        </w:rPr>
        <w:t>Ру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>сал</w:t>
      </w:r>
      <w:proofErr w:type="spellEnd"/>
      <w:r w:rsidR="000B114E" w:rsidRPr="00682D56">
        <w:rPr>
          <w:rFonts w:ascii="Times New Roman" w:hAnsi="Times New Roman"/>
          <w:sz w:val="24"/>
          <w:szCs w:val="24"/>
          <w:lang w:eastAsia="ru-RU"/>
        </w:rPr>
        <w:t xml:space="preserve"> - Тайшет</w:t>
      </w:r>
      <w:r w:rsidR="0067232F" w:rsidRPr="00682D56">
        <w:rPr>
          <w:rFonts w:ascii="Times New Roman" w:hAnsi="Times New Roman"/>
          <w:sz w:val="24"/>
          <w:szCs w:val="24"/>
          <w:lang w:eastAsia="ru-RU"/>
        </w:rPr>
        <w:t xml:space="preserve">" (в 9,2 раза), "Строительство </w:t>
      </w:r>
      <w:proofErr w:type="spellStart"/>
      <w:r w:rsidR="0067232F" w:rsidRPr="00682D56">
        <w:rPr>
          <w:rFonts w:ascii="Times New Roman" w:hAnsi="Times New Roman"/>
          <w:sz w:val="24"/>
          <w:szCs w:val="24"/>
          <w:lang w:eastAsia="ru-RU"/>
        </w:rPr>
        <w:t>Тайшет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>ской</w:t>
      </w:r>
      <w:proofErr w:type="spellEnd"/>
      <w:r w:rsidR="000B114E" w:rsidRPr="00682D56">
        <w:rPr>
          <w:rFonts w:ascii="Times New Roman" w:hAnsi="Times New Roman"/>
          <w:sz w:val="24"/>
          <w:szCs w:val="24"/>
          <w:lang w:eastAsia="ru-RU"/>
        </w:rPr>
        <w:t xml:space="preserve"> Анодной фабрики" ООО "РУСАЛ</w:t>
      </w:r>
      <w:r w:rsidR="0067232F" w:rsidRPr="00682D56">
        <w:rPr>
          <w:rFonts w:ascii="Times New Roman" w:hAnsi="Times New Roman"/>
          <w:sz w:val="24"/>
          <w:szCs w:val="24"/>
          <w:lang w:eastAsia="ru-RU"/>
        </w:rPr>
        <w:t xml:space="preserve"> Анодная фабрика" (в 6,4 раза).</w:t>
      </w:r>
      <w:r w:rsidR="0067232F" w:rsidRPr="00682D56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67232F" w:rsidRPr="00682D56" w:rsidRDefault="0067232F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  <w:lang w:eastAsia="ru-RU"/>
        </w:rPr>
        <w:t xml:space="preserve">Прибыль, прибыльно работающих  предприятий  в  2018 году 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>(</w:t>
      </w:r>
      <w:r w:rsidRPr="00682D56">
        <w:rPr>
          <w:rFonts w:ascii="Times New Roman" w:hAnsi="Times New Roman"/>
          <w:sz w:val="24"/>
          <w:szCs w:val="24"/>
          <w:lang w:eastAsia="ru-RU"/>
        </w:rPr>
        <w:t>с учетом централизованных плательщиков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>)</w:t>
      </w:r>
      <w:r w:rsidRPr="00682D56">
        <w:rPr>
          <w:rFonts w:ascii="Times New Roman" w:hAnsi="Times New Roman"/>
          <w:sz w:val="24"/>
          <w:szCs w:val="24"/>
          <w:lang w:eastAsia="ru-RU"/>
        </w:rPr>
        <w:t xml:space="preserve"> составила  1045,7 млн. руб., те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 xml:space="preserve">мп роста к 2017 году – 115,5%. </w:t>
      </w:r>
      <w:r w:rsidRPr="00682D56">
        <w:rPr>
          <w:rFonts w:ascii="Times New Roman" w:hAnsi="Times New Roman"/>
          <w:sz w:val="24"/>
          <w:szCs w:val="24"/>
          <w:lang w:eastAsia="ru-RU"/>
        </w:rPr>
        <w:t>Основной темп роста обеспечили  отрасли:</w:t>
      </w:r>
      <w:r w:rsidR="008E5845" w:rsidRPr="00682D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2D56">
        <w:rPr>
          <w:rFonts w:ascii="Times New Roman" w:hAnsi="Times New Roman"/>
          <w:sz w:val="24"/>
          <w:szCs w:val="24"/>
          <w:lang w:eastAsia="ru-RU"/>
        </w:rPr>
        <w:t xml:space="preserve"> "Лесо</w:t>
      </w:r>
      <w:r w:rsidR="008E5845" w:rsidRPr="00682D56">
        <w:rPr>
          <w:rFonts w:ascii="Times New Roman" w:hAnsi="Times New Roman"/>
          <w:sz w:val="24"/>
          <w:szCs w:val="24"/>
          <w:lang w:eastAsia="ru-RU"/>
        </w:rPr>
        <w:t xml:space="preserve">водство и лесозаготовки",  "Строительство", </w:t>
      </w:r>
      <w:r w:rsidRPr="00682D56">
        <w:rPr>
          <w:rFonts w:ascii="Times New Roman" w:hAnsi="Times New Roman"/>
          <w:sz w:val="24"/>
          <w:szCs w:val="24"/>
          <w:lang w:eastAsia="ru-RU"/>
        </w:rPr>
        <w:t xml:space="preserve"> "Обработка  древесины и производство изделий из</w:t>
      </w:r>
      <w:r w:rsidR="008E5845" w:rsidRPr="00682D56">
        <w:rPr>
          <w:rFonts w:ascii="Times New Roman" w:hAnsi="Times New Roman"/>
          <w:sz w:val="24"/>
          <w:szCs w:val="24"/>
          <w:lang w:eastAsia="ru-RU"/>
        </w:rPr>
        <w:t xml:space="preserve"> дерева и пробки, кроме мебели",</w:t>
      </w:r>
      <w:r w:rsidRPr="00682D5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82D56">
        <w:rPr>
          <w:rFonts w:ascii="Times New Roman" w:hAnsi="Times New Roman"/>
          <w:sz w:val="24"/>
          <w:szCs w:val="24"/>
          <w:lang w:eastAsia="ru-RU"/>
        </w:rPr>
        <w:t xml:space="preserve">"Обеспечение </w:t>
      </w:r>
      <w:r w:rsidRPr="00682D56">
        <w:rPr>
          <w:rFonts w:ascii="Times New Roman" w:hAnsi="Times New Roman"/>
          <w:sz w:val="24"/>
          <w:szCs w:val="24"/>
          <w:lang w:eastAsia="ru-RU"/>
        </w:rPr>
        <w:lastRenderedPageBreak/>
        <w:t>электрической энергией, газом и п</w:t>
      </w:r>
      <w:r w:rsidR="000B114E" w:rsidRPr="00682D56">
        <w:rPr>
          <w:rFonts w:ascii="Times New Roman" w:hAnsi="Times New Roman"/>
          <w:sz w:val="24"/>
          <w:szCs w:val="24"/>
          <w:lang w:eastAsia="ru-RU"/>
        </w:rPr>
        <w:t>аром; кондиционирование воздуха</w:t>
      </w:r>
      <w:r w:rsidRPr="00682D56">
        <w:rPr>
          <w:rFonts w:ascii="Times New Roman" w:hAnsi="Times New Roman"/>
          <w:sz w:val="24"/>
          <w:szCs w:val="24"/>
          <w:lang w:eastAsia="ru-RU"/>
        </w:rPr>
        <w:t>"</w:t>
      </w:r>
      <w:r w:rsidR="008E5845" w:rsidRPr="00682D56">
        <w:rPr>
          <w:rFonts w:ascii="Times New Roman" w:hAnsi="Times New Roman"/>
          <w:sz w:val="24"/>
          <w:szCs w:val="24"/>
          <w:lang/>
        </w:rPr>
        <w:t xml:space="preserve">, </w:t>
      </w:r>
      <w:r w:rsidRPr="00682D56">
        <w:rPr>
          <w:rFonts w:ascii="Times New Roman" w:hAnsi="Times New Roman"/>
          <w:sz w:val="24"/>
          <w:szCs w:val="24"/>
          <w:lang/>
        </w:rPr>
        <w:t>"Водоснабжение; водоотведение, организация сбора и утилизации отходов, деятельн</w:t>
      </w:r>
      <w:r w:rsidR="008E5845" w:rsidRPr="00682D56">
        <w:rPr>
          <w:rFonts w:ascii="Times New Roman" w:hAnsi="Times New Roman"/>
          <w:sz w:val="24"/>
          <w:szCs w:val="24"/>
          <w:lang/>
        </w:rPr>
        <w:t>ость по ликвидации загрязнений"</w:t>
      </w:r>
    </w:p>
    <w:p w:rsidR="008E5845" w:rsidRPr="00682D56" w:rsidRDefault="008E5845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Индекс промышленного производства в 2018 году составил 111,9%, объем отгруженной промышленной продукции в стоимостном измерении –  4030,5 млн. руб. (105,4% к факту  2017 года), что обусловлено</w:t>
      </w:r>
      <w:bookmarkStart w:id="1" w:name="_Toc324775548"/>
      <w:r w:rsidRPr="00682D56">
        <w:rPr>
          <w:rFonts w:ascii="Times New Roman" w:hAnsi="Times New Roman"/>
          <w:sz w:val="24"/>
          <w:szCs w:val="24"/>
        </w:rPr>
        <w:t xml:space="preserve"> увеличением объемов производства в  следующих отраслях:</w:t>
      </w:r>
    </w:p>
    <w:p w:rsidR="000B114E" w:rsidRPr="00682D56" w:rsidRDefault="000B114E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"Обработка</w:t>
      </w:r>
      <w:r w:rsidR="008E5845" w:rsidRPr="00682D56">
        <w:rPr>
          <w:rFonts w:ascii="Times New Roman" w:hAnsi="Times New Roman"/>
          <w:sz w:val="24"/>
          <w:szCs w:val="24"/>
        </w:rPr>
        <w:t xml:space="preserve"> древесины и </w:t>
      </w:r>
      <w:proofErr w:type="gramStart"/>
      <w:r w:rsidR="008E5845" w:rsidRPr="00682D56">
        <w:rPr>
          <w:rFonts w:ascii="Times New Roman" w:hAnsi="Times New Roman"/>
          <w:sz w:val="24"/>
          <w:szCs w:val="24"/>
        </w:rPr>
        <w:t>производстве</w:t>
      </w:r>
      <w:proofErr w:type="gramEnd"/>
      <w:r w:rsidR="008E5845" w:rsidRPr="00682D56">
        <w:rPr>
          <w:rFonts w:ascii="Times New Roman" w:hAnsi="Times New Roman"/>
          <w:sz w:val="24"/>
          <w:szCs w:val="24"/>
        </w:rPr>
        <w:t xml:space="preserve"> изделий из дерева</w:t>
      </w:r>
      <w:r w:rsidRPr="00682D56">
        <w:rPr>
          <w:rFonts w:ascii="Times New Roman" w:hAnsi="Times New Roman"/>
          <w:sz w:val="24"/>
          <w:szCs w:val="24"/>
        </w:rPr>
        <w:t>"</w:t>
      </w:r>
      <w:r w:rsidR="008E5845" w:rsidRPr="00682D56">
        <w:rPr>
          <w:rFonts w:ascii="Times New Roman" w:hAnsi="Times New Roman"/>
          <w:sz w:val="24"/>
          <w:szCs w:val="24"/>
        </w:rPr>
        <w:t xml:space="preserve"> (ИФО – 113,6</w:t>
      </w:r>
      <w:r w:rsidRPr="00682D56">
        <w:rPr>
          <w:rFonts w:ascii="Times New Roman" w:hAnsi="Times New Roman"/>
          <w:sz w:val="24"/>
          <w:szCs w:val="24"/>
        </w:rPr>
        <w:t>%);</w:t>
      </w:r>
    </w:p>
    <w:p w:rsidR="008E5845" w:rsidRPr="00682D56" w:rsidRDefault="008E5845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</w:t>
      </w:r>
      <w:r w:rsidR="000B114E" w:rsidRPr="00682D56">
        <w:rPr>
          <w:rFonts w:ascii="Times New Roman" w:hAnsi="Times New Roman"/>
          <w:sz w:val="24"/>
          <w:szCs w:val="24"/>
        </w:rPr>
        <w:t xml:space="preserve"> </w:t>
      </w:r>
      <w:r w:rsidRPr="00682D56">
        <w:rPr>
          <w:rFonts w:ascii="Times New Roman" w:hAnsi="Times New Roman"/>
          <w:sz w:val="24"/>
          <w:szCs w:val="24"/>
        </w:rPr>
        <w:t xml:space="preserve">"Производство прочей неметаллической минеральной продукции"  (ИФО </w:t>
      </w:r>
      <w:r w:rsidR="003E43DC">
        <w:rPr>
          <w:rFonts w:ascii="Times New Roman" w:hAnsi="Times New Roman"/>
          <w:sz w:val="24"/>
          <w:szCs w:val="24"/>
        </w:rPr>
        <w:t xml:space="preserve">- </w:t>
      </w:r>
      <w:r w:rsidRPr="00682D56">
        <w:rPr>
          <w:rFonts w:ascii="Times New Roman" w:hAnsi="Times New Roman"/>
          <w:sz w:val="24"/>
          <w:szCs w:val="24"/>
        </w:rPr>
        <w:t>155,9%)</w:t>
      </w:r>
      <w:r w:rsidR="003E439D" w:rsidRPr="00682D56">
        <w:rPr>
          <w:rFonts w:ascii="Times New Roman" w:hAnsi="Times New Roman"/>
          <w:sz w:val="24"/>
          <w:szCs w:val="24"/>
        </w:rPr>
        <w:t>;</w:t>
      </w:r>
    </w:p>
    <w:p w:rsidR="008E5845" w:rsidRPr="00682D56" w:rsidRDefault="008E5845" w:rsidP="00682D5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 xml:space="preserve">         </w:t>
      </w:r>
      <w:r w:rsidR="000B114E" w:rsidRPr="00682D56">
        <w:rPr>
          <w:rFonts w:ascii="Times New Roman" w:hAnsi="Times New Roman"/>
          <w:sz w:val="24"/>
          <w:szCs w:val="24"/>
        </w:rPr>
        <w:t>- "Производство</w:t>
      </w:r>
      <w:r w:rsidRPr="00682D56">
        <w:rPr>
          <w:rFonts w:ascii="Times New Roman" w:hAnsi="Times New Roman"/>
          <w:sz w:val="24"/>
          <w:szCs w:val="24"/>
        </w:rPr>
        <w:t xml:space="preserve"> резиновых и пластмассовых изделий</w:t>
      </w:r>
      <w:r w:rsidR="000B114E" w:rsidRPr="00682D56">
        <w:rPr>
          <w:rFonts w:ascii="Times New Roman" w:hAnsi="Times New Roman"/>
          <w:sz w:val="24"/>
          <w:szCs w:val="24"/>
        </w:rPr>
        <w:t>"</w:t>
      </w:r>
      <w:r w:rsidRPr="00682D56">
        <w:rPr>
          <w:rFonts w:ascii="Times New Roman" w:hAnsi="Times New Roman"/>
          <w:sz w:val="24"/>
          <w:szCs w:val="24"/>
        </w:rPr>
        <w:t xml:space="preserve">  (ИФО – 148,9</w:t>
      </w:r>
      <w:r w:rsidR="000B114E" w:rsidRPr="00682D56">
        <w:rPr>
          <w:rFonts w:ascii="Times New Roman" w:hAnsi="Times New Roman"/>
          <w:sz w:val="24"/>
          <w:szCs w:val="24"/>
        </w:rPr>
        <w:t>%);</w:t>
      </w:r>
    </w:p>
    <w:p w:rsidR="000B114E" w:rsidRPr="00682D56" w:rsidRDefault="008E5845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</w:t>
      </w:r>
      <w:r w:rsidR="000B114E" w:rsidRPr="00682D56">
        <w:rPr>
          <w:rFonts w:ascii="Times New Roman" w:hAnsi="Times New Roman"/>
          <w:sz w:val="24"/>
          <w:szCs w:val="24"/>
        </w:rPr>
        <w:t xml:space="preserve"> "Добыча полезных ископаемых" (</w:t>
      </w:r>
      <w:r w:rsidRPr="00682D56">
        <w:rPr>
          <w:rFonts w:ascii="Times New Roman" w:hAnsi="Times New Roman"/>
          <w:sz w:val="24"/>
          <w:szCs w:val="24"/>
        </w:rPr>
        <w:t>ИФО – 107,1%</w:t>
      </w:r>
      <w:r w:rsidR="000B114E" w:rsidRPr="00682D56">
        <w:rPr>
          <w:rFonts w:ascii="Times New Roman" w:hAnsi="Times New Roman"/>
          <w:sz w:val="24"/>
          <w:szCs w:val="24"/>
        </w:rPr>
        <w:t>).</w:t>
      </w:r>
      <w:r w:rsidRPr="00682D56">
        <w:rPr>
          <w:rFonts w:ascii="Times New Roman" w:hAnsi="Times New Roman"/>
          <w:sz w:val="24"/>
          <w:szCs w:val="24"/>
        </w:rPr>
        <w:t xml:space="preserve"> </w:t>
      </w:r>
    </w:p>
    <w:p w:rsidR="008E5845" w:rsidRPr="00682D56" w:rsidRDefault="008E5845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 xml:space="preserve">- "Обеспечение электрической энергией, газом и паром,  кондиционирование воздуха" </w:t>
      </w:r>
      <w:r w:rsidR="000B114E" w:rsidRPr="00682D56">
        <w:rPr>
          <w:rFonts w:ascii="Times New Roman" w:hAnsi="Times New Roman"/>
          <w:sz w:val="24"/>
          <w:szCs w:val="24"/>
        </w:rPr>
        <w:t>–</w:t>
      </w:r>
      <w:r w:rsidRPr="00682D56">
        <w:rPr>
          <w:rFonts w:ascii="Times New Roman" w:hAnsi="Times New Roman"/>
          <w:sz w:val="24"/>
          <w:szCs w:val="24"/>
        </w:rPr>
        <w:t xml:space="preserve"> </w:t>
      </w:r>
      <w:r w:rsidR="000B114E" w:rsidRPr="00682D56">
        <w:rPr>
          <w:rFonts w:ascii="Times New Roman" w:hAnsi="Times New Roman"/>
          <w:sz w:val="24"/>
          <w:szCs w:val="24"/>
        </w:rPr>
        <w:t>(</w:t>
      </w:r>
      <w:r w:rsidRPr="00682D56">
        <w:rPr>
          <w:rFonts w:ascii="Times New Roman" w:hAnsi="Times New Roman"/>
          <w:sz w:val="24"/>
          <w:szCs w:val="24"/>
        </w:rPr>
        <w:t>ИФО -  101,7%</w:t>
      </w:r>
      <w:r w:rsidR="000B114E" w:rsidRPr="00682D56">
        <w:rPr>
          <w:rFonts w:ascii="Times New Roman" w:hAnsi="Times New Roman"/>
          <w:sz w:val="24"/>
          <w:szCs w:val="24"/>
        </w:rPr>
        <w:t>)</w:t>
      </w:r>
      <w:r w:rsidRPr="00682D56">
        <w:rPr>
          <w:rFonts w:ascii="Times New Roman" w:hAnsi="Times New Roman"/>
          <w:sz w:val="24"/>
          <w:szCs w:val="24"/>
        </w:rPr>
        <w:t xml:space="preserve">. </w:t>
      </w:r>
    </w:p>
    <w:bookmarkEnd w:id="1"/>
    <w:p w:rsidR="003E439D" w:rsidRPr="00682D56" w:rsidRDefault="003E439D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Валовый выпуск продукции  сельскохозяйственного производства  составил в 2018 году 9122,2 млн. руб.,  ИФО – 112,1%.  Увеличились объемы производства молока, зерна в  ООО "Конторка", СХПК "</w:t>
      </w:r>
      <w:proofErr w:type="spellStart"/>
      <w:r w:rsidRPr="00682D56">
        <w:rPr>
          <w:rFonts w:ascii="inherit" w:hAnsi="inherit"/>
          <w:sz w:val="24"/>
          <w:szCs w:val="24"/>
          <w:lang w:eastAsia="ru-RU"/>
        </w:rPr>
        <w:t>Бирюсинский</w:t>
      </w:r>
      <w:proofErr w:type="spellEnd"/>
      <w:r w:rsidRPr="00682D56">
        <w:rPr>
          <w:rFonts w:ascii="inherit" w:hAnsi="inherit"/>
          <w:sz w:val="24"/>
          <w:szCs w:val="24"/>
          <w:lang w:eastAsia="ru-RU"/>
        </w:rPr>
        <w:t xml:space="preserve">", ООО "Возрождение";  производство зерна – в ООО "Заречное", ООО "Заимка", производство сельскохозяйственной продукции в крестьянско-фермерских </w:t>
      </w:r>
      <w:r w:rsidR="00FD5982">
        <w:rPr>
          <w:rFonts w:ascii="inherit" w:hAnsi="inherit"/>
          <w:sz w:val="24"/>
          <w:szCs w:val="24"/>
          <w:lang w:eastAsia="ru-RU"/>
        </w:rPr>
        <w:t xml:space="preserve"> </w:t>
      </w:r>
      <w:r w:rsidRPr="00682D56">
        <w:rPr>
          <w:rFonts w:ascii="inherit" w:hAnsi="inherit"/>
          <w:sz w:val="24"/>
          <w:szCs w:val="24"/>
          <w:lang w:eastAsia="ru-RU"/>
        </w:rPr>
        <w:t>хозяйствах.</w:t>
      </w:r>
    </w:p>
    <w:p w:rsidR="003E439D" w:rsidRPr="00682D56" w:rsidRDefault="003E439D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По  данным  отдела  сбора  и  обработки  статистической информации в </w:t>
      </w:r>
      <w:proofErr w:type="spellStart"/>
      <w:r w:rsidRPr="00682D56">
        <w:rPr>
          <w:rFonts w:ascii="inherit" w:hAnsi="inherit"/>
          <w:sz w:val="24"/>
          <w:szCs w:val="24"/>
          <w:lang w:eastAsia="ru-RU"/>
        </w:rPr>
        <w:t>Тайшетском</w:t>
      </w:r>
      <w:proofErr w:type="spellEnd"/>
      <w:r w:rsidRPr="00682D56">
        <w:rPr>
          <w:rFonts w:ascii="inherit" w:hAnsi="inherit"/>
          <w:sz w:val="24"/>
          <w:szCs w:val="24"/>
          <w:lang w:eastAsia="ru-RU"/>
        </w:rPr>
        <w:t xml:space="preserve"> районе  розничный товарооборот  за 2018 год составил </w:t>
      </w:r>
      <w:r w:rsidR="000B114E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Pr="00682D56">
        <w:rPr>
          <w:rFonts w:ascii="inherit" w:hAnsi="inherit"/>
          <w:sz w:val="24"/>
          <w:szCs w:val="24"/>
          <w:lang w:eastAsia="ru-RU"/>
        </w:rPr>
        <w:t xml:space="preserve">-  6797,6 млн. руб.  </w:t>
      </w:r>
      <w:r w:rsidR="000B114E" w:rsidRPr="00682D56">
        <w:rPr>
          <w:rFonts w:ascii="inherit" w:hAnsi="inherit"/>
          <w:sz w:val="24"/>
          <w:szCs w:val="24"/>
          <w:lang w:eastAsia="ru-RU"/>
        </w:rPr>
        <w:t>(</w:t>
      </w:r>
      <w:r w:rsidRPr="00682D56">
        <w:rPr>
          <w:rFonts w:ascii="inherit" w:hAnsi="inherit"/>
          <w:sz w:val="24"/>
          <w:szCs w:val="24"/>
          <w:lang w:eastAsia="ru-RU"/>
        </w:rPr>
        <w:t>темп роста 105,8% к 2017 году).</w:t>
      </w:r>
      <w:r w:rsidRPr="00682D56">
        <w:t xml:space="preserve"> </w:t>
      </w:r>
      <w:r w:rsidRPr="00682D56">
        <w:rPr>
          <w:rFonts w:ascii="inherit" w:hAnsi="inherit"/>
          <w:sz w:val="24"/>
          <w:szCs w:val="24"/>
          <w:lang w:eastAsia="ru-RU"/>
        </w:rPr>
        <w:t>Индекс физического объема составил 101,4% (+1,6 п.п. к 2017 году).</w:t>
      </w:r>
    </w:p>
    <w:p w:rsidR="00027C72" w:rsidRPr="00682D56" w:rsidRDefault="00027C72" w:rsidP="00682D56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2D56"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 w:rsidRPr="00682D5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682D56">
        <w:rPr>
          <w:rFonts w:ascii="Times New Roman" w:hAnsi="Times New Roman"/>
          <w:sz w:val="24"/>
          <w:szCs w:val="24"/>
        </w:rPr>
        <w:t xml:space="preserve"> района в  2018 году осуществляло  деятельность  332 малых пре</w:t>
      </w:r>
      <w:r w:rsidR="00026129" w:rsidRPr="00682D56">
        <w:rPr>
          <w:rFonts w:ascii="Times New Roman" w:hAnsi="Times New Roman"/>
          <w:sz w:val="24"/>
          <w:szCs w:val="24"/>
        </w:rPr>
        <w:t>дприятия</w:t>
      </w:r>
      <w:r w:rsidRPr="00682D56">
        <w:rPr>
          <w:rFonts w:ascii="Times New Roman" w:hAnsi="Times New Roman"/>
          <w:sz w:val="24"/>
          <w:szCs w:val="24"/>
        </w:rPr>
        <w:t xml:space="preserve"> </w:t>
      </w:r>
      <w:r w:rsidR="00026129" w:rsidRPr="00682D56">
        <w:rPr>
          <w:rFonts w:ascii="Times New Roman" w:hAnsi="Times New Roman"/>
          <w:sz w:val="24"/>
          <w:szCs w:val="24"/>
        </w:rPr>
        <w:t>(100,3% к</w:t>
      </w:r>
      <w:r w:rsidRPr="00682D56">
        <w:rPr>
          <w:rFonts w:ascii="Times New Roman" w:hAnsi="Times New Roman"/>
          <w:sz w:val="24"/>
          <w:szCs w:val="24"/>
        </w:rPr>
        <w:t xml:space="preserve"> 2017 году</w:t>
      </w:r>
      <w:r w:rsidR="00026129" w:rsidRPr="00682D56">
        <w:rPr>
          <w:rFonts w:ascii="Times New Roman" w:hAnsi="Times New Roman"/>
          <w:sz w:val="24"/>
          <w:szCs w:val="24"/>
        </w:rPr>
        <w:t>)</w:t>
      </w:r>
      <w:r w:rsidR="003962BE" w:rsidRPr="00682D56">
        <w:rPr>
          <w:rFonts w:ascii="Times New Roman" w:hAnsi="Times New Roman"/>
          <w:sz w:val="24"/>
          <w:szCs w:val="24"/>
        </w:rPr>
        <w:t>.</w:t>
      </w:r>
      <w:r w:rsidRPr="00682D56">
        <w:rPr>
          <w:rFonts w:ascii="Times New Roman" w:hAnsi="Times New Roman"/>
          <w:sz w:val="24"/>
          <w:szCs w:val="24"/>
        </w:rPr>
        <w:t xml:space="preserve"> Структуру   малых предприятий </w:t>
      </w:r>
      <w:proofErr w:type="spellStart"/>
      <w:r w:rsidRPr="00682D5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682D56">
        <w:rPr>
          <w:rFonts w:ascii="Times New Roman" w:hAnsi="Times New Roman"/>
          <w:sz w:val="24"/>
          <w:szCs w:val="24"/>
        </w:rPr>
        <w:t xml:space="preserve"> района составляют  следующие виды экономической деятельности:</w:t>
      </w:r>
    </w:p>
    <w:p w:rsidR="00027C72" w:rsidRPr="00682D56" w:rsidRDefault="00027C72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"Торговля оптовая и розничная; ремонт автотранспортных средств и мотоциклов" – 40,8%;</w:t>
      </w:r>
    </w:p>
    <w:p w:rsidR="00027C72" w:rsidRPr="00682D56" w:rsidRDefault="00027C72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"Прочие (услуги гостиниц, предприятий общественного питания, деятельность финансовая и страховая, деятельность по операциям с недвижимым имуществом, образование, деятельность в области здравоохранения и др.)" – 25%;</w:t>
      </w:r>
    </w:p>
    <w:p w:rsidR="00027C72" w:rsidRPr="00682D56" w:rsidRDefault="00027C72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"Обрабатывающие производства" – 9,0%;</w:t>
      </w:r>
    </w:p>
    <w:p w:rsidR="00027C72" w:rsidRPr="00682D56" w:rsidRDefault="00027C72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 "Строительство" – 6,3%;</w:t>
      </w:r>
    </w:p>
    <w:p w:rsidR="00027C72" w:rsidRPr="00682D56" w:rsidRDefault="00027C72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"Лесоводство и лесозаготовки" – 6,0%;</w:t>
      </w:r>
    </w:p>
    <w:p w:rsidR="00027C72" w:rsidRPr="00682D56" w:rsidRDefault="00027C72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"Растениеводство и животноводство, охота и предоставление соответствующих услуг в этих областях" – 3,9%;</w:t>
      </w:r>
    </w:p>
    <w:p w:rsidR="00027C72" w:rsidRPr="00682D56" w:rsidRDefault="00027C72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"Транспортировка и хранение" – 4,5%;</w:t>
      </w:r>
    </w:p>
    <w:p w:rsidR="00027C72" w:rsidRPr="00027C72" w:rsidRDefault="00027C72" w:rsidP="00682D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"Обеспечение электрической энергией, газом и паром; кондиционирование воздуха" – 1,8%;</w:t>
      </w:r>
    </w:p>
    <w:p w:rsidR="00027C72" w:rsidRPr="00027C72" w:rsidRDefault="00027C72" w:rsidP="00027C7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27C72">
        <w:rPr>
          <w:rFonts w:ascii="Times New Roman" w:hAnsi="Times New Roman"/>
          <w:sz w:val="24"/>
          <w:szCs w:val="24"/>
        </w:rPr>
        <w:t xml:space="preserve"> - Водоснабжение; водоотведение, организация сбора и утилизации отходов, деятельность по ликвидации загрязнений – 2,4%.</w:t>
      </w:r>
    </w:p>
    <w:p w:rsidR="0067232F" w:rsidRPr="003962BE" w:rsidRDefault="00027C72" w:rsidP="00BC2DC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27C72">
        <w:rPr>
          <w:rFonts w:ascii="Times New Roman" w:hAnsi="Times New Roman"/>
          <w:sz w:val="24"/>
          <w:szCs w:val="24"/>
        </w:rPr>
        <w:t xml:space="preserve"> - "Добыча полезных ископаемых" – 0,3%.</w:t>
      </w:r>
    </w:p>
    <w:p w:rsidR="003962BE" w:rsidRPr="003962BE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62BE">
        <w:rPr>
          <w:rFonts w:ascii="Times New Roman" w:hAnsi="Times New Roman"/>
          <w:sz w:val="24"/>
          <w:szCs w:val="24"/>
        </w:rPr>
        <w:t>За 2018 год общий объем инвестиций в основной капитал составил 12598,8 млн</w:t>
      </w:r>
      <w:proofErr w:type="gramStart"/>
      <w:r w:rsidRPr="003962BE">
        <w:rPr>
          <w:rFonts w:ascii="Times New Roman" w:hAnsi="Times New Roman"/>
          <w:sz w:val="24"/>
          <w:szCs w:val="24"/>
        </w:rPr>
        <w:t>.р</w:t>
      </w:r>
      <w:proofErr w:type="gramEnd"/>
      <w:r w:rsidRPr="003962BE">
        <w:rPr>
          <w:rFonts w:ascii="Times New Roman" w:hAnsi="Times New Roman"/>
          <w:sz w:val="24"/>
          <w:szCs w:val="24"/>
        </w:rPr>
        <w:t xml:space="preserve">уб., или 269,6 % к  2017 году. Наибольший объем инвестиций в основной капитал  связан  с  реализацией инвестиционных проектов "Строительство </w:t>
      </w:r>
      <w:proofErr w:type="spellStart"/>
      <w:r w:rsidRPr="003962BE">
        <w:rPr>
          <w:rFonts w:ascii="Times New Roman" w:hAnsi="Times New Roman"/>
          <w:sz w:val="24"/>
          <w:szCs w:val="24"/>
        </w:rPr>
        <w:t>Тайшетской</w:t>
      </w:r>
      <w:proofErr w:type="spellEnd"/>
      <w:r w:rsidRPr="003962BE">
        <w:rPr>
          <w:rFonts w:ascii="Times New Roman" w:hAnsi="Times New Roman"/>
          <w:sz w:val="24"/>
          <w:szCs w:val="24"/>
        </w:rPr>
        <w:t xml:space="preserve"> Анодной фабрики" и "Строительство </w:t>
      </w:r>
      <w:proofErr w:type="spellStart"/>
      <w:r w:rsidRPr="003962B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3962BE">
        <w:rPr>
          <w:rFonts w:ascii="Times New Roman" w:hAnsi="Times New Roman"/>
          <w:sz w:val="24"/>
          <w:szCs w:val="24"/>
        </w:rPr>
        <w:t xml:space="preserve"> алюминиевого завода".</w:t>
      </w:r>
    </w:p>
    <w:p w:rsidR="003962BE" w:rsidRPr="003962BE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62BE">
        <w:rPr>
          <w:rFonts w:ascii="Times New Roman" w:hAnsi="Times New Roman"/>
          <w:sz w:val="24"/>
          <w:szCs w:val="24"/>
        </w:rPr>
        <w:t>Численность постоянного населения муниципального образования "</w:t>
      </w:r>
      <w:proofErr w:type="spellStart"/>
      <w:r w:rsidRPr="003962BE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3962BE">
        <w:rPr>
          <w:rFonts w:ascii="Times New Roman" w:hAnsi="Times New Roman"/>
          <w:sz w:val="24"/>
          <w:szCs w:val="24"/>
        </w:rPr>
        <w:t xml:space="preserve"> район" по состоянию на 01.01.2019 составила 72,37  тыс. чел. По сравнению с соответствующим периодом прошлого года численность населения снизилась  на  0,97 тыс. чел. (98,7% к факту 2017 года).</w:t>
      </w:r>
    </w:p>
    <w:p w:rsidR="0067232F" w:rsidRPr="003962BE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62BE">
        <w:rPr>
          <w:rFonts w:ascii="Times New Roman" w:hAnsi="Times New Roman"/>
          <w:sz w:val="24"/>
          <w:szCs w:val="24"/>
        </w:rPr>
        <w:t>Среднесписочная численность работников, занятых в экономике района в 2018 году составила 22,68 тыс</w:t>
      </w:r>
      <w:proofErr w:type="gramStart"/>
      <w:r w:rsidRPr="003962BE">
        <w:rPr>
          <w:rFonts w:ascii="Times New Roman" w:hAnsi="Times New Roman"/>
          <w:sz w:val="24"/>
          <w:szCs w:val="24"/>
        </w:rPr>
        <w:t>.ч</w:t>
      </w:r>
      <w:proofErr w:type="gramEnd"/>
      <w:r w:rsidRPr="003962BE">
        <w:rPr>
          <w:rFonts w:ascii="Times New Roman" w:hAnsi="Times New Roman"/>
          <w:sz w:val="24"/>
          <w:szCs w:val="24"/>
        </w:rPr>
        <w:t>ел., или 98,7 % к факту 2017 года</w:t>
      </w:r>
      <w:r w:rsidR="003E43DC">
        <w:rPr>
          <w:rFonts w:ascii="Times New Roman" w:hAnsi="Times New Roman"/>
          <w:sz w:val="24"/>
          <w:szCs w:val="24"/>
        </w:rPr>
        <w:t>.</w:t>
      </w:r>
    </w:p>
    <w:p w:rsidR="003962BE" w:rsidRPr="003962BE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2BE">
        <w:rPr>
          <w:rFonts w:ascii="Times New Roman" w:hAnsi="Times New Roman"/>
          <w:sz w:val="24"/>
          <w:szCs w:val="24"/>
        </w:rPr>
        <w:t>Основное снижение численности работающих  наблюдается  в следующих отраслях:</w:t>
      </w:r>
      <w:proofErr w:type="gramEnd"/>
    </w:p>
    <w:p w:rsidR="009E3DB2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62BE">
        <w:rPr>
          <w:rFonts w:ascii="Times New Roman" w:hAnsi="Times New Roman"/>
          <w:sz w:val="24"/>
          <w:szCs w:val="24"/>
        </w:rPr>
        <w:lastRenderedPageBreak/>
        <w:t>- в растениеводстве и животноводстве и предоставления соответствующ</w:t>
      </w:r>
      <w:r w:rsidR="00FD5982">
        <w:rPr>
          <w:rFonts w:ascii="Times New Roman" w:hAnsi="Times New Roman"/>
          <w:sz w:val="24"/>
          <w:szCs w:val="24"/>
        </w:rPr>
        <w:t xml:space="preserve">их услуг - </w:t>
      </w:r>
      <w:r w:rsidR="009E3DB2">
        <w:rPr>
          <w:rFonts w:ascii="Times New Roman" w:hAnsi="Times New Roman"/>
          <w:sz w:val="24"/>
          <w:szCs w:val="24"/>
        </w:rPr>
        <w:t xml:space="preserve"> 76,7% к 2017 году;</w:t>
      </w:r>
    </w:p>
    <w:p w:rsidR="003962BE" w:rsidRPr="003962BE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62BE">
        <w:rPr>
          <w:rFonts w:ascii="Times New Roman" w:hAnsi="Times New Roman"/>
          <w:sz w:val="24"/>
          <w:szCs w:val="24"/>
        </w:rPr>
        <w:t xml:space="preserve">- в лесоводстве и лесозаготовках – до 95% </w:t>
      </w:r>
      <w:r w:rsidR="009E3DB2">
        <w:rPr>
          <w:rFonts w:ascii="Times New Roman" w:hAnsi="Times New Roman"/>
          <w:sz w:val="24"/>
          <w:szCs w:val="24"/>
        </w:rPr>
        <w:t xml:space="preserve"> к 2017 году</w:t>
      </w:r>
      <w:r w:rsidRPr="003962BE">
        <w:rPr>
          <w:rFonts w:ascii="Times New Roman" w:hAnsi="Times New Roman"/>
          <w:sz w:val="24"/>
          <w:szCs w:val="24"/>
        </w:rPr>
        <w:t xml:space="preserve"> </w:t>
      </w:r>
      <w:r w:rsidR="009E3DB2">
        <w:rPr>
          <w:rFonts w:ascii="Times New Roman" w:hAnsi="Times New Roman"/>
          <w:sz w:val="24"/>
          <w:szCs w:val="24"/>
        </w:rPr>
        <w:t>(</w:t>
      </w:r>
      <w:r w:rsidRPr="003962BE">
        <w:rPr>
          <w:rFonts w:ascii="Times New Roman" w:hAnsi="Times New Roman"/>
          <w:sz w:val="24"/>
          <w:szCs w:val="24"/>
        </w:rPr>
        <w:t>оптимизация расходов предприятия в связи уменьшением объемов производства, снижени</w:t>
      </w:r>
      <w:r w:rsidR="009E3DB2">
        <w:rPr>
          <w:rFonts w:ascii="Times New Roman" w:hAnsi="Times New Roman"/>
          <w:sz w:val="24"/>
          <w:szCs w:val="24"/>
        </w:rPr>
        <w:t>е численности спец. контингента);</w:t>
      </w:r>
    </w:p>
    <w:p w:rsidR="003962BE" w:rsidRPr="003962BE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62BE">
        <w:rPr>
          <w:rFonts w:ascii="Times New Roman" w:hAnsi="Times New Roman"/>
          <w:sz w:val="24"/>
          <w:szCs w:val="24"/>
        </w:rPr>
        <w:t>- в сфере железнодорожного транспорта - 99,4%  к 2017 году (естественное движение на предприятиях железной дороги, в целях снижения издержек вакантные должности не замещаются);</w:t>
      </w:r>
    </w:p>
    <w:p w:rsidR="009E3DB2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62BE">
        <w:rPr>
          <w:rFonts w:ascii="Times New Roman" w:hAnsi="Times New Roman"/>
          <w:sz w:val="24"/>
          <w:szCs w:val="24"/>
        </w:rPr>
        <w:t>- в сфере здравоохранения произошло снижение численности  до 97,8% к 2017 году оптимизации численно</w:t>
      </w:r>
      <w:r w:rsidR="009E3DB2">
        <w:rPr>
          <w:rFonts w:ascii="Times New Roman" w:hAnsi="Times New Roman"/>
          <w:sz w:val="24"/>
          <w:szCs w:val="24"/>
        </w:rPr>
        <w:t>сти прочего персонала (рабочие);</w:t>
      </w:r>
      <w:r w:rsidRPr="003962BE">
        <w:rPr>
          <w:rFonts w:ascii="Times New Roman" w:hAnsi="Times New Roman"/>
          <w:sz w:val="24"/>
          <w:szCs w:val="24"/>
        </w:rPr>
        <w:t xml:space="preserve"> </w:t>
      </w:r>
    </w:p>
    <w:p w:rsidR="009E3DB2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62BE">
        <w:rPr>
          <w:rFonts w:ascii="Times New Roman" w:hAnsi="Times New Roman"/>
          <w:sz w:val="24"/>
          <w:szCs w:val="24"/>
        </w:rPr>
        <w:t>- в образовании до 99,7% к 2017 году  - проведение ряда оптимизац</w:t>
      </w:r>
      <w:r w:rsidR="009E3DB2">
        <w:rPr>
          <w:rFonts w:ascii="Times New Roman" w:hAnsi="Times New Roman"/>
          <w:sz w:val="24"/>
          <w:szCs w:val="24"/>
        </w:rPr>
        <w:t>ионных мероприятий в 2018 году.</w:t>
      </w:r>
    </w:p>
    <w:p w:rsidR="00BC2DC9" w:rsidRDefault="003962BE" w:rsidP="003962B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62BE">
        <w:rPr>
          <w:rFonts w:ascii="Times New Roman" w:hAnsi="Times New Roman"/>
          <w:sz w:val="24"/>
          <w:szCs w:val="24"/>
        </w:rPr>
        <w:t>Среднемесячная заработная плата работников всех видов экономической деятельности в 2018 году со</w:t>
      </w:r>
      <w:r w:rsidR="009E3DB2">
        <w:rPr>
          <w:rFonts w:ascii="Times New Roman" w:hAnsi="Times New Roman"/>
          <w:sz w:val="24"/>
          <w:szCs w:val="24"/>
        </w:rPr>
        <w:t xml:space="preserve">ставила 33588 руб., темп роста  - </w:t>
      </w:r>
      <w:r w:rsidRPr="003962BE">
        <w:rPr>
          <w:rFonts w:ascii="Times New Roman" w:hAnsi="Times New Roman"/>
          <w:sz w:val="24"/>
          <w:szCs w:val="24"/>
        </w:rPr>
        <w:t>113,4 % к факту 2017 года. Реальная заработная плата увеличилась</w:t>
      </w:r>
      <w:r w:rsidR="00BC2DC9">
        <w:rPr>
          <w:rFonts w:ascii="Times New Roman" w:hAnsi="Times New Roman"/>
          <w:sz w:val="24"/>
          <w:szCs w:val="24"/>
        </w:rPr>
        <w:t xml:space="preserve"> до 111,4 %  к факту 2017 года. </w:t>
      </w:r>
    </w:p>
    <w:p w:rsidR="003962BE" w:rsidRPr="00042BBA" w:rsidRDefault="003962BE" w:rsidP="003962B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042BBA">
        <w:rPr>
          <w:rFonts w:ascii="inherit" w:hAnsi="inherit"/>
          <w:sz w:val="24"/>
          <w:szCs w:val="24"/>
          <w:lang w:eastAsia="ru-RU"/>
        </w:rPr>
        <w:t xml:space="preserve">Наиболее высокая заработная плата по итогам 2018 года наблюдалась у работников, занятых в отраслях: </w:t>
      </w:r>
      <w:proofErr w:type="gramStart"/>
      <w:r w:rsidRPr="00042BBA">
        <w:rPr>
          <w:rFonts w:ascii="inherit" w:hAnsi="inherit"/>
          <w:sz w:val="24"/>
          <w:szCs w:val="24"/>
          <w:lang w:eastAsia="ru-RU"/>
        </w:rPr>
        <w:t xml:space="preserve">"Строительство" – 56310 руб., "Транспортировка и хранение" - 50134 руб.,  "Государственное управление" -  41808 руб., самая низкая – в сельском хозяйстве – 13200 руб. </w:t>
      </w:r>
      <w:proofErr w:type="gramEnd"/>
    </w:p>
    <w:p w:rsidR="003962BE" w:rsidRPr="003925F3" w:rsidRDefault="003962BE" w:rsidP="003962B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3925F3">
        <w:rPr>
          <w:rFonts w:ascii="inherit" w:hAnsi="inherit"/>
          <w:sz w:val="24"/>
          <w:szCs w:val="24"/>
          <w:lang w:eastAsia="ru-RU"/>
        </w:rPr>
        <w:t>Основной рост заработной платы наблюдается в отраслях:</w:t>
      </w:r>
    </w:p>
    <w:p w:rsidR="00AB2E89" w:rsidRDefault="003962BE" w:rsidP="003962B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3925F3">
        <w:rPr>
          <w:rFonts w:ascii="inherit" w:hAnsi="inherit"/>
          <w:sz w:val="24"/>
          <w:szCs w:val="24"/>
          <w:lang w:eastAsia="ru-RU"/>
        </w:rPr>
        <w:t xml:space="preserve">- Растениеводство и животноводство и предоставления соответствующих услуг – 143,9% </w:t>
      </w:r>
    </w:p>
    <w:p w:rsidR="003962BE" w:rsidRPr="003925F3" w:rsidRDefault="003962BE" w:rsidP="003962B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3925F3">
        <w:rPr>
          <w:rFonts w:ascii="inherit" w:hAnsi="inherit"/>
          <w:sz w:val="24"/>
          <w:szCs w:val="24"/>
          <w:lang w:eastAsia="ru-RU"/>
        </w:rPr>
        <w:t xml:space="preserve">- "Строительство" – 126,4% к факту 2017 года (подрядчики по реализации инвестиционных проектов "Строительство </w:t>
      </w:r>
      <w:proofErr w:type="spellStart"/>
      <w:r w:rsidRPr="003925F3">
        <w:rPr>
          <w:rFonts w:ascii="inherit" w:hAnsi="inherit"/>
          <w:sz w:val="24"/>
          <w:szCs w:val="24"/>
          <w:lang w:eastAsia="ru-RU"/>
        </w:rPr>
        <w:t>Тайшетской</w:t>
      </w:r>
      <w:proofErr w:type="spellEnd"/>
      <w:r w:rsidRPr="003925F3">
        <w:rPr>
          <w:rFonts w:ascii="inherit" w:hAnsi="inherit"/>
          <w:sz w:val="24"/>
          <w:szCs w:val="24"/>
          <w:lang w:eastAsia="ru-RU"/>
        </w:rPr>
        <w:t xml:space="preserve"> Анодной фабрики" и "Строительство </w:t>
      </w:r>
      <w:proofErr w:type="spellStart"/>
      <w:r w:rsidRPr="003925F3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Pr="003925F3">
        <w:rPr>
          <w:rFonts w:ascii="inherit" w:hAnsi="inherit"/>
          <w:sz w:val="24"/>
          <w:szCs w:val="24"/>
          <w:lang w:eastAsia="ru-RU"/>
        </w:rPr>
        <w:t xml:space="preserve"> Алюминиевого завода);</w:t>
      </w:r>
    </w:p>
    <w:p w:rsidR="003962BE" w:rsidRPr="003925F3" w:rsidRDefault="003962BE" w:rsidP="003962B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3925F3">
        <w:rPr>
          <w:rFonts w:ascii="inherit" w:hAnsi="inherit"/>
          <w:sz w:val="24"/>
          <w:szCs w:val="24"/>
          <w:lang w:eastAsia="ru-RU"/>
        </w:rPr>
        <w:t>- "Образование" – 114</w:t>
      </w:r>
      <w:r w:rsidR="00AB2E89">
        <w:rPr>
          <w:rFonts w:ascii="inherit" w:hAnsi="inherit"/>
          <w:sz w:val="24"/>
          <w:szCs w:val="24"/>
          <w:lang w:eastAsia="ru-RU"/>
        </w:rPr>
        <w:t>,5% к факту 2017 года (доведение</w:t>
      </w:r>
      <w:r w:rsidRPr="003925F3">
        <w:rPr>
          <w:rFonts w:ascii="inherit" w:hAnsi="inherit"/>
          <w:sz w:val="24"/>
          <w:szCs w:val="24"/>
          <w:lang w:eastAsia="ru-RU"/>
        </w:rPr>
        <w:t xml:space="preserve"> средней заработной платы работников основной профессии до "линейки" установленной министерством образования Иркутской области, а также в связи с увеличением минимального </w:t>
      </w:r>
      <w:proofErr w:type="gramStart"/>
      <w:r w:rsidRPr="003925F3">
        <w:rPr>
          <w:rFonts w:ascii="inherit" w:hAnsi="inherit"/>
          <w:sz w:val="24"/>
          <w:szCs w:val="24"/>
          <w:lang w:eastAsia="ru-RU"/>
        </w:rPr>
        <w:t>размера оплаты труда</w:t>
      </w:r>
      <w:proofErr w:type="gramEnd"/>
      <w:r w:rsidRPr="003925F3">
        <w:rPr>
          <w:rFonts w:ascii="inherit" w:hAnsi="inherit"/>
          <w:sz w:val="24"/>
          <w:szCs w:val="24"/>
          <w:lang w:eastAsia="ru-RU"/>
        </w:rPr>
        <w:t>);</w:t>
      </w:r>
    </w:p>
    <w:p w:rsidR="00AB2E89" w:rsidRDefault="003962BE" w:rsidP="003962B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proofErr w:type="gramStart"/>
      <w:r w:rsidRPr="003925F3">
        <w:rPr>
          <w:rFonts w:ascii="inherit" w:hAnsi="inherit"/>
          <w:sz w:val="24"/>
          <w:szCs w:val="24"/>
          <w:lang w:eastAsia="ru-RU"/>
        </w:rPr>
        <w:t xml:space="preserve">- "Здравоохранение и предоставление социальных услуг" – 124,8% к факту 2017 года (увеличением фонда оплаты труда за счет исполнения "майских" Указов Президента РФ </w:t>
      </w:r>
      <w:proofErr w:type="gramEnd"/>
    </w:p>
    <w:p w:rsidR="00AB2E89" w:rsidRDefault="003962BE" w:rsidP="003962B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3925F3">
        <w:rPr>
          <w:rFonts w:ascii="inherit" w:hAnsi="inherit"/>
          <w:sz w:val="24"/>
          <w:szCs w:val="24"/>
          <w:lang w:eastAsia="ru-RU"/>
        </w:rPr>
        <w:t xml:space="preserve">- </w:t>
      </w:r>
      <w:r w:rsidR="00AB2E89">
        <w:rPr>
          <w:rFonts w:ascii="inherit" w:hAnsi="inherit"/>
          <w:sz w:val="24"/>
          <w:szCs w:val="24"/>
          <w:lang w:eastAsia="ru-RU"/>
        </w:rPr>
        <w:t>"</w:t>
      </w:r>
      <w:r w:rsidRPr="003925F3">
        <w:rPr>
          <w:rFonts w:ascii="inherit" w:hAnsi="inherit"/>
          <w:sz w:val="24"/>
          <w:szCs w:val="24"/>
          <w:lang w:eastAsia="ru-RU"/>
        </w:rPr>
        <w:t xml:space="preserve">Предоставление прочих  коммунальных, социальных и персональных услуг" – 119,4% к 2017 году,   в связи с увеличением минимального </w:t>
      </w:r>
      <w:proofErr w:type="gramStart"/>
      <w:r w:rsidRPr="003925F3">
        <w:rPr>
          <w:rFonts w:ascii="inherit" w:hAnsi="inherit"/>
          <w:sz w:val="24"/>
          <w:szCs w:val="24"/>
          <w:lang w:eastAsia="ru-RU"/>
        </w:rPr>
        <w:t>размера оплаты труда</w:t>
      </w:r>
      <w:proofErr w:type="gramEnd"/>
      <w:r w:rsidRPr="003925F3">
        <w:rPr>
          <w:rFonts w:ascii="inherit" w:hAnsi="inherit"/>
          <w:sz w:val="24"/>
          <w:szCs w:val="24"/>
          <w:lang w:eastAsia="ru-RU"/>
        </w:rPr>
        <w:t xml:space="preserve"> с 01 января 2018 года, </w:t>
      </w:r>
    </w:p>
    <w:p w:rsidR="003962BE" w:rsidRDefault="003962BE" w:rsidP="003962B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 xml:space="preserve">- </w:t>
      </w:r>
      <w:r w:rsidR="00AB2E89">
        <w:rPr>
          <w:rFonts w:ascii="inherit" w:hAnsi="inherit"/>
          <w:sz w:val="24"/>
          <w:szCs w:val="24"/>
          <w:lang w:eastAsia="ru-RU"/>
        </w:rPr>
        <w:t>"</w:t>
      </w:r>
      <w:r>
        <w:rPr>
          <w:rFonts w:ascii="inherit" w:hAnsi="inherit"/>
          <w:sz w:val="24"/>
          <w:szCs w:val="24"/>
          <w:lang w:eastAsia="ru-RU"/>
        </w:rPr>
        <w:t>Прочие" – 121,3% к 2017 году за счет увеличения по итогам 2018 года численности и фонда оплаты труда в ООО "ОК РУСАЛ Анодная фабрика".</w:t>
      </w:r>
    </w:p>
    <w:p w:rsidR="003962BE" w:rsidRDefault="003962BE" w:rsidP="003962B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 xml:space="preserve">Величина </w:t>
      </w:r>
      <w:proofErr w:type="gramStart"/>
      <w:r>
        <w:rPr>
          <w:rFonts w:ascii="inherit" w:hAnsi="inherit"/>
          <w:sz w:val="24"/>
          <w:szCs w:val="24"/>
          <w:lang w:eastAsia="ru-RU"/>
        </w:rPr>
        <w:t>среднемесячной заработной платы работников бюджетной сферы, финансируемой из консолидированного бюджета за 2018 год составила</w:t>
      </w:r>
      <w:proofErr w:type="gramEnd"/>
      <w:r>
        <w:rPr>
          <w:rFonts w:ascii="inherit" w:hAnsi="inherit"/>
          <w:sz w:val="24"/>
          <w:szCs w:val="24"/>
          <w:lang w:eastAsia="ru-RU"/>
        </w:rPr>
        <w:t xml:space="preserve"> 29612 рублей, что выше уровня 2017 года на 16%.  </w:t>
      </w:r>
    </w:p>
    <w:p w:rsidR="00137595" w:rsidRPr="00A5709A" w:rsidRDefault="00137595" w:rsidP="00A5709A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5709A">
        <w:rPr>
          <w:rFonts w:ascii="inherit" w:hAnsi="inherit"/>
          <w:sz w:val="24"/>
          <w:szCs w:val="24"/>
          <w:lang w:eastAsia="ru-RU"/>
        </w:rPr>
        <w:t>В сравнении с ранее утвержденным  долгосрочным прогнозом на 2018-2030 годы (</w:t>
      </w:r>
      <w:r w:rsidR="00EF26F7" w:rsidRPr="00A5709A">
        <w:rPr>
          <w:rFonts w:ascii="inherit" w:hAnsi="inherit"/>
          <w:sz w:val="24"/>
          <w:szCs w:val="24"/>
          <w:lang w:eastAsia="ru-RU"/>
        </w:rPr>
        <w:t xml:space="preserve">утвержденного </w:t>
      </w:r>
      <w:r w:rsidRPr="00A5709A">
        <w:rPr>
          <w:rFonts w:ascii="inherit" w:hAnsi="inherit"/>
          <w:sz w:val="24"/>
          <w:szCs w:val="24"/>
          <w:lang w:eastAsia="ru-RU"/>
        </w:rPr>
        <w:t>постановление</w:t>
      </w:r>
      <w:r w:rsidR="00EF26F7" w:rsidRPr="00A5709A">
        <w:rPr>
          <w:rFonts w:ascii="inherit" w:hAnsi="inherit"/>
          <w:sz w:val="24"/>
          <w:szCs w:val="24"/>
          <w:lang w:eastAsia="ru-RU"/>
        </w:rPr>
        <w:t>м</w:t>
      </w:r>
      <w:r w:rsidRPr="00A5709A">
        <w:rPr>
          <w:rFonts w:ascii="inherit" w:hAnsi="inherit"/>
          <w:sz w:val="24"/>
          <w:szCs w:val="24"/>
          <w:lang w:eastAsia="ru-RU"/>
        </w:rPr>
        <w:t xml:space="preserve"> администрации </w:t>
      </w:r>
      <w:proofErr w:type="spellStart"/>
      <w:r w:rsidRPr="00A5709A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Pr="00A5709A">
        <w:rPr>
          <w:rFonts w:ascii="inherit" w:hAnsi="inherit"/>
          <w:sz w:val="24"/>
          <w:szCs w:val="24"/>
          <w:lang w:eastAsia="ru-RU"/>
        </w:rPr>
        <w:t xml:space="preserve"> района от 21.11.2017 №562), на показатели  прогноза </w:t>
      </w:r>
      <w:r w:rsidR="005C7DD2" w:rsidRPr="00A5709A">
        <w:rPr>
          <w:rFonts w:ascii="inherit" w:hAnsi="inherit"/>
          <w:sz w:val="24"/>
          <w:szCs w:val="24"/>
          <w:lang w:eastAsia="ru-RU"/>
        </w:rPr>
        <w:t xml:space="preserve">основное  влияние  оказало </w:t>
      </w:r>
      <w:r w:rsidRPr="00A5709A">
        <w:rPr>
          <w:rFonts w:ascii="inherit" w:hAnsi="inherit"/>
          <w:sz w:val="24"/>
          <w:szCs w:val="24"/>
          <w:lang w:eastAsia="ru-RU"/>
        </w:rPr>
        <w:t xml:space="preserve">изменение показателей реализации инвестиционных проектов ОК РУСАЛ: </w:t>
      </w:r>
      <w:r w:rsidR="00E85C3C" w:rsidRPr="00A5709A">
        <w:rPr>
          <w:rFonts w:ascii="inherit" w:hAnsi="inherit"/>
          <w:sz w:val="24"/>
          <w:szCs w:val="24"/>
          <w:lang w:eastAsia="ru-RU"/>
        </w:rPr>
        <w:t xml:space="preserve">в 2019 году    планировалось  производство  обожженных "зеленых" анодов </w:t>
      </w:r>
      <w:proofErr w:type="spellStart"/>
      <w:r w:rsidRPr="00A5709A">
        <w:rPr>
          <w:rFonts w:ascii="inherit" w:hAnsi="inherit"/>
          <w:sz w:val="24"/>
          <w:szCs w:val="24"/>
          <w:lang w:eastAsia="ru-RU"/>
        </w:rPr>
        <w:t>Тайшетской</w:t>
      </w:r>
      <w:proofErr w:type="spellEnd"/>
      <w:r w:rsidRPr="00A5709A">
        <w:rPr>
          <w:rFonts w:ascii="inherit" w:hAnsi="inherit"/>
          <w:sz w:val="24"/>
          <w:szCs w:val="24"/>
          <w:lang w:eastAsia="ru-RU"/>
        </w:rPr>
        <w:t xml:space="preserve"> Анодной Фабрики </w:t>
      </w:r>
      <w:r w:rsidR="00E85C3C" w:rsidRPr="00A5709A">
        <w:rPr>
          <w:rFonts w:ascii="inherit" w:hAnsi="inherit"/>
          <w:sz w:val="24"/>
          <w:szCs w:val="24"/>
          <w:lang w:eastAsia="ru-RU"/>
        </w:rPr>
        <w:t xml:space="preserve"> в объеме 91 тыс. тонн и увеличение до 414 тыс. тонн к 2023 году.</w:t>
      </w:r>
      <w:proofErr w:type="gramEnd"/>
      <w:r w:rsidR="00E85C3C" w:rsidRPr="00A5709A">
        <w:rPr>
          <w:rFonts w:ascii="inherit" w:hAnsi="inherit"/>
          <w:sz w:val="24"/>
          <w:szCs w:val="24"/>
          <w:lang w:eastAsia="ru-RU"/>
        </w:rPr>
        <w:t xml:space="preserve"> </w:t>
      </w:r>
      <w:r w:rsidR="00EF26F7" w:rsidRPr="00A5709A">
        <w:rPr>
          <w:rFonts w:ascii="inherit" w:hAnsi="inherit"/>
          <w:sz w:val="24"/>
          <w:szCs w:val="24"/>
          <w:lang w:eastAsia="ru-RU"/>
        </w:rPr>
        <w:t xml:space="preserve">Но в  связи с пересмотром сроков реализации инвестиционного проекта по строительству Анодной Фабрики, запуск производства перенесен на 2020 год. </w:t>
      </w:r>
    </w:p>
    <w:p w:rsidR="00B00235" w:rsidRPr="00A5709A" w:rsidRDefault="00B00235" w:rsidP="00A5709A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 xml:space="preserve">Так,  в 2019 году  показатели  долгосрочного прогноза  </w:t>
      </w:r>
      <w:r w:rsidR="00B76269">
        <w:rPr>
          <w:rFonts w:ascii="inherit" w:hAnsi="inherit"/>
          <w:sz w:val="24"/>
          <w:szCs w:val="24"/>
          <w:lang w:eastAsia="ru-RU"/>
        </w:rPr>
        <w:t xml:space="preserve">на </w:t>
      </w:r>
      <w:r w:rsidRPr="00A5709A">
        <w:rPr>
          <w:rFonts w:ascii="inherit" w:hAnsi="inherit"/>
          <w:sz w:val="24"/>
          <w:szCs w:val="24"/>
          <w:lang w:eastAsia="ru-RU"/>
        </w:rPr>
        <w:t>2020 – 2030 годы к  ранее утвержденному прогнозу  составят:</w:t>
      </w:r>
    </w:p>
    <w:p w:rsidR="00B00235" w:rsidRPr="00A5709A" w:rsidRDefault="00B0023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 xml:space="preserve">- </w:t>
      </w:r>
      <w:r w:rsidR="005C7DD2" w:rsidRPr="00A5709A">
        <w:rPr>
          <w:rFonts w:ascii="inherit" w:hAnsi="inherit"/>
          <w:sz w:val="24"/>
          <w:szCs w:val="24"/>
          <w:lang w:eastAsia="ru-RU"/>
        </w:rPr>
        <w:t xml:space="preserve">выручка от </w:t>
      </w:r>
      <w:r w:rsidR="005C7DD2" w:rsidRPr="00682D56">
        <w:rPr>
          <w:rFonts w:ascii="inherit" w:hAnsi="inherit"/>
          <w:sz w:val="24"/>
          <w:szCs w:val="24"/>
          <w:lang w:eastAsia="ru-RU"/>
        </w:rPr>
        <w:t>реализации</w:t>
      </w:r>
      <w:r w:rsidR="005C7DD2" w:rsidRPr="00A5709A">
        <w:rPr>
          <w:rFonts w:ascii="inherit" w:hAnsi="inherit"/>
          <w:sz w:val="24"/>
          <w:szCs w:val="24"/>
          <w:lang w:eastAsia="ru-RU"/>
        </w:rPr>
        <w:t xml:space="preserve"> </w:t>
      </w:r>
      <w:r w:rsidRPr="00A5709A">
        <w:rPr>
          <w:rFonts w:ascii="inherit" w:hAnsi="inherit"/>
          <w:sz w:val="24"/>
          <w:szCs w:val="24"/>
          <w:lang w:eastAsia="ru-RU"/>
        </w:rPr>
        <w:t xml:space="preserve"> продукции, работ, услуг </w:t>
      </w:r>
      <w:r w:rsidR="005C7DD2" w:rsidRPr="00A5709A">
        <w:rPr>
          <w:rFonts w:ascii="inherit" w:hAnsi="inherit"/>
          <w:sz w:val="24"/>
          <w:szCs w:val="24"/>
          <w:lang w:eastAsia="ru-RU"/>
        </w:rPr>
        <w:t xml:space="preserve">по полному кругу  организаций  </w:t>
      </w:r>
      <w:r w:rsidRPr="00A5709A">
        <w:rPr>
          <w:rFonts w:ascii="inherit" w:hAnsi="inherit"/>
          <w:sz w:val="24"/>
          <w:szCs w:val="24"/>
          <w:lang w:eastAsia="ru-RU"/>
        </w:rPr>
        <w:t xml:space="preserve">-              </w:t>
      </w:r>
      <w:r w:rsidR="005C7DD2" w:rsidRPr="00A5709A">
        <w:rPr>
          <w:rFonts w:ascii="inherit" w:hAnsi="inherit"/>
          <w:sz w:val="24"/>
          <w:szCs w:val="24"/>
          <w:lang w:eastAsia="ru-RU"/>
        </w:rPr>
        <w:t>13 771,7  млн. руб. (77,1</w:t>
      </w:r>
      <w:r w:rsidR="00EF26F7" w:rsidRPr="00A5709A">
        <w:rPr>
          <w:rFonts w:ascii="inherit" w:hAnsi="inherit"/>
          <w:sz w:val="24"/>
          <w:szCs w:val="24"/>
          <w:lang w:eastAsia="ru-RU"/>
        </w:rPr>
        <w:t>%)</w:t>
      </w:r>
      <w:r w:rsidR="00007EF7" w:rsidRPr="00A5709A">
        <w:rPr>
          <w:rFonts w:ascii="inherit" w:hAnsi="inherit"/>
          <w:sz w:val="24"/>
          <w:szCs w:val="24"/>
          <w:lang w:eastAsia="ru-RU"/>
        </w:rPr>
        <w:t>;</w:t>
      </w:r>
      <w:r w:rsidR="00EF26F7" w:rsidRPr="00A5709A">
        <w:rPr>
          <w:rFonts w:ascii="inherit" w:hAnsi="inherit"/>
          <w:sz w:val="24"/>
          <w:szCs w:val="24"/>
          <w:lang w:eastAsia="ru-RU"/>
        </w:rPr>
        <w:t xml:space="preserve"> </w:t>
      </w:r>
    </w:p>
    <w:p w:rsidR="00B00235" w:rsidRPr="00A5709A" w:rsidRDefault="00007EF7" w:rsidP="00A5709A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>- п</w:t>
      </w:r>
      <w:r w:rsidR="00B00235" w:rsidRPr="00A5709A">
        <w:rPr>
          <w:rFonts w:ascii="inherit" w:hAnsi="inherit"/>
          <w:sz w:val="24"/>
          <w:szCs w:val="24"/>
          <w:lang w:eastAsia="ru-RU"/>
        </w:rPr>
        <w:t>рибыль прибыльных предприятий  (с учетом  централизованных плательщиков) составит 779,9 млн. руб. (35,4%</w:t>
      </w:r>
      <w:r w:rsidRPr="00A5709A">
        <w:rPr>
          <w:rFonts w:ascii="inherit" w:hAnsi="inherit"/>
          <w:sz w:val="24"/>
          <w:szCs w:val="24"/>
          <w:lang w:eastAsia="ru-RU"/>
        </w:rPr>
        <w:t>);</w:t>
      </w:r>
    </w:p>
    <w:p w:rsidR="00007EF7" w:rsidRPr="00A5709A" w:rsidRDefault="00007EF7" w:rsidP="00A5709A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>- объем отгруженных товаров собственного производства, выполненных работ и услуг собственными силами в промышленном производстве – 3581,4 млн. руб. (46,9%);</w:t>
      </w:r>
    </w:p>
    <w:p w:rsidR="00007EF7" w:rsidRPr="00A5709A" w:rsidRDefault="00007EF7" w:rsidP="00A5709A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>- индекс промышленного производства -  91,3% (-218,7 п.п.)</w:t>
      </w:r>
    </w:p>
    <w:p w:rsidR="009F4DF5" w:rsidRDefault="004310C2" w:rsidP="009F4DF5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BC2DC9">
        <w:rPr>
          <w:rFonts w:ascii="inherit" w:hAnsi="inherit"/>
          <w:sz w:val="24"/>
          <w:szCs w:val="24"/>
          <w:lang w:eastAsia="ru-RU"/>
        </w:rPr>
        <w:lastRenderedPageBreak/>
        <w:t xml:space="preserve">Валовый выпуск  продукции в сельскохозяйственных организациях </w:t>
      </w:r>
      <w:r w:rsidR="000034ED" w:rsidRPr="00BC2DC9">
        <w:rPr>
          <w:rFonts w:ascii="inherit" w:hAnsi="inherit"/>
          <w:sz w:val="24"/>
          <w:szCs w:val="24"/>
          <w:lang w:eastAsia="ru-RU"/>
        </w:rPr>
        <w:t xml:space="preserve"> по оценке в 2019 году  составит 6468,2</w:t>
      </w:r>
      <w:r w:rsidR="008F41E2" w:rsidRPr="00BC2DC9">
        <w:rPr>
          <w:rFonts w:ascii="inherit" w:hAnsi="inherit"/>
          <w:sz w:val="24"/>
          <w:szCs w:val="24"/>
          <w:lang w:eastAsia="ru-RU"/>
        </w:rPr>
        <w:t xml:space="preserve"> млн. рублей (74,5</w:t>
      </w:r>
      <w:r w:rsidR="000034ED" w:rsidRPr="00BC2DC9">
        <w:rPr>
          <w:rFonts w:ascii="inherit" w:hAnsi="inherit"/>
          <w:sz w:val="24"/>
          <w:szCs w:val="24"/>
          <w:lang w:eastAsia="ru-RU"/>
        </w:rPr>
        <w:t xml:space="preserve">% к ранее </w:t>
      </w:r>
      <w:r w:rsidR="00B76269">
        <w:rPr>
          <w:rFonts w:ascii="inherit" w:hAnsi="inherit"/>
          <w:sz w:val="24"/>
          <w:szCs w:val="24"/>
          <w:lang w:eastAsia="ru-RU"/>
        </w:rPr>
        <w:t xml:space="preserve"> утвержденному прогнозу 2018-203</w:t>
      </w:r>
      <w:r w:rsidR="000034ED" w:rsidRPr="00BC2DC9">
        <w:rPr>
          <w:rFonts w:ascii="inherit" w:hAnsi="inherit"/>
          <w:sz w:val="24"/>
          <w:szCs w:val="24"/>
          <w:lang w:eastAsia="ru-RU"/>
        </w:rPr>
        <w:t xml:space="preserve">0 гг.). </w:t>
      </w:r>
      <w:r w:rsidR="008F41E2" w:rsidRPr="00BC2DC9">
        <w:rPr>
          <w:rFonts w:ascii="inherit" w:hAnsi="inherit"/>
          <w:sz w:val="24"/>
          <w:szCs w:val="24"/>
          <w:lang w:eastAsia="ru-RU"/>
        </w:rPr>
        <w:t xml:space="preserve"> И</w:t>
      </w:r>
      <w:r w:rsidR="000034ED" w:rsidRPr="00BC2DC9">
        <w:rPr>
          <w:rFonts w:ascii="inherit" w:hAnsi="inherit"/>
          <w:sz w:val="24"/>
          <w:szCs w:val="24"/>
          <w:lang w:eastAsia="ru-RU"/>
        </w:rPr>
        <w:t>ндекс  производства</w:t>
      </w:r>
      <w:r w:rsidR="00E576E0" w:rsidRPr="00BC2DC9">
        <w:rPr>
          <w:rFonts w:ascii="inherit" w:hAnsi="inherit"/>
          <w:sz w:val="24"/>
          <w:szCs w:val="24"/>
          <w:lang w:eastAsia="ru-RU"/>
        </w:rPr>
        <w:t xml:space="preserve"> -</w:t>
      </w:r>
      <w:r w:rsidR="000034ED" w:rsidRPr="00BC2DC9">
        <w:rPr>
          <w:rFonts w:ascii="inherit" w:hAnsi="inherit"/>
          <w:sz w:val="24"/>
          <w:szCs w:val="24"/>
          <w:lang w:eastAsia="ru-RU"/>
        </w:rPr>
        <w:t xml:space="preserve"> 70,9% (-40,6 п.п.). </w:t>
      </w:r>
      <w:proofErr w:type="gramStart"/>
      <w:r w:rsidR="000034ED" w:rsidRPr="00BC2DC9">
        <w:rPr>
          <w:rFonts w:ascii="inherit" w:hAnsi="inherit"/>
          <w:sz w:val="24"/>
          <w:szCs w:val="24"/>
          <w:lang w:eastAsia="ru-RU"/>
        </w:rPr>
        <w:t xml:space="preserve">Основное  влияние оказало </w:t>
      </w:r>
      <w:r w:rsidR="008F41E2" w:rsidRPr="00BC2DC9">
        <w:rPr>
          <w:rFonts w:ascii="inherit" w:hAnsi="inherit"/>
          <w:sz w:val="24"/>
          <w:szCs w:val="24"/>
          <w:lang w:eastAsia="ru-RU"/>
        </w:rPr>
        <w:t xml:space="preserve"> снижение  производства зерна (ООО "Заимка", </w:t>
      </w:r>
      <w:r w:rsidR="00BC2DC9" w:rsidRPr="00BC2DC9">
        <w:rPr>
          <w:rFonts w:ascii="inherit" w:hAnsi="inherit"/>
          <w:sz w:val="24"/>
          <w:szCs w:val="24"/>
          <w:lang w:eastAsia="ru-RU"/>
        </w:rPr>
        <w:t>ООО "Конторка",</w:t>
      </w:r>
      <w:r w:rsidR="008F41E2" w:rsidRPr="00BC2DC9">
        <w:rPr>
          <w:rFonts w:ascii="inherit" w:hAnsi="inherit"/>
          <w:sz w:val="24"/>
          <w:szCs w:val="24"/>
          <w:lang w:eastAsia="ru-RU"/>
        </w:rPr>
        <w:t xml:space="preserve"> ООО "Виктория", </w:t>
      </w:r>
      <w:r w:rsidR="00464419">
        <w:rPr>
          <w:rFonts w:ascii="inherit" w:hAnsi="inherit"/>
          <w:sz w:val="24"/>
          <w:szCs w:val="24"/>
          <w:lang w:eastAsia="ru-RU"/>
        </w:rPr>
        <w:t xml:space="preserve"> ИП КФХ Медведев Г.Г., ИП КФК Вилков А.Л., ФКУ ОИУ-25  ПСХ "Таежное")</w:t>
      </w:r>
      <w:r w:rsidR="008F41E2" w:rsidRPr="00BC2DC9">
        <w:rPr>
          <w:rFonts w:ascii="inherit" w:hAnsi="inherit"/>
          <w:sz w:val="24"/>
          <w:szCs w:val="24"/>
          <w:lang w:eastAsia="ru-RU"/>
        </w:rPr>
        <w:t>, снижение  пр</w:t>
      </w:r>
      <w:r w:rsidR="00E576E0" w:rsidRPr="00BC2DC9">
        <w:rPr>
          <w:rFonts w:ascii="inherit" w:hAnsi="inherit"/>
          <w:sz w:val="24"/>
          <w:szCs w:val="24"/>
          <w:lang w:eastAsia="ru-RU"/>
        </w:rPr>
        <w:t>о</w:t>
      </w:r>
      <w:r w:rsidR="00BC2DC9">
        <w:rPr>
          <w:rFonts w:ascii="inherit" w:hAnsi="inherit"/>
          <w:sz w:val="24"/>
          <w:szCs w:val="24"/>
          <w:lang w:eastAsia="ru-RU"/>
        </w:rPr>
        <w:t>изводства картофеля, овощей  (</w:t>
      </w:r>
      <w:r w:rsidR="00E576E0" w:rsidRPr="00BC2DC9">
        <w:rPr>
          <w:rFonts w:ascii="inherit" w:hAnsi="inherit"/>
          <w:sz w:val="24"/>
          <w:szCs w:val="24"/>
          <w:lang w:eastAsia="ru-RU"/>
        </w:rPr>
        <w:t xml:space="preserve">ОГБУСО </w:t>
      </w:r>
      <w:proofErr w:type="spellStart"/>
      <w:r w:rsidR="00E576E0" w:rsidRPr="00BC2DC9">
        <w:rPr>
          <w:rFonts w:ascii="inherit" w:hAnsi="inherit"/>
          <w:sz w:val="24"/>
          <w:szCs w:val="24"/>
          <w:lang w:eastAsia="ru-RU"/>
        </w:rPr>
        <w:t>Сергинский</w:t>
      </w:r>
      <w:proofErr w:type="spellEnd"/>
      <w:r w:rsidR="00E576E0" w:rsidRPr="00BC2DC9">
        <w:rPr>
          <w:rFonts w:ascii="inherit" w:hAnsi="inherit"/>
          <w:sz w:val="24"/>
          <w:szCs w:val="24"/>
          <w:lang w:eastAsia="ru-RU"/>
        </w:rPr>
        <w:t xml:space="preserve">  ПНИ, ФКУ ОИУ – 25</w:t>
      </w:r>
      <w:r w:rsidR="00464419" w:rsidRPr="00464419">
        <w:rPr>
          <w:rFonts w:ascii="inherit" w:hAnsi="inherit"/>
          <w:sz w:val="24"/>
          <w:szCs w:val="24"/>
          <w:lang w:eastAsia="ru-RU"/>
        </w:rPr>
        <w:t xml:space="preserve"> </w:t>
      </w:r>
      <w:r w:rsidR="00464419">
        <w:rPr>
          <w:rFonts w:ascii="inherit" w:hAnsi="inherit"/>
          <w:sz w:val="24"/>
          <w:szCs w:val="24"/>
          <w:lang w:eastAsia="ru-RU"/>
        </w:rPr>
        <w:t>ПСХ "Таежное")</w:t>
      </w:r>
      <w:r w:rsidR="00E576E0" w:rsidRPr="00BC2DC9">
        <w:rPr>
          <w:rFonts w:ascii="inherit" w:hAnsi="inherit"/>
          <w:sz w:val="24"/>
          <w:szCs w:val="24"/>
          <w:lang w:eastAsia="ru-RU"/>
        </w:rPr>
        <w:t xml:space="preserve">, ОГБУСО </w:t>
      </w:r>
      <w:proofErr w:type="spellStart"/>
      <w:r w:rsidR="00E576E0" w:rsidRPr="00BC2DC9">
        <w:rPr>
          <w:rFonts w:ascii="inherit" w:hAnsi="inherit"/>
          <w:sz w:val="24"/>
          <w:szCs w:val="24"/>
          <w:lang w:eastAsia="ru-RU"/>
        </w:rPr>
        <w:t>Пуляевский</w:t>
      </w:r>
      <w:proofErr w:type="spellEnd"/>
      <w:r w:rsidR="00E576E0" w:rsidRPr="00BC2DC9">
        <w:rPr>
          <w:rFonts w:ascii="inherit" w:hAnsi="inherit"/>
          <w:sz w:val="24"/>
          <w:szCs w:val="24"/>
          <w:lang w:eastAsia="ru-RU"/>
        </w:rPr>
        <w:t xml:space="preserve"> ПНИ, ИП </w:t>
      </w:r>
      <w:r w:rsidR="00E576E0" w:rsidRPr="00464419">
        <w:rPr>
          <w:rFonts w:ascii="inherit" w:hAnsi="inherit"/>
          <w:sz w:val="24"/>
          <w:szCs w:val="24"/>
          <w:lang w:eastAsia="ru-RU"/>
        </w:rPr>
        <w:t>Глава КФХ Майстренко</w:t>
      </w:r>
      <w:r w:rsidR="00E576E0" w:rsidRPr="00A5709A">
        <w:rPr>
          <w:rFonts w:ascii="inherit" w:hAnsi="inherit"/>
          <w:sz w:val="24"/>
          <w:szCs w:val="24"/>
          <w:lang w:eastAsia="ru-RU"/>
        </w:rPr>
        <w:t xml:space="preserve"> Н.В., ИП Глава КФК </w:t>
      </w:r>
      <w:proofErr w:type="spellStart"/>
      <w:r w:rsidR="00E576E0" w:rsidRPr="00A5709A">
        <w:rPr>
          <w:rFonts w:ascii="inherit" w:hAnsi="inherit"/>
          <w:sz w:val="24"/>
          <w:szCs w:val="24"/>
          <w:lang w:eastAsia="ru-RU"/>
        </w:rPr>
        <w:t>Дведенидов</w:t>
      </w:r>
      <w:proofErr w:type="spellEnd"/>
      <w:r w:rsidR="00E576E0" w:rsidRPr="00A5709A">
        <w:rPr>
          <w:rFonts w:ascii="inherit" w:hAnsi="inherit"/>
          <w:sz w:val="24"/>
          <w:szCs w:val="24"/>
          <w:lang w:eastAsia="ru-RU"/>
        </w:rPr>
        <w:t xml:space="preserve"> А.Н.), снижение производства молока (ООО "Новая заря", </w:t>
      </w:r>
      <w:r w:rsidR="00BC2DC9">
        <w:rPr>
          <w:rFonts w:ascii="inherit" w:hAnsi="inherit"/>
          <w:sz w:val="24"/>
          <w:szCs w:val="24"/>
          <w:lang w:eastAsia="ru-RU"/>
        </w:rPr>
        <w:t>ООО</w:t>
      </w:r>
      <w:proofErr w:type="gramEnd"/>
      <w:r w:rsidR="00BC2DC9">
        <w:rPr>
          <w:rFonts w:ascii="inherit" w:hAnsi="inherit"/>
          <w:sz w:val="24"/>
          <w:szCs w:val="24"/>
          <w:lang w:eastAsia="ru-RU"/>
        </w:rPr>
        <w:t xml:space="preserve"> "</w:t>
      </w:r>
      <w:proofErr w:type="gramStart"/>
      <w:r w:rsidR="00BC2DC9">
        <w:rPr>
          <w:rFonts w:ascii="inherit" w:hAnsi="inherit"/>
          <w:sz w:val="24"/>
          <w:szCs w:val="24"/>
          <w:lang w:eastAsia="ru-RU"/>
        </w:rPr>
        <w:t xml:space="preserve">Конторка", </w:t>
      </w:r>
      <w:r w:rsidR="00BC2DC9" w:rsidRPr="00BC2DC9">
        <w:rPr>
          <w:rFonts w:ascii="inherit" w:hAnsi="inherit"/>
          <w:sz w:val="24"/>
          <w:szCs w:val="24"/>
          <w:lang w:eastAsia="ru-RU"/>
        </w:rPr>
        <w:t xml:space="preserve">СХПК </w:t>
      </w:r>
      <w:r w:rsidR="00BC2DC9">
        <w:rPr>
          <w:rFonts w:ascii="inherit" w:hAnsi="inherit"/>
          <w:sz w:val="24"/>
          <w:szCs w:val="24"/>
          <w:lang w:eastAsia="ru-RU"/>
        </w:rPr>
        <w:t xml:space="preserve"> </w:t>
      </w:r>
      <w:proofErr w:type="spellStart"/>
      <w:r w:rsidR="00BC2DC9" w:rsidRPr="00BC2DC9">
        <w:rPr>
          <w:rFonts w:ascii="inherit" w:hAnsi="inherit"/>
          <w:sz w:val="24"/>
          <w:szCs w:val="24"/>
          <w:lang w:eastAsia="ru-RU"/>
        </w:rPr>
        <w:t>Бирюсинский</w:t>
      </w:r>
      <w:proofErr w:type="spellEnd"/>
      <w:r w:rsidR="00464419">
        <w:rPr>
          <w:rFonts w:ascii="inherit" w:hAnsi="inherit"/>
          <w:sz w:val="24"/>
          <w:szCs w:val="24"/>
          <w:lang w:eastAsia="ru-RU"/>
        </w:rPr>
        <w:t>).</w:t>
      </w:r>
      <w:proofErr w:type="gramEnd"/>
    </w:p>
    <w:p w:rsidR="00BC2DC9" w:rsidRPr="00A5709A" w:rsidRDefault="00BC2DC9" w:rsidP="009F4DF5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 xml:space="preserve">Розничный товарооборот </w:t>
      </w:r>
      <w:r w:rsidR="00F7284D" w:rsidRPr="00A5709A">
        <w:rPr>
          <w:rFonts w:ascii="inherit" w:hAnsi="inherit"/>
          <w:sz w:val="24"/>
          <w:szCs w:val="24"/>
          <w:lang w:eastAsia="ru-RU"/>
        </w:rPr>
        <w:t xml:space="preserve"> по оценке  2019 года  составит 7151,1 млн. руб., индекс физического объема 100,2%.  Индекс потребительских цен  </w:t>
      </w:r>
      <w:proofErr w:type="gramStart"/>
      <w:r w:rsidR="00F7284D" w:rsidRPr="00A5709A">
        <w:rPr>
          <w:rFonts w:ascii="inherit" w:hAnsi="inherit"/>
          <w:sz w:val="24"/>
          <w:szCs w:val="24"/>
          <w:lang w:eastAsia="ru-RU"/>
        </w:rPr>
        <w:t>на конец</w:t>
      </w:r>
      <w:proofErr w:type="gramEnd"/>
      <w:r w:rsidR="00F7284D" w:rsidRPr="00A5709A">
        <w:rPr>
          <w:rFonts w:ascii="inherit" w:hAnsi="inherit"/>
          <w:sz w:val="24"/>
          <w:szCs w:val="24"/>
          <w:lang w:eastAsia="ru-RU"/>
        </w:rPr>
        <w:t xml:space="preserve"> 2019 года ожидается на уровне 104,3%. </w:t>
      </w:r>
      <w:r>
        <w:rPr>
          <w:rFonts w:ascii="inherit" w:hAnsi="inherit"/>
          <w:sz w:val="24"/>
          <w:szCs w:val="24"/>
          <w:lang w:eastAsia="ru-RU"/>
        </w:rPr>
        <w:t>В ранее одобренном прогнозе  р</w:t>
      </w:r>
      <w:r w:rsidRPr="00A5709A">
        <w:rPr>
          <w:rFonts w:ascii="inherit" w:hAnsi="inherit"/>
          <w:sz w:val="24"/>
          <w:szCs w:val="24"/>
          <w:lang w:eastAsia="ru-RU"/>
        </w:rPr>
        <w:t xml:space="preserve">озничный товарооборот </w:t>
      </w:r>
      <w:r>
        <w:rPr>
          <w:rFonts w:ascii="inherit" w:hAnsi="inherit"/>
          <w:sz w:val="24"/>
          <w:szCs w:val="24"/>
          <w:lang w:eastAsia="ru-RU"/>
        </w:rPr>
        <w:t xml:space="preserve"> планировался на уровне 6637,0</w:t>
      </w:r>
      <w:r w:rsidRPr="00A5709A"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hAnsi="inherit"/>
          <w:sz w:val="24"/>
          <w:szCs w:val="24"/>
          <w:lang w:eastAsia="ru-RU"/>
        </w:rPr>
        <w:t xml:space="preserve"> млн. руб.,</w:t>
      </w:r>
      <w:r w:rsidRPr="00A5709A"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hAnsi="inherit"/>
          <w:sz w:val="24"/>
          <w:szCs w:val="24"/>
          <w:lang w:eastAsia="ru-RU"/>
        </w:rPr>
        <w:t>индекс физического объема 98,6</w:t>
      </w:r>
      <w:r w:rsidRPr="00A5709A">
        <w:rPr>
          <w:rFonts w:ascii="inherit" w:hAnsi="inherit"/>
          <w:sz w:val="24"/>
          <w:szCs w:val="24"/>
          <w:lang w:eastAsia="ru-RU"/>
        </w:rPr>
        <w:t xml:space="preserve">%.  </w:t>
      </w:r>
      <w:r>
        <w:rPr>
          <w:rFonts w:ascii="inherit" w:hAnsi="inherit"/>
          <w:sz w:val="24"/>
          <w:szCs w:val="24"/>
          <w:lang w:eastAsia="ru-RU"/>
        </w:rPr>
        <w:t xml:space="preserve">Индекс потребительских цен планировался на уровне 104%. </w:t>
      </w:r>
    </w:p>
    <w:p w:rsidR="004E3C0E" w:rsidRPr="00A5709A" w:rsidRDefault="00080A75" w:rsidP="00A5709A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>Число малых предприятий по оценке 2019 года составит 319  ед. (89,6%  к ранее утв</w:t>
      </w:r>
      <w:r w:rsidR="00BC2DC9">
        <w:rPr>
          <w:rFonts w:ascii="inherit" w:hAnsi="inherit"/>
          <w:sz w:val="24"/>
          <w:szCs w:val="24"/>
          <w:lang w:eastAsia="ru-RU"/>
        </w:rPr>
        <w:t>ержденному прогнозу  на 2018-203</w:t>
      </w:r>
      <w:r w:rsidRPr="00A5709A">
        <w:rPr>
          <w:rFonts w:ascii="inherit" w:hAnsi="inherit"/>
          <w:sz w:val="24"/>
          <w:szCs w:val="24"/>
          <w:lang w:eastAsia="ru-RU"/>
        </w:rPr>
        <w:t>0 гг.). Снижение  количества малых предприятий  произошло в 2017-2018 годах (вследствие прекращения деятельности, реорганизации, ликвидации).</w:t>
      </w:r>
    </w:p>
    <w:p w:rsidR="00BC2DC9" w:rsidRDefault="004E3C0E" w:rsidP="00A5709A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 xml:space="preserve"> Объем  инвестиций в основной капитал по оценке в 2019 году составит 29692,3 млн. руб. (увеличение в 7,2 раза </w:t>
      </w:r>
      <w:r w:rsidR="00BC2DC9">
        <w:rPr>
          <w:rFonts w:ascii="inherit" w:hAnsi="inherit"/>
          <w:sz w:val="24"/>
          <w:szCs w:val="24"/>
          <w:lang w:eastAsia="ru-RU"/>
        </w:rPr>
        <w:t>по сравнению с ранее одобренным прогнозом на 2018-2030гг.). В</w:t>
      </w:r>
      <w:r w:rsidRPr="00A5709A">
        <w:rPr>
          <w:rFonts w:ascii="inherit" w:hAnsi="inherit"/>
          <w:sz w:val="24"/>
          <w:szCs w:val="24"/>
          <w:lang w:eastAsia="ru-RU"/>
        </w:rPr>
        <w:t xml:space="preserve"> связи с  реализацией инвестиционных проектов: </w:t>
      </w:r>
      <w:proofErr w:type="gramStart"/>
      <w:r w:rsidRPr="00A5709A">
        <w:rPr>
          <w:rFonts w:ascii="inherit" w:hAnsi="inherit"/>
          <w:sz w:val="24"/>
          <w:szCs w:val="24"/>
          <w:lang w:eastAsia="ru-RU"/>
        </w:rPr>
        <w:t xml:space="preserve">"Строительство </w:t>
      </w:r>
      <w:proofErr w:type="spellStart"/>
      <w:r w:rsidRPr="00A5709A">
        <w:rPr>
          <w:rFonts w:ascii="inherit" w:hAnsi="inherit"/>
          <w:sz w:val="24"/>
          <w:szCs w:val="24"/>
          <w:lang w:eastAsia="ru-RU"/>
        </w:rPr>
        <w:t>Тайшетской</w:t>
      </w:r>
      <w:proofErr w:type="spellEnd"/>
      <w:r w:rsidRPr="00A5709A">
        <w:rPr>
          <w:rFonts w:ascii="inherit" w:hAnsi="inherit"/>
          <w:sz w:val="24"/>
          <w:szCs w:val="24"/>
          <w:lang w:eastAsia="ru-RU"/>
        </w:rPr>
        <w:t xml:space="preserve"> Анодной фабрики", "Строительство </w:t>
      </w:r>
      <w:proofErr w:type="spellStart"/>
      <w:r w:rsidRPr="00A5709A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Pr="00A5709A">
        <w:rPr>
          <w:rFonts w:ascii="inherit" w:hAnsi="inherit"/>
          <w:sz w:val="24"/>
          <w:szCs w:val="24"/>
          <w:lang w:eastAsia="ru-RU"/>
        </w:rPr>
        <w:t xml:space="preserve"> алюминиевого завода", "Реконстру</w:t>
      </w:r>
      <w:r w:rsidR="00BC2DC9">
        <w:rPr>
          <w:rFonts w:ascii="inherit" w:hAnsi="inherit"/>
          <w:sz w:val="24"/>
          <w:szCs w:val="24"/>
          <w:lang w:eastAsia="ru-RU"/>
        </w:rPr>
        <w:t>кция  станции Тайшет" ОАО РЖД).</w:t>
      </w:r>
      <w:proofErr w:type="gramEnd"/>
    </w:p>
    <w:p w:rsidR="00730091" w:rsidRPr="00A5709A" w:rsidRDefault="004E3C0E" w:rsidP="00A5709A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>Среднесписочная численность работников  по оценке 2019 года  с</w:t>
      </w:r>
      <w:r w:rsidR="00BC2DC9">
        <w:rPr>
          <w:rFonts w:ascii="inherit" w:hAnsi="inherit"/>
          <w:sz w:val="24"/>
          <w:szCs w:val="24"/>
          <w:lang w:eastAsia="ru-RU"/>
        </w:rPr>
        <w:t>оставит 22,44 тыс</w:t>
      </w:r>
      <w:proofErr w:type="gramStart"/>
      <w:r w:rsidR="00BC2DC9">
        <w:rPr>
          <w:rFonts w:ascii="inherit" w:hAnsi="inherit"/>
          <w:sz w:val="24"/>
          <w:szCs w:val="24"/>
          <w:lang w:eastAsia="ru-RU"/>
        </w:rPr>
        <w:t>.ч</w:t>
      </w:r>
      <w:proofErr w:type="gramEnd"/>
      <w:r w:rsidR="00BC2DC9">
        <w:rPr>
          <w:rFonts w:ascii="inherit" w:hAnsi="inherit"/>
          <w:sz w:val="24"/>
          <w:szCs w:val="24"/>
          <w:lang w:eastAsia="ru-RU"/>
        </w:rPr>
        <w:t>ел., или 97,1</w:t>
      </w:r>
      <w:r w:rsidR="002367DD" w:rsidRPr="00A5709A">
        <w:rPr>
          <w:rFonts w:ascii="inherit" w:hAnsi="inherit"/>
          <w:sz w:val="24"/>
          <w:szCs w:val="24"/>
          <w:lang w:eastAsia="ru-RU"/>
        </w:rPr>
        <w:t>% (к ранее утв</w:t>
      </w:r>
      <w:r w:rsidR="00624257">
        <w:rPr>
          <w:rFonts w:ascii="inherit" w:hAnsi="inherit"/>
          <w:sz w:val="24"/>
          <w:szCs w:val="24"/>
          <w:lang w:eastAsia="ru-RU"/>
        </w:rPr>
        <w:t>ержденному прогнозу  на 2018-203</w:t>
      </w:r>
      <w:r w:rsidR="002367DD" w:rsidRPr="00A5709A">
        <w:rPr>
          <w:rFonts w:ascii="inherit" w:hAnsi="inherit"/>
          <w:sz w:val="24"/>
          <w:szCs w:val="24"/>
          <w:lang w:eastAsia="ru-RU"/>
        </w:rPr>
        <w:t>0 гг.)</w:t>
      </w:r>
      <w:r w:rsidR="00730091" w:rsidRPr="00A5709A">
        <w:rPr>
          <w:rFonts w:ascii="inherit" w:hAnsi="inherit"/>
          <w:sz w:val="24"/>
          <w:szCs w:val="24"/>
          <w:lang w:eastAsia="ru-RU"/>
        </w:rPr>
        <w:t>. Основное увеличение планировалось в связи с  запуском производств</w:t>
      </w:r>
      <w:proofErr w:type="gramStart"/>
      <w:r w:rsidR="00730091" w:rsidRPr="00A5709A">
        <w:rPr>
          <w:rFonts w:ascii="inherit" w:hAnsi="inherit"/>
          <w:sz w:val="24"/>
          <w:szCs w:val="24"/>
          <w:lang w:eastAsia="ru-RU"/>
        </w:rPr>
        <w:t>а ООО</w:t>
      </w:r>
      <w:proofErr w:type="gramEnd"/>
      <w:r w:rsidR="00730091" w:rsidRPr="00A5709A">
        <w:rPr>
          <w:rFonts w:ascii="inherit" w:hAnsi="inherit"/>
          <w:sz w:val="24"/>
          <w:szCs w:val="24"/>
          <w:lang w:eastAsia="ru-RU"/>
        </w:rPr>
        <w:t xml:space="preserve"> "ОК РУСАЛ Анодная Фабрика" (увеличение численности с 77 человек  до 486 в 2019 году). Но в связи с пересмотром  сроков реализации инвестиционного проекта, численность работников   по оценке 2019 года ожидается  на уровне 277 человек. </w:t>
      </w:r>
    </w:p>
    <w:p w:rsidR="004E3C0E" w:rsidRPr="00A5709A" w:rsidRDefault="00730091" w:rsidP="00A5709A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 xml:space="preserve">А также на </w:t>
      </w:r>
      <w:r w:rsidR="002367DD" w:rsidRPr="002367DD">
        <w:rPr>
          <w:rFonts w:ascii="inherit" w:hAnsi="inherit"/>
          <w:sz w:val="24"/>
          <w:szCs w:val="24"/>
          <w:lang w:eastAsia="ru-RU"/>
        </w:rPr>
        <w:t xml:space="preserve">снижение численности работников повлияло  снижение в </w:t>
      </w:r>
      <w:r w:rsidR="004E3C0E" w:rsidRPr="002367DD">
        <w:rPr>
          <w:rFonts w:ascii="inherit" w:hAnsi="inherit"/>
          <w:sz w:val="24"/>
          <w:szCs w:val="24"/>
          <w:lang w:eastAsia="ru-RU"/>
        </w:rPr>
        <w:t>отраслях</w:t>
      </w:r>
      <w:r w:rsidR="00AE7952">
        <w:rPr>
          <w:rFonts w:ascii="inherit" w:hAnsi="inherit"/>
          <w:sz w:val="24"/>
          <w:szCs w:val="24"/>
          <w:lang w:eastAsia="ru-RU"/>
        </w:rPr>
        <w:t xml:space="preserve">  по сравнению с ранее утвержденным прогнозом</w:t>
      </w:r>
      <w:r w:rsidR="004E3C0E" w:rsidRPr="002367DD">
        <w:rPr>
          <w:rFonts w:ascii="inherit" w:hAnsi="inherit"/>
          <w:sz w:val="24"/>
          <w:szCs w:val="24"/>
          <w:lang w:eastAsia="ru-RU"/>
        </w:rPr>
        <w:t>:</w:t>
      </w:r>
    </w:p>
    <w:p w:rsidR="004E3C0E" w:rsidRPr="002367DD" w:rsidRDefault="004E3C0E" w:rsidP="002367DD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2367DD">
        <w:rPr>
          <w:rFonts w:ascii="inherit" w:hAnsi="inherit"/>
          <w:sz w:val="24"/>
          <w:szCs w:val="24"/>
          <w:lang w:eastAsia="ru-RU"/>
        </w:rPr>
        <w:t>- в растениеводстве и животноводстве и предоставления соответствующ</w:t>
      </w:r>
      <w:r w:rsidR="00AE7952">
        <w:rPr>
          <w:rFonts w:ascii="inherit" w:hAnsi="inherit"/>
          <w:sz w:val="24"/>
          <w:szCs w:val="24"/>
          <w:lang w:eastAsia="ru-RU"/>
        </w:rPr>
        <w:t>их услуг -  65,9</w:t>
      </w:r>
      <w:r w:rsidRPr="002367DD">
        <w:rPr>
          <w:rFonts w:ascii="inherit" w:hAnsi="inherit"/>
          <w:sz w:val="24"/>
          <w:szCs w:val="24"/>
          <w:lang w:eastAsia="ru-RU"/>
        </w:rPr>
        <w:t>%</w:t>
      </w:r>
      <w:r w:rsidR="00AE7952">
        <w:rPr>
          <w:rFonts w:ascii="inherit" w:hAnsi="inherit"/>
          <w:sz w:val="24"/>
          <w:szCs w:val="24"/>
          <w:lang w:eastAsia="ru-RU"/>
        </w:rPr>
        <w:t xml:space="preserve"> (</w:t>
      </w:r>
      <w:r w:rsidR="00675CE4">
        <w:rPr>
          <w:rFonts w:ascii="inherit" w:hAnsi="inherit"/>
          <w:sz w:val="24"/>
          <w:szCs w:val="24"/>
          <w:lang w:eastAsia="ru-RU"/>
        </w:rPr>
        <w:t>прекращение производства сельскох</w:t>
      </w:r>
      <w:r w:rsidR="00BB2ADA">
        <w:rPr>
          <w:rFonts w:ascii="inherit" w:hAnsi="inherit"/>
          <w:sz w:val="24"/>
          <w:szCs w:val="24"/>
          <w:lang w:eastAsia="ru-RU"/>
        </w:rPr>
        <w:t>озяйственной продукции в ФКУ</w:t>
      </w:r>
      <w:r w:rsidR="00464419">
        <w:rPr>
          <w:rFonts w:ascii="inherit" w:hAnsi="inherit"/>
          <w:sz w:val="24"/>
          <w:szCs w:val="24"/>
          <w:lang w:eastAsia="ru-RU"/>
        </w:rPr>
        <w:t>-</w:t>
      </w:r>
      <w:r w:rsidR="00BB2ADA">
        <w:rPr>
          <w:rFonts w:ascii="inherit" w:hAnsi="inherit"/>
          <w:sz w:val="24"/>
          <w:szCs w:val="24"/>
          <w:lang w:eastAsia="ru-RU"/>
        </w:rPr>
        <w:t xml:space="preserve"> 22,  снижение спец. контингента </w:t>
      </w:r>
      <w:r w:rsidR="00464419" w:rsidRPr="00BC2DC9">
        <w:rPr>
          <w:rFonts w:ascii="inherit" w:hAnsi="inherit"/>
          <w:sz w:val="24"/>
          <w:szCs w:val="24"/>
          <w:lang w:eastAsia="ru-RU"/>
        </w:rPr>
        <w:t>ФКУ ОИУ – 25</w:t>
      </w:r>
      <w:r w:rsidR="00464419" w:rsidRPr="00464419">
        <w:rPr>
          <w:rFonts w:ascii="inherit" w:hAnsi="inherit"/>
          <w:sz w:val="24"/>
          <w:szCs w:val="24"/>
          <w:lang w:eastAsia="ru-RU"/>
        </w:rPr>
        <w:t xml:space="preserve"> </w:t>
      </w:r>
      <w:r w:rsidR="00464419">
        <w:rPr>
          <w:rFonts w:ascii="inherit" w:hAnsi="inherit"/>
          <w:sz w:val="24"/>
          <w:szCs w:val="24"/>
          <w:lang w:eastAsia="ru-RU"/>
        </w:rPr>
        <w:t>ПСХ "Таежное")</w:t>
      </w:r>
      <w:r w:rsidR="00BB2ADA">
        <w:rPr>
          <w:rFonts w:ascii="inherit" w:hAnsi="inherit"/>
          <w:sz w:val="24"/>
          <w:szCs w:val="24"/>
          <w:lang w:eastAsia="ru-RU"/>
        </w:rPr>
        <w:t>, снижение численности в ООО "Конторка", крестьянско-фермерских хозяйствах);</w:t>
      </w:r>
    </w:p>
    <w:p w:rsidR="004E3C0E" w:rsidRDefault="004E3C0E" w:rsidP="002367DD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2367DD">
        <w:rPr>
          <w:rFonts w:ascii="inherit" w:hAnsi="inherit"/>
          <w:sz w:val="24"/>
          <w:szCs w:val="24"/>
          <w:lang w:eastAsia="ru-RU"/>
        </w:rPr>
        <w:t>- в лесово</w:t>
      </w:r>
      <w:r w:rsidR="00AE7952">
        <w:rPr>
          <w:rFonts w:ascii="inherit" w:hAnsi="inherit"/>
          <w:sz w:val="24"/>
          <w:szCs w:val="24"/>
          <w:lang w:eastAsia="ru-RU"/>
        </w:rPr>
        <w:t>дстве и лесозаготовках – 91,2%</w:t>
      </w:r>
      <w:r w:rsidRPr="002367DD">
        <w:rPr>
          <w:rFonts w:ascii="inherit" w:hAnsi="inherit"/>
          <w:sz w:val="24"/>
          <w:szCs w:val="24"/>
          <w:lang w:eastAsia="ru-RU"/>
        </w:rPr>
        <w:t xml:space="preserve"> (оптимизация расходов предприятия в связи уменьшением объемов производства, снижение численности спец. контингента);</w:t>
      </w:r>
    </w:p>
    <w:p w:rsidR="00AE7952" w:rsidRDefault="00AE7952" w:rsidP="002367DD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 xml:space="preserve">-  обрабатывающих </w:t>
      </w:r>
      <w:proofErr w:type="gramStart"/>
      <w:r>
        <w:rPr>
          <w:rFonts w:ascii="inherit" w:hAnsi="inherit"/>
          <w:sz w:val="24"/>
          <w:szCs w:val="24"/>
          <w:lang w:eastAsia="ru-RU"/>
        </w:rPr>
        <w:t>производствах</w:t>
      </w:r>
      <w:proofErr w:type="gramEnd"/>
      <w:r>
        <w:rPr>
          <w:rFonts w:ascii="inherit" w:hAnsi="inherit"/>
          <w:sz w:val="24"/>
          <w:szCs w:val="24"/>
          <w:lang w:eastAsia="ru-RU"/>
        </w:rPr>
        <w:t xml:space="preserve"> – 64% (</w:t>
      </w:r>
      <w:r w:rsidR="00BB2ADA">
        <w:rPr>
          <w:rFonts w:ascii="inherit" w:hAnsi="inherit"/>
          <w:sz w:val="24"/>
          <w:szCs w:val="24"/>
          <w:lang w:eastAsia="ru-RU"/>
        </w:rPr>
        <w:t>прекращение деятельности предприятий ООО "</w:t>
      </w:r>
      <w:proofErr w:type="spellStart"/>
      <w:r w:rsidR="00BB2ADA">
        <w:rPr>
          <w:rFonts w:ascii="inherit" w:hAnsi="inherit"/>
          <w:sz w:val="24"/>
          <w:szCs w:val="24"/>
          <w:lang w:eastAsia="ru-RU"/>
        </w:rPr>
        <w:t>Агросоюз</w:t>
      </w:r>
      <w:proofErr w:type="spellEnd"/>
      <w:r w:rsidR="00BB2ADA">
        <w:rPr>
          <w:rFonts w:ascii="inherit" w:hAnsi="inherit"/>
          <w:sz w:val="24"/>
          <w:szCs w:val="24"/>
          <w:lang w:eastAsia="ru-RU"/>
        </w:rPr>
        <w:t>", ООО "</w:t>
      </w:r>
      <w:proofErr w:type="spellStart"/>
      <w:r w:rsidR="00BB2ADA">
        <w:rPr>
          <w:rFonts w:ascii="inherit" w:hAnsi="inherit"/>
          <w:sz w:val="24"/>
          <w:szCs w:val="24"/>
          <w:lang w:eastAsia="ru-RU"/>
        </w:rPr>
        <w:t>Тайшетский</w:t>
      </w:r>
      <w:proofErr w:type="spellEnd"/>
      <w:r w:rsidR="00BB2ADA">
        <w:rPr>
          <w:rFonts w:ascii="inherit" w:hAnsi="inherit"/>
          <w:sz w:val="24"/>
          <w:szCs w:val="24"/>
          <w:lang w:eastAsia="ru-RU"/>
        </w:rPr>
        <w:t xml:space="preserve"> комбинат хлебопродуктов - 1",</w:t>
      </w:r>
      <w:r w:rsidR="00BB2ADA" w:rsidRPr="00A5709A">
        <w:rPr>
          <w:rFonts w:ascii="inherit" w:hAnsi="inherit"/>
          <w:sz w:val="24"/>
          <w:szCs w:val="24"/>
          <w:lang w:eastAsia="ru-RU"/>
        </w:rPr>
        <w:t xml:space="preserve"> </w:t>
      </w:r>
      <w:r w:rsidR="00BB2ADA" w:rsidRPr="00BB2ADA">
        <w:rPr>
          <w:rFonts w:ascii="inherit" w:hAnsi="inherit"/>
          <w:sz w:val="24"/>
          <w:szCs w:val="24"/>
          <w:lang w:eastAsia="ru-RU"/>
        </w:rPr>
        <w:t>ООО "</w:t>
      </w:r>
      <w:proofErr w:type="spellStart"/>
      <w:r w:rsidR="00BB2ADA" w:rsidRPr="00BB2ADA">
        <w:rPr>
          <w:rFonts w:ascii="inherit" w:hAnsi="inherit"/>
          <w:sz w:val="24"/>
          <w:szCs w:val="24"/>
          <w:lang w:eastAsia="ru-RU"/>
        </w:rPr>
        <w:t>Шиткинский</w:t>
      </w:r>
      <w:proofErr w:type="spellEnd"/>
      <w:r w:rsidR="00BB2ADA" w:rsidRPr="00BB2ADA">
        <w:rPr>
          <w:rFonts w:ascii="inherit" w:hAnsi="inherit"/>
          <w:sz w:val="24"/>
          <w:szCs w:val="24"/>
          <w:lang w:eastAsia="ru-RU"/>
        </w:rPr>
        <w:t xml:space="preserve"> ЛПУ"</w:t>
      </w:r>
      <w:r w:rsidR="00BB2ADA">
        <w:rPr>
          <w:rFonts w:ascii="inherit" w:hAnsi="inherit"/>
          <w:sz w:val="24"/>
          <w:szCs w:val="24"/>
          <w:lang w:eastAsia="ru-RU"/>
        </w:rPr>
        <w:t>);</w:t>
      </w:r>
      <w:r w:rsidR="00BB2ADA" w:rsidRPr="00BB2ADA">
        <w:rPr>
          <w:rFonts w:ascii="inherit" w:hAnsi="inherit"/>
          <w:sz w:val="24"/>
          <w:szCs w:val="24"/>
          <w:lang w:eastAsia="ru-RU"/>
        </w:rPr>
        <w:t xml:space="preserve"> </w:t>
      </w:r>
    </w:p>
    <w:p w:rsidR="00AE7952" w:rsidRPr="002367DD" w:rsidRDefault="00AE7952" w:rsidP="00AE7952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>-  в</w:t>
      </w:r>
      <w:r w:rsidRPr="00AE7952">
        <w:rPr>
          <w:rFonts w:ascii="inherit" w:hAnsi="inherit"/>
          <w:sz w:val="24"/>
          <w:szCs w:val="24"/>
          <w:lang w:eastAsia="ru-RU"/>
        </w:rPr>
        <w:t>одоснабжение; водоотведение, организация сбора и утилизации отходов</w:t>
      </w:r>
      <w:r>
        <w:rPr>
          <w:rFonts w:ascii="inherit" w:hAnsi="inherit"/>
          <w:sz w:val="24"/>
          <w:szCs w:val="24"/>
          <w:lang w:eastAsia="ru-RU"/>
        </w:rPr>
        <w:t xml:space="preserve"> – 88,6%</w:t>
      </w:r>
    </w:p>
    <w:p w:rsidR="004E3C0E" w:rsidRDefault="004E3C0E" w:rsidP="004E3C0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2367DD">
        <w:rPr>
          <w:rFonts w:ascii="inherit" w:hAnsi="inherit"/>
          <w:sz w:val="24"/>
          <w:szCs w:val="24"/>
          <w:lang w:eastAsia="ru-RU"/>
        </w:rPr>
        <w:t>- в сфере же</w:t>
      </w:r>
      <w:r w:rsidR="00AE7952">
        <w:rPr>
          <w:rFonts w:ascii="inherit" w:hAnsi="inherit"/>
          <w:sz w:val="24"/>
          <w:szCs w:val="24"/>
          <w:lang w:eastAsia="ru-RU"/>
        </w:rPr>
        <w:t>лезнодорожного транспорта – 98,9</w:t>
      </w:r>
      <w:r w:rsidRPr="002367DD">
        <w:rPr>
          <w:rFonts w:ascii="inherit" w:hAnsi="inherit"/>
          <w:sz w:val="24"/>
          <w:szCs w:val="24"/>
          <w:lang w:eastAsia="ru-RU"/>
        </w:rPr>
        <w:t>%  к 2017 году (естественное движение на предприятиях железной дороги, в целях снижения издержек вакантные должности не замещаются);</w:t>
      </w:r>
    </w:p>
    <w:p w:rsidR="00AE7952" w:rsidRPr="002367DD" w:rsidRDefault="00AE7952" w:rsidP="004E3C0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>- в образовании – 98,3%</w:t>
      </w:r>
      <w:r w:rsidRPr="00AE7952"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hAnsi="inherit"/>
          <w:sz w:val="24"/>
          <w:szCs w:val="24"/>
          <w:lang w:eastAsia="ru-RU"/>
        </w:rPr>
        <w:t>(</w:t>
      </w:r>
      <w:r w:rsidRPr="002367DD">
        <w:rPr>
          <w:rFonts w:ascii="inherit" w:hAnsi="inherit"/>
          <w:sz w:val="24"/>
          <w:szCs w:val="24"/>
          <w:lang w:eastAsia="ru-RU"/>
        </w:rPr>
        <w:t>проведение ряда оптимизационных мероприятий</w:t>
      </w:r>
      <w:r>
        <w:rPr>
          <w:rFonts w:ascii="inherit" w:hAnsi="inherit"/>
          <w:sz w:val="24"/>
          <w:szCs w:val="24"/>
          <w:lang w:eastAsia="ru-RU"/>
        </w:rPr>
        <w:t>)</w:t>
      </w:r>
    </w:p>
    <w:p w:rsidR="004E3C0E" w:rsidRDefault="004E3C0E" w:rsidP="004E3C0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2367DD">
        <w:rPr>
          <w:rFonts w:ascii="inherit" w:hAnsi="inherit"/>
          <w:sz w:val="24"/>
          <w:szCs w:val="24"/>
          <w:lang w:eastAsia="ru-RU"/>
        </w:rPr>
        <w:t>- в сфере здравоохранения произош</w:t>
      </w:r>
      <w:r w:rsidR="00AE7952">
        <w:rPr>
          <w:rFonts w:ascii="inherit" w:hAnsi="inherit"/>
          <w:sz w:val="24"/>
          <w:szCs w:val="24"/>
          <w:lang w:eastAsia="ru-RU"/>
        </w:rPr>
        <w:t>ло снижение численности  до 97,3</w:t>
      </w:r>
      <w:r w:rsidRPr="002367DD">
        <w:rPr>
          <w:rFonts w:ascii="inherit" w:hAnsi="inherit"/>
          <w:sz w:val="24"/>
          <w:szCs w:val="24"/>
          <w:lang w:eastAsia="ru-RU"/>
        </w:rPr>
        <w:t xml:space="preserve">% </w:t>
      </w:r>
      <w:r w:rsidR="00AE7952">
        <w:rPr>
          <w:rFonts w:ascii="inherit" w:hAnsi="inherit"/>
          <w:sz w:val="24"/>
          <w:szCs w:val="24"/>
          <w:lang w:eastAsia="ru-RU"/>
        </w:rPr>
        <w:t>(</w:t>
      </w:r>
      <w:r w:rsidRPr="002367DD">
        <w:rPr>
          <w:rFonts w:ascii="inherit" w:hAnsi="inherit"/>
          <w:sz w:val="24"/>
          <w:szCs w:val="24"/>
          <w:lang w:eastAsia="ru-RU"/>
        </w:rPr>
        <w:t>оптимизаци</w:t>
      </w:r>
      <w:r w:rsidR="00AE7952">
        <w:rPr>
          <w:rFonts w:ascii="inherit" w:hAnsi="inherit"/>
          <w:sz w:val="24"/>
          <w:szCs w:val="24"/>
          <w:lang w:eastAsia="ru-RU"/>
        </w:rPr>
        <w:t>я</w:t>
      </w:r>
      <w:r w:rsidRPr="002367DD">
        <w:rPr>
          <w:rFonts w:ascii="inherit" w:hAnsi="inherit"/>
          <w:sz w:val="24"/>
          <w:szCs w:val="24"/>
          <w:lang w:eastAsia="ru-RU"/>
        </w:rPr>
        <w:t xml:space="preserve"> численно</w:t>
      </w:r>
      <w:r w:rsidR="00AE7952">
        <w:rPr>
          <w:rFonts w:ascii="inherit" w:hAnsi="inherit"/>
          <w:sz w:val="24"/>
          <w:szCs w:val="24"/>
          <w:lang w:eastAsia="ru-RU"/>
        </w:rPr>
        <w:t>сти прочего персонала</w:t>
      </w:r>
      <w:r w:rsidRPr="002367DD">
        <w:rPr>
          <w:rFonts w:ascii="inherit" w:hAnsi="inherit"/>
          <w:sz w:val="24"/>
          <w:szCs w:val="24"/>
          <w:lang w:eastAsia="ru-RU"/>
        </w:rPr>
        <w:t xml:space="preserve">; </w:t>
      </w:r>
    </w:p>
    <w:p w:rsidR="00AE7952" w:rsidRDefault="00AE7952" w:rsidP="00AE7952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 xml:space="preserve">- </w:t>
      </w:r>
      <w:r w:rsidRPr="00AE7952">
        <w:rPr>
          <w:rFonts w:ascii="inherit" w:hAnsi="inherit"/>
          <w:sz w:val="24"/>
          <w:szCs w:val="24"/>
          <w:lang w:eastAsia="ru-RU"/>
        </w:rPr>
        <w:t>в сфере предоставления прочих коммунальных, социальных и персональных услуг – 93,5%</w:t>
      </w:r>
      <w:r>
        <w:rPr>
          <w:rFonts w:ascii="inherit" w:hAnsi="inherit"/>
          <w:sz w:val="24"/>
          <w:szCs w:val="24"/>
          <w:lang w:eastAsia="ru-RU"/>
        </w:rPr>
        <w:t>.</w:t>
      </w:r>
    </w:p>
    <w:p w:rsidR="004E3C0E" w:rsidRPr="002367DD" w:rsidRDefault="004E3C0E" w:rsidP="00AE7952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2367DD">
        <w:rPr>
          <w:rFonts w:ascii="inherit" w:hAnsi="inherit"/>
          <w:sz w:val="24"/>
          <w:szCs w:val="24"/>
          <w:lang w:eastAsia="ru-RU"/>
        </w:rPr>
        <w:t xml:space="preserve"> Среднемесячная заработная плата работников всех видов э</w:t>
      </w:r>
      <w:r w:rsidR="00FE3C99">
        <w:rPr>
          <w:rFonts w:ascii="inherit" w:hAnsi="inherit"/>
          <w:sz w:val="24"/>
          <w:szCs w:val="24"/>
          <w:lang w:eastAsia="ru-RU"/>
        </w:rPr>
        <w:t xml:space="preserve">кономической деятельности  по оценке в 2019 году  составит 35633 руб. (107,5 % к </w:t>
      </w:r>
      <w:r w:rsidRPr="002367DD">
        <w:rPr>
          <w:rFonts w:ascii="inherit" w:hAnsi="inherit"/>
          <w:sz w:val="24"/>
          <w:szCs w:val="24"/>
          <w:lang w:eastAsia="ru-RU"/>
        </w:rPr>
        <w:t xml:space="preserve"> </w:t>
      </w:r>
      <w:r w:rsidR="00FE3C99">
        <w:rPr>
          <w:rFonts w:ascii="inherit" w:hAnsi="inherit"/>
          <w:sz w:val="24"/>
          <w:szCs w:val="24"/>
          <w:lang w:eastAsia="ru-RU"/>
        </w:rPr>
        <w:t xml:space="preserve"> ранее утвержденному прогнозу). </w:t>
      </w:r>
    </w:p>
    <w:p w:rsidR="004E3C0E" w:rsidRPr="003925F3" w:rsidRDefault="004E3C0E" w:rsidP="004E3C0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3925F3">
        <w:rPr>
          <w:rFonts w:ascii="inherit" w:hAnsi="inherit"/>
          <w:sz w:val="24"/>
          <w:szCs w:val="24"/>
          <w:lang w:eastAsia="ru-RU"/>
        </w:rPr>
        <w:t>Основной рост заработ</w:t>
      </w:r>
      <w:r w:rsidR="00FE3C99">
        <w:rPr>
          <w:rFonts w:ascii="inherit" w:hAnsi="inherit"/>
          <w:sz w:val="24"/>
          <w:szCs w:val="24"/>
          <w:lang w:eastAsia="ru-RU"/>
        </w:rPr>
        <w:t>ной платы  ожидается в отраслях</w:t>
      </w:r>
      <w:r w:rsidRPr="003925F3">
        <w:rPr>
          <w:rFonts w:ascii="inherit" w:hAnsi="inherit"/>
          <w:sz w:val="24"/>
          <w:szCs w:val="24"/>
          <w:lang w:eastAsia="ru-RU"/>
        </w:rPr>
        <w:t>:</w:t>
      </w:r>
    </w:p>
    <w:p w:rsidR="004E3C0E" w:rsidRDefault="004E3C0E" w:rsidP="004E3C0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3925F3">
        <w:rPr>
          <w:rFonts w:ascii="inherit" w:hAnsi="inherit"/>
          <w:sz w:val="24"/>
          <w:szCs w:val="24"/>
          <w:lang w:eastAsia="ru-RU"/>
        </w:rPr>
        <w:t xml:space="preserve">- </w:t>
      </w:r>
      <w:r w:rsidR="00801712">
        <w:rPr>
          <w:rFonts w:ascii="inherit" w:hAnsi="inherit"/>
          <w:sz w:val="24"/>
          <w:szCs w:val="24"/>
          <w:lang w:eastAsia="ru-RU"/>
        </w:rPr>
        <w:t>"</w:t>
      </w:r>
      <w:r w:rsidRPr="003925F3">
        <w:rPr>
          <w:rFonts w:ascii="inherit" w:hAnsi="inherit"/>
          <w:sz w:val="24"/>
          <w:szCs w:val="24"/>
          <w:lang w:eastAsia="ru-RU"/>
        </w:rPr>
        <w:t>Растениеводство и животноводство и предоставления соответствующих услуг</w:t>
      </w:r>
      <w:r w:rsidR="00801712">
        <w:rPr>
          <w:rFonts w:ascii="inherit" w:hAnsi="inherit"/>
          <w:sz w:val="24"/>
          <w:szCs w:val="24"/>
          <w:lang w:eastAsia="ru-RU"/>
        </w:rPr>
        <w:t>" – 109,3</w:t>
      </w:r>
      <w:r w:rsidRPr="003925F3">
        <w:rPr>
          <w:rFonts w:ascii="inherit" w:hAnsi="inherit"/>
          <w:sz w:val="24"/>
          <w:szCs w:val="24"/>
          <w:lang w:eastAsia="ru-RU"/>
        </w:rPr>
        <w:t>%</w:t>
      </w:r>
      <w:proofErr w:type="gramStart"/>
      <w:r w:rsidRPr="003925F3">
        <w:rPr>
          <w:rFonts w:ascii="inherit" w:hAnsi="inherit"/>
          <w:sz w:val="24"/>
          <w:szCs w:val="24"/>
          <w:lang w:eastAsia="ru-RU"/>
        </w:rPr>
        <w:t xml:space="preserve"> </w:t>
      </w:r>
      <w:r w:rsidR="00801712">
        <w:rPr>
          <w:rFonts w:ascii="inherit" w:hAnsi="inherit"/>
          <w:sz w:val="24"/>
          <w:szCs w:val="24"/>
          <w:lang w:eastAsia="ru-RU"/>
        </w:rPr>
        <w:t>;</w:t>
      </w:r>
      <w:proofErr w:type="gramEnd"/>
    </w:p>
    <w:p w:rsidR="00801712" w:rsidRDefault="00801712" w:rsidP="004E3C0E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lastRenderedPageBreak/>
        <w:t>- "</w:t>
      </w:r>
      <w:r w:rsidRPr="00801712">
        <w:rPr>
          <w:rFonts w:ascii="inherit" w:hAnsi="inherit"/>
          <w:sz w:val="24"/>
          <w:szCs w:val="24"/>
          <w:lang w:eastAsia="ru-RU"/>
        </w:rPr>
        <w:t xml:space="preserve"> Обеспечение электрической энергией, газом, паром; кондиционирование воздухом</w:t>
      </w:r>
      <w:r>
        <w:rPr>
          <w:rFonts w:ascii="inherit" w:hAnsi="inherit"/>
          <w:sz w:val="24"/>
          <w:szCs w:val="24"/>
          <w:lang w:eastAsia="ru-RU"/>
        </w:rPr>
        <w:t>" – 104,9%;</w:t>
      </w:r>
    </w:p>
    <w:p w:rsidR="004E3C0E" w:rsidRPr="00801712" w:rsidRDefault="00801712" w:rsidP="00801712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>-</w:t>
      </w:r>
      <w:r w:rsidRPr="00801712">
        <w:rPr>
          <w:rFonts w:ascii="inherit" w:hAnsi="inherit"/>
          <w:sz w:val="24"/>
          <w:szCs w:val="24"/>
          <w:lang w:eastAsia="ru-RU"/>
        </w:rPr>
        <w:t xml:space="preserve"> " Водоснабжение; водоотведение, организация сбора и утилизации отходов" – 125,9%;</w:t>
      </w:r>
    </w:p>
    <w:p w:rsidR="00801712" w:rsidRPr="00801712" w:rsidRDefault="00801712" w:rsidP="00801712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801712">
        <w:rPr>
          <w:rFonts w:ascii="inherit" w:hAnsi="inherit"/>
          <w:sz w:val="24"/>
          <w:szCs w:val="24"/>
          <w:lang w:eastAsia="ru-RU"/>
        </w:rPr>
        <w:t>- "Оптовая и розничная торговля" – 107,7%;</w:t>
      </w:r>
    </w:p>
    <w:p w:rsidR="00801712" w:rsidRPr="00801712" w:rsidRDefault="00801712" w:rsidP="00801712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801712">
        <w:rPr>
          <w:rFonts w:ascii="inherit" w:hAnsi="inherit"/>
          <w:sz w:val="24"/>
          <w:szCs w:val="24"/>
          <w:lang w:eastAsia="ru-RU"/>
        </w:rPr>
        <w:t>- в сфере гос. управления – 106,5%</w:t>
      </w:r>
    </w:p>
    <w:p w:rsidR="004E3C0E" w:rsidRDefault="004E3C0E" w:rsidP="00801712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3925F3">
        <w:rPr>
          <w:rFonts w:ascii="inherit" w:hAnsi="inherit"/>
          <w:sz w:val="24"/>
          <w:szCs w:val="24"/>
          <w:lang w:eastAsia="ru-RU"/>
        </w:rPr>
        <w:t>- "Здравоохранение и предоста</w:t>
      </w:r>
      <w:r w:rsidR="00801712">
        <w:rPr>
          <w:rFonts w:ascii="inherit" w:hAnsi="inherit"/>
          <w:sz w:val="24"/>
          <w:szCs w:val="24"/>
          <w:lang w:eastAsia="ru-RU"/>
        </w:rPr>
        <w:t>вление социальных услуг" – 135,7</w:t>
      </w:r>
      <w:r w:rsidRPr="003925F3">
        <w:rPr>
          <w:rFonts w:ascii="inherit" w:hAnsi="inherit"/>
          <w:sz w:val="24"/>
          <w:szCs w:val="24"/>
          <w:lang w:eastAsia="ru-RU"/>
        </w:rPr>
        <w:t xml:space="preserve">% </w:t>
      </w:r>
    </w:p>
    <w:p w:rsidR="00A5709A" w:rsidRDefault="004E3C0E" w:rsidP="00464419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3925F3">
        <w:rPr>
          <w:rFonts w:ascii="inherit" w:hAnsi="inherit"/>
          <w:sz w:val="24"/>
          <w:szCs w:val="24"/>
          <w:lang w:eastAsia="ru-RU"/>
        </w:rPr>
        <w:t xml:space="preserve">- </w:t>
      </w:r>
      <w:r>
        <w:rPr>
          <w:rFonts w:ascii="inherit" w:hAnsi="inherit"/>
          <w:sz w:val="24"/>
          <w:szCs w:val="24"/>
          <w:lang w:eastAsia="ru-RU"/>
        </w:rPr>
        <w:t>"</w:t>
      </w:r>
      <w:r w:rsidRPr="003925F3">
        <w:rPr>
          <w:rFonts w:ascii="inherit" w:hAnsi="inherit"/>
          <w:sz w:val="24"/>
          <w:szCs w:val="24"/>
          <w:lang w:eastAsia="ru-RU"/>
        </w:rPr>
        <w:t>Предоставление прочих  коммунальных, социальн</w:t>
      </w:r>
      <w:r w:rsidR="00801712">
        <w:rPr>
          <w:rFonts w:ascii="inherit" w:hAnsi="inherit"/>
          <w:sz w:val="24"/>
          <w:szCs w:val="24"/>
          <w:lang w:eastAsia="ru-RU"/>
        </w:rPr>
        <w:t>ых и персональных услуг" – 119,3%.</w:t>
      </w:r>
    </w:p>
    <w:p w:rsidR="0067232F" w:rsidRP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В плановом периоде на 2020-2030  годы   п</w:t>
      </w:r>
      <w:r w:rsidR="00E67A54" w:rsidRPr="00682D56">
        <w:rPr>
          <w:rFonts w:ascii="inherit" w:hAnsi="inherit"/>
          <w:sz w:val="24"/>
          <w:szCs w:val="24"/>
          <w:lang w:eastAsia="ru-RU"/>
        </w:rPr>
        <w:t>оложительная динамика основных показателей  социально-экономического развития  МО "</w:t>
      </w:r>
      <w:proofErr w:type="spellStart"/>
      <w:r w:rsidR="00E67A54" w:rsidRPr="00682D56">
        <w:rPr>
          <w:rFonts w:ascii="inherit" w:hAnsi="inherit"/>
          <w:sz w:val="24"/>
          <w:szCs w:val="24"/>
          <w:lang w:eastAsia="ru-RU"/>
        </w:rPr>
        <w:t>Тайшетский</w:t>
      </w:r>
      <w:proofErr w:type="spellEnd"/>
      <w:r w:rsidR="00E67A54" w:rsidRPr="00682D56">
        <w:rPr>
          <w:rFonts w:ascii="inherit" w:hAnsi="inherit"/>
          <w:sz w:val="24"/>
          <w:szCs w:val="24"/>
          <w:lang w:eastAsia="ru-RU"/>
        </w:rPr>
        <w:t xml:space="preserve"> район"  отражает поступательное развитие, обеспеченное, в том числе реализацией активной  инвестиционной политикой</w:t>
      </w:r>
      <w:r w:rsidR="003915FD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E67A54" w:rsidRPr="00682D56">
        <w:rPr>
          <w:rFonts w:ascii="inherit" w:hAnsi="inherit"/>
          <w:sz w:val="24"/>
          <w:szCs w:val="24"/>
          <w:lang w:eastAsia="ru-RU"/>
        </w:rPr>
        <w:t>и реализацией социально значимых   проектов.</w:t>
      </w:r>
    </w:p>
    <w:p w:rsidR="0020608B" w:rsidRPr="00682D56" w:rsidRDefault="005A7F7C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Н</w:t>
      </w:r>
      <w:r w:rsidR="00B516EA" w:rsidRPr="00682D56">
        <w:rPr>
          <w:rFonts w:ascii="inherit" w:hAnsi="inherit"/>
          <w:sz w:val="24"/>
          <w:szCs w:val="24"/>
          <w:lang w:eastAsia="ru-RU"/>
        </w:rPr>
        <w:t xml:space="preserve">а территории </w:t>
      </w:r>
      <w:proofErr w:type="spellStart"/>
      <w:r w:rsidR="00B516EA" w:rsidRPr="00682D56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="00B516EA" w:rsidRPr="00682D56">
        <w:rPr>
          <w:rFonts w:ascii="inherit" w:hAnsi="inherit"/>
          <w:sz w:val="24"/>
          <w:szCs w:val="24"/>
          <w:lang w:eastAsia="ru-RU"/>
        </w:rPr>
        <w:t xml:space="preserve"> района </w:t>
      </w:r>
      <w:r w:rsidR="00EF28A6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Pr="00682D56">
        <w:rPr>
          <w:rFonts w:ascii="inherit" w:hAnsi="inherit"/>
          <w:sz w:val="24"/>
          <w:szCs w:val="24"/>
          <w:lang w:eastAsia="ru-RU"/>
        </w:rPr>
        <w:t xml:space="preserve"> в связи с реализацией инвестиционного проекта "Строительство Анодной Фабрики" ООО "ОК РУСАЛ Анодная Фабрика", планируется </w:t>
      </w:r>
      <w:r w:rsidR="00DB42A1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E5642D" w:rsidRPr="00682D56">
        <w:rPr>
          <w:rFonts w:ascii="inherit" w:hAnsi="inherit"/>
          <w:sz w:val="24"/>
          <w:szCs w:val="24"/>
          <w:lang w:eastAsia="ru-RU"/>
        </w:rPr>
        <w:t>п</w:t>
      </w:r>
      <w:r w:rsidR="00894747" w:rsidRPr="00682D56">
        <w:rPr>
          <w:rFonts w:ascii="inherit" w:hAnsi="inherit"/>
          <w:sz w:val="24"/>
          <w:szCs w:val="24"/>
          <w:lang w:eastAsia="ru-RU"/>
        </w:rPr>
        <w:t>роизводство</w:t>
      </w:r>
      <w:r w:rsidR="00684418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CE5C0F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684418" w:rsidRPr="00682D56">
        <w:rPr>
          <w:rFonts w:ascii="inherit" w:hAnsi="inherit"/>
          <w:sz w:val="24"/>
          <w:szCs w:val="24"/>
          <w:lang w:eastAsia="ru-RU"/>
        </w:rPr>
        <w:t xml:space="preserve"> обожжённых </w:t>
      </w:r>
      <w:r w:rsidR="006952C7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684418" w:rsidRPr="00682D56">
        <w:rPr>
          <w:rFonts w:ascii="inherit" w:hAnsi="inherit"/>
          <w:sz w:val="24"/>
          <w:szCs w:val="24"/>
          <w:lang w:eastAsia="ru-RU"/>
        </w:rPr>
        <w:t xml:space="preserve">анодов  </w:t>
      </w:r>
      <w:r w:rsidR="008F43A7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Pr="00682D56">
        <w:rPr>
          <w:rFonts w:ascii="inherit" w:hAnsi="inherit"/>
          <w:sz w:val="24"/>
          <w:szCs w:val="24"/>
          <w:lang w:eastAsia="ru-RU"/>
        </w:rPr>
        <w:t xml:space="preserve">в объеме </w:t>
      </w:r>
      <w:r w:rsidR="00E5642D" w:rsidRPr="00682D56">
        <w:rPr>
          <w:rFonts w:ascii="inherit" w:hAnsi="inherit"/>
          <w:sz w:val="24"/>
          <w:szCs w:val="24"/>
          <w:lang w:eastAsia="ru-RU"/>
        </w:rPr>
        <w:t xml:space="preserve">400 тыс. тонн </w:t>
      </w:r>
      <w:r w:rsidR="008F43A7" w:rsidRPr="00682D56">
        <w:rPr>
          <w:rFonts w:ascii="inherit" w:hAnsi="inherit"/>
          <w:sz w:val="24"/>
          <w:szCs w:val="24"/>
          <w:lang w:eastAsia="ru-RU"/>
        </w:rPr>
        <w:t xml:space="preserve"> к 2030 году</w:t>
      </w:r>
      <w:r w:rsidRPr="00682D56">
        <w:rPr>
          <w:rFonts w:ascii="inherit" w:hAnsi="inherit"/>
          <w:sz w:val="24"/>
          <w:szCs w:val="24"/>
          <w:lang w:eastAsia="ru-RU"/>
        </w:rPr>
        <w:t>.</w:t>
      </w:r>
      <w:r w:rsidR="008F43A7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20608B" w:rsidRPr="00682D56">
        <w:rPr>
          <w:rFonts w:ascii="inherit" w:hAnsi="inherit"/>
          <w:sz w:val="24"/>
          <w:szCs w:val="24"/>
          <w:lang w:eastAsia="ru-RU"/>
        </w:rPr>
        <w:t>Среднесписочная ч</w:t>
      </w:r>
      <w:r w:rsidR="00575168" w:rsidRPr="00682D56">
        <w:rPr>
          <w:rFonts w:ascii="inherit" w:hAnsi="inherit"/>
          <w:sz w:val="24"/>
          <w:szCs w:val="24"/>
          <w:lang w:eastAsia="ru-RU"/>
        </w:rPr>
        <w:t xml:space="preserve">исленность работников  Анодной Фабрики </w:t>
      </w:r>
      <w:r w:rsidR="0020608B" w:rsidRPr="00682D56">
        <w:rPr>
          <w:rFonts w:ascii="inherit" w:hAnsi="inherit"/>
          <w:sz w:val="24"/>
          <w:szCs w:val="24"/>
          <w:lang w:eastAsia="ru-RU"/>
        </w:rPr>
        <w:t xml:space="preserve">увеличится  до </w:t>
      </w:r>
      <w:r w:rsidR="00575168" w:rsidRPr="00682D56">
        <w:rPr>
          <w:rFonts w:ascii="inherit" w:hAnsi="inherit"/>
          <w:sz w:val="24"/>
          <w:szCs w:val="24"/>
          <w:lang w:eastAsia="ru-RU"/>
        </w:rPr>
        <w:t>886</w:t>
      </w:r>
      <w:r w:rsidR="0020608B" w:rsidRPr="00682D56">
        <w:rPr>
          <w:rFonts w:ascii="inherit" w:hAnsi="inherit"/>
          <w:sz w:val="24"/>
          <w:szCs w:val="24"/>
          <w:lang w:eastAsia="ru-RU"/>
        </w:rPr>
        <w:t xml:space="preserve"> человек</w:t>
      </w:r>
      <w:r w:rsidR="00E5642D" w:rsidRPr="00682D56">
        <w:rPr>
          <w:rFonts w:ascii="inherit" w:hAnsi="inherit"/>
          <w:sz w:val="24"/>
          <w:szCs w:val="24"/>
          <w:lang w:eastAsia="ru-RU"/>
        </w:rPr>
        <w:t xml:space="preserve"> (с 2024 года)</w:t>
      </w:r>
      <w:r w:rsidR="0020608B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AD46B3" w:rsidRPr="00682D56">
        <w:rPr>
          <w:rFonts w:ascii="inherit" w:hAnsi="inherit"/>
          <w:sz w:val="24"/>
          <w:szCs w:val="24"/>
          <w:lang w:eastAsia="ru-RU"/>
        </w:rPr>
        <w:t>и сохранится до 2030 года. Ф</w:t>
      </w:r>
      <w:r w:rsidR="0020608B" w:rsidRPr="00682D56">
        <w:rPr>
          <w:rFonts w:ascii="inherit" w:hAnsi="inherit"/>
          <w:sz w:val="24"/>
          <w:szCs w:val="24"/>
          <w:lang w:eastAsia="ru-RU"/>
        </w:rPr>
        <w:t xml:space="preserve">онд оплаты труда </w:t>
      </w:r>
      <w:r w:rsidR="00AD46B3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575168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AD46B3" w:rsidRPr="00682D56">
        <w:rPr>
          <w:rFonts w:ascii="inherit" w:hAnsi="inherit"/>
          <w:sz w:val="24"/>
          <w:szCs w:val="24"/>
          <w:lang w:eastAsia="ru-RU"/>
        </w:rPr>
        <w:t xml:space="preserve">составит </w:t>
      </w:r>
      <w:r w:rsidR="00575168" w:rsidRPr="00682D56">
        <w:rPr>
          <w:rFonts w:ascii="inherit" w:hAnsi="inherit"/>
          <w:sz w:val="24"/>
          <w:szCs w:val="24"/>
          <w:lang w:eastAsia="ru-RU"/>
        </w:rPr>
        <w:t xml:space="preserve">  </w:t>
      </w:r>
      <w:r w:rsidR="000412CF" w:rsidRPr="00682D56">
        <w:rPr>
          <w:rFonts w:ascii="inherit" w:hAnsi="inherit"/>
          <w:sz w:val="24"/>
          <w:szCs w:val="24"/>
          <w:lang w:eastAsia="ru-RU"/>
        </w:rPr>
        <w:t xml:space="preserve">748,2 </w:t>
      </w:r>
      <w:r w:rsidR="00575168" w:rsidRPr="00682D56">
        <w:rPr>
          <w:rFonts w:ascii="inherit" w:hAnsi="inherit"/>
          <w:sz w:val="24"/>
          <w:szCs w:val="24"/>
          <w:lang w:eastAsia="ru-RU"/>
        </w:rPr>
        <w:t>млн. руб.</w:t>
      </w:r>
      <w:r w:rsidR="00A06A18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E5642D" w:rsidRPr="00682D56">
        <w:rPr>
          <w:rFonts w:ascii="inherit" w:hAnsi="inherit"/>
          <w:sz w:val="24"/>
          <w:szCs w:val="24"/>
          <w:lang w:eastAsia="ru-RU"/>
        </w:rPr>
        <w:t xml:space="preserve"> к 2030 году</w:t>
      </w:r>
      <w:r w:rsidR="005B2CEE" w:rsidRPr="00682D56">
        <w:rPr>
          <w:rFonts w:ascii="inherit" w:hAnsi="inherit"/>
          <w:sz w:val="24"/>
          <w:szCs w:val="24"/>
          <w:lang w:eastAsia="ru-RU"/>
        </w:rPr>
        <w:t>.</w:t>
      </w:r>
    </w:p>
    <w:p w:rsidR="003656E8" w:rsidRPr="00682D56" w:rsidRDefault="003656E8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В  связи с реализацией инвестиционного проекта "Строительство </w:t>
      </w:r>
      <w:proofErr w:type="spellStart"/>
      <w:r w:rsidRPr="00682D56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Pr="00682D56">
        <w:rPr>
          <w:rFonts w:ascii="inherit" w:hAnsi="inherit"/>
          <w:sz w:val="24"/>
          <w:szCs w:val="24"/>
          <w:lang w:eastAsia="ru-RU"/>
        </w:rPr>
        <w:t xml:space="preserve"> Алюминиевого завода"</w:t>
      </w:r>
      <w:r w:rsidR="00AD46B3" w:rsidRPr="00682D56">
        <w:rPr>
          <w:rFonts w:ascii="inherit" w:hAnsi="inherit"/>
          <w:sz w:val="24"/>
          <w:szCs w:val="24"/>
          <w:lang w:eastAsia="ru-RU"/>
        </w:rPr>
        <w:t xml:space="preserve"> ООО "</w:t>
      </w:r>
      <w:proofErr w:type="spellStart"/>
      <w:r w:rsidR="00AD46B3" w:rsidRPr="00682D56">
        <w:rPr>
          <w:rFonts w:ascii="inherit" w:hAnsi="inherit"/>
          <w:sz w:val="24"/>
          <w:szCs w:val="24"/>
          <w:lang w:eastAsia="ru-RU"/>
        </w:rPr>
        <w:t>Русал-Тайшет</w:t>
      </w:r>
      <w:proofErr w:type="spellEnd"/>
      <w:r w:rsidR="00AD46B3" w:rsidRPr="00682D56">
        <w:rPr>
          <w:rFonts w:ascii="inherit" w:hAnsi="inherit"/>
          <w:sz w:val="24"/>
          <w:szCs w:val="24"/>
          <w:lang w:eastAsia="ru-RU"/>
        </w:rPr>
        <w:t xml:space="preserve">" </w:t>
      </w:r>
      <w:r w:rsidRPr="00682D56">
        <w:rPr>
          <w:rFonts w:ascii="inherit" w:hAnsi="inherit"/>
          <w:sz w:val="24"/>
          <w:szCs w:val="24"/>
          <w:lang w:eastAsia="ru-RU"/>
        </w:rPr>
        <w:t xml:space="preserve"> планируется  </w:t>
      </w:r>
      <w:r w:rsidR="00AD46B3" w:rsidRPr="00682D56">
        <w:rPr>
          <w:rFonts w:ascii="inherit" w:hAnsi="inherit"/>
          <w:sz w:val="24"/>
          <w:szCs w:val="24"/>
          <w:lang w:eastAsia="ru-RU"/>
        </w:rPr>
        <w:t xml:space="preserve"> производство алюминия товарного в объеме 432 тыс. тонн к 2030 году. Среднесписочная численность работников  алюминиевого завода увеличится  до 855 человек (с 2022 года) и сохранится на  данном уровне   до 2030 года. Фонд оплаты труда  составит  1199,0 млн. руб. к 2030 году. </w:t>
      </w:r>
    </w:p>
    <w:p w:rsidR="00B10D61" w:rsidRPr="00682D56" w:rsidRDefault="00887B30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A5709A">
        <w:rPr>
          <w:rFonts w:ascii="inherit" w:hAnsi="inherit"/>
          <w:sz w:val="24"/>
          <w:szCs w:val="24"/>
          <w:lang w:eastAsia="ru-RU"/>
        </w:rPr>
        <w:t xml:space="preserve"> </w:t>
      </w:r>
      <w:r w:rsidR="00B10D61" w:rsidRPr="00682D56">
        <w:rPr>
          <w:rFonts w:ascii="inherit" w:hAnsi="inherit"/>
          <w:sz w:val="24"/>
          <w:szCs w:val="24"/>
          <w:lang w:eastAsia="ru-RU"/>
        </w:rPr>
        <w:t xml:space="preserve">Показатели </w:t>
      </w:r>
      <w:r w:rsidR="00C93543" w:rsidRPr="00682D56">
        <w:rPr>
          <w:rFonts w:ascii="inherit" w:hAnsi="inherit"/>
          <w:sz w:val="24"/>
          <w:szCs w:val="24"/>
          <w:lang w:eastAsia="ru-RU"/>
        </w:rPr>
        <w:t xml:space="preserve"> реализации </w:t>
      </w:r>
      <w:r w:rsidR="009F4DF5">
        <w:rPr>
          <w:rFonts w:ascii="inherit" w:hAnsi="inherit"/>
          <w:sz w:val="24"/>
          <w:szCs w:val="24"/>
          <w:lang w:eastAsia="ru-RU"/>
        </w:rPr>
        <w:t xml:space="preserve"> инвестиционных </w:t>
      </w:r>
      <w:r w:rsidR="00AD46B3" w:rsidRPr="00682D56">
        <w:rPr>
          <w:rFonts w:ascii="inherit" w:hAnsi="inherit"/>
          <w:sz w:val="24"/>
          <w:szCs w:val="24"/>
          <w:lang w:eastAsia="ru-RU"/>
        </w:rPr>
        <w:t>проектов</w:t>
      </w:r>
      <w:r w:rsidR="00B10D61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C93543" w:rsidRPr="00682D56">
        <w:rPr>
          <w:rFonts w:ascii="inherit" w:hAnsi="inherit"/>
          <w:sz w:val="24"/>
          <w:szCs w:val="24"/>
          <w:lang w:eastAsia="ru-RU"/>
        </w:rPr>
        <w:t>ООО "ОК РУСАЛ Анодная Фабрика",  ООО "</w:t>
      </w:r>
      <w:proofErr w:type="spellStart"/>
      <w:r w:rsidR="00C93543" w:rsidRPr="00682D56">
        <w:rPr>
          <w:rFonts w:ascii="inherit" w:hAnsi="inherit"/>
          <w:sz w:val="24"/>
          <w:szCs w:val="24"/>
          <w:lang w:eastAsia="ru-RU"/>
        </w:rPr>
        <w:t>Русал-Тайшет</w:t>
      </w:r>
      <w:proofErr w:type="spellEnd"/>
      <w:r w:rsidR="00C93543" w:rsidRPr="00682D56">
        <w:rPr>
          <w:rFonts w:ascii="inherit" w:hAnsi="inherit"/>
          <w:sz w:val="24"/>
          <w:szCs w:val="24"/>
          <w:lang w:eastAsia="ru-RU"/>
        </w:rPr>
        <w:t xml:space="preserve">"    окажут  положительное влияние на </w:t>
      </w:r>
      <w:r w:rsidR="00B10D61" w:rsidRPr="00682D56">
        <w:rPr>
          <w:rFonts w:ascii="inherit" w:hAnsi="inherit"/>
          <w:sz w:val="24"/>
          <w:szCs w:val="24"/>
          <w:lang w:eastAsia="ru-RU"/>
        </w:rPr>
        <w:t>пок</w:t>
      </w:r>
      <w:r w:rsidR="00AD46B3" w:rsidRPr="00682D56">
        <w:rPr>
          <w:rFonts w:ascii="inherit" w:hAnsi="inherit"/>
          <w:sz w:val="24"/>
          <w:szCs w:val="24"/>
          <w:lang w:eastAsia="ru-RU"/>
        </w:rPr>
        <w:t>азатели  долгосрочн</w:t>
      </w:r>
      <w:r w:rsidR="00583693" w:rsidRPr="00682D56">
        <w:rPr>
          <w:rFonts w:ascii="inherit" w:hAnsi="inherit"/>
          <w:sz w:val="24"/>
          <w:szCs w:val="24"/>
          <w:lang w:eastAsia="ru-RU"/>
        </w:rPr>
        <w:t>ого прогноза</w:t>
      </w:r>
      <w:r w:rsidR="009F4DF5">
        <w:rPr>
          <w:rFonts w:ascii="inherit" w:hAnsi="inherit"/>
          <w:sz w:val="24"/>
          <w:szCs w:val="24"/>
          <w:lang w:eastAsia="ru-RU"/>
        </w:rPr>
        <w:t xml:space="preserve"> на 2020-2030 годы</w:t>
      </w:r>
      <w:r w:rsidR="00583693" w:rsidRPr="00682D56">
        <w:rPr>
          <w:rFonts w:ascii="inherit" w:hAnsi="inherit"/>
          <w:sz w:val="24"/>
          <w:szCs w:val="24"/>
          <w:lang w:eastAsia="ru-RU"/>
        </w:rPr>
        <w:t>:</w:t>
      </w:r>
    </w:p>
    <w:p w:rsidR="00B931A9" w:rsidRPr="00682D56" w:rsidRDefault="00887B30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A06A18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583693" w:rsidRPr="00682D56">
        <w:rPr>
          <w:rFonts w:ascii="inherit" w:hAnsi="inherit"/>
          <w:sz w:val="24"/>
          <w:szCs w:val="24"/>
          <w:lang w:eastAsia="ru-RU"/>
        </w:rPr>
        <w:t>- в</w:t>
      </w:r>
      <w:r w:rsidR="00F01C09" w:rsidRPr="00682D56">
        <w:rPr>
          <w:rFonts w:ascii="inherit" w:hAnsi="inherit"/>
          <w:sz w:val="24"/>
          <w:szCs w:val="24"/>
          <w:lang w:eastAsia="ru-RU"/>
        </w:rPr>
        <w:t>ы</w:t>
      </w:r>
      <w:r w:rsidR="00B10D61" w:rsidRPr="00682D56">
        <w:rPr>
          <w:rFonts w:ascii="inherit" w:hAnsi="inherit"/>
          <w:sz w:val="24"/>
          <w:szCs w:val="24"/>
          <w:lang w:eastAsia="ru-RU"/>
        </w:rPr>
        <w:t xml:space="preserve">ручка </w:t>
      </w:r>
      <w:r w:rsidR="00F01C09" w:rsidRPr="00682D56">
        <w:rPr>
          <w:rFonts w:ascii="inherit" w:hAnsi="inherit"/>
          <w:sz w:val="24"/>
          <w:szCs w:val="24"/>
          <w:lang w:eastAsia="ru-RU"/>
        </w:rPr>
        <w:t xml:space="preserve">от реализации </w:t>
      </w:r>
      <w:r w:rsidR="009467F8" w:rsidRPr="00682D56">
        <w:rPr>
          <w:rFonts w:ascii="inherit" w:hAnsi="inherit"/>
          <w:sz w:val="24"/>
          <w:szCs w:val="24"/>
          <w:lang w:eastAsia="ru-RU"/>
        </w:rPr>
        <w:t>продукции, работ, услуг (в действующих ценах)</w:t>
      </w:r>
      <w:r w:rsidR="00B10D61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3915FD" w:rsidRPr="00682D56">
        <w:rPr>
          <w:rFonts w:ascii="inherit" w:hAnsi="inherit"/>
          <w:sz w:val="24"/>
          <w:szCs w:val="24"/>
          <w:lang w:eastAsia="ru-RU"/>
        </w:rPr>
        <w:t xml:space="preserve"> по полному кругу организаци</w:t>
      </w:r>
      <w:r w:rsidR="003656E8" w:rsidRPr="00682D56">
        <w:rPr>
          <w:rFonts w:ascii="inherit" w:hAnsi="inherit"/>
          <w:sz w:val="24"/>
          <w:szCs w:val="24"/>
          <w:lang w:eastAsia="ru-RU"/>
        </w:rPr>
        <w:t xml:space="preserve">й к 2030 году  </w:t>
      </w:r>
      <w:r w:rsidR="0080311A" w:rsidRPr="00682D56">
        <w:rPr>
          <w:rFonts w:ascii="inherit" w:hAnsi="inherit"/>
          <w:sz w:val="24"/>
          <w:szCs w:val="24"/>
          <w:lang w:eastAsia="ru-RU"/>
        </w:rPr>
        <w:t xml:space="preserve">увеличится до </w:t>
      </w:r>
      <w:r w:rsidR="003656E8" w:rsidRPr="00682D56">
        <w:rPr>
          <w:rFonts w:ascii="inherit" w:hAnsi="inherit"/>
          <w:sz w:val="24"/>
          <w:szCs w:val="24"/>
          <w:lang w:eastAsia="ru-RU"/>
        </w:rPr>
        <w:t xml:space="preserve">  140 475,8</w:t>
      </w:r>
      <w:r w:rsidR="0056438F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F01C09" w:rsidRPr="00682D56">
        <w:rPr>
          <w:rFonts w:ascii="inherit" w:hAnsi="inherit"/>
          <w:sz w:val="24"/>
          <w:szCs w:val="24"/>
          <w:lang w:eastAsia="ru-RU"/>
        </w:rPr>
        <w:t xml:space="preserve"> млн. руб., что превысит  уровень 201</w:t>
      </w:r>
      <w:r w:rsidR="003656E8" w:rsidRPr="00682D56">
        <w:rPr>
          <w:rFonts w:ascii="inherit" w:hAnsi="inherit"/>
          <w:sz w:val="24"/>
          <w:szCs w:val="24"/>
          <w:lang w:eastAsia="ru-RU"/>
        </w:rPr>
        <w:t>8 года в 8,7</w:t>
      </w:r>
      <w:r w:rsidR="00F01C09" w:rsidRPr="00682D56">
        <w:rPr>
          <w:rFonts w:ascii="inherit" w:hAnsi="inherit"/>
          <w:sz w:val="24"/>
          <w:szCs w:val="24"/>
          <w:lang w:eastAsia="ru-RU"/>
        </w:rPr>
        <w:t xml:space="preserve"> раза</w:t>
      </w:r>
      <w:r w:rsidR="00583693" w:rsidRPr="00682D56">
        <w:rPr>
          <w:rFonts w:ascii="inherit" w:hAnsi="inherit"/>
          <w:sz w:val="24"/>
          <w:szCs w:val="24"/>
          <w:lang w:eastAsia="ru-RU"/>
        </w:rPr>
        <w:t>;</w:t>
      </w:r>
      <w:r w:rsidR="00F01C09" w:rsidRPr="00682D56">
        <w:rPr>
          <w:rFonts w:ascii="inherit" w:hAnsi="inherit"/>
          <w:sz w:val="24"/>
          <w:szCs w:val="24"/>
          <w:lang w:eastAsia="ru-RU"/>
        </w:rPr>
        <w:t xml:space="preserve">  </w:t>
      </w:r>
    </w:p>
    <w:p w:rsidR="00887B30" w:rsidRPr="00682D56" w:rsidRDefault="00583693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- п</w:t>
      </w:r>
      <w:r w:rsidR="000C55AB" w:rsidRPr="00682D56">
        <w:rPr>
          <w:rFonts w:ascii="inherit" w:hAnsi="inherit"/>
          <w:sz w:val="24"/>
          <w:szCs w:val="24"/>
          <w:lang w:eastAsia="ru-RU"/>
        </w:rPr>
        <w:t xml:space="preserve">рибыль </w:t>
      </w:r>
      <w:r w:rsidR="00784DD8" w:rsidRPr="00682D56">
        <w:rPr>
          <w:rFonts w:ascii="inherit" w:hAnsi="inherit"/>
          <w:sz w:val="24"/>
          <w:szCs w:val="24"/>
          <w:lang w:eastAsia="ru-RU"/>
        </w:rPr>
        <w:t xml:space="preserve">до налогообложения </w:t>
      </w:r>
      <w:r w:rsidR="000C55AB" w:rsidRPr="00682D56">
        <w:rPr>
          <w:rFonts w:ascii="inherit" w:hAnsi="inherit"/>
          <w:sz w:val="24"/>
          <w:szCs w:val="24"/>
          <w:lang w:eastAsia="ru-RU"/>
        </w:rPr>
        <w:t>прибыльно работающих предприятий</w:t>
      </w:r>
      <w:r w:rsidR="00485015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894747" w:rsidRPr="00682D56">
        <w:rPr>
          <w:rFonts w:ascii="inherit" w:hAnsi="inherit"/>
          <w:sz w:val="24"/>
          <w:szCs w:val="24"/>
          <w:lang w:eastAsia="ru-RU"/>
        </w:rPr>
        <w:t xml:space="preserve">к 2030 году </w:t>
      </w:r>
      <w:r w:rsidRPr="00682D56">
        <w:rPr>
          <w:rFonts w:ascii="inherit" w:hAnsi="inherit"/>
          <w:sz w:val="24"/>
          <w:szCs w:val="24"/>
          <w:lang w:eastAsia="ru-RU"/>
        </w:rPr>
        <w:t>составит  21522,5</w:t>
      </w:r>
      <w:r w:rsidR="00784DD8" w:rsidRPr="00682D56">
        <w:rPr>
          <w:rFonts w:ascii="inherit" w:hAnsi="inherit"/>
          <w:sz w:val="24"/>
          <w:szCs w:val="24"/>
          <w:lang w:eastAsia="ru-RU"/>
        </w:rPr>
        <w:t xml:space="preserve"> млн. рубл</w:t>
      </w:r>
      <w:r w:rsidR="00B63716" w:rsidRPr="00682D56">
        <w:rPr>
          <w:rFonts w:ascii="inherit" w:hAnsi="inherit"/>
          <w:sz w:val="24"/>
          <w:szCs w:val="24"/>
          <w:lang w:eastAsia="ru-RU"/>
        </w:rPr>
        <w:t xml:space="preserve">ей </w:t>
      </w:r>
      <w:r w:rsidRPr="00682D56">
        <w:rPr>
          <w:rFonts w:ascii="inherit" w:hAnsi="inherit"/>
          <w:sz w:val="24"/>
          <w:szCs w:val="24"/>
          <w:lang w:eastAsia="ru-RU"/>
        </w:rPr>
        <w:t>(увеличение  к 2018 году в 20,6 раз);</w:t>
      </w:r>
    </w:p>
    <w:p w:rsidR="00490B74" w:rsidRPr="00682D56" w:rsidRDefault="00583693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- о</w:t>
      </w:r>
      <w:r w:rsidR="00F01C09" w:rsidRPr="00682D56">
        <w:rPr>
          <w:rFonts w:ascii="inherit" w:hAnsi="inherit"/>
          <w:sz w:val="24"/>
          <w:szCs w:val="24"/>
          <w:lang w:eastAsia="ru-RU"/>
        </w:rPr>
        <w:t xml:space="preserve">бъем </w:t>
      </w:r>
      <w:r w:rsidR="005D430F" w:rsidRPr="00682D56">
        <w:rPr>
          <w:rFonts w:ascii="inherit" w:hAnsi="inherit"/>
          <w:sz w:val="24"/>
          <w:szCs w:val="24"/>
          <w:lang w:eastAsia="ru-RU"/>
        </w:rPr>
        <w:t xml:space="preserve">отгруженной  продукции </w:t>
      </w:r>
      <w:r w:rsidR="00F01C09" w:rsidRPr="00682D56">
        <w:rPr>
          <w:rFonts w:ascii="inherit" w:hAnsi="inherit"/>
          <w:sz w:val="24"/>
          <w:szCs w:val="24"/>
          <w:lang w:eastAsia="ru-RU"/>
        </w:rPr>
        <w:t xml:space="preserve">промышленного производства </w:t>
      </w:r>
      <w:r w:rsidR="00A73772" w:rsidRPr="00682D56">
        <w:rPr>
          <w:rFonts w:ascii="inherit" w:hAnsi="inherit"/>
          <w:sz w:val="24"/>
          <w:szCs w:val="24"/>
          <w:lang w:eastAsia="ru-RU"/>
        </w:rPr>
        <w:t xml:space="preserve">к 2030 году  увеличится </w:t>
      </w:r>
      <w:r w:rsidR="005D430F" w:rsidRPr="00682D56">
        <w:rPr>
          <w:rFonts w:ascii="inherit" w:hAnsi="inherit"/>
          <w:sz w:val="24"/>
          <w:szCs w:val="24"/>
          <w:lang w:eastAsia="ru-RU"/>
        </w:rPr>
        <w:t xml:space="preserve">  до </w:t>
      </w:r>
      <w:r w:rsidRPr="00682D56">
        <w:rPr>
          <w:rFonts w:ascii="inherit" w:hAnsi="inherit"/>
          <w:sz w:val="24"/>
          <w:szCs w:val="24"/>
          <w:lang w:eastAsia="ru-RU"/>
        </w:rPr>
        <w:t>125 528,7 млн. руб.  (в 31</w:t>
      </w:r>
      <w:r w:rsidR="00A73772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3915FD" w:rsidRPr="00682D56">
        <w:rPr>
          <w:rFonts w:ascii="inherit" w:hAnsi="inherit"/>
          <w:sz w:val="24"/>
          <w:szCs w:val="24"/>
          <w:lang w:eastAsia="ru-RU"/>
        </w:rPr>
        <w:t>раз</w:t>
      </w:r>
      <w:r w:rsidR="00A73772" w:rsidRPr="00682D56">
        <w:rPr>
          <w:rFonts w:ascii="inherit" w:hAnsi="inherit"/>
          <w:sz w:val="24"/>
          <w:szCs w:val="24"/>
          <w:lang w:eastAsia="ru-RU"/>
        </w:rPr>
        <w:t xml:space="preserve">)  </w:t>
      </w:r>
      <w:r w:rsidR="00A505D7" w:rsidRPr="00682D56">
        <w:rPr>
          <w:rFonts w:ascii="inherit" w:hAnsi="inherit"/>
          <w:sz w:val="24"/>
          <w:szCs w:val="24"/>
          <w:lang w:eastAsia="ru-RU"/>
        </w:rPr>
        <w:t xml:space="preserve">в </w:t>
      </w:r>
      <w:r w:rsidRPr="00682D56">
        <w:rPr>
          <w:rFonts w:ascii="inherit" w:hAnsi="inherit"/>
          <w:sz w:val="24"/>
          <w:szCs w:val="24"/>
          <w:lang w:eastAsia="ru-RU"/>
        </w:rPr>
        <w:t>сравнении с 2018</w:t>
      </w:r>
      <w:r w:rsidR="00F01C09" w:rsidRPr="00682D56">
        <w:rPr>
          <w:rFonts w:ascii="inherit" w:hAnsi="inherit"/>
          <w:sz w:val="24"/>
          <w:szCs w:val="24"/>
          <w:lang w:eastAsia="ru-RU"/>
        </w:rPr>
        <w:t xml:space="preserve"> годом</w:t>
      </w:r>
      <w:r w:rsidRPr="00682D56">
        <w:rPr>
          <w:rFonts w:ascii="inherit" w:hAnsi="inherit"/>
          <w:sz w:val="24"/>
          <w:szCs w:val="24"/>
          <w:lang w:eastAsia="ru-RU"/>
        </w:rPr>
        <w:t>.</w:t>
      </w:r>
    </w:p>
    <w:p w:rsidR="00F01C09" w:rsidRPr="00682D56" w:rsidRDefault="00F01C09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Сохранятся </w:t>
      </w:r>
      <w:r w:rsidR="00DF3DF1" w:rsidRPr="00682D56">
        <w:rPr>
          <w:rFonts w:ascii="inherit" w:hAnsi="inherit"/>
          <w:sz w:val="24"/>
          <w:szCs w:val="24"/>
          <w:lang w:eastAsia="ru-RU"/>
        </w:rPr>
        <w:t xml:space="preserve"> положительные </w:t>
      </w:r>
      <w:r w:rsidRPr="00682D56">
        <w:rPr>
          <w:rFonts w:ascii="inherit" w:hAnsi="inherit"/>
          <w:sz w:val="24"/>
          <w:szCs w:val="24"/>
          <w:lang w:eastAsia="ru-RU"/>
        </w:rPr>
        <w:t>тенденции в отраслях производс</w:t>
      </w:r>
      <w:r w:rsidR="009023E4" w:rsidRPr="00682D56">
        <w:rPr>
          <w:rFonts w:ascii="inherit" w:hAnsi="inherit"/>
          <w:sz w:val="24"/>
          <w:szCs w:val="24"/>
          <w:lang w:eastAsia="ru-RU"/>
        </w:rPr>
        <w:t xml:space="preserve">тва и распределения </w:t>
      </w:r>
      <w:r w:rsidR="002C4500" w:rsidRPr="00682D56">
        <w:rPr>
          <w:rFonts w:ascii="inherit" w:hAnsi="inherit"/>
          <w:sz w:val="24"/>
          <w:szCs w:val="24"/>
          <w:lang w:eastAsia="ru-RU"/>
        </w:rPr>
        <w:t xml:space="preserve">электроэнергии, </w:t>
      </w:r>
      <w:r w:rsidR="009023E4" w:rsidRPr="00682D56">
        <w:rPr>
          <w:rFonts w:ascii="inherit" w:hAnsi="inherit"/>
          <w:sz w:val="24"/>
          <w:szCs w:val="24"/>
          <w:lang w:eastAsia="ru-RU"/>
        </w:rPr>
        <w:t>газа и воды</w:t>
      </w:r>
      <w:r w:rsidR="004655B3" w:rsidRPr="00682D56">
        <w:rPr>
          <w:rFonts w:ascii="inherit" w:hAnsi="inherit"/>
          <w:sz w:val="24"/>
          <w:szCs w:val="24"/>
          <w:lang w:eastAsia="ru-RU"/>
        </w:rPr>
        <w:t>;</w:t>
      </w:r>
      <w:r w:rsidR="00987F02" w:rsidRPr="00682D56">
        <w:rPr>
          <w:rFonts w:ascii="inherit" w:hAnsi="inherit"/>
          <w:sz w:val="24"/>
          <w:szCs w:val="24"/>
          <w:lang w:eastAsia="ru-RU"/>
        </w:rPr>
        <w:t xml:space="preserve"> водоснабжении; водоотведении, организация сбора и утилизации отходов, деятельности по ликвидации загрязнений. </w:t>
      </w:r>
      <w:r w:rsidR="004655B3" w:rsidRPr="00682D56">
        <w:rPr>
          <w:rFonts w:ascii="inherit" w:hAnsi="inherit"/>
          <w:sz w:val="24"/>
          <w:szCs w:val="24"/>
          <w:lang w:eastAsia="ru-RU"/>
        </w:rPr>
        <w:t>Прогноз роста тарифов на товары (усл</w:t>
      </w:r>
      <w:r w:rsidR="00DC1C72" w:rsidRPr="00682D56">
        <w:rPr>
          <w:rFonts w:ascii="inherit" w:hAnsi="inherit"/>
          <w:sz w:val="24"/>
          <w:szCs w:val="24"/>
          <w:lang w:eastAsia="ru-RU"/>
        </w:rPr>
        <w:t xml:space="preserve">уги) инфраструктурных компаний  </w:t>
      </w:r>
      <w:r w:rsidR="004655B3" w:rsidRPr="00682D56">
        <w:rPr>
          <w:rFonts w:ascii="inherit" w:hAnsi="inherit"/>
          <w:sz w:val="24"/>
          <w:szCs w:val="24"/>
          <w:lang w:eastAsia="ru-RU"/>
        </w:rPr>
        <w:t>для населения и тарифов на услуги органи</w:t>
      </w:r>
      <w:r w:rsidR="00DF3DF1" w:rsidRPr="00682D56">
        <w:rPr>
          <w:rFonts w:ascii="inherit" w:hAnsi="inherit"/>
          <w:sz w:val="24"/>
          <w:szCs w:val="24"/>
          <w:lang w:eastAsia="ru-RU"/>
        </w:rPr>
        <w:t xml:space="preserve">заций жилищно-коммунального комплекса </w:t>
      </w:r>
      <w:r w:rsidR="00DC1C72" w:rsidRPr="00682D56">
        <w:rPr>
          <w:rFonts w:ascii="inherit" w:hAnsi="inherit"/>
          <w:sz w:val="24"/>
          <w:szCs w:val="24"/>
          <w:lang w:eastAsia="ru-RU"/>
        </w:rPr>
        <w:t xml:space="preserve">  будет установлен  в соответствии с </w:t>
      </w:r>
      <w:r w:rsidR="00A505D7" w:rsidRPr="00682D56">
        <w:rPr>
          <w:rFonts w:ascii="inherit" w:hAnsi="inherit"/>
          <w:sz w:val="24"/>
          <w:szCs w:val="24"/>
          <w:lang w:eastAsia="ru-RU"/>
        </w:rPr>
        <w:t>законодательством.</w:t>
      </w:r>
    </w:p>
    <w:p w:rsidR="0006127F" w:rsidRPr="00682D56" w:rsidRDefault="00F01C09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Валовый выпуск  продукции в сельскохозяйственных организациях</w:t>
      </w:r>
      <w:r w:rsidR="001161AF" w:rsidRPr="00682D56">
        <w:rPr>
          <w:rFonts w:ascii="inherit" w:hAnsi="inherit"/>
          <w:sz w:val="24"/>
          <w:szCs w:val="24"/>
          <w:lang w:eastAsia="ru-RU"/>
        </w:rPr>
        <w:t xml:space="preserve"> к 2030</w:t>
      </w:r>
      <w:r w:rsidR="00E12911" w:rsidRPr="00682D56">
        <w:rPr>
          <w:rFonts w:ascii="inherit" w:hAnsi="inherit"/>
          <w:sz w:val="24"/>
          <w:szCs w:val="24"/>
          <w:lang w:eastAsia="ru-RU"/>
        </w:rPr>
        <w:t xml:space="preserve"> году  </w:t>
      </w:r>
      <w:r w:rsidR="001161AF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DD7936" w:rsidRPr="00682D56">
        <w:rPr>
          <w:rFonts w:ascii="inherit" w:hAnsi="inherit"/>
          <w:sz w:val="24"/>
          <w:szCs w:val="24"/>
          <w:lang w:eastAsia="ru-RU"/>
        </w:rPr>
        <w:t xml:space="preserve"> составит 70 44,8</w:t>
      </w:r>
      <w:r w:rsidR="00E12911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E11DAC" w:rsidRPr="00682D56">
        <w:rPr>
          <w:rFonts w:ascii="inherit" w:hAnsi="inherit"/>
          <w:sz w:val="24"/>
          <w:szCs w:val="24"/>
          <w:lang w:eastAsia="ru-RU"/>
        </w:rPr>
        <w:t>млн. руб.</w:t>
      </w:r>
      <w:r w:rsidR="001161AF" w:rsidRPr="00682D56">
        <w:rPr>
          <w:rFonts w:ascii="inherit" w:hAnsi="inherit"/>
          <w:sz w:val="24"/>
          <w:szCs w:val="24"/>
          <w:lang w:eastAsia="ru-RU"/>
        </w:rPr>
        <w:t xml:space="preserve"> (в сопоставимых ценах). </w:t>
      </w:r>
    </w:p>
    <w:p w:rsidR="0030155A" w:rsidRPr="00682D56" w:rsidRDefault="0047232F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Ин</w:t>
      </w:r>
      <w:r w:rsidR="00C86ABC" w:rsidRPr="00682D56">
        <w:rPr>
          <w:rFonts w:ascii="inherit" w:hAnsi="inherit"/>
          <w:sz w:val="24"/>
          <w:szCs w:val="24"/>
          <w:lang w:eastAsia="ru-RU"/>
        </w:rPr>
        <w:t>декс</w:t>
      </w:r>
      <w:r w:rsidR="00F11D89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71460B" w:rsidRPr="00682D56">
        <w:rPr>
          <w:rFonts w:ascii="inherit" w:hAnsi="inherit"/>
          <w:sz w:val="24"/>
          <w:szCs w:val="24"/>
          <w:lang w:eastAsia="ru-RU"/>
        </w:rPr>
        <w:t xml:space="preserve">сельскохозяйственного </w:t>
      </w:r>
      <w:r w:rsidR="00F11D89" w:rsidRPr="00682D56">
        <w:rPr>
          <w:rFonts w:ascii="inherit" w:hAnsi="inherit"/>
          <w:sz w:val="24"/>
          <w:szCs w:val="24"/>
          <w:lang w:eastAsia="ru-RU"/>
        </w:rPr>
        <w:t xml:space="preserve">производства </w:t>
      </w:r>
      <w:r w:rsidR="00C86ABC" w:rsidRPr="00682D56">
        <w:rPr>
          <w:rFonts w:ascii="inherit" w:hAnsi="inherit"/>
          <w:sz w:val="24"/>
          <w:szCs w:val="24"/>
          <w:lang w:eastAsia="ru-RU"/>
        </w:rPr>
        <w:t xml:space="preserve">  </w:t>
      </w:r>
      <w:r w:rsidR="00E12911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DD7936" w:rsidRPr="00682D56">
        <w:rPr>
          <w:rFonts w:ascii="inherit" w:hAnsi="inherit"/>
          <w:sz w:val="24"/>
          <w:szCs w:val="24"/>
          <w:lang w:eastAsia="ru-RU"/>
        </w:rPr>
        <w:t xml:space="preserve">составит </w:t>
      </w:r>
      <w:r w:rsidR="00E12911" w:rsidRPr="00682D56">
        <w:rPr>
          <w:rFonts w:ascii="inherit" w:hAnsi="inherit"/>
          <w:sz w:val="24"/>
          <w:szCs w:val="24"/>
          <w:lang w:eastAsia="ru-RU"/>
        </w:rPr>
        <w:t>100</w:t>
      </w:r>
      <w:r w:rsidR="00DD7936" w:rsidRPr="00682D56">
        <w:rPr>
          <w:rFonts w:ascii="inherit" w:hAnsi="inherit"/>
          <w:sz w:val="24"/>
          <w:szCs w:val="24"/>
          <w:lang w:eastAsia="ru-RU"/>
        </w:rPr>
        <w:t>,7</w:t>
      </w:r>
      <w:r w:rsidRPr="00682D56">
        <w:rPr>
          <w:rFonts w:ascii="inherit" w:hAnsi="inherit"/>
          <w:sz w:val="24"/>
          <w:szCs w:val="24"/>
          <w:lang w:eastAsia="ru-RU"/>
        </w:rPr>
        <w:t>%</w:t>
      </w:r>
      <w:r w:rsidR="00C86ABC" w:rsidRPr="00682D56">
        <w:rPr>
          <w:rFonts w:ascii="inherit" w:hAnsi="inherit"/>
          <w:sz w:val="24"/>
          <w:szCs w:val="24"/>
          <w:lang w:eastAsia="ru-RU"/>
        </w:rPr>
        <w:t xml:space="preserve">  к </w:t>
      </w:r>
      <w:r w:rsidR="002F16E0" w:rsidRPr="00682D56">
        <w:rPr>
          <w:rFonts w:ascii="inherit" w:hAnsi="inherit"/>
          <w:sz w:val="24"/>
          <w:szCs w:val="24"/>
          <w:lang w:eastAsia="ru-RU"/>
        </w:rPr>
        <w:t xml:space="preserve">2030 </w:t>
      </w:r>
      <w:r w:rsidR="008632FF" w:rsidRPr="00682D56">
        <w:rPr>
          <w:rFonts w:ascii="inherit" w:hAnsi="inherit"/>
          <w:sz w:val="24"/>
          <w:szCs w:val="24"/>
          <w:lang w:eastAsia="ru-RU"/>
        </w:rPr>
        <w:t>году</w:t>
      </w:r>
      <w:r w:rsidR="0006127F" w:rsidRPr="00682D56">
        <w:rPr>
          <w:rFonts w:ascii="inherit" w:hAnsi="inherit"/>
          <w:sz w:val="24"/>
          <w:szCs w:val="24"/>
          <w:lang w:eastAsia="ru-RU"/>
        </w:rPr>
        <w:t>.</w:t>
      </w:r>
    </w:p>
    <w:p w:rsidR="00DD7936" w:rsidRPr="00682D56" w:rsidRDefault="00DD793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Планируется увеличение объема производства  мяса (ИП Глава КФХ </w:t>
      </w:r>
      <w:proofErr w:type="spellStart"/>
      <w:r w:rsidRPr="00682D56">
        <w:rPr>
          <w:rFonts w:ascii="inherit" w:hAnsi="inherit"/>
          <w:sz w:val="24"/>
          <w:szCs w:val="24"/>
          <w:lang w:eastAsia="ru-RU"/>
        </w:rPr>
        <w:t>Прядивной</w:t>
      </w:r>
      <w:proofErr w:type="spellEnd"/>
      <w:r w:rsidRPr="00682D56">
        <w:rPr>
          <w:rFonts w:ascii="inherit" w:hAnsi="inherit"/>
          <w:sz w:val="24"/>
          <w:szCs w:val="24"/>
          <w:lang w:eastAsia="ru-RU"/>
        </w:rPr>
        <w:t xml:space="preserve"> Г.П., ИП Глава КФХ Зверев В.Ю.), молока (ИП Глава КФХ Иванов В.И., ИП Глава КФХ Зверев В.Ю).</w:t>
      </w:r>
    </w:p>
    <w:p w:rsidR="0045776D" w:rsidRPr="00682D56" w:rsidRDefault="0045776D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Реализация  направлений действующей государственной поддержки  малых форм хозяйствования </w:t>
      </w:r>
      <w:r w:rsidR="00B7496B" w:rsidRPr="00682D56">
        <w:rPr>
          <w:rFonts w:ascii="inherit" w:hAnsi="inherit"/>
          <w:sz w:val="24"/>
          <w:szCs w:val="24"/>
          <w:lang w:eastAsia="ru-RU"/>
        </w:rPr>
        <w:t xml:space="preserve"> и предприятий </w:t>
      </w:r>
      <w:r w:rsidRPr="00682D56">
        <w:rPr>
          <w:rFonts w:ascii="inherit" w:hAnsi="inherit"/>
          <w:sz w:val="24"/>
          <w:szCs w:val="24"/>
          <w:lang w:eastAsia="ru-RU"/>
        </w:rPr>
        <w:t xml:space="preserve"> в сельском хозяйстве  позволит   обеспечить  стабильное функци</w:t>
      </w:r>
      <w:r w:rsidR="00B7496B" w:rsidRPr="00682D56">
        <w:rPr>
          <w:rFonts w:ascii="inherit" w:hAnsi="inherit"/>
          <w:sz w:val="24"/>
          <w:szCs w:val="24"/>
          <w:lang w:eastAsia="ru-RU"/>
        </w:rPr>
        <w:t>онирование предприятий.</w:t>
      </w:r>
    </w:p>
    <w:p w:rsidR="00221B7F" w:rsidRPr="00682D56" w:rsidRDefault="00221B7F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Инфляционные процессы  в прогнозном периоде будут формироваться под влиянием общероссийских </w:t>
      </w:r>
      <w:r w:rsidR="00BF7313" w:rsidRPr="00682D56">
        <w:rPr>
          <w:rFonts w:ascii="inherit" w:hAnsi="inherit"/>
          <w:sz w:val="24"/>
          <w:szCs w:val="24"/>
          <w:lang w:eastAsia="ru-RU"/>
        </w:rPr>
        <w:t xml:space="preserve">тенденций. </w:t>
      </w:r>
      <w:proofErr w:type="gramStart"/>
      <w:r w:rsidRPr="00682D56">
        <w:rPr>
          <w:rFonts w:ascii="inherit" w:hAnsi="inherit"/>
          <w:sz w:val="24"/>
          <w:szCs w:val="24"/>
          <w:lang w:eastAsia="ru-RU"/>
        </w:rPr>
        <w:t>Факторами, сдерживающими рост инфляции станут</w:t>
      </w:r>
      <w:proofErr w:type="gramEnd"/>
      <w:r w:rsidRPr="00682D56">
        <w:rPr>
          <w:rFonts w:ascii="inherit" w:hAnsi="inherit"/>
          <w:sz w:val="24"/>
          <w:szCs w:val="24"/>
          <w:lang w:eastAsia="ru-RU"/>
        </w:rPr>
        <w:t xml:space="preserve"> меры  федерального уровня, развитие конкуренции в рамках решения задачи по улучшению условий для ведения бизнеса,  а также меры регионального уровня.</w:t>
      </w:r>
      <w:r w:rsidR="007729EA" w:rsidRPr="00682D56">
        <w:rPr>
          <w:rFonts w:ascii="inherit" w:hAnsi="inherit"/>
          <w:sz w:val="24"/>
          <w:szCs w:val="24"/>
          <w:lang w:eastAsia="ru-RU"/>
        </w:rPr>
        <w:t xml:space="preserve"> На основании долгосрочного прогноза  социально-экономического развития Российской Федерации на период до 2036 года в соответствии с базовым сценарием развития уровень инфляции (ИПЦ)  с 2021 года до 2030 года сохранится на уровне 104%.</w:t>
      </w:r>
    </w:p>
    <w:p w:rsidR="009C096A" w:rsidRPr="00682D56" w:rsidRDefault="00221B7F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lastRenderedPageBreak/>
        <w:t xml:space="preserve">В сфере потребительского рынка оборот розничной торговли </w:t>
      </w:r>
      <w:r w:rsidR="007729EA" w:rsidRPr="00682D56">
        <w:rPr>
          <w:rFonts w:ascii="inherit" w:hAnsi="inherit"/>
          <w:sz w:val="24"/>
          <w:szCs w:val="24"/>
          <w:lang w:eastAsia="ru-RU"/>
        </w:rPr>
        <w:t>к 2030 году с</w:t>
      </w:r>
      <w:r w:rsidR="00910843" w:rsidRPr="00682D56">
        <w:rPr>
          <w:rFonts w:ascii="inherit" w:hAnsi="inherit"/>
          <w:sz w:val="24"/>
          <w:szCs w:val="24"/>
          <w:lang w:eastAsia="ru-RU"/>
        </w:rPr>
        <w:t>оставит 10871,9 млн. рублей (159,9</w:t>
      </w:r>
      <w:r w:rsidR="007729EA" w:rsidRPr="00682D56">
        <w:rPr>
          <w:rFonts w:ascii="inherit" w:hAnsi="inherit"/>
          <w:sz w:val="24"/>
          <w:szCs w:val="24"/>
          <w:lang w:eastAsia="ru-RU"/>
        </w:rPr>
        <w:t xml:space="preserve">% к 2018 </w:t>
      </w:r>
      <w:r w:rsidR="00E562D3" w:rsidRPr="00682D56">
        <w:rPr>
          <w:rFonts w:ascii="inherit" w:hAnsi="inherit"/>
          <w:sz w:val="24"/>
          <w:szCs w:val="24"/>
          <w:lang w:eastAsia="ru-RU"/>
        </w:rPr>
        <w:t xml:space="preserve">году). </w:t>
      </w:r>
      <w:r w:rsidR="007729EA" w:rsidRPr="00682D56">
        <w:rPr>
          <w:rFonts w:ascii="inherit" w:hAnsi="inherit"/>
          <w:sz w:val="24"/>
          <w:szCs w:val="24"/>
          <w:lang w:eastAsia="ru-RU"/>
        </w:rPr>
        <w:t>На с</w:t>
      </w:r>
      <w:r w:rsidR="00561132" w:rsidRPr="00682D56">
        <w:rPr>
          <w:rFonts w:ascii="inherit" w:hAnsi="inherit"/>
          <w:sz w:val="24"/>
          <w:szCs w:val="24"/>
          <w:lang w:eastAsia="ru-RU"/>
        </w:rPr>
        <w:t xml:space="preserve">остояние торговли </w:t>
      </w:r>
      <w:r w:rsidR="00072416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7729EA" w:rsidRPr="00682D56">
        <w:rPr>
          <w:rFonts w:ascii="inherit" w:hAnsi="inherit"/>
          <w:sz w:val="24"/>
          <w:szCs w:val="24"/>
          <w:lang w:eastAsia="ru-RU"/>
        </w:rPr>
        <w:t xml:space="preserve"> окажет влияние увеличение платёжеспособного спроса населения, стимулирующим фактором станет увеличение доли высокооплачиваемых рабочих ме</w:t>
      </w:r>
      <w:proofErr w:type="gramStart"/>
      <w:r w:rsidR="007729EA" w:rsidRPr="00682D56">
        <w:rPr>
          <w:rFonts w:ascii="inherit" w:hAnsi="inherit"/>
          <w:sz w:val="24"/>
          <w:szCs w:val="24"/>
          <w:lang w:eastAsia="ru-RU"/>
        </w:rPr>
        <w:t>ст в  св</w:t>
      </w:r>
      <w:proofErr w:type="gramEnd"/>
      <w:r w:rsidR="007729EA" w:rsidRPr="00682D56">
        <w:rPr>
          <w:rFonts w:ascii="inherit" w:hAnsi="inherit"/>
          <w:sz w:val="24"/>
          <w:szCs w:val="24"/>
          <w:lang w:eastAsia="ru-RU"/>
        </w:rPr>
        <w:t xml:space="preserve">язи с запуском </w:t>
      </w:r>
      <w:r w:rsidR="005F79D7" w:rsidRPr="00682D56">
        <w:rPr>
          <w:rFonts w:ascii="inherit" w:hAnsi="inherit"/>
          <w:sz w:val="24"/>
          <w:szCs w:val="24"/>
          <w:lang w:eastAsia="ru-RU"/>
        </w:rPr>
        <w:t xml:space="preserve"> А</w:t>
      </w:r>
      <w:r w:rsidR="008F519B" w:rsidRPr="00682D56">
        <w:rPr>
          <w:rFonts w:ascii="inherit" w:hAnsi="inherit"/>
          <w:sz w:val="24"/>
          <w:szCs w:val="24"/>
          <w:lang w:eastAsia="ru-RU"/>
        </w:rPr>
        <w:t xml:space="preserve">нодной фабрики,  </w:t>
      </w:r>
      <w:proofErr w:type="spellStart"/>
      <w:r w:rsidR="008F519B" w:rsidRPr="00682D56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="008F519B" w:rsidRPr="00682D56">
        <w:rPr>
          <w:rFonts w:ascii="inherit" w:hAnsi="inherit"/>
          <w:sz w:val="24"/>
          <w:szCs w:val="24"/>
          <w:lang w:eastAsia="ru-RU"/>
        </w:rPr>
        <w:t xml:space="preserve"> алюминиевого завода.</w:t>
      </w:r>
    </w:p>
    <w:p w:rsidR="00987F02" w:rsidRPr="00682D56" w:rsidRDefault="006F14FD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Широкое распространение  получат форматы торговли – торговые центры, супермаркеты, что будет соответствовать  увеличению  темпов  роста потребительской активности. </w:t>
      </w:r>
    </w:p>
    <w:p w:rsidR="009C096A" w:rsidRPr="00682D56" w:rsidRDefault="009C096A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Индекс физического объема  розничного товарооборота на фоне замедления уровня инфляции    к 2030 году  составит  99,8%.</w:t>
      </w:r>
    </w:p>
    <w:p w:rsidR="009C096A" w:rsidRPr="00682D56" w:rsidRDefault="0025120C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В сфере  развития малого </w:t>
      </w:r>
      <w:r w:rsidR="00221B7F" w:rsidRPr="00682D56">
        <w:rPr>
          <w:rFonts w:ascii="inherit" w:hAnsi="inherit"/>
          <w:sz w:val="24"/>
          <w:szCs w:val="24"/>
          <w:lang w:eastAsia="ru-RU"/>
        </w:rPr>
        <w:t xml:space="preserve">предпринимательства  </w:t>
      </w:r>
      <w:r w:rsidR="00561132" w:rsidRPr="00682D56">
        <w:rPr>
          <w:rFonts w:ascii="inherit" w:hAnsi="inherit"/>
          <w:sz w:val="24"/>
          <w:szCs w:val="24"/>
          <w:lang w:eastAsia="ru-RU"/>
        </w:rPr>
        <w:t>число действующих малых предприятий увеличитс</w:t>
      </w:r>
      <w:r w:rsidR="009C096A" w:rsidRPr="00682D56">
        <w:rPr>
          <w:rFonts w:ascii="inherit" w:hAnsi="inherit"/>
          <w:sz w:val="24"/>
          <w:szCs w:val="24"/>
          <w:lang w:eastAsia="ru-RU"/>
        </w:rPr>
        <w:t xml:space="preserve">я до 350  </w:t>
      </w:r>
      <w:r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221B7F" w:rsidRPr="00682D56">
        <w:rPr>
          <w:rFonts w:ascii="inherit" w:hAnsi="inherit"/>
          <w:sz w:val="24"/>
          <w:szCs w:val="24"/>
          <w:lang w:eastAsia="ru-RU"/>
        </w:rPr>
        <w:t>единиц к 20</w:t>
      </w:r>
      <w:r w:rsidRPr="00682D56">
        <w:rPr>
          <w:rFonts w:ascii="inherit" w:hAnsi="inherit"/>
          <w:sz w:val="24"/>
          <w:szCs w:val="24"/>
          <w:lang w:eastAsia="ru-RU"/>
        </w:rPr>
        <w:t>30</w:t>
      </w:r>
      <w:r w:rsidR="00FA3439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221B7F" w:rsidRPr="00682D56">
        <w:rPr>
          <w:rFonts w:ascii="inherit" w:hAnsi="inherit"/>
          <w:sz w:val="24"/>
          <w:szCs w:val="24"/>
          <w:lang w:eastAsia="ru-RU"/>
        </w:rPr>
        <w:t>г</w:t>
      </w:r>
      <w:r w:rsidR="00FA3439" w:rsidRPr="00682D56">
        <w:rPr>
          <w:rFonts w:ascii="inherit" w:hAnsi="inherit"/>
          <w:sz w:val="24"/>
          <w:szCs w:val="24"/>
          <w:lang w:eastAsia="ru-RU"/>
        </w:rPr>
        <w:t>оду</w:t>
      </w:r>
      <w:r w:rsidR="009C096A" w:rsidRPr="00682D56">
        <w:rPr>
          <w:rFonts w:ascii="inherit" w:hAnsi="inherit"/>
          <w:sz w:val="24"/>
          <w:szCs w:val="24"/>
          <w:lang w:eastAsia="ru-RU"/>
        </w:rPr>
        <w:t xml:space="preserve"> (на 18</w:t>
      </w:r>
      <w:r w:rsidR="00187DA3" w:rsidRPr="00682D56">
        <w:rPr>
          <w:rFonts w:ascii="inherit" w:hAnsi="inherit"/>
          <w:sz w:val="24"/>
          <w:szCs w:val="24"/>
          <w:lang w:eastAsia="ru-RU"/>
        </w:rPr>
        <w:t xml:space="preserve"> ед.</w:t>
      </w:r>
      <w:r w:rsidR="009C096A" w:rsidRPr="00682D56">
        <w:rPr>
          <w:rFonts w:ascii="inherit" w:hAnsi="inherit"/>
          <w:sz w:val="24"/>
          <w:szCs w:val="24"/>
          <w:lang w:eastAsia="ru-RU"/>
        </w:rPr>
        <w:t xml:space="preserve"> по сравнению с 2018</w:t>
      </w:r>
      <w:r w:rsidRPr="00682D56">
        <w:rPr>
          <w:rFonts w:ascii="inherit" w:hAnsi="inherit"/>
          <w:sz w:val="24"/>
          <w:szCs w:val="24"/>
          <w:lang w:eastAsia="ru-RU"/>
        </w:rPr>
        <w:t xml:space="preserve"> годом).</w:t>
      </w:r>
      <w:r w:rsidR="00221B7F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9354ED" w:rsidRPr="00682D56">
        <w:rPr>
          <w:rFonts w:ascii="inherit" w:hAnsi="inherit"/>
          <w:sz w:val="24"/>
          <w:szCs w:val="24"/>
          <w:lang w:eastAsia="ru-RU"/>
        </w:rPr>
        <w:t>У</w:t>
      </w:r>
      <w:r w:rsidR="00221B7F" w:rsidRPr="00682D56">
        <w:rPr>
          <w:rFonts w:ascii="inherit" w:hAnsi="inherit"/>
          <w:sz w:val="24"/>
          <w:szCs w:val="24"/>
          <w:lang w:eastAsia="ru-RU"/>
        </w:rPr>
        <w:t>величение  количества  субъектов малого бизнеса ожидается в следующих отраслях  - сельское хозяйство,</w:t>
      </w:r>
      <w:r w:rsidR="009C096A" w:rsidRPr="00682D56">
        <w:rPr>
          <w:rFonts w:ascii="inherit" w:hAnsi="inherit"/>
          <w:sz w:val="24"/>
          <w:szCs w:val="24"/>
          <w:lang w:eastAsia="ru-RU"/>
        </w:rPr>
        <w:t xml:space="preserve"> лесоводств</w:t>
      </w:r>
      <w:r w:rsidR="00105118" w:rsidRPr="00682D56">
        <w:rPr>
          <w:rFonts w:ascii="inherit" w:hAnsi="inherit"/>
          <w:sz w:val="24"/>
          <w:szCs w:val="24"/>
          <w:lang w:eastAsia="ru-RU"/>
        </w:rPr>
        <w:t>о и лесозаготовки, строительство</w:t>
      </w:r>
      <w:r w:rsidR="009C096A" w:rsidRPr="00682D56">
        <w:rPr>
          <w:rFonts w:ascii="inherit" w:hAnsi="inherit"/>
          <w:sz w:val="24"/>
          <w:szCs w:val="24"/>
          <w:lang w:eastAsia="ru-RU"/>
        </w:rPr>
        <w:t xml:space="preserve">, торговля оптовая и розничная, предоставление прочих видов услуг.        </w:t>
      </w:r>
    </w:p>
    <w:p w:rsidR="009C096A" w:rsidRPr="00682D56" w:rsidRDefault="009C096A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proofErr w:type="gramStart"/>
      <w:r w:rsidRPr="00682D56">
        <w:rPr>
          <w:rFonts w:ascii="inherit" w:hAnsi="inherit"/>
          <w:sz w:val="24"/>
          <w:szCs w:val="24"/>
          <w:lang w:eastAsia="ru-RU"/>
        </w:rPr>
        <w:t>Увеличению количества субъектов малого предпринимательства будет способствовать реализация мер государственной и муниципальной поддержки малого и среднего предпринимательства (развитие инфраструктуры поддержки малого бизнеса, совершенствование нормативной правовой базы,  пропаганда и популяризация предпринимательской деятельности,  развитие и повышение  эффективности инфраструктуры  поддержки предпринимательства, в том числе в области подготовки и повышения квалификации кадров), рост  инвестиционной активности в  экономике,   повышение платежеспособного спроса населения.</w:t>
      </w:r>
      <w:proofErr w:type="gramEnd"/>
    </w:p>
    <w:p w:rsidR="00DD41CE" w:rsidRPr="00682D56" w:rsidRDefault="00F01C09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Общий объем инвестиций  в основной</w:t>
      </w:r>
      <w:r w:rsidR="0025120C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8203B1" w:rsidRPr="00682D56">
        <w:rPr>
          <w:rFonts w:ascii="inherit" w:hAnsi="inherit"/>
          <w:sz w:val="24"/>
          <w:szCs w:val="24"/>
          <w:lang w:eastAsia="ru-RU"/>
        </w:rPr>
        <w:t>капитал  за счет всех источников финансирования</w:t>
      </w:r>
      <w:r w:rsidR="00534530" w:rsidRPr="00682D56">
        <w:rPr>
          <w:rFonts w:ascii="inherit" w:hAnsi="inherit"/>
          <w:sz w:val="24"/>
          <w:szCs w:val="24"/>
          <w:lang w:eastAsia="ru-RU"/>
        </w:rPr>
        <w:t xml:space="preserve">  к 2030 году  составит  1680,6</w:t>
      </w:r>
      <w:r w:rsidR="008203B1" w:rsidRPr="00682D56">
        <w:rPr>
          <w:rFonts w:ascii="inherit" w:hAnsi="inherit"/>
          <w:sz w:val="24"/>
          <w:szCs w:val="24"/>
          <w:lang w:eastAsia="ru-RU"/>
        </w:rPr>
        <w:t xml:space="preserve">  млн. рублей</w:t>
      </w:r>
      <w:r w:rsidR="00194D82" w:rsidRPr="00682D56">
        <w:rPr>
          <w:rFonts w:ascii="inherit" w:hAnsi="inherit"/>
          <w:sz w:val="24"/>
          <w:szCs w:val="24"/>
          <w:lang w:eastAsia="ru-RU"/>
        </w:rPr>
        <w:t>.</w:t>
      </w:r>
      <w:r w:rsidR="008203B1" w:rsidRPr="00682D56">
        <w:rPr>
          <w:rFonts w:ascii="inherit" w:hAnsi="inherit"/>
          <w:sz w:val="24"/>
          <w:szCs w:val="24"/>
          <w:lang w:eastAsia="ru-RU"/>
        </w:rPr>
        <w:t xml:space="preserve"> </w:t>
      </w:r>
      <w:proofErr w:type="gramStart"/>
      <w:r w:rsidR="008203B1" w:rsidRPr="00682D56">
        <w:rPr>
          <w:rFonts w:ascii="inherit" w:hAnsi="inherit"/>
          <w:sz w:val="24"/>
          <w:szCs w:val="24"/>
          <w:lang w:eastAsia="ru-RU"/>
        </w:rPr>
        <w:t xml:space="preserve">Основной </w:t>
      </w:r>
      <w:r w:rsidR="00194D82" w:rsidRPr="00682D56">
        <w:rPr>
          <w:rFonts w:ascii="inherit" w:hAnsi="inherit"/>
          <w:sz w:val="24"/>
          <w:szCs w:val="24"/>
          <w:lang w:eastAsia="ru-RU"/>
        </w:rPr>
        <w:t>"</w:t>
      </w:r>
      <w:r w:rsidR="008203B1" w:rsidRPr="00682D56">
        <w:rPr>
          <w:rFonts w:ascii="inherit" w:hAnsi="inherit"/>
          <w:sz w:val="24"/>
          <w:szCs w:val="24"/>
          <w:lang w:eastAsia="ru-RU"/>
        </w:rPr>
        <w:t>пик  роста</w:t>
      </w:r>
      <w:r w:rsidR="00194D82" w:rsidRPr="00682D56">
        <w:rPr>
          <w:rFonts w:ascii="inherit" w:hAnsi="inherit"/>
          <w:sz w:val="24"/>
          <w:szCs w:val="24"/>
          <w:lang w:eastAsia="ru-RU"/>
        </w:rPr>
        <w:t>"</w:t>
      </w:r>
      <w:r w:rsidR="00BD431B" w:rsidRPr="00682D56">
        <w:rPr>
          <w:rFonts w:ascii="inherit" w:hAnsi="inherit"/>
          <w:sz w:val="24"/>
          <w:szCs w:val="24"/>
          <w:lang w:eastAsia="ru-RU"/>
        </w:rPr>
        <w:t xml:space="preserve">  ожидается в </w:t>
      </w:r>
      <w:r w:rsidR="009C096A" w:rsidRPr="00682D56">
        <w:rPr>
          <w:rFonts w:ascii="inherit" w:hAnsi="inherit"/>
          <w:sz w:val="24"/>
          <w:szCs w:val="24"/>
          <w:lang w:eastAsia="ru-RU"/>
        </w:rPr>
        <w:t>2020</w:t>
      </w:r>
      <w:r w:rsidR="008203B1" w:rsidRPr="00682D56">
        <w:rPr>
          <w:rFonts w:ascii="inherit" w:hAnsi="inherit"/>
          <w:sz w:val="24"/>
          <w:szCs w:val="24"/>
          <w:lang w:eastAsia="ru-RU"/>
        </w:rPr>
        <w:t xml:space="preserve"> году </w:t>
      </w:r>
      <w:r w:rsidR="009C096A" w:rsidRPr="00682D56">
        <w:rPr>
          <w:rFonts w:ascii="inherit" w:hAnsi="inherit"/>
          <w:sz w:val="24"/>
          <w:szCs w:val="24"/>
          <w:lang w:eastAsia="ru-RU"/>
        </w:rPr>
        <w:t xml:space="preserve"> (42780,8 млн. руб.)</w:t>
      </w:r>
      <w:r w:rsidR="00105118" w:rsidRPr="00682D56">
        <w:rPr>
          <w:rFonts w:ascii="inherit" w:hAnsi="inherit"/>
          <w:sz w:val="24"/>
          <w:szCs w:val="24"/>
          <w:lang w:eastAsia="ru-RU"/>
        </w:rPr>
        <w:t>, что связано</w:t>
      </w:r>
      <w:r w:rsidR="009C096A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8203B1" w:rsidRPr="00682D56">
        <w:rPr>
          <w:rFonts w:ascii="inherit" w:hAnsi="inherit"/>
          <w:sz w:val="24"/>
          <w:szCs w:val="24"/>
          <w:lang w:eastAsia="ru-RU"/>
        </w:rPr>
        <w:t xml:space="preserve">с реализацией </w:t>
      </w:r>
      <w:r w:rsidR="00194D82" w:rsidRPr="00682D56">
        <w:rPr>
          <w:rFonts w:ascii="inherit" w:hAnsi="inherit"/>
          <w:sz w:val="24"/>
          <w:szCs w:val="24"/>
          <w:lang w:eastAsia="ru-RU"/>
        </w:rPr>
        <w:t xml:space="preserve">1 </w:t>
      </w:r>
      <w:r w:rsidR="00AF5993" w:rsidRPr="00682D56">
        <w:rPr>
          <w:rFonts w:ascii="inherit" w:hAnsi="inherit"/>
          <w:sz w:val="24"/>
          <w:szCs w:val="24"/>
          <w:lang w:eastAsia="ru-RU"/>
        </w:rPr>
        <w:t xml:space="preserve">и 2 </w:t>
      </w:r>
      <w:r w:rsidR="00194D82" w:rsidRPr="00682D56">
        <w:rPr>
          <w:rFonts w:ascii="inherit" w:hAnsi="inherit"/>
          <w:sz w:val="24"/>
          <w:szCs w:val="24"/>
          <w:lang w:eastAsia="ru-RU"/>
        </w:rPr>
        <w:t>этапа с</w:t>
      </w:r>
      <w:r w:rsidR="008203B1" w:rsidRPr="00682D56">
        <w:rPr>
          <w:rFonts w:ascii="inherit" w:hAnsi="inherit"/>
          <w:sz w:val="24"/>
          <w:szCs w:val="24"/>
          <w:lang w:eastAsia="ru-RU"/>
        </w:rPr>
        <w:t>троительс</w:t>
      </w:r>
      <w:r w:rsidR="00105118" w:rsidRPr="00682D56">
        <w:rPr>
          <w:rFonts w:ascii="inherit" w:hAnsi="inherit"/>
          <w:sz w:val="24"/>
          <w:szCs w:val="24"/>
          <w:lang w:eastAsia="ru-RU"/>
        </w:rPr>
        <w:t>тва Анодной Ф</w:t>
      </w:r>
      <w:r w:rsidR="00CC16AF" w:rsidRPr="00682D56">
        <w:rPr>
          <w:rFonts w:ascii="inherit" w:hAnsi="inherit"/>
          <w:sz w:val="24"/>
          <w:szCs w:val="24"/>
          <w:lang w:eastAsia="ru-RU"/>
        </w:rPr>
        <w:t xml:space="preserve">абрики </w:t>
      </w:r>
      <w:r w:rsidR="00194D82" w:rsidRPr="00682D56">
        <w:rPr>
          <w:rFonts w:ascii="inherit" w:hAnsi="inherit"/>
          <w:sz w:val="24"/>
          <w:szCs w:val="24"/>
          <w:lang w:eastAsia="ru-RU"/>
        </w:rPr>
        <w:t xml:space="preserve">ООО </w:t>
      </w:r>
      <w:r w:rsidR="000A30A0" w:rsidRPr="00682D56">
        <w:rPr>
          <w:rFonts w:ascii="inherit" w:hAnsi="inherit"/>
          <w:sz w:val="24"/>
          <w:szCs w:val="24"/>
          <w:lang w:eastAsia="ru-RU"/>
        </w:rPr>
        <w:t>"</w:t>
      </w:r>
      <w:r w:rsidR="00194D82" w:rsidRPr="00682D56">
        <w:rPr>
          <w:rFonts w:ascii="inherit" w:hAnsi="inherit"/>
          <w:sz w:val="24"/>
          <w:szCs w:val="24"/>
          <w:lang w:eastAsia="ru-RU"/>
        </w:rPr>
        <w:t>ОК РУСАЛ</w:t>
      </w:r>
      <w:r w:rsidR="000A30A0" w:rsidRPr="00682D56">
        <w:rPr>
          <w:rFonts w:ascii="inherit" w:hAnsi="inherit"/>
          <w:sz w:val="24"/>
          <w:szCs w:val="24"/>
          <w:lang w:eastAsia="ru-RU"/>
        </w:rPr>
        <w:t xml:space="preserve"> Анодная Фабрика"</w:t>
      </w:r>
      <w:r w:rsidR="00F24044" w:rsidRPr="00682D56">
        <w:rPr>
          <w:rFonts w:ascii="inherit" w:hAnsi="inherit"/>
          <w:sz w:val="24"/>
          <w:szCs w:val="24"/>
          <w:lang w:eastAsia="ru-RU"/>
        </w:rPr>
        <w:t xml:space="preserve"> (объем инвестиций - 6781,0 млн. руб.),  </w:t>
      </w:r>
      <w:proofErr w:type="spellStart"/>
      <w:r w:rsidR="00F24044" w:rsidRPr="00682D56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="00F24044" w:rsidRPr="00682D56">
        <w:rPr>
          <w:rFonts w:ascii="inherit" w:hAnsi="inherit"/>
          <w:sz w:val="24"/>
          <w:szCs w:val="24"/>
          <w:lang w:eastAsia="ru-RU"/>
        </w:rPr>
        <w:t xml:space="preserve"> Алюминиевого завода ООО "</w:t>
      </w:r>
      <w:proofErr w:type="spellStart"/>
      <w:r w:rsidR="00F24044" w:rsidRPr="00682D56">
        <w:rPr>
          <w:rFonts w:ascii="inherit" w:hAnsi="inherit"/>
          <w:sz w:val="24"/>
          <w:szCs w:val="24"/>
          <w:lang w:eastAsia="ru-RU"/>
        </w:rPr>
        <w:t>Русал</w:t>
      </w:r>
      <w:proofErr w:type="spellEnd"/>
      <w:r w:rsidR="00F24044" w:rsidRPr="00682D56">
        <w:rPr>
          <w:rFonts w:ascii="inherit" w:hAnsi="inherit"/>
          <w:sz w:val="24"/>
          <w:szCs w:val="24"/>
          <w:lang w:eastAsia="ru-RU"/>
        </w:rPr>
        <w:t xml:space="preserve"> Тайшет"</w:t>
      </w:r>
      <w:r w:rsidR="009C096A" w:rsidRPr="00682D56">
        <w:rPr>
          <w:rFonts w:ascii="inherit" w:hAnsi="inherit"/>
          <w:sz w:val="24"/>
          <w:szCs w:val="24"/>
          <w:lang w:eastAsia="ru-RU"/>
        </w:rPr>
        <w:t xml:space="preserve"> (</w:t>
      </w:r>
      <w:r w:rsidR="00370921" w:rsidRPr="00682D56">
        <w:rPr>
          <w:rFonts w:ascii="inherit" w:hAnsi="inherit"/>
          <w:sz w:val="24"/>
          <w:szCs w:val="24"/>
          <w:lang w:eastAsia="ru-RU"/>
        </w:rPr>
        <w:t>объем инвестиц</w:t>
      </w:r>
      <w:r w:rsidR="009C096A" w:rsidRPr="00682D56">
        <w:rPr>
          <w:rFonts w:ascii="inherit" w:hAnsi="inherit"/>
          <w:sz w:val="24"/>
          <w:szCs w:val="24"/>
          <w:lang w:eastAsia="ru-RU"/>
        </w:rPr>
        <w:t xml:space="preserve">ий </w:t>
      </w:r>
      <w:r w:rsidR="00F24044" w:rsidRPr="00682D56">
        <w:rPr>
          <w:rFonts w:ascii="inherit" w:hAnsi="inherit"/>
          <w:sz w:val="24"/>
          <w:szCs w:val="24"/>
          <w:lang w:eastAsia="ru-RU"/>
        </w:rPr>
        <w:t>– 34202,6 млн. руб.).</w:t>
      </w:r>
      <w:proofErr w:type="gramEnd"/>
    </w:p>
    <w:p w:rsidR="00FB67E7" w:rsidRPr="00682D56" w:rsidRDefault="00F24044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Также ожидается  увеличение  бюджетных инвестиций, что связано со строительством объектов социальной сферы, модернизацией  жилищно-коммунального хозяйства, строительством автомобильной дороги "Тайшет-Шиткино-Шелаево".</w:t>
      </w:r>
      <w:r w:rsidR="00FB67E7" w:rsidRPr="00682D56">
        <w:rPr>
          <w:rFonts w:ascii="inherit" w:hAnsi="inherit"/>
          <w:sz w:val="24"/>
          <w:szCs w:val="24"/>
          <w:lang w:eastAsia="ru-RU"/>
        </w:rPr>
        <w:t xml:space="preserve"> </w:t>
      </w:r>
    </w:p>
    <w:p w:rsidR="00353CB6" w:rsidRPr="00682D56" w:rsidRDefault="00FB67E7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Увеличение объёмов инвестирования в социальную сферу соответственно, будет способствовать повышению эффективности мер, направленных на повышение качества и уровня жизни  населения в </w:t>
      </w:r>
      <w:proofErr w:type="spellStart"/>
      <w:r w:rsidRPr="00682D56">
        <w:rPr>
          <w:rFonts w:ascii="inherit" w:hAnsi="inherit"/>
          <w:sz w:val="24"/>
          <w:szCs w:val="24"/>
          <w:lang w:eastAsia="ru-RU"/>
        </w:rPr>
        <w:t>Тайшетском</w:t>
      </w:r>
      <w:proofErr w:type="spellEnd"/>
      <w:r w:rsidRPr="00682D56">
        <w:rPr>
          <w:rFonts w:ascii="inherit" w:hAnsi="inherit"/>
          <w:sz w:val="24"/>
          <w:szCs w:val="24"/>
          <w:lang w:eastAsia="ru-RU"/>
        </w:rPr>
        <w:t xml:space="preserve"> районе.</w:t>
      </w:r>
    </w:p>
    <w:p w:rsidR="00C87D2A" w:rsidRPr="00682D56" w:rsidRDefault="00F01C09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Численность постоянного населения муниципального образ</w:t>
      </w:r>
      <w:r w:rsidR="00C87D2A" w:rsidRPr="00682D56">
        <w:rPr>
          <w:rFonts w:ascii="inherit" w:hAnsi="inherit"/>
          <w:sz w:val="24"/>
          <w:szCs w:val="24"/>
          <w:lang w:eastAsia="ru-RU"/>
        </w:rPr>
        <w:t>ования "</w:t>
      </w:r>
      <w:proofErr w:type="spellStart"/>
      <w:r w:rsidR="00C87D2A" w:rsidRPr="00682D56">
        <w:rPr>
          <w:rFonts w:ascii="inherit" w:hAnsi="inherit"/>
          <w:sz w:val="24"/>
          <w:szCs w:val="24"/>
          <w:lang w:eastAsia="ru-RU"/>
        </w:rPr>
        <w:t>Тайшетский</w:t>
      </w:r>
      <w:proofErr w:type="spellEnd"/>
      <w:r w:rsidR="00C87D2A" w:rsidRPr="00682D56">
        <w:rPr>
          <w:rFonts w:ascii="inherit" w:hAnsi="inherit"/>
          <w:sz w:val="24"/>
          <w:szCs w:val="24"/>
          <w:lang w:eastAsia="ru-RU"/>
        </w:rPr>
        <w:t xml:space="preserve"> район" будет иметь тенденцию снижения в связи с</w:t>
      </w:r>
      <w:r w:rsidR="002D5C8B" w:rsidRPr="00682D56">
        <w:rPr>
          <w:rFonts w:ascii="inherit" w:hAnsi="inherit"/>
          <w:sz w:val="24"/>
          <w:szCs w:val="24"/>
          <w:lang w:eastAsia="ru-RU"/>
        </w:rPr>
        <w:t xml:space="preserve">  естественной убылью населения, т.к.  п</w:t>
      </w:r>
      <w:r w:rsidR="0034778C" w:rsidRPr="00682D56">
        <w:rPr>
          <w:rFonts w:ascii="inherit" w:hAnsi="inherit"/>
          <w:sz w:val="24"/>
          <w:szCs w:val="24"/>
          <w:lang w:eastAsia="ru-RU"/>
        </w:rPr>
        <w:t>роблема изменения  возрастного состава населения</w:t>
      </w:r>
      <w:r w:rsidR="00987F02" w:rsidRPr="00682D56">
        <w:rPr>
          <w:rFonts w:ascii="inherit" w:hAnsi="inherit"/>
          <w:sz w:val="24"/>
          <w:szCs w:val="24"/>
          <w:lang w:eastAsia="ru-RU"/>
        </w:rPr>
        <w:t xml:space="preserve">  в пользу  пожилых возрастов характерна для </w:t>
      </w:r>
      <w:proofErr w:type="spellStart"/>
      <w:r w:rsidR="00987F02" w:rsidRPr="00682D56">
        <w:rPr>
          <w:rFonts w:ascii="inherit" w:hAnsi="inherit"/>
          <w:sz w:val="24"/>
          <w:szCs w:val="24"/>
          <w:lang w:eastAsia="ru-RU"/>
        </w:rPr>
        <w:t>Тайшетского</w:t>
      </w:r>
      <w:proofErr w:type="spellEnd"/>
      <w:r w:rsidR="00987F02" w:rsidRPr="00682D56">
        <w:rPr>
          <w:rFonts w:ascii="inherit" w:hAnsi="inherit"/>
          <w:sz w:val="24"/>
          <w:szCs w:val="24"/>
          <w:lang w:eastAsia="ru-RU"/>
        </w:rPr>
        <w:t xml:space="preserve"> района и сохранятся на протяжении ряда лет</w:t>
      </w:r>
      <w:r w:rsidR="00DD7936" w:rsidRPr="00682D56">
        <w:rPr>
          <w:rFonts w:ascii="inherit" w:hAnsi="inherit"/>
          <w:sz w:val="24"/>
          <w:szCs w:val="24"/>
          <w:lang w:eastAsia="ru-RU"/>
        </w:rPr>
        <w:t>.</w:t>
      </w:r>
      <w:r w:rsidR="00F838CA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DD7936" w:rsidRPr="00682D56">
        <w:rPr>
          <w:rFonts w:ascii="inherit" w:hAnsi="inherit"/>
          <w:sz w:val="24"/>
          <w:szCs w:val="24"/>
          <w:lang w:eastAsia="ru-RU"/>
        </w:rPr>
        <w:t xml:space="preserve"> К 2030 году  показатель смертности будет иметь тенденцию снижения, естественный прирост</w:t>
      </w:r>
      <w:r w:rsidR="007922DE" w:rsidRPr="00682D56">
        <w:rPr>
          <w:rFonts w:ascii="inherit" w:hAnsi="inherit"/>
          <w:sz w:val="24"/>
          <w:szCs w:val="24"/>
          <w:lang w:eastAsia="ru-RU"/>
        </w:rPr>
        <w:t xml:space="preserve">  увеличится. С</w:t>
      </w:r>
      <w:r w:rsidR="00395C39" w:rsidRPr="00682D56">
        <w:rPr>
          <w:rFonts w:ascii="inherit" w:hAnsi="inherit"/>
          <w:sz w:val="24"/>
          <w:szCs w:val="24"/>
          <w:lang w:eastAsia="ru-RU"/>
        </w:rPr>
        <w:t>нижение миграционного оттока</w:t>
      </w:r>
      <w:r w:rsidR="00F838CA" w:rsidRPr="00682D56">
        <w:rPr>
          <w:rFonts w:ascii="inherit" w:hAnsi="inherit"/>
          <w:sz w:val="24"/>
          <w:szCs w:val="24"/>
          <w:lang w:eastAsia="ru-RU"/>
        </w:rPr>
        <w:t xml:space="preserve"> приведет к </w:t>
      </w:r>
      <w:r w:rsidR="00370921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DD7936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9A21FE" w:rsidRPr="00682D56">
        <w:rPr>
          <w:rFonts w:ascii="inherit" w:hAnsi="inherit"/>
          <w:sz w:val="24"/>
          <w:szCs w:val="24"/>
          <w:lang w:eastAsia="ru-RU"/>
        </w:rPr>
        <w:t xml:space="preserve">замедлению снижения  </w:t>
      </w:r>
      <w:r w:rsidR="002D5C8B" w:rsidRPr="00682D56">
        <w:rPr>
          <w:rFonts w:ascii="inherit" w:hAnsi="inherit"/>
          <w:sz w:val="24"/>
          <w:szCs w:val="24"/>
          <w:lang w:eastAsia="ru-RU"/>
        </w:rPr>
        <w:t>численности  населения</w:t>
      </w:r>
      <w:r w:rsidR="00370921" w:rsidRPr="00682D56">
        <w:rPr>
          <w:rFonts w:ascii="inherit" w:hAnsi="inherit"/>
          <w:sz w:val="24"/>
          <w:szCs w:val="24"/>
          <w:lang w:eastAsia="ru-RU"/>
        </w:rPr>
        <w:t>,</w:t>
      </w:r>
      <w:r w:rsidR="00F838CA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9A21FE" w:rsidRPr="00682D56">
        <w:rPr>
          <w:rFonts w:ascii="inherit" w:hAnsi="inherit"/>
          <w:sz w:val="24"/>
          <w:szCs w:val="24"/>
          <w:lang w:eastAsia="ru-RU"/>
        </w:rPr>
        <w:t xml:space="preserve">в </w:t>
      </w:r>
      <w:r w:rsidR="00FB67E7" w:rsidRPr="00682D56">
        <w:rPr>
          <w:rFonts w:ascii="inherit" w:hAnsi="inherit"/>
          <w:sz w:val="24"/>
          <w:szCs w:val="24"/>
          <w:lang w:eastAsia="ru-RU"/>
        </w:rPr>
        <w:t>и</w:t>
      </w:r>
      <w:r w:rsidR="009A21FE" w:rsidRPr="00682D56">
        <w:rPr>
          <w:rFonts w:ascii="inherit" w:hAnsi="inherit"/>
          <w:sz w:val="24"/>
          <w:szCs w:val="24"/>
          <w:lang w:eastAsia="ru-RU"/>
        </w:rPr>
        <w:t xml:space="preserve">тоге </w:t>
      </w:r>
      <w:r w:rsidR="00FB67E7" w:rsidRPr="00682D56">
        <w:rPr>
          <w:rFonts w:ascii="inherit" w:hAnsi="inherit"/>
          <w:sz w:val="24"/>
          <w:szCs w:val="24"/>
          <w:lang w:eastAsia="ru-RU"/>
        </w:rPr>
        <w:t xml:space="preserve"> к 2030 году</w:t>
      </w:r>
      <w:r w:rsidR="00370921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FB67E7" w:rsidRPr="00682D56">
        <w:rPr>
          <w:rFonts w:ascii="inherit" w:hAnsi="inherit"/>
          <w:sz w:val="24"/>
          <w:szCs w:val="24"/>
          <w:lang w:eastAsia="ru-RU"/>
        </w:rPr>
        <w:t xml:space="preserve">численность населения </w:t>
      </w:r>
      <w:r w:rsidR="00370921" w:rsidRPr="00682D56">
        <w:rPr>
          <w:rFonts w:ascii="inherit" w:hAnsi="inherit"/>
          <w:sz w:val="24"/>
          <w:szCs w:val="24"/>
          <w:lang w:eastAsia="ru-RU"/>
        </w:rPr>
        <w:t>составит</w:t>
      </w:r>
      <w:r w:rsidR="00F838CA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DD7936" w:rsidRPr="00682D56">
        <w:rPr>
          <w:rFonts w:ascii="inherit" w:hAnsi="inherit"/>
          <w:sz w:val="24"/>
          <w:szCs w:val="24"/>
          <w:lang w:eastAsia="ru-RU"/>
        </w:rPr>
        <w:t>68,17</w:t>
      </w:r>
      <w:r w:rsidR="00C87D2A" w:rsidRPr="00682D56">
        <w:rPr>
          <w:rFonts w:ascii="inherit" w:hAnsi="inherit"/>
          <w:sz w:val="24"/>
          <w:szCs w:val="24"/>
          <w:lang w:eastAsia="ru-RU"/>
        </w:rPr>
        <w:t xml:space="preserve"> тыс. человек</w:t>
      </w:r>
      <w:r w:rsidR="00395C39" w:rsidRPr="00682D56">
        <w:rPr>
          <w:rFonts w:ascii="inherit" w:hAnsi="inherit"/>
          <w:sz w:val="24"/>
          <w:szCs w:val="24"/>
          <w:lang w:eastAsia="ru-RU"/>
        </w:rPr>
        <w:t>.</w:t>
      </w:r>
      <w:r w:rsidR="00F838CA" w:rsidRPr="00682D56">
        <w:rPr>
          <w:rFonts w:ascii="inherit" w:hAnsi="inherit"/>
          <w:sz w:val="24"/>
          <w:szCs w:val="24"/>
          <w:lang w:eastAsia="ru-RU"/>
        </w:rPr>
        <w:t xml:space="preserve"> </w:t>
      </w:r>
    </w:p>
    <w:p w:rsidR="007558D7" w:rsidRPr="00682D56" w:rsidRDefault="00987F02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  </w:t>
      </w:r>
      <w:r w:rsidR="00E50B75" w:rsidRPr="00682D56">
        <w:rPr>
          <w:rFonts w:ascii="inherit" w:hAnsi="inherit"/>
          <w:sz w:val="24"/>
          <w:szCs w:val="24"/>
          <w:lang w:eastAsia="ru-RU"/>
        </w:rPr>
        <w:t xml:space="preserve">Динамика </w:t>
      </w:r>
      <w:r w:rsidR="00395C39" w:rsidRPr="00682D56">
        <w:rPr>
          <w:rFonts w:ascii="inherit" w:hAnsi="inherit"/>
          <w:sz w:val="24"/>
          <w:szCs w:val="24"/>
          <w:lang w:eastAsia="ru-RU"/>
        </w:rPr>
        <w:t>среднесписочной численности  работников по полному кругу организаций</w:t>
      </w:r>
      <w:r w:rsidR="009A21FE" w:rsidRPr="00682D56">
        <w:rPr>
          <w:rFonts w:ascii="inherit" w:hAnsi="inherit"/>
          <w:sz w:val="24"/>
          <w:szCs w:val="24"/>
          <w:lang w:eastAsia="ru-RU"/>
        </w:rPr>
        <w:t xml:space="preserve"> к 2030 году увеличится до 23,97 тыс. человек (105,7</w:t>
      </w:r>
      <w:r w:rsidR="00FB67E7" w:rsidRPr="00682D56">
        <w:rPr>
          <w:rFonts w:ascii="inherit" w:hAnsi="inherit"/>
          <w:sz w:val="24"/>
          <w:szCs w:val="24"/>
          <w:lang w:eastAsia="ru-RU"/>
        </w:rPr>
        <w:t>% к 2018</w:t>
      </w:r>
      <w:r w:rsidR="00395C39" w:rsidRPr="00682D56">
        <w:rPr>
          <w:rFonts w:ascii="inherit" w:hAnsi="inherit"/>
          <w:sz w:val="24"/>
          <w:szCs w:val="24"/>
          <w:lang w:eastAsia="ru-RU"/>
        </w:rPr>
        <w:t xml:space="preserve"> году).</w:t>
      </w:r>
      <w:r w:rsidR="003139DC" w:rsidRPr="00682D56">
        <w:rPr>
          <w:rFonts w:ascii="inherit" w:hAnsi="inherit"/>
          <w:sz w:val="24"/>
          <w:szCs w:val="24"/>
          <w:lang w:eastAsia="ru-RU"/>
        </w:rPr>
        <w:t xml:space="preserve"> Увеличится число высокопроизводительных рабочих мест в рамках реализации запланированных инвестиционных проектов и позитивной динамикой развития </w:t>
      </w:r>
      <w:proofErr w:type="gramStart"/>
      <w:r w:rsidR="003139DC" w:rsidRPr="00682D56">
        <w:rPr>
          <w:rFonts w:ascii="inherit" w:hAnsi="inherit"/>
          <w:sz w:val="24"/>
          <w:szCs w:val="24"/>
          <w:lang w:eastAsia="ru-RU"/>
        </w:rPr>
        <w:t>бизнес-среды</w:t>
      </w:r>
      <w:proofErr w:type="gramEnd"/>
      <w:r w:rsidR="003139DC" w:rsidRPr="00682D56">
        <w:rPr>
          <w:rFonts w:ascii="inherit" w:hAnsi="inherit"/>
          <w:sz w:val="24"/>
          <w:szCs w:val="24"/>
          <w:lang w:eastAsia="ru-RU"/>
        </w:rPr>
        <w:t>. Рост среднесписочной численности работников будет связан с реализацией инвестиционных проектов  О</w:t>
      </w:r>
      <w:r w:rsidRPr="00682D56">
        <w:rPr>
          <w:rFonts w:ascii="inherit" w:hAnsi="inherit"/>
          <w:sz w:val="24"/>
          <w:szCs w:val="24"/>
          <w:lang w:eastAsia="ru-RU"/>
        </w:rPr>
        <w:t>ОО "ОК РУСАЛ Анодная Фабрика"</w:t>
      </w:r>
      <w:r w:rsidR="00FB67E7" w:rsidRPr="00682D56">
        <w:rPr>
          <w:rFonts w:ascii="inherit" w:hAnsi="inherit"/>
          <w:sz w:val="24"/>
          <w:szCs w:val="24"/>
          <w:lang w:eastAsia="ru-RU"/>
        </w:rPr>
        <w:t>, ООО "</w:t>
      </w:r>
      <w:proofErr w:type="spellStart"/>
      <w:r w:rsidR="00FB67E7" w:rsidRPr="00682D56">
        <w:rPr>
          <w:rFonts w:ascii="inherit" w:hAnsi="inherit"/>
          <w:sz w:val="24"/>
          <w:szCs w:val="24"/>
          <w:lang w:eastAsia="ru-RU"/>
        </w:rPr>
        <w:t>Русал-Тайшет</w:t>
      </w:r>
      <w:proofErr w:type="spellEnd"/>
      <w:r w:rsidR="00FB67E7" w:rsidRPr="00682D56">
        <w:rPr>
          <w:rFonts w:ascii="inherit" w:hAnsi="inherit"/>
          <w:sz w:val="24"/>
          <w:szCs w:val="24"/>
          <w:lang w:eastAsia="ru-RU"/>
        </w:rPr>
        <w:t>"</w:t>
      </w:r>
      <w:r w:rsidR="007558D7" w:rsidRPr="00682D56">
        <w:rPr>
          <w:rFonts w:ascii="inherit" w:hAnsi="inherit"/>
          <w:sz w:val="24"/>
          <w:szCs w:val="24"/>
          <w:lang w:eastAsia="ru-RU"/>
        </w:rPr>
        <w:t xml:space="preserve">. </w:t>
      </w:r>
    </w:p>
    <w:p w:rsidR="007558D7" w:rsidRPr="00682D56" w:rsidRDefault="007558D7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 А также запланировано расширение штатной численности в учреждениях социальной сферы в связи с  вводом в эксплуатацию новых общеобразовательных </w:t>
      </w:r>
      <w:r w:rsidR="000801B7" w:rsidRPr="00682D56">
        <w:rPr>
          <w:rFonts w:ascii="inherit" w:hAnsi="inherit"/>
          <w:sz w:val="24"/>
          <w:szCs w:val="24"/>
          <w:lang w:eastAsia="ru-RU"/>
        </w:rPr>
        <w:t xml:space="preserve"> организаций.</w:t>
      </w:r>
    </w:p>
    <w:p w:rsidR="007558D7" w:rsidRPr="00682D56" w:rsidRDefault="007558D7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Среднемесячная  начисленная заработная плата (без выплат социального характер</w:t>
      </w:r>
      <w:r w:rsidR="009A21FE" w:rsidRPr="00682D56">
        <w:rPr>
          <w:rFonts w:ascii="inherit" w:hAnsi="inherit"/>
          <w:sz w:val="24"/>
          <w:szCs w:val="24"/>
          <w:lang w:eastAsia="ru-RU"/>
        </w:rPr>
        <w:t>а) к  2030 году составит 67 945</w:t>
      </w:r>
      <w:r w:rsidR="00225652" w:rsidRPr="00682D56">
        <w:rPr>
          <w:rFonts w:ascii="inherit" w:hAnsi="inherit"/>
          <w:sz w:val="24"/>
          <w:szCs w:val="24"/>
          <w:lang w:eastAsia="ru-RU"/>
        </w:rPr>
        <w:t xml:space="preserve"> рублей (202,3</w:t>
      </w:r>
      <w:r w:rsidRPr="00682D56">
        <w:rPr>
          <w:rFonts w:ascii="inherit" w:hAnsi="inherit"/>
          <w:sz w:val="24"/>
          <w:szCs w:val="24"/>
          <w:lang w:eastAsia="ru-RU"/>
        </w:rPr>
        <w:t xml:space="preserve">% к 2018 году). Темп роста среднемесячной заработной платы </w:t>
      </w:r>
      <w:proofErr w:type="gramStart"/>
      <w:r w:rsidRPr="00682D56">
        <w:rPr>
          <w:rFonts w:ascii="inherit" w:hAnsi="inherit"/>
          <w:sz w:val="24"/>
          <w:szCs w:val="24"/>
          <w:lang w:eastAsia="ru-RU"/>
        </w:rPr>
        <w:t>обусловлен</w:t>
      </w:r>
      <w:proofErr w:type="gramEnd"/>
      <w:r w:rsidRPr="00682D56">
        <w:rPr>
          <w:rFonts w:ascii="inherit" w:hAnsi="inherit"/>
          <w:sz w:val="24"/>
          <w:szCs w:val="24"/>
          <w:lang w:eastAsia="ru-RU"/>
        </w:rPr>
        <w:t xml:space="preserve"> прежде всего, вводом новых рабочих мест в рамках реализации инвестиционных проектов "Строительство </w:t>
      </w:r>
      <w:proofErr w:type="spellStart"/>
      <w:r w:rsidRPr="00682D56">
        <w:rPr>
          <w:rFonts w:ascii="inherit" w:hAnsi="inherit"/>
          <w:sz w:val="24"/>
          <w:szCs w:val="24"/>
          <w:lang w:eastAsia="ru-RU"/>
        </w:rPr>
        <w:t>Тайшетской</w:t>
      </w:r>
      <w:proofErr w:type="spellEnd"/>
      <w:r w:rsidRPr="00682D56">
        <w:rPr>
          <w:rFonts w:ascii="inherit" w:hAnsi="inherit"/>
          <w:sz w:val="24"/>
          <w:szCs w:val="24"/>
          <w:lang w:eastAsia="ru-RU"/>
        </w:rPr>
        <w:t xml:space="preserve"> Анодной фабрики", "Строительство </w:t>
      </w:r>
      <w:proofErr w:type="spellStart"/>
      <w:r w:rsidRPr="00682D56">
        <w:rPr>
          <w:rFonts w:ascii="inherit" w:hAnsi="inherit"/>
          <w:sz w:val="24"/>
          <w:szCs w:val="24"/>
          <w:lang w:eastAsia="ru-RU"/>
        </w:rPr>
        <w:lastRenderedPageBreak/>
        <w:t>Тайшетского</w:t>
      </w:r>
      <w:proofErr w:type="spellEnd"/>
      <w:r w:rsidRPr="00682D56">
        <w:rPr>
          <w:rFonts w:ascii="inherit" w:hAnsi="inherit"/>
          <w:sz w:val="24"/>
          <w:szCs w:val="24"/>
          <w:lang w:eastAsia="ru-RU"/>
        </w:rPr>
        <w:t xml:space="preserve"> Алюминиевого завода", а также  в результате мер по повышению заработной платы в бюджетных секторах экономики: образование, здравоохранение, культура. Динамика среднемесячной начисленной заработной платы  в целом будет увеличиваться  с учетом среднероссийских темпов  роста.  </w:t>
      </w:r>
      <w:r w:rsidR="00035A61" w:rsidRPr="00682D56">
        <w:rPr>
          <w:rFonts w:ascii="inherit" w:hAnsi="inherit"/>
          <w:sz w:val="24"/>
          <w:szCs w:val="24"/>
          <w:lang w:eastAsia="ru-RU"/>
        </w:rPr>
        <w:t>Ожидается, что в долгосрочном периоде будут сохранены все действующие гарантии на рынке труда со стороны государства:</w:t>
      </w:r>
    </w:p>
    <w:p w:rsidR="00035A61" w:rsidRPr="00682D56" w:rsidRDefault="00035A61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- минимальный </w:t>
      </w:r>
      <w:proofErr w:type="gramStart"/>
      <w:r w:rsidRPr="00682D56">
        <w:rPr>
          <w:rFonts w:ascii="inherit" w:hAnsi="inherit"/>
          <w:sz w:val="24"/>
          <w:szCs w:val="24"/>
          <w:lang w:eastAsia="ru-RU"/>
        </w:rPr>
        <w:t>размер  оплаты труда</w:t>
      </w:r>
      <w:proofErr w:type="gramEnd"/>
      <w:r w:rsidRPr="00682D56">
        <w:rPr>
          <w:rFonts w:ascii="inherit" w:hAnsi="inherit"/>
          <w:sz w:val="24"/>
          <w:szCs w:val="24"/>
          <w:lang w:eastAsia="ru-RU"/>
        </w:rPr>
        <w:t xml:space="preserve"> будет ежегодно устанавливаться в размере величины прожиточного минимума трудоспособного населения за II квартал предыдущего года;</w:t>
      </w:r>
    </w:p>
    <w:p w:rsidR="00035A61" w:rsidRPr="00682D56" w:rsidRDefault="00035A61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- достигнутые уровни заработной платы отдельных категорий работников, определенных указами Президента Российской Федерации будут поддерживаться в долгосрочной перспективе;</w:t>
      </w:r>
    </w:p>
    <w:p w:rsidR="00035A61" w:rsidRPr="00682D56" w:rsidRDefault="00035A61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- также будет сохранена практика проведения ежегодной индексации заработной платы прочих категорий работников организаций бюджетной сферы.</w:t>
      </w:r>
    </w:p>
    <w:p w:rsidR="00C27E15" w:rsidRPr="00682D56" w:rsidRDefault="007558D7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 В итоге, ожидается рост фонда оплаты труда по полному кругу орг</w:t>
      </w:r>
      <w:r w:rsidR="005F79D7" w:rsidRPr="00682D56">
        <w:rPr>
          <w:rFonts w:ascii="inherit" w:hAnsi="inherit"/>
          <w:sz w:val="24"/>
          <w:szCs w:val="24"/>
          <w:lang w:eastAsia="ru-RU"/>
        </w:rPr>
        <w:t>анизаций к 2030 году до  19</w:t>
      </w:r>
      <w:r w:rsidR="006D3F2C" w:rsidRPr="00682D56">
        <w:rPr>
          <w:rFonts w:ascii="inherit" w:hAnsi="inherit"/>
          <w:sz w:val="24"/>
          <w:szCs w:val="24"/>
          <w:lang w:eastAsia="ru-RU"/>
        </w:rPr>
        <w:t xml:space="preserve"> </w:t>
      </w:r>
      <w:r w:rsidR="009A21FE" w:rsidRPr="00682D56">
        <w:rPr>
          <w:rFonts w:ascii="inherit" w:hAnsi="inherit"/>
          <w:sz w:val="24"/>
          <w:szCs w:val="24"/>
          <w:lang w:eastAsia="ru-RU"/>
        </w:rPr>
        <w:t>542,2</w:t>
      </w:r>
      <w:r w:rsidR="005F79D7" w:rsidRPr="00682D56">
        <w:rPr>
          <w:rFonts w:ascii="inherit" w:hAnsi="inherit"/>
          <w:sz w:val="24"/>
          <w:szCs w:val="24"/>
          <w:lang w:eastAsia="ru-RU"/>
        </w:rPr>
        <w:t xml:space="preserve"> млн. рубле</w:t>
      </w:r>
      <w:r w:rsidR="00ED10FC" w:rsidRPr="00682D56">
        <w:rPr>
          <w:rFonts w:ascii="inherit" w:hAnsi="inherit"/>
          <w:sz w:val="24"/>
          <w:szCs w:val="24"/>
          <w:lang w:eastAsia="ru-RU"/>
        </w:rPr>
        <w:t>й (214</w:t>
      </w:r>
      <w:r w:rsidRPr="00682D56">
        <w:rPr>
          <w:rFonts w:ascii="inherit" w:hAnsi="inherit"/>
          <w:sz w:val="24"/>
          <w:szCs w:val="24"/>
          <w:lang w:eastAsia="ru-RU"/>
        </w:rPr>
        <w:t>% к уровню 2018 года).</w:t>
      </w:r>
    </w:p>
    <w:p w:rsidR="009A21FE" w:rsidRPr="00682D56" w:rsidRDefault="009A21FE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A21FE" w:rsidRDefault="009A21FE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Pr="00682D56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D637A6" w:rsidRPr="00682D56" w:rsidRDefault="00D637A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Начальник управления экономики </w:t>
      </w:r>
    </w:p>
    <w:p w:rsidR="00D637A6" w:rsidRPr="00682D56" w:rsidRDefault="00D637A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и  промышленной политики                                                                          Н.В. Климанова</w:t>
      </w:r>
    </w:p>
    <w:p w:rsidR="005F79D7" w:rsidRPr="00682D56" w:rsidRDefault="005F79D7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ED10FC" w:rsidRPr="00682D56" w:rsidRDefault="00ED10FC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9F4DF5" w:rsidRDefault="009F4DF5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682D56" w:rsidRDefault="00682D5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525DAB" w:rsidRPr="00624257" w:rsidRDefault="00D637A6" w:rsidP="00624257">
      <w:pPr>
        <w:spacing w:after="0" w:line="240" w:lineRule="auto"/>
        <w:ind w:left="-567" w:firstLine="567"/>
        <w:jc w:val="both"/>
        <w:rPr>
          <w:rFonts w:asciiTheme="minorHAnsi" w:hAnsiTheme="minorHAnsi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Исп. </w:t>
      </w:r>
      <w:r w:rsidR="00ED1BA0" w:rsidRPr="00682D56">
        <w:rPr>
          <w:rFonts w:ascii="inherit" w:hAnsi="inherit"/>
          <w:sz w:val="24"/>
          <w:szCs w:val="24"/>
          <w:lang w:eastAsia="ru-RU"/>
        </w:rPr>
        <w:t>Мельник Н.А.</w:t>
      </w:r>
      <w:r w:rsidRPr="00682D56">
        <w:rPr>
          <w:rFonts w:ascii="inherit" w:hAnsi="inherit"/>
          <w:sz w:val="24"/>
          <w:szCs w:val="24"/>
          <w:lang w:eastAsia="ru-RU"/>
        </w:rPr>
        <w:t>, тел. 2-11-14</w:t>
      </w:r>
    </w:p>
    <w:sectPr w:rsidR="00525DAB" w:rsidRPr="00624257" w:rsidSect="00624257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56" w:rsidRDefault="001A5756" w:rsidP="00624257">
      <w:pPr>
        <w:spacing w:after="0" w:line="240" w:lineRule="auto"/>
      </w:pPr>
      <w:r>
        <w:separator/>
      </w:r>
    </w:p>
  </w:endnote>
  <w:endnote w:type="continuationSeparator" w:id="0">
    <w:p w:rsidR="001A5756" w:rsidRDefault="001A5756" w:rsidP="0062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90864"/>
      <w:docPartObj>
        <w:docPartGallery w:val="Page Numbers (Bottom of Page)"/>
        <w:docPartUnique/>
      </w:docPartObj>
    </w:sdtPr>
    <w:sdtContent>
      <w:p w:rsidR="00624257" w:rsidRDefault="00070C30">
        <w:pPr>
          <w:pStyle w:val="aa"/>
          <w:jc w:val="center"/>
        </w:pPr>
        <w:r>
          <w:fldChar w:fldCharType="begin"/>
        </w:r>
        <w:r w:rsidR="00624257">
          <w:instrText>PAGE   \* MERGEFORMAT</w:instrText>
        </w:r>
        <w:r>
          <w:fldChar w:fldCharType="separate"/>
        </w:r>
        <w:r w:rsidR="00424960">
          <w:rPr>
            <w:noProof/>
          </w:rPr>
          <w:t>1</w:t>
        </w:r>
        <w:r>
          <w:fldChar w:fldCharType="end"/>
        </w:r>
      </w:p>
    </w:sdtContent>
  </w:sdt>
  <w:p w:rsidR="00624257" w:rsidRDefault="006242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56" w:rsidRDefault="001A5756" w:rsidP="00624257">
      <w:pPr>
        <w:spacing w:after="0" w:line="240" w:lineRule="auto"/>
      </w:pPr>
      <w:r>
        <w:separator/>
      </w:r>
    </w:p>
  </w:footnote>
  <w:footnote w:type="continuationSeparator" w:id="0">
    <w:p w:rsidR="001A5756" w:rsidRDefault="001A5756" w:rsidP="0062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219"/>
    <w:rsid w:val="000034ED"/>
    <w:rsid w:val="00007EF7"/>
    <w:rsid w:val="00010068"/>
    <w:rsid w:val="000230C9"/>
    <w:rsid w:val="00026129"/>
    <w:rsid w:val="00027C72"/>
    <w:rsid w:val="00035A61"/>
    <w:rsid w:val="000412CF"/>
    <w:rsid w:val="0005354F"/>
    <w:rsid w:val="0006127F"/>
    <w:rsid w:val="00070C30"/>
    <w:rsid w:val="00072416"/>
    <w:rsid w:val="000801B7"/>
    <w:rsid w:val="00080A75"/>
    <w:rsid w:val="00083226"/>
    <w:rsid w:val="00093423"/>
    <w:rsid w:val="000A1564"/>
    <w:rsid w:val="000A1F76"/>
    <w:rsid w:val="000A2BBE"/>
    <w:rsid w:val="000A30A0"/>
    <w:rsid w:val="000B114E"/>
    <w:rsid w:val="000B17A4"/>
    <w:rsid w:val="000B3CFA"/>
    <w:rsid w:val="000C55AB"/>
    <w:rsid w:val="000C5B5F"/>
    <w:rsid w:val="000C6350"/>
    <w:rsid w:val="000E2B1D"/>
    <w:rsid w:val="001045F5"/>
    <w:rsid w:val="00105118"/>
    <w:rsid w:val="001161AF"/>
    <w:rsid w:val="00127EA2"/>
    <w:rsid w:val="00133DB8"/>
    <w:rsid w:val="00137595"/>
    <w:rsid w:val="00156036"/>
    <w:rsid w:val="00173825"/>
    <w:rsid w:val="00175648"/>
    <w:rsid w:val="00187DA3"/>
    <w:rsid w:val="00194D82"/>
    <w:rsid w:val="00196355"/>
    <w:rsid w:val="0019742A"/>
    <w:rsid w:val="001A4194"/>
    <w:rsid w:val="001A4315"/>
    <w:rsid w:val="001A5756"/>
    <w:rsid w:val="001B324F"/>
    <w:rsid w:val="001C0CB2"/>
    <w:rsid w:val="001D0036"/>
    <w:rsid w:val="001D1353"/>
    <w:rsid w:val="001D32C1"/>
    <w:rsid w:val="001E43C6"/>
    <w:rsid w:val="001E49B8"/>
    <w:rsid w:val="001F5ADA"/>
    <w:rsid w:val="0020608B"/>
    <w:rsid w:val="00210911"/>
    <w:rsid w:val="00216A31"/>
    <w:rsid w:val="00217199"/>
    <w:rsid w:val="00221B7F"/>
    <w:rsid w:val="0022272B"/>
    <w:rsid w:val="00225652"/>
    <w:rsid w:val="00232C58"/>
    <w:rsid w:val="00234842"/>
    <w:rsid w:val="002367DD"/>
    <w:rsid w:val="00237B42"/>
    <w:rsid w:val="0025120C"/>
    <w:rsid w:val="002676B4"/>
    <w:rsid w:val="00285E8D"/>
    <w:rsid w:val="002A032C"/>
    <w:rsid w:val="002C40E3"/>
    <w:rsid w:val="002C4500"/>
    <w:rsid w:val="002D5C8B"/>
    <w:rsid w:val="002F16E0"/>
    <w:rsid w:val="0030155A"/>
    <w:rsid w:val="003139DC"/>
    <w:rsid w:val="00345427"/>
    <w:rsid w:val="0034778C"/>
    <w:rsid w:val="00351F64"/>
    <w:rsid w:val="00353CB6"/>
    <w:rsid w:val="003656E8"/>
    <w:rsid w:val="00370921"/>
    <w:rsid w:val="00372D09"/>
    <w:rsid w:val="00387A53"/>
    <w:rsid w:val="003915FD"/>
    <w:rsid w:val="00395460"/>
    <w:rsid w:val="00395C39"/>
    <w:rsid w:val="003962BE"/>
    <w:rsid w:val="003E439D"/>
    <w:rsid w:val="003E43DC"/>
    <w:rsid w:val="003E4C49"/>
    <w:rsid w:val="003F440F"/>
    <w:rsid w:val="003F4D7A"/>
    <w:rsid w:val="00412B7A"/>
    <w:rsid w:val="004240CA"/>
    <w:rsid w:val="00424960"/>
    <w:rsid w:val="004310C2"/>
    <w:rsid w:val="0045776D"/>
    <w:rsid w:val="00464419"/>
    <w:rsid w:val="004655B3"/>
    <w:rsid w:val="0047232F"/>
    <w:rsid w:val="00485015"/>
    <w:rsid w:val="00490B74"/>
    <w:rsid w:val="004A2C7A"/>
    <w:rsid w:val="004A7F7C"/>
    <w:rsid w:val="004E2A3D"/>
    <w:rsid w:val="004E3C0E"/>
    <w:rsid w:val="00500AB3"/>
    <w:rsid w:val="00507E65"/>
    <w:rsid w:val="00525CBB"/>
    <w:rsid w:val="00525DAB"/>
    <w:rsid w:val="00534530"/>
    <w:rsid w:val="00551F0D"/>
    <w:rsid w:val="00561132"/>
    <w:rsid w:val="00562A24"/>
    <w:rsid w:val="0056438F"/>
    <w:rsid w:val="00575168"/>
    <w:rsid w:val="00583693"/>
    <w:rsid w:val="005902D8"/>
    <w:rsid w:val="005923B1"/>
    <w:rsid w:val="00595744"/>
    <w:rsid w:val="005A3688"/>
    <w:rsid w:val="005A7F54"/>
    <w:rsid w:val="005A7F7C"/>
    <w:rsid w:val="005B2CEE"/>
    <w:rsid w:val="005B7B56"/>
    <w:rsid w:val="005B7F06"/>
    <w:rsid w:val="005C7DD2"/>
    <w:rsid w:val="005D25D3"/>
    <w:rsid w:val="005D430F"/>
    <w:rsid w:val="005E0D2D"/>
    <w:rsid w:val="005E7FAE"/>
    <w:rsid w:val="005F207F"/>
    <w:rsid w:val="005F57A9"/>
    <w:rsid w:val="005F79D7"/>
    <w:rsid w:val="00611D7F"/>
    <w:rsid w:val="006142D8"/>
    <w:rsid w:val="006238F3"/>
    <w:rsid w:val="00624257"/>
    <w:rsid w:val="0063455A"/>
    <w:rsid w:val="00636676"/>
    <w:rsid w:val="00666CED"/>
    <w:rsid w:val="00670E80"/>
    <w:rsid w:val="0067232F"/>
    <w:rsid w:val="00673CCC"/>
    <w:rsid w:val="00675CE4"/>
    <w:rsid w:val="00682525"/>
    <w:rsid w:val="00682D56"/>
    <w:rsid w:val="00684418"/>
    <w:rsid w:val="00691CCC"/>
    <w:rsid w:val="006952C7"/>
    <w:rsid w:val="006B6D7C"/>
    <w:rsid w:val="006D333F"/>
    <w:rsid w:val="006D3F2C"/>
    <w:rsid w:val="006D7DC6"/>
    <w:rsid w:val="006E5590"/>
    <w:rsid w:val="006F14FD"/>
    <w:rsid w:val="00705125"/>
    <w:rsid w:val="0071460B"/>
    <w:rsid w:val="00730091"/>
    <w:rsid w:val="007558D7"/>
    <w:rsid w:val="007562A2"/>
    <w:rsid w:val="007676D9"/>
    <w:rsid w:val="007729EA"/>
    <w:rsid w:val="00780C3B"/>
    <w:rsid w:val="00784DD8"/>
    <w:rsid w:val="007922DE"/>
    <w:rsid w:val="007A123E"/>
    <w:rsid w:val="007B743D"/>
    <w:rsid w:val="007C579D"/>
    <w:rsid w:val="007C6652"/>
    <w:rsid w:val="007D3A3D"/>
    <w:rsid w:val="007F3F58"/>
    <w:rsid w:val="007F7B4F"/>
    <w:rsid w:val="00801712"/>
    <w:rsid w:val="0080311A"/>
    <w:rsid w:val="00810921"/>
    <w:rsid w:val="008203B1"/>
    <w:rsid w:val="00826406"/>
    <w:rsid w:val="00831963"/>
    <w:rsid w:val="00850677"/>
    <w:rsid w:val="00852469"/>
    <w:rsid w:val="008542F8"/>
    <w:rsid w:val="008566FF"/>
    <w:rsid w:val="00857907"/>
    <w:rsid w:val="00857D34"/>
    <w:rsid w:val="008632FF"/>
    <w:rsid w:val="00865D29"/>
    <w:rsid w:val="00887B30"/>
    <w:rsid w:val="00894747"/>
    <w:rsid w:val="008A2EF7"/>
    <w:rsid w:val="008B4240"/>
    <w:rsid w:val="008C4C6C"/>
    <w:rsid w:val="008C59A1"/>
    <w:rsid w:val="008E5845"/>
    <w:rsid w:val="008F41E2"/>
    <w:rsid w:val="008F43A7"/>
    <w:rsid w:val="008F519B"/>
    <w:rsid w:val="009020FC"/>
    <w:rsid w:val="009023E4"/>
    <w:rsid w:val="009042FC"/>
    <w:rsid w:val="0091028F"/>
    <w:rsid w:val="00910843"/>
    <w:rsid w:val="00913374"/>
    <w:rsid w:val="009354ED"/>
    <w:rsid w:val="00943B19"/>
    <w:rsid w:val="009467F8"/>
    <w:rsid w:val="00960DC1"/>
    <w:rsid w:val="00970D94"/>
    <w:rsid w:val="009811C9"/>
    <w:rsid w:val="00987F02"/>
    <w:rsid w:val="0099055C"/>
    <w:rsid w:val="009976E0"/>
    <w:rsid w:val="009A21FE"/>
    <w:rsid w:val="009C096A"/>
    <w:rsid w:val="009C668D"/>
    <w:rsid w:val="009D5219"/>
    <w:rsid w:val="009D5548"/>
    <w:rsid w:val="009E3DB2"/>
    <w:rsid w:val="009F4DF5"/>
    <w:rsid w:val="00A02372"/>
    <w:rsid w:val="00A06A18"/>
    <w:rsid w:val="00A25711"/>
    <w:rsid w:val="00A3160C"/>
    <w:rsid w:val="00A34959"/>
    <w:rsid w:val="00A35456"/>
    <w:rsid w:val="00A419BE"/>
    <w:rsid w:val="00A448A3"/>
    <w:rsid w:val="00A50496"/>
    <w:rsid w:val="00A505D7"/>
    <w:rsid w:val="00A566E3"/>
    <w:rsid w:val="00A5709A"/>
    <w:rsid w:val="00A633A7"/>
    <w:rsid w:val="00A73772"/>
    <w:rsid w:val="00A826C4"/>
    <w:rsid w:val="00AB0B73"/>
    <w:rsid w:val="00AB2E89"/>
    <w:rsid w:val="00AD0A09"/>
    <w:rsid w:val="00AD46B3"/>
    <w:rsid w:val="00AE383D"/>
    <w:rsid w:val="00AE7952"/>
    <w:rsid w:val="00AF54DB"/>
    <w:rsid w:val="00AF5993"/>
    <w:rsid w:val="00B00235"/>
    <w:rsid w:val="00B10D61"/>
    <w:rsid w:val="00B10FD2"/>
    <w:rsid w:val="00B11848"/>
    <w:rsid w:val="00B22333"/>
    <w:rsid w:val="00B27BC7"/>
    <w:rsid w:val="00B36E10"/>
    <w:rsid w:val="00B422AE"/>
    <w:rsid w:val="00B45A8A"/>
    <w:rsid w:val="00B516EA"/>
    <w:rsid w:val="00B619EE"/>
    <w:rsid w:val="00B63716"/>
    <w:rsid w:val="00B6464F"/>
    <w:rsid w:val="00B74619"/>
    <w:rsid w:val="00B7496B"/>
    <w:rsid w:val="00B76269"/>
    <w:rsid w:val="00B82620"/>
    <w:rsid w:val="00B831E8"/>
    <w:rsid w:val="00B85AFF"/>
    <w:rsid w:val="00B931A9"/>
    <w:rsid w:val="00BB2ADA"/>
    <w:rsid w:val="00BB2B25"/>
    <w:rsid w:val="00BB4835"/>
    <w:rsid w:val="00BC001D"/>
    <w:rsid w:val="00BC2DC9"/>
    <w:rsid w:val="00BD431B"/>
    <w:rsid w:val="00BD4C5B"/>
    <w:rsid w:val="00BE55E8"/>
    <w:rsid w:val="00BE60A5"/>
    <w:rsid w:val="00BF5691"/>
    <w:rsid w:val="00BF7313"/>
    <w:rsid w:val="00BF7CEC"/>
    <w:rsid w:val="00C06272"/>
    <w:rsid w:val="00C10E88"/>
    <w:rsid w:val="00C27E15"/>
    <w:rsid w:val="00C34762"/>
    <w:rsid w:val="00C4267E"/>
    <w:rsid w:val="00C44791"/>
    <w:rsid w:val="00C47B8C"/>
    <w:rsid w:val="00C554BB"/>
    <w:rsid w:val="00C61855"/>
    <w:rsid w:val="00C86ABC"/>
    <w:rsid w:val="00C87D2A"/>
    <w:rsid w:val="00C93543"/>
    <w:rsid w:val="00C97DE8"/>
    <w:rsid w:val="00CC16AF"/>
    <w:rsid w:val="00CD6BC2"/>
    <w:rsid w:val="00CE5C0F"/>
    <w:rsid w:val="00CF194C"/>
    <w:rsid w:val="00D01B73"/>
    <w:rsid w:val="00D03C33"/>
    <w:rsid w:val="00D22822"/>
    <w:rsid w:val="00D637A6"/>
    <w:rsid w:val="00D8234D"/>
    <w:rsid w:val="00DB42A1"/>
    <w:rsid w:val="00DC1C72"/>
    <w:rsid w:val="00DC69C7"/>
    <w:rsid w:val="00DD41CE"/>
    <w:rsid w:val="00DD7936"/>
    <w:rsid w:val="00DE51E2"/>
    <w:rsid w:val="00DF3DF1"/>
    <w:rsid w:val="00E02F25"/>
    <w:rsid w:val="00E05502"/>
    <w:rsid w:val="00E11DAC"/>
    <w:rsid w:val="00E12911"/>
    <w:rsid w:val="00E32308"/>
    <w:rsid w:val="00E33834"/>
    <w:rsid w:val="00E365FB"/>
    <w:rsid w:val="00E50B75"/>
    <w:rsid w:val="00E562D3"/>
    <w:rsid w:val="00E5642D"/>
    <w:rsid w:val="00E576E0"/>
    <w:rsid w:val="00E6134D"/>
    <w:rsid w:val="00E61F06"/>
    <w:rsid w:val="00E67A54"/>
    <w:rsid w:val="00E71330"/>
    <w:rsid w:val="00E725EE"/>
    <w:rsid w:val="00E834CE"/>
    <w:rsid w:val="00E85C3C"/>
    <w:rsid w:val="00EA1F78"/>
    <w:rsid w:val="00EA3BC4"/>
    <w:rsid w:val="00EB698F"/>
    <w:rsid w:val="00EB6CB7"/>
    <w:rsid w:val="00EB7CAB"/>
    <w:rsid w:val="00ED10FC"/>
    <w:rsid w:val="00ED18E7"/>
    <w:rsid w:val="00ED1BA0"/>
    <w:rsid w:val="00ED5413"/>
    <w:rsid w:val="00EF1BFD"/>
    <w:rsid w:val="00EF26F7"/>
    <w:rsid w:val="00EF28A6"/>
    <w:rsid w:val="00F012CE"/>
    <w:rsid w:val="00F01C09"/>
    <w:rsid w:val="00F04E80"/>
    <w:rsid w:val="00F11D89"/>
    <w:rsid w:val="00F13AB4"/>
    <w:rsid w:val="00F24044"/>
    <w:rsid w:val="00F347BF"/>
    <w:rsid w:val="00F362BC"/>
    <w:rsid w:val="00F43F70"/>
    <w:rsid w:val="00F44C2F"/>
    <w:rsid w:val="00F4666E"/>
    <w:rsid w:val="00F62F4C"/>
    <w:rsid w:val="00F7284D"/>
    <w:rsid w:val="00F838CA"/>
    <w:rsid w:val="00FA3439"/>
    <w:rsid w:val="00FB67E7"/>
    <w:rsid w:val="00FD3BF9"/>
    <w:rsid w:val="00FD5982"/>
    <w:rsid w:val="00FE3C99"/>
    <w:rsid w:val="00FF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BC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BD4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096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2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25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2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2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814E-989C-4FD9-BCC2-26063351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7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Коган</cp:lastModifiedBy>
  <cp:revision>78</cp:revision>
  <cp:lastPrinted>2019-10-29T01:14:00Z</cp:lastPrinted>
  <dcterms:created xsi:type="dcterms:W3CDTF">2017-11-12T15:44:00Z</dcterms:created>
  <dcterms:modified xsi:type="dcterms:W3CDTF">2019-10-29T07:53:00Z</dcterms:modified>
</cp:coreProperties>
</file>