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5" w:rsidRDefault="00477C35" w:rsidP="00477C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C35" w:rsidRDefault="00477C35" w:rsidP="0047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477C35" w:rsidRDefault="00477C35" w:rsidP="00477C35">
      <w:pPr>
        <w:jc w:val="center"/>
        <w:rPr>
          <w:b/>
          <w:sz w:val="28"/>
          <w:szCs w:val="28"/>
        </w:rPr>
      </w:pPr>
    </w:p>
    <w:p w:rsidR="00477C35" w:rsidRDefault="00477C35" w:rsidP="0047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477C35" w:rsidRDefault="00477C35" w:rsidP="0047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477C35" w:rsidRDefault="00477C35" w:rsidP="00477C35">
      <w:pPr>
        <w:jc w:val="center"/>
        <w:rPr>
          <w:b/>
          <w:sz w:val="28"/>
          <w:szCs w:val="28"/>
        </w:rPr>
      </w:pPr>
    </w:p>
    <w:p w:rsidR="00477C35" w:rsidRDefault="00477C35" w:rsidP="0047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477C35" w:rsidRDefault="00477C35" w:rsidP="00477C35">
      <w:pPr>
        <w:jc w:val="center"/>
        <w:rPr>
          <w:b/>
          <w:sz w:val="28"/>
          <w:szCs w:val="28"/>
        </w:rPr>
      </w:pPr>
    </w:p>
    <w:p w:rsidR="00477C35" w:rsidRDefault="00477C35" w:rsidP="00477C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7C35" w:rsidRDefault="00477C35" w:rsidP="00477C35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477C35" w:rsidTr="00477C35">
        <w:tc>
          <w:tcPr>
            <w:tcW w:w="3365" w:type="dxa"/>
            <w:hideMark/>
          </w:tcPr>
          <w:p w:rsidR="00477C35" w:rsidRDefault="00477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30 декабря  2022 г.</w:t>
            </w:r>
          </w:p>
        </w:tc>
        <w:tc>
          <w:tcPr>
            <w:tcW w:w="3190" w:type="dxa"/>
          </w:tcPr>
          <w:p w:rsidR="00477C35" w:rsidRDefault="00477C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77C35" w:rsidRDefault="00477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№ 806</w:t>
            </w:r>
          </w:p>
        </w:tc>
      </w:tr>
      <w:tr w:rsidR="00477C35" w:rsidTr="00477C35">
        <w:tc>
          <w:tcPr>
            <w:tcW w:w="3365" w:type="dxa"/>
          </w:tcPr>
          <w:p w:rsidR="00477C35" w:rsidRDefault="00477C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77C35" w:rsidRDefault="00477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477C35" w:rsidRDefault="00477C3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7C35" w:rsidRDefault="00477C35" w:rsidP="00477C35">
      <w:pPr>
        <w:rPr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477C35" w:rsidTr="00477C35">
        <w:trPr>
          <w:trHeight w:val="639"/>
        </w:trPr>
        <w:tc>
          <w:tcPr>
            <w:tcW w:w="4786" w:type="dxa"/>
          </w:tcPr>
          <w:p w:rsidR="00477C35" w:rsidRDefault="00477C3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 внесении изменений в муниципальную программу </w:t>
            </w:r>
            <w:r>
              <w:rPr>
                <w:bCs/>
                <w:color w:val="000000" w:themeColor="text1"/>
                <w:sz w:val="24"/>
                <w:szCs w:val="24"/>
              </w:rPr>
              <w:t>«Профилактика правонарушений на территории Киренского района на 2021-2026 г.г.»</w:t>
            </w:r>
          </w:p>
          <w:p w:rsidR="00477C35" w:rsidRDefault="00477C3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477C35" w:rsidRDefault="00477C35" w:rsidP="00477C35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В целях корректировки  целевых показателей,  в соответствии с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района» (с изменениями от 09.09.2016г., от 19.12.2018г., от 08.06.2022г.), распоряжением администрации Киренского муниципального района от 07.10.2021 г. №145 «Об утверждении перечня муниципальных программ Киренского</w:t>
      </w:r>
      <w:proofErr w:type="gramEnd"/>
      <w:r>
        <w:rPr>
          <w:color w:val="000000" w:themeColor="text1"/>
          <w:sz w:val="24"/>
          <w:szCs w:val="24"/>
        </w:rPr>
        <w:t xml:space="preserve"> района»</w:t>
      </w:r>
      <w:r w:rsidR="00EB7099" w:rsidRPr="00EB7099">
        <w:rPr>
          <w:color w:val="000000" w:themeColor="text1"/>
          <w:sz w:val="24"/>
          <w:szCs w:val="24"/>
        </w:rPr>
        <w:t xml:space="preserve"> </w:t>
      </w:r>
      <w:r w:rsidR="00EB7099">
        <w:rPr>
          <w:color w:val="000000" w:themeColor="text1"/>
          <w:sz w:val="24"/>
          <w:szCs w:val="24"/>
        </w:rPr>
        <w:t xml:space="preserve">(с изменениями от 27.09.2022г.), </w:t>
      </w:r>
      <w:r>
        <w:rPr>
          <w:color w:val="000000" w:themeColor="text1"/>
          <w:sz w:val="24"/>
          <w:szCs w:val="24"/>
        </w:rPr>
        <w:t xml:space="preserve">руководствуясь статьями 39,55 Устава муниципального образования Киренский район, администрация Киренского муниципального района, </w:t>
      </w:r>
    </w:p>
    <w:p w:rsidR="00477C35" w:rsidRDefault="00477C35" w:rsidP="00477C35">
      <w:pPr>
        <w:ind w:firstLine="708"/>
        <w:jc w:val="both"/>
        <w:rPr>
          <w:sz w:val="28"/>
          <w:szCs w:val="28"/>
        </w:rPr>
      </w:pPr>
    </w:p>
    <w:p w:rsidR="00477C35" w:rsidRDefault="00477C35" w:rsidP="00477C35">
      <w:pPr>
        <w:ind w:left="113"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77C35" w:rsidRDefault="00477C35" w:rsidP="00477C35">
      <w:pPr>
        <w:ind w:left="113" w:firstLine="709"/>
        <w:jc w:val="center"/>
        <w:outlineLvl w:val="0"/>
        <w:rPr>
          <w:b/>
          <w:sz w:val="28"/>
          <w:szCs w:val="28"/>
        </w:rPr>
      </w:pPr>
    </w:p>
    <w:p w:rsidR="00477C35" w:rsidRDefault="00477C35" w:rsidP="00477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муниципальную программу </w:t>
      </w:r>
      <w:r>
        <w:rPr>
          <w:bCs/>
          <w:color w:val="000000" w:themeColor="text1"/>
          <w:sz w:val="24"/>
          <w:szCs w:val="24"/>
        </w:rPr>
        <w:t>«Профилактика правонарушений на территории Киренского района на 2021-2026 г.г.»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477C35" w:rsidRDefault="00477C35" w:rsidP="00477C35">
      <w:pPr>
        <w:jc w:val="both"/>
        <w:rPr>
          <w:sz w:val="24"/>
          <w:szCs w:val="24"/>
        </w:rPr>
      </w:pPr>
      <w:r>
        <w:rPr>
          <w:sz w:val="24"/>
          <w:szCs w:val="24"/>
        </w:rPr>
        <w:t>1.1. Паспорт муниципальной программы изложить в новой редакции, (приложение №1 к настоящему  постановлению).</w:t>
      </w:r>
    </w:p>
    <w:p w:rsidR="00477C35" w:rsidRDefault="00477C35" w:rsidP="00477C35">
      <w:pPr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Раздел 5 «Ожидаемые конечные результаты реализации муниципальной программы»   изложить в следующей редакции: «В результате реализации муниципальной программы, решения поставленных задач и достижения поставленной цели ожидается увеличение доли населения, охваченного мероприятиями по профилактике правонарушений, от общей численности (нарастающим итогом) до 70%».</w:t>
      </w:r>
    </w:p>
    <w:p w:rsidR="00477C35" w:rsidRDefault="00477C35" w:rsidP="00477C35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1.3. Приложение №1 «Сведения о составе  и значениях целевых показателей</w:t>
      </w:r>
      <w:r>
        <w:rPr>
          <w:sz w:val="24"/>
          <w:szCs w:val="24"/>
        </w:rPr>
        <w:t xml:space="preserve"> муниципальной программы»  изложить в новой редакции, (приложение №2 к настоящему  постановлению).</w:t>
      </w:r>
    </w:p>
    <w:p w:rsidR="00477C35" w:rsidRDefault="00477C35" w:rsidP="00477C35">
      <w:pPr>
        <w:tabs>
          <w:tab w:val="left" w:pos="3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Киренского муниципального района </w:t>
      </w:r>
      <w:r>
        <w:rPr>
          <w:sz w:val="24"/>
          <w:szCs w:val="24"/>
          <w:lang w:val="en-US"/>
        </w:rPr>
        <w:t>https</w:t>
      </w:r>
      <w:r>
        <w:rPr>
          <w:sz w:val="24"/>
          <w:szCs w:val="24"/>
        </w:rPr>
        <w:t>://</w:t>
      </w:r>
      <w:proofErr w:type="spellStart"/>
      <w:proofErr w:type="gramStart"/>
      <w:r>
        <w:rPr>
          <w:sz w:val="24"/>
          <w:szCs w:val="24"/>
          <w:lang w:val="en-US"/>
        </w:rPr>
        <w:t>Kirenskraion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mo</w:t>
      </w:r>
      <w:r>
        <w:rPr>
          <w:sz w:val="24"/>
          <w:szCs w:val="24"/>
        </w:rPr>
        <w:t>38.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proofErr w:type="gramEnd"/>
    </w:p>
    <w:p w:rsidR="00477C35" w:rsidRDefault="00477C35" w:rsidP="00477C3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77C35" w:rsidRDefault="00477C35" w:rsidP="00477C35">
      <w:pPr>
        <w:jc w:val="both"/>
        <w:rPr>
          <w:sz w:val="24"/>
          <w:szCs w:val="24"/>
        </w:rPr>
      </w:pPr>
    </w:p>
    <w:p w:rsidR="00477C35" w:rsidRDefault="00477C35" w:rsidP="00477C35">
      <w:pPr>
        <w:rPr>
          <w:b/>
          <w:color w:val="FF0000"/>
          <w:sz w:val="24"/>
          <w:szCs w:val="24"/>
        </w:rPr>
      </w:pPr>
    </w:p>
    <w:p w:rsidR="00477C35" w:rsidRDefault="00477C35" w:rsidP="00477C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И.о. главы администрации</w:t>
      </w:r>
    </w:p>
    <w:p w:rsidR="00477C35" w:rsidRDefault="00477C35" w:rsidP="00477C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Киренского муниципального района                                                                  </w:t>
      </w:r>
      <w:r w:rsidR="00EB709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И.А. Кравченко                                                                            </w:t>
      </w:r>
    </w:p>
    <w:p w:rsidR="00477C35" w:rsidRDefault="00477C35" w:rsidP="00477C35">
      <w:pPr>
        <w:rPr>
          <w:color w:val="000000" w:themeColor="text1"/>
          <w:sz w:val="24"/>
          <w:szCs w:val="24"/>
        </w:rPr>
      </w:pPr>
    </w:p>
    <w:p w:rsidR="00477C35" w:rsidRDefault="00477C35" w:rsidP="00477C35">
      <w:pPr>
        <w:jc w:val="both"/>
        <w:rPr>
          <w:bCs/>
          <w:iCs/>
          <w:sz w:val="24"/>
          <w:szCs w:val="24"/>
        </w:rPr>
      </w:pPr>
    </w:p>
    <w:p w:rsidR="00477C35" w:rsidRDefault="00477C35" w:rsidP="00477C35">
      <w:pPr>
        <w:rPr>
          <w:sz w:val="24"/>
          <w:szCs w:val="24"/>
        </w:rPr>
      </w:pPr>
    </w:p>
    <w:p w:rsidR="00477C35" w:rsidRDefault="00477C35" w:rsidP="00477C35">
      <w:pPr>
        <w:jc w:val="right"/>
      </w:pPr>
      <w:r>
        <w:t>Приложение №1</w:t>
      </w:r>
    </w:p>
    <w:p w:rsidR="00477C35" w:rsidRDefault="00477C35" w:rsidP="00477C35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77C35" w:rsidRDefault="00477C35" w:rsidP="00477C35">
      <w:pPr>
        <w:widowControl w:val="0"/>
        <w:autoSpaceDE w:val="0"/>
        <w:autoSpaceDN w:val="0"/>
        <w:adjustRightInd w:val="0"/>
        <w:jc w:val="right"/>
      </w:pPr>
      <w:r>
        <w:t>Киренского муниципального района</w:t>
      </w:r>
    </w:p>
    <w:p w:rsidR="00477C35" w:rsidRDefault="00477C35" w:rsidP="00477C35">
      <w:pPr>
        <w:widowControl w:val="0"/>
        <w:autoSpaceDE w:val="0"/>
        <w:autoSpaceDN w:val="0"/>
        <w:adjustRightInd w:val="0"/>
        <w:jc w:val="right"/>
      </w:pPr>
      <w:r>
        <w:t xml:space="preserve"> от 30.12.2022г. №806</w:t>
      </w:r>
    </w:p>
    <w:p w:rsidR="00477C35" w:rsidRDefault="00477C35" w:rsidP="00477C35">
      <w:pPr>
        <w:rPr>
          <w:sz w:val="24"/>
          <w:szCs w:val="24"/>
        </w:rPr>
      </w:pPr>
    </w:p>
    <w:p w:rsidR="00477C35" w:rsidRDefault="00477C35" w:rsidP="00477C35">
      <w:pPr>
        <w:ind w:left="113" w:firstLine="709"/>
        <w:jc w:val="center"/>
        <w:outlineLvl w:val="0"/>
        <w:rPr>
          <w:b/>
          <w:sz w:val="28"/>
          <w:szCs w:val="28"/>
        </w:rPr>
      </w:pPr>
    </w:p>
    <w:p w:rsidR="00477C35" w:rsidRDefault="00477C35" w:rsidP="00477C35">
      <w:pPr>
        <w:ind w:left="113" w:firstLine="709"/>
        <w:jc w:val="center"/>
        <w:outlineLvl w:val="0"/>
        <w:rPr>
          <w:b/>
          <w:sz w:val="28"/>
          <w:szCs w:val="28"/>
        </w:rPr>
      </w:pPr>
    </w:p>
    <w:p w:rsidR="00477C35" w:rsidRDefault="00477C35" w:rsidP="00477C35">
      <w:pPr>
        <w:pStyle w:val="1"/>
        <w:widowControl w:val="0"/>
        <w:tabs>
          <w:tab w:val="left" w:pos="142"/>
          <w:tab w:val="left" w:pos="1276"/>
        </w:tabs>
        <w:ind w:left="0" w:firstLine="709"/>
        <w:jc w:val="center"/>
        <w:rPr>
          <w:b/>
          <w:szCs w:val="26"/>
        </w:rPr>
      </w:pPr>
      <w:r>
        <w:rPr>
          <w:b/>
          <w:szCs w:val="26"/>
        </w:rPr>
        <w:t>ПАСПОРТ</w:t>
      </w:r>
    </w:p>
    <w:p w:rsidR="00477C35" w:rsidRDefault="00477C35" w:rsidP="00477C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 КИРЕНСКОГО РАЙОНА</w:t>
      </w:r>
    </w:p>
    <w:p w:rsidR="00477C35" w:rsidRDefault="00477C35" w:rsidP="00477C35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>
        <w:rPr>
          <w:bCs/>
          <w:sz w:val="26"/>
          <w:szCs w:val="26"/>
        </w:rPr>
        <w:t>Профилактика правонарушений на территории Киренского района</w:t>
      </w:r>
      <w:r>
        <w:rPr>
          <w:bCs/>
          <w:color w:val="000000"/>
          <w:sz w:val="26"/>
          <w:szCs w:val="26"/>
        </w:rPr>
        <w:t xml:space="preserve"> </w:t>
      </w:r>
    </w:p>
    <w:p w:rsidR="00477C35" w:rsidRDefault="00477C35" w:rsidP="00477C35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2021-2026 г.г.»</w:t>
      </w:r>
    </w:p>
    <w:p w:rsidR="00477C35" w:rsidRDefault="00477C35" w:rsidP="00477C35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429"/>
      </w:tblGrid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 xml:space="preserve">Наименование </w:t>
            </w:r>
          </w:p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5" w:rsidRPr="00EB7099" w:rsidRDefault="00477C35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7C35" w:rsidRPr="00EB7099" w:rsidRDefault="00477C35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7099">
              <w:rPr>
                <w:bCs/>
                <w:color w:val="000000" w:themeColor="text1"/>
                <w:sz w:val="22"/>
                <w:szCs w:val="22"/>
              </w:rPr>
              <w:t>«Профилактика правонарушений на территории Киренского района на 2021-2026 г.г.»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EB7099">
              <w:rPr>
                <w:color w:val="000000" w:themeColor="text1"/>
                <w:sz w:val="22"/>
                <w:szCs w:val="22"/>
              </w:rPr>
              <w:t>специалист-ответственный</w:t>
            </w:r>
            <w:proofErr w:type="spellEnd"/>
            <w:proofErr w:type="gramEnd"/>
            <w:r w:rsidRPr="00EB7099">
              <w:rPr>
                <w:color w:val="000000" w:themeColor="text1"/>
                <w:sz w:val="22"/>
                <w:szCs w:val="22"/>
              </w:rPr>
              <w:t xml:space="preserve"> секретарь административной комиссии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 xml:space="preserve">Соисполнители </w:t>
            </w:r>
          </w:p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 xml:space="preserve">Участники </w:t>
            </w:r>
          </w:p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right="66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 xml:space="preserve">Цель </w:t>
            </w:r>
          </w:p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B7099">
              <w:rPr>
                <w:sz w:val="22"/>
                <w:szCs w:val="22"/>
              </w:rPr>
              <w:t xml:space="preserve">Совершенствование работы по профилактике преступлений и правонарушений. 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Задачи</w:t>
            </w:r>
          </w:p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pStyle w:val="ConsPlusCell"/>
              <w:widowControl/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r w:rsidRPr="00EB7099">
              <w:rPr>
                <w:rFonts w:eastAsia="Times New Roman"/>
                <w:color w:val="000000"/>
                <w:sz w:val="22"/>
                <w:szCs w:val="22"/>
              </w:rPr>
              <w:t>правового просвещения и правового информирования населения района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tabs>
                <w:tab w:val="left" w:pos="540"/>
              </w:tabs>
              <w:spacing w:line="276" w:lineRule="auto"/>
              <w:ind w:right="66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2021-2026 годы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Целевые показатели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7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 xml:space="preserve">Процент охвата населения мероприятиями по информированности </w:t>
            </w:r>
            <w:proofErr w:type="gramStart"/>
            <w:r w:rsidRPr="00EB7099">
              <w:rPr>
                <w:color w:val="000000" w:themeColor="text1"/>
                <w:sz w:val="22"/>
                <w:szCs w:val="22"/>
              </w:rPr>
              <w:t xml:space="preserve">( </w:t>
            </w:r>
            <w:proofErr w:type="gramEnd"/>
            <w:r w:rsidRPr="00EB7099">
              <w:rPr>
                <w:color w:val="000000" w:themeColor="text1"/>
                <w:sz w:val="22"/>
                <w:szCs w:val="22"/>
              </w:rPr>
              <w:t>нарастающим итогом)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Основные мероприятия муниципальной программы</w:t>
            </w:r>
          </w:p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widowControl w:val="0"/>
              <w:spacing w:line="276" w:lineRule="auto"/>
              <w:jc w:val="both"/>
              <w:outlineLvl w:val="4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Проведение просветительной работы среди населения, направленной на профилактику правонарушений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Ресурсное обеспечение муниципальной 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Финансирование программы предусмотрено за счет средств районного бюджета  в объеме –472,7  тыс</w:t>
            </w:r>
            <w:proofErr w:type="gramStart"/>
            <w:r w:rsidRPr="00EB7099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EB7099">
              <w:rPr>
                <w:color w:val="000000" w:themeColor="text1"/>
                <w:sz w:val="22"/>
                <w:szCs w:val="22"/>
              </w:rPr>
              <w:t>ублей, в том числе по годам:</w:t>
            </w:r>
          </w:p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 xml:space="preserve">2021 год –  </w:t>
            </w:r>
            <w:r w:rsidR="00EB709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7099">
              <w:rPr>
                <w:color w:val="000000" w:themeColor="text1"/>
                <w:sz w:val="22"/>
                <w:szCs w:val="22"/>
              </w:rPr>
              <w:t>77,7 тыс. рублей;</w:t>
            </w:r>
          </w:p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2022 год -    75,0 тыс. рублей;</w:t>
            </w:r>
          </w:p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2023 год –   75,0 тыс. рублей;</w:t>
            </w:r>
          </w:p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2024 год -    75,0 тыс. рублей;</w:t>
            </w:r>
          </w:p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2025 год -    85,0 тыс. рублей</w:t>
            </w:r>
          </w:p>
          <w:p w:rsidR="00477C35" w:rsidRPr="00EB7099" w:rsidRDefault="00477C35">
            <w:pPr>
              <w:tabs>
                <w:tab w:val="left" w:pos="3714"/>
              </w:tabs>
              <w:spacing w:line="276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color w:val="000000" w:themeColor="text1"/>
                <w:sz w:val="22"/>
                <w:szCs w:val="22"/>
              </w:rPr>
              <w:t>2026 год -    85,0 тыс. рублей</w:t>
            </w:r>
          </w:p>
        </w:tc>
      </w:tr>
      <w:tr w:rsidR="00477C35" w:rsidTr="00477C3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B7099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C35" w:rsidRPr="00EB7099" w:rsidRDefault="00477C3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B7099">
              <w:rPr>
                <w:bCs/>
                <w:color w:val="000000" w:themeColor="text1"/>
                <w:sz w:val="22"/>
                <w:szCs w:val="22"/>
              </w:rPr>
              <w:t>Увеличение доли населения, охваченного мероприятиями по профилактике правонарушений (нарастающим итогом  до 70%)</w:t>
            </w:r>
          </w:p>
        </w:tc>
      </w:tr>
    </w:tbl>
    <w:p w:rsidR="00477C35" w:rsidRDefault="00477C35" w:rsidP="00477C35">
      <w:pPr>
        <w:rPr>
          <w:sz w:val="24"/>
          <w:szCs w:val="24"/>
        </w:rPr>
      </w:pPr>
    </w:p>
    <w:p w:rsidR="00477C35" w:rsidRDefault="00477C35" w:rsidP="00477C35"/>
    <w:p w:rsidR="00477C35" w:rsidRDefault="00477C35" w:rsidP="00477C35"/>
    <w:p w:rsidR="00477C35" w:rsidRDefault="00477C35" w:rsidP="00477C35">
      <w:pPr>
        <w:sectPr w:rsidR="00477C35">
          <w:pgSz w:w="11906" w:h="16838"/>
          <w:pgMar w:top="397" w:right="1418" w:bottom="425" w:left="794" w:header="709" w:footer="709" w:gutter="0"/>
          <w:cols w:space="720"/>
        </w:sectPr>
      </w:pPr>
    </w:p>
    <w:p w:rsidR="00477C35" w:rsidRDefault="00477C35" w:rsidP="00477C35"/>
    <w:tbl>
      <w:tblPr>
        <w:tblW w:w="23522" w:type="dxa"/>
        <w:tblCellMar>
          <w:left w:w="0" w:type="dxa"/>
          <w:right w:w="0" w:type="dxa"/>
        </w:tblCellMar>
        <w:tblLook w:val="04A0"/>
      </w:tblPr>
      <w:tblGrid>
        <w:gridCol w:w="6"/>
        <w:gridCol w:w="23504"/>
        <w:gridCol w:w="6"/>
        <w:gridCol w:w="6"/>
      </w:tblGrid>
      <w:tr w:rsidR="00477C35" w:rsidTr="00477C35">
        <w:trPr>
          <w:trHeight w:val="82"/>
        </w:trPr>
        <w:tc>
          <w:tcPr>
            <w:tcW w:w="6" w:type="dxa"/>
          </w:tcPr>
          <w:p w:rsidR="00477C35" w:rsidRDefault="00477C35"/>
        </w:tc>
        <w:tc>
          <w:tcPr>
            <w:tcW w:w="23504" w:type="dxa"/>
          </w:tcPr>
          <w:p w:rsidR="00477C35" w:rsidRDefault="00477C35"/>
          <w:p w:rsidR="00477C35" w:rsidRDefault="00477C35"/>
          <w:p w:rsidR="00477C35" w:rsidRDefault="00477C35"/>
          <w:tbl>
            <w:tblPr>
              <w:tblpPr w:leftFromText="180" w:rightFromText="180" w:horzAnchor="margin" w:tblpY="-300"/>
              <w:tblW w:w="14850" w:type="dxa"/>
              <w:tblLook w:val="04A0"/>
            </w:tblPr>
            <w:tblGrid>
              <w:gridCol w:w="10908"/>
              <w:gridCol w:w="3942"/>
            </w:tblGrid>
            <w:tr w:rsidR="00477C35">
              <w:tc>
                <w:tcPr>
                  <w:tcW w:w="10908" w:type="dxa"/>
                </w:tcPr>
                <w:p w:rsidR="00477C35" w:rsidRDefault="00477C35">
                  <w:pPr>
                    <w:widowControl w:val="0"/>
                    <w:jc w:val="right"/>
                    <w:outlineLvl w:val="1"/>
                  </w:pPr>
                </w:p>
              </w:tc>
              <w:tc>
                <w:tcPr>
                  <w:tcW w:w="3942" w:type="dxa"/>
                </w:tcPr>
                <w:p w:rsidR="00477C35" w:rsidRDefault="00477C35">
                  <w:pPr>
                    <w:jc w:val="right"/>
                  </w:pPr>
                  <w:r>
                    <w:t>Приложение №2</w:t>
                  </w:r>
                </w:p>
                <w:p w:rsidR="00477C35" w:rsidRDefault="00477C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к постановлению администрации</w:t>
                  </w:r>
                </w:p>
                <w:p w:rsidR="00477C35" w:rsidRDefault="00477C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Киренского муниципального района</w:t>
                  </w:r>
                </w:p>
                <w:p w:rsidR="00477C35" w:rsidRDefault="00477C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 от 30.12.2022г. №806</w:t>
                  </w:r>
                </w:p>
                <w:p w:rsidR="00477C35" w:rsidRDefault="00477C3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</w:p>
                <w:p w:rsidR="00477C35" w:rsidRDefault="00477C35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77C35" w:rsidRDefault="00477C35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  <w:p w:rsidR="00477C35" w:rsidRDefault="00477C35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" w:type="dxa"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7C35" w:rsidTr="00477C35">
        <w:trPr>
          <w:trHeight w:val="285"/>
        </w:trPr>
        <w:tc>
          <w:tcPr>
            <w:tcW w:w="6" w:type="dxa"/>
          </w:tcPr>
          <w:p w:rsidR="00477C35" w:rsidRDefault="00477C35">
            <w:pPr>
              <w:widowControl w:val="0"/>
              <w:jc w:val="right"/>
              <w:outlineLvl w:val="1"/>
              <w:rPr>
                <w:color w:val="FF0000"/>
                <w:lang w:eastAsia="en-US"/>
              </w:rPr>
            </w:pPr>
          </w:p>
        </w:tc>
        <w:tc>
          <w:tcPr>
            <w:tcW w:w="23504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324"/>
            </w:tblGrid>
            <w:tr w:rsidR="00477C35">
              <w:trPr>
                <w:trHeight w:val="285"/>
              </w:trPr>
              <w:tc>
                <w:tcPr>
                  <w:tcW w:w="14324" w:type="dxa"/>
                </w:tcPr>
                <w:p w:rsidR="00477C35" w:rsidRDefault="00477C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77C35" w:rsidRDefault="00477C35">
            <w:pPr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77C35" w:rsidTr="00477C35">
        <w:trPr>
          <w:trHeight w:val="320"/>
        </w:trPr>
        <w:tc>
          <w:tcPr>
            <w:tcW w:w="6" w:type="dxa"/>
          </w:tcPr>
          <w:p w:rsidR="00477C35" w:rsidRDefault="00477C35">
            <w:pPr>
              <w:widowControl w:val="0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23504" w:type="dxa"/>
            <w:hideMark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tbl>
            <w:tblPr>
              <w:tblW w:w="23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98"/>
              <w:gridCol w:w="6"/>
            </w:tblGrid>
            <w:tr w:rsidR="00477C35">
              <w:trPr>
                <w:trHeight w:val="285"/>
              </w:trPr>
              <w:tc>
                <w:tcPr>
                  <w:tcW w:w="23486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24"/>
                  </w:tblGrid>
                  <w:tr w:rsidR="00477C35">
                    <w:trPr>
                      <w:trHeight w:val="285"/>
                    </w:trPr>
                    <w:tc>
                      <w:tcPr>
                        <w:tcW w:w="14324" w:type="dxa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Arial"/>
                            <w:b/>
                            <w:color w:val="000000"/>
                            <w:sz w:val="28"/>
                            <w:szCs w:val="28"/>
                          </w:rPr>
                          <w:t xml:space="preserve">                    СВЕДЕНИЯ О СОСТАВЕ И ЗНАЧЕНИЯХ ЦЕЛЕВЫХ ПОКАЗАТЕЛЕЙ  МУНИЦИПАЛЬНОЙ ПРОГРАММЫ </w:t>
                        </w:r>
                      </w:p>
                    </w:tc>
                  </w:tr>
                </w:tbl>
                <w:p w:rsidR="00477C35" w:rsidRDefault="00477C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</w:tcPr>
                <w:p w:rsidR="00477C35" w:rsidRDefault="00477C35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77C35">
              <w:trPr>
                <w:trHeight w:val="320"/>
              </w:trPr>
              <w:tc>
                <w:tcPr>
                  <w:tcW w:w="23486" w:type="dxa"/>
                  <w:hideMark/>
                </w:tcPr>
                <w:p w:rsidR="00477C35" w:rsidRDefault="00477C35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«Профилактика правонарушений на территории Киренского района на 2021-2026 г.г.»</w:t>
                  </w:r>
                </w:p>
              </w:tc>
              <w:tc>
                <w:tcPr>
                  <w:tcW w:w="6" w:type="dxa"/>
                </w:tcPr>
                <w:p w:rsidR="00477C35" w:rsidRDefault="00477C35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77C35">
              <w:tc>
                <w:tcPr>
                  <w:tcW w:w="23486" w:type="dxa"/>
                </w:tcPr>
                <w:p w:rsidR="00477C35" w:rsidRDefault="00477C3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</w:tcPr>
                <w:p w:rsidR="00477C35" w:rsidRDefault="00477C35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77C35">
              <w:trPr>
                <w:trHeight w:val="179"/>
              </w:trPr>
              <w:tc>
                <w:tcPr>
                  <w:tcW w:w="23486" w:type="dxa"/>
                </w:tcPr>
                <w:p w:rsidR="00477C35" w:rsidRDefault="00477C35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</w:tcPr>
                <w:p w:rsidR="00477C35" w:rsidRDefault="00477C35">
                  <w:pPr>
                    <w:pStyle w:val="EmptyCellLayoutStyl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477C35">
              <w:tc>
                <w:tcPr>
                  <w:tcW w:w="23492" w:type="dxa"/>
                  <w:gridSpan w:val="2"/>
                  <w:hideMark/>
                </w:tcPr>
                <w:tbl>
                  <w:tblPr>
                    <w:tblW w:w="0" w:type="auto"/>
                    <w:tblInd w:w="269" w:type="dxa"/>
                    <w:tblBorders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34"/>
                    <w:gridCol w:w="3681"/>
                    <w:gridCol w:w="949"/>
                    <w:gridCol w:w="1315"/>
                    <w:gridCol w:w="1226"/>
                    <w:gridCol w:w="1227"/>
                    <w:gridCol w:w="1134"/>
                    <w:gridCol w:w="1134"/>
                    <w:gridCol w:w="1275"/>
                    <w:gridCol w:w="1202"/>
                    <w:gridCol w:w="1202"/>
                  </w:tblGrid>
                  <w:tr w:rsidR="00477C35">
                    <w:trPr>
                      <w:trHeight w:val="262"/>
                    </w:trPr>
                    <w:tc>
                      <w:tcPr>
                        <w:tcW w:w="73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№</w:t>
                        </w:r>
                      </w:p>
                      <w:p w:rsidR="00477C35" w:rsidRDefault="00477C35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/</w:t>
                        </w: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68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целевого</w:t>
                        </w:r>
                        <w:proofErr w:type="gramEnd"/>
                      </w:p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 xml:space="preserve"> показателя</w:t>
                        </w:r>
                      </w:p>
                    </w:tc>
                    <w:tc>
                      <w:tcPr>
                        <w:tcW w:w="94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Ед.</w:t>
                        </w:r>
                      </w:p>
                      <w:p w:rsidR="00477C35" w:rsidRDefault="00477C3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изм</w:t>
                        </w:r>
                        <w:proofErr w:type="spellEnd"/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9715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Значения целевых показателей</w:t>
                        </w:r>
                      </w:p>
                    </w:tc>
                  </w:tr>
                  <w:tr w:rsidR="00477C35">
                    <w:trPr>
                      <w:trHeight w:val="652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77C35" w:rsidRDefault="00477C35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77C35" w:rsidRDefault="00477C35"/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77C35" w:rsidRDefault="00477C35"/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2021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2023 г.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2024г.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2025г.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2026г.</w:t>
                        </w:r>
                      </w:p>
                    </w:tc>
                  </w:tr>
                  <w:tr w:rsidR="00477C35">
                    <w:trPr>
                      <w:trHeight w:val="262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b/>
                            <w:color w:val="000000"/>
                          </w:rPr>
                        </w:pPr>
                        <w:r>
                          <w:rPr>
                            <w:rFonts w:eastAsia="Arial"/>
                            <w:b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477C35">
                    <w:trPr>
                      <w:trHeight w:val="262"/>
                    </w:trPr>
                    <w:tc>
                      <w:tcPr>
                        <w:tcW w:w="15079" w:type="dxa"/>
                        <w:gridSpan w:val="11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77C35" w:rsidRDefault="00477C35">
                        <w:pPr>
                          <w:pStyle w:val="EmptyCellLayoutStyle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«Профилактика правонарушений на территории Киренского района на 2021-2026г.г.»</w:t>
                        </w:r>
                      </w:p>
                    </w:tc>
                  </w:tr>
                  <w:tr w:rsidR="00477C35">
                    <w:trPr>
                      <w:trHeight w:val="262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hideMark/>
                      </w:tcPr>
                      <w:p w:rsidR="00477C35" w:rsidRDefault="00477C3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1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pStyle w:val="a4"/>
                          <w:ind w:left="34"/>
                        </w:pPr>
                        <w:r>
                          <w:t>Доля населения, охваченного мероприятиями по профилактике правонарушений (нарастающим итогом)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 xml:space="preserve">  %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7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 w:themeColor="text1"/>
                          </w:rPr>
                        </w:pPr>
                        <w:r>
                          <w:rPr>
                            <w:rFonts w:eastAsia="Arial"/>
                            <w:color w:val="000000" w:themeColor="text1"/>
                          </w:rPr>
                          <w:t>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 xml:space="preserve">       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55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auto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60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65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77C35" w:rsidRDefault="00477C35">
                        <w:pPr>
                          <w:jc w:val="center"/>
                          <w:rPr>
                            <w:rFonts w:eastAsia="Arial"/>
                            <w:color w:val="000000"/>
                          </w:rPr>
                        </w:pPr>
                        <w:r>
                          <w:rPr>
                            <w:rFonts w:eastAsia="Arial"/>
                            <w:color w:val="000000"/>
                          </w:rPr>
                          <w:t>70</w:t>
                        </w:r>
                      </w:p>
                    </w:tc>
                  </w:tr>
                </w:tbl>
                <w:p w:rsidR="00477C35" w:rsidRDefault="00477C35"/>
              </w:tc>
            </w:tr>
          </w:tbl>
          <w:p w:rsidR="00477C35" w:rsidRDefault="00477C35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" w:type="dxa"/>
          </w:tcPr>
          <w:p w:rsidR="00477C35" w:rsidRDefault="00477C35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>
      <w:pPr>
        <w:sectPr w:rsidR="00477C35">
          <w:pgSz w:w="16838" w:h="11906" w:orient="landscape"/>
          <w:pgMar w:top="1418" w:right="425" w:bottom="794" w:left="397" w:header="709" w:footer="709" w:gutter="0"/>
          <w:cols w:space="720"/>
        </w:sectPr>
      </w:pPr>
    </w:p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>
      <w:r>
        <w:t>СОГЛАСОВАНО:</w:t>
      </w:r>
    </w:p>
    <w:p w:rsidR="00477C35" w:rsidRDefault="00477C35" w:rsidP="00477C35"/>
    <w:p w:rsidR="00477C35" w:rsidRDefault="00477C35" w:rsidP="00477C3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по экономике                                                                                                               М.Р. Синькова</w:t>
      </w:r>
    </w:p>
    <w:p w:rsidR="00477C35" w:rsidRDefault="00477C35" w:rsidP="00477C35">
      <w:pPr>
        <w:pStyle w:val="a3"/>
        <w:rPr>
          <w:rFonts w:ascii="Times New Roman" w:hAnsi="Times New Roman"/>
          <w:sz w:val="20"/>
          <w:szCs w:val="20"/>
        </w:rPr>
      </w:pPr>
    </w:p>
    <w:p w:rsidR="00477C35" w:rsidRDefault="00477C35" w:rsidP="00477C35">
      <w:r>
        <w:t xml:space="preserve">Начальник правового отдела                                                                                                                      И. С. </w:t>
      </w:r>
      <w:proofErr w:type="spellStart"/>
      <w:r>
        <w:t>Чернина</w:t>
      </w:r>
      <w:proofErr w:type="spellEnd"/>
      <w:r>
        <w:t xml:space="preserve">                       </w:t>
      </w:r>
    </w:p>
    <w:p w:rsidR="00477C35" w:rsidRDefault="00477C35" w:rsidP="00477C35">
      <w:pPr>
        <w:rPr>
          <w:b/>
        </w:rPr>
      </w:pPr>
    </w:p>
    <w:p w:rsidR="00477C35" w:rsidRDefault="00477C35" w:rsidP="00477C35">
      <w:pPr>
        <w:rPr>
          <w:b/>
        </w:rPr>
      </w:pPr>
    </w:p>
    <w:p w:rsidR="00477C35" w:rsidRDefault="00477C35" w:rsidP="00477C35">
      <w:pPr>
        <w:rPr>
          <w:b/>
        </w:rPr>
      </w:pPr>
    </w:p>
    <w:p w:rsidR="00477C35" w:rsidRDefault="00477C35" w:rsidP="00477C35">
      <w:pPr>
        <w:rPr>
          <w:b/>
        </w:rPr>
      </w:pPr>
    </w:p>
    <w:p w:rsidR="00477C35" w:rsidRDefault="00477C35" w:rsidP="00477C35">
      <w:r>
        <w:t xml:space="preserve">Подготовила: </w:t>
      </w:r>
    </w:p>
    <w:p w:rsidR="00477C35" w:rsidRDefault="00477C35" w:rsidP="00477C35">
      <w:proofErr w:type="spellStart"/>
      <w:r>
        <w:t>О.И.Житлухина-главный</w:t>
      </w:r>
      <w:proofErr w:type="spellEnd"/>
      <w:r>
        <w:t xml:space="preserve"> </w:t>
      </w:r>
      <w:proofErr w:type="spellStart"/>
      <w:r>
        <w:t>специалист-отв</w:t>
      </w:r>
      <w:proofErr w:type="spellEnd"/>
      <w:r>
        <w:t>. секретарь административной комиссии</w:t>
      </w:r>
    </w:p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/>
    <w:p w:rsidR="00477C35" w:rsidRDefault="00477C35" w:rsidP="00477C35">
      <w:pPr>
        <w:jc w:val="right"/>
      </w:pPr>
    </w:p>
    <w:p w:rsidR="0092249B" w:rsidRDefault="0092249B"/>
    <w:sectPr w:rsidR="0092249B" w:rsidSect="0092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77C35"/>
    <w:rsid w:val="0018403A"/>
    <w:rsid w:val="00477C35"/>
    <w:rsid w:val="0092249B"/>
    <w:rsid w:val="00EB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77C35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477C35"/>
    <w:pPr>
      <w:ind w:left="720"/>
      <w:contextualSpacing/>
    </w:pPr>
    <w:rPr>
      <w:rFonts w:eastAsia="Calibri"/>
      <w:sz w:val="26"/>
    </w:rPr>
  </w:style>
  <w:style w:type="paragraph" w:customStyle="1" w:styleId="ConsPlusCell">
    <w:name w:val="ConsPlusCell"/>
    <w:rsid w:val="00477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mptyCellLayoutStyle">
    <w:name w:val="EmptyCellLayoutStyle"/>
    <w:rsid w:val="00477C35"/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2023-01-12T04:45:00Z</dcterms:created>
  <dcterms:modified xsi:type="dcterms:W3CDTF">2023-01-12T05:03:00Z</dcterms:modified>
</cp:coreProperties>
</file>