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F36741" w:rsidRPr="006F6545" w:rsidTr="00F36741">
        <w:trPr>
          <w:trHeight w:val="2420"/>
        </w:trPr>
        <w:tc>
          <w:tcPr>
            <w:tcW w:w="9463" w:type="dxa"/>
          </w:tcPr>
          <w:p w:rsidR="00F36741" w:rsidRPr="00224B21" w:rsidRDefault="00F36741" w:rsidP="00257781">
            <w:pPr>
              <w:pStyle w:val="6"/>
              <w:spacing w:before="0"/>
              <w:jc w:val="center"/>
              <w:rPr>
                <w:rFonts w:ascii="Times New Roman" w:hAnsi="Times New Roman"/>
                <w:sz w:val="28"/>
                <w:szCs w:val="28"/>
              </w:rPr>
            </w:pPr>
            <w:bookmarkStart w:id="0" w:name="bookmark0"/>
            <w:r w:rsidRPr="00224B21">
              <w:rPr>
                <w:rFonts w:ascii="Times New Roman" w:hAnsi="Times New Roman"/>
                <w:sz w:val="28"/>
                <w:szCs w:val="28"/>
              </w:rPr>
              <w:t>Р о с с и й с к а я  Ф е д е р а ц и я</w:t>
            </w:r>
          </w:p>
          <w:p w:rsidR="00F36741" w:rsidRPr="00224B21" w:rsidRDefault="00F36741" w:rsidP="00F36741">
            <w:pPr>
              <w:pStyle w:val="5"/>
              <w:jc w:val="center"/>
              <w:rPr>
                <w:rFonts w:ascii="Times New Roman" w:hAnsi="Times New Roman"/>
                <w:i w:val="0"/>
                <w:sz w:val="32"/>
                <w:szCs w:val="32"/>
              </w:rPr>
            </w:pPr>
            <w:r w:rsidRPr="00224B21">
              <w:rPr>
                <w:rFonts w:ascii="Times New Roman" w:hAnsi="Times New Roman"/>
                <w:i w:val="0"/>
                <w:sz w:val="32"/>
                <w:szCs w:val="32"/>
              </w:rPr>
              <w:t>Иркутская   область</w:t>
            </w:r>
          </w:p>
          <w:p w:rsidR="00F36741" w:rsidRPr="00F36741" w:rsidRDefault="00F36741" w:rsidP="00F36741">
            <w:pPr>
              <w:jc w:val="center"/>
              <w:rPr>
                <w:rFonts w:cs="Times New Roman"/>
                <w:b/>
                <w:sz w:val="32"/>
                <w:szCs w:val="32"/>
              </w:rPr>
            </w:pPr>
            <w:r w:rsidRPr="00F36741">
              <w:rPr>
                <w:rFonts w:cs="Times New Roman"/>
                <w:b/>
                <w:sz w:val="32"/>
                <w:szCs w:val="32"/>
              </w:rPr>
              <w:t xml:space="preserve">Муниципальное образование </w:t>
            </w:r>
            <w:r w:rsidR="007371C8">
              <w:rPr>
                <w:rFonts w:cs="Times New Roman"/>
                <w:b/>
                <w:sz w:val="32"/>
                <w:szCs w:val="32"/>
              </w:rPr>
              <w:t>"</w:t>
            </w:r>
            <w:r w:rsidRPr="00F36741">
              <w:rPr>
                <w:rFonts w:cs="Times New Roman"/>
                <w:b/>
                <w:sz w:val="32"/>
                <w:szCs w:val="32"/>
              </w:rPr>
              <w:t>Тайшетский  район</w:t>
            </w:r>
            <w:r w:rsidR="007371C8">
              <w:rPr>
                <w:rFonts w:cs="Times New Roman"/>
                <w:b/>
                <w:sz w:val="32"/>
                <w:szCs w:val="32"/>
              </w:rPr>
              <w:t>"</w:t>
            </w:r>
          </w:p>
          <w:p w:rsidR="00F36741" w:rsidRPr="00224B21" w:rsidRDefault="00F36741" w:rsidP="00F36741">
            <w:pPr>
              <w:pStyle w:val="6"/>
              <w:spacing w:before="0" w:after="0"/>
              <w:jc w:val="center"/>
              <w:rPr>
                <w:rFonts w:ascii="Times New Roman" w:hAnsi="Times New Roman"/>
                <w:sz w:val="32"/>
                <w:szCs w:val="32"/>
              </w:rPr>
            </w:pPr>
            <w:r w:rsidRPr="00224B21">
              <w:rPr>
                <w:rFonts w:ascii="Times New Roman" w:hAnsi="Times New Roman"/>
                <w:sz w:val="32"/>
                <w:szCs w:val="32"/>
              </w:rPr>
              <w:t>ДУМА ТАЙШЕТСКОГО РАЙОНА</w:t>
            </w:r>
          </w:p>
          <w:p w:rsidR="00F36741" w:rsidRPr="00224B21" w:rsidRDefault="00F36741" w:rsidP="00257781">
            <w:pPr>
              <w:pStyle w:val="7"/>
              <w:jc w:val="center"/>
            </w:pPr>
            <w:r w:rsidRPr="00224B21">
              <w:rPr>
                <w:rFonts w:ascii="Times New Roman" w:hAnsi="Times New Roman"/>
                <w:b/>
                <w:sz w:val="44"/>
                <w:szCs w:val="44"/>
              </w:rPr>
              <w:t>РЕШЕНИЕ</w:t>
            </w:r>
          </w:p>
        </w:tc>
      </w:tr>
    </w:tbl>
    <w:p w:rsidR="00056CF0" w:rsidRDefault="00056CF0" w:rsidP="00F36741">
      <w:pPr>
        <w:ind w:right="-568"/>
        <w:rPr>
          <w:rFonts w:cs="Times New Roman"/>
        </w:rPr>
      </w:pPr>
    </w:p>
    <w:p w:rsidR="00F36741" w:rsidRPr="004D0AC1" w:rsidRDefault="00D56768" w:rsidP="00F36741">
      <w:pPr>
        <w:ind w:right="-568"/>
        <w:rPr>
          <w:rFonts w:cs="Times New Roman"/>
        </w:rPr>
      </w:pPr>
      <w:r>
        <w:rPr>
          <w:rFonts w:cs="Times New Roman"/>
        </w:rPr>
        <w:t xml:space="preserve"> </w:t>
      </w:r>
      <w:r w:rsidR="00F36741" w:rsidRPr="004D0AC1">
        <w:rPr>
          <w:rFonts w:cs="Times New Roman"/>
        </w:rPr>
        <w:t>от ”</w:t>
      </w:r>
      <w:r w:rsidR="005210A7">
        <w:rPr>
          <w:rFonts w:cs="Times New Roman"/>
        </w:rPr>
        <w:t>28</w:t>
      </w:r>
      <w:r w:rsidR="00F36741" w:rsidRPr="004D0AC1">
        <w:rPr>
          <w:rFonts w:cs="Times New Roman"/>
        </w:rPr>
        <w:t>”</w:t>
      </w:r>
      <w:r w:rsidR="005210A7">
        <w:rPr>
          <w:rFonts w:cs="Times New Roman"/>
        </w:rPr>
        <w:t>декабря</w:t>
      </w:r>
      <w:r w:rsidR="00E72162">
        <w:rPr>
          <w:rFonts w:cs="Times New Roman"/>
        </w:rPr>
        <w:t xml:space="preserve"> </w:t>
      </w:r>
      <w:r w:rsidR="00F36741" w:rsidRPr="004D0AC1">
        <w:rPr>
          <w:rFonts w:cs="Times New Roman"/>
        </w:rPr>
        <w:t>20</w:t>
      </w:r>
      <w:r w:rsidR="00477C74">
        <w:rPr>
          <w:rFonts w:cs="Times New Roman"/>
        </w:rPr>
        <w:t>21</w:t>
      </w:r>
      <w:r w:rsidR="00E72162">
        <w:rPr>
          <w:rFonts w:cs="Times New Roman"/>
        </w:rPr>
        <w:t xml:space="preserve"> </w:t>
      </w:r>
      <w:r w:rsidR="00F36741" w:rsidRPr="004D0AC1">
        <w:rPr>
          <w:rFonts w:cs="Times New Roman"/>
        </w:rPr>
        <w:t>г</w:t>
      </w:r>
      <w:r w:rsidR="004B017F">
        <w:rPr>
          <w:rFonts w:cs="Times New Roman"/>
        </w:rPr>
        <w:t>ода</w:t>
      </w:r>
      <w:r w:rsidR="00F36741" w:rsidRPr="004D0AC1">
        <w:rPr>
          <w:rFonts w:cs="Times New Roman"/>
        </w:rPr>
        <w:t xml:space="preserve">            </w:t>
      </w:r>
      <w:r w:rsidR="0095081D">
        <w:rPr>
          <w:rFonts w:cs="Times New Roman"/>
        </w:rPr>
        <w:t xml:space="preserve">                                                     </w:t>
      </w:r>
      <w:r w:rsidR="00F36741" w:rsidRPr="004D0AC1">
        <w:rPr>
          <w:rFonts w:cs="Times New Roman"/>
        </w:rPr>
        <w:t xml:space="preserve">     </w:t>
      </w:r>
      <w:r w:rsidR="005210A7">
        <w:rPr>
          <w:rFonts w:cs="Times New Roman"/>
        </w:rPr>
        <w:t xml:space="preserve">                </w:t>
      </w:r>
      <w:r w:rsidR="00F36741" w:rsidRPr="004D0AC1">
        <w:rPr>
          <w:rFonts w:cs="Times New Roman"/>
        </w:rPr>
        <w:t xml:space="preserve">  №</w:t>
      </w:r>
      <w:r w:rsidR="005210A7">
        <w:rPr>
          <w:rFonts w:cs="Times New Roman"/>
        </w:rPr>
        <w:t>162</w:t>
      </w:r>
    </w:p>
    <w:bookmarkEnd w:id="0"/>
    <w:p w:rsidR="0072410F" w:rsidRDefault="0072410F" w:rsidP="00514B57"/>
    <w:p w:rsidR="00B36AB2" w:rsidRDefault="0072410F" w:rsidP="00B36AB2">
      <w:pPr>
        <w:rPr>
          <w:bCs/>
        </w:rPr>
      </w:pPr>
      <w:r>
        <w:t xml:space="preserve">О внесении изменений в </w:t>
      </w:r>
      <w:r w:rsidR="00B36AB2">
        <w:t xml:space="preserve"> </w:t>
      </w:r>
      <w:r>
        <w:t xml:space="preserve">Положение </w:t>
      </w:r>
      <w:r w:rsidR="00B36AB2" w:rsidRPr="00080BC9">
        <w:rPr>
          <w:bCs/>
        </w:rPr>
        <w:t xml:space="preserve">о муниципальном </w:t>
      </w:r>
    </w:p>
    <w:p w:rsidR="00B36AB2" w:rsidRDefault="00B36AB2" w:rsidP="00B36AB2">
      <w:pPr>
        <w:rPr>
          <w:bCs/>
        </w:rPr>
      </w:pPr>
      <w:r w:rsidRPr="00080BC9">
        <w:rPr>
          <w:bCs/>
        </w:rPr>
        <w:t>контроле на автомобильном</w:t>
      </w:r>
      <w:r>
        <w:rPr>
          <w:bCs/>
        </w:rPr>
        <w:t xml:space="preserve"> </w:t>
      </w:r>
      <w:r w:rsidRPr="00080BC9">
        <w:rPr>
          <w:bCs/>
        </w:rPr>
        <w:t xml:space="preserve"> транспорте </w:t>
      </w:r>
      <w:r>
        <w:rPr>
          <w:bCs/>
        </w:rPr>
        <w:t xml:space="preserve"> </w:t>
      </w:r>
      <w:r w:rsidRPr="00080BC9">
        <w:rPr>
          <w:bCs/>
        </w:rPr>
        <w:t xml:space="preserve">и в </w:t>
      </w:r>
      <w:r>
        <w:rPr>
          <w:bCs/>
        </w:rPr>
        <w:t xml:space="preserve"> </w:t>
      </w:r>
      <w:r w:rsidRPr="00080BC9">
        <w:rPr>
          <w:bCs/>
        </w:rPr>
        <w:t xml:space="preserve">дорожном </w:t>
      </w:r>
    </w:p>
    <w:p w:rsidR="00B36AB2" w:rsidRDefault="00B36AB2" w:rsidP="00B36AB2">
      <w:r w:rsidRPr="00080BC9">
        <w:rPr>
          <w:bCs/>
        </w:rPr>
        <w:t xml:space="preserve">хозяйстве </w:t>
      </w:r>
      <w:r w:rsidRPr="00080BC9">
        <w:t xml:space="preserve">вне границ населённых пунктов  в   границах </w:t>
      </w:r>
    </w:p>
    <w:p w:rsidR="00B36AB2" w:rsidRDefault="00B36AB2" w:rsidP="00B36AB2">
      <w:pPr>
        <w:rPr>
          <w:spacing w:val="2"/>
        </w:rPr>
      </w:pPr>
      <w:r w:rsidRPr="00080BC9">
        <w:t>муниципального</w:t>
      </w:r>
      <w:r>
        <w:t xml:space="preserve">   </w:t>
      </w:r>
      <w:r w:rsidRPr="00080BC9">
        <w:t xml:space="preserve"> образования </w:t>
      </w:r>
      <w:r>
        <w:t xml:space="preserve">    </w:t>
      </w:r>
      <w:r w:rsidRPr="00080BC9">
        <w:t xml:space="preserve">"Тайшетский </w:t>
      </w:r>
      <w:r>
        <w:t xml:space="preserve"> </w:t>
      </w:r>
      <w:r w:rsidRPr="00080BC9">
        <w:t>район"</w:t>
      </w:r>
      <w:r w:rsidR="00980E12">
        <w:rPr>
          <w:spacing w:val="2"/>
        </w:rPr>
        <w:t>,</w:t>
      </w:r>
      <w:r w:rsidR="0072410F">
        <w:rPr>
          <w:spacing w:val="2"/>
        </w:rPr>
        <w:t xml:space="preserve"> </w:t>
      </w:r>
    </w:p>
    <w:p w:rsidR="00B36AB2" w:rsidRDefault="0072410F" w:rsidP="0072410F">
      <w:pPr>
        <w:rPr>
          <w:spacing w:val="2"/>
        </w:rPr>
      </w:pPr>
      <w:r>
        <w:t xml:space="preserve">утвержденное  </w:t>
      </w:r>
      <w:r w:rsidR="00B36AB2">
        <w:t xml:space="preserve"> </w:t>
      </w:r>
      <w:r>
        <w:rPr>
          <w:spacing w:val="2"/>
        </w:rPr>
        <w:t xml:space="preserve">решением </w:t>
      </w:r>
      <w:r w:rsidR="00B36AB2">
        <w:rPr>
          <w:spacing w:val="2"/>
        </w:rPr>
        <w:t xml:space="preserve">  </w:t>
      </w:r>
      <w:r>
        <w:rPr>
          <w:spacing w:val="2"/>
        </w:rPr>
        <w:t xml:space="preserve">Думы </w:t>
      </w:r>
      <w:r w:rsidR="00B36AB2">
        <w:rPr>
          <w:spacing w:val="2"/>
        </w:rPr>
        <w:t xml:space="preserve">  </w:t>
      </w:r>
      <w:r>
        <w:rPr>
          <w:spacing w:val="2"/>
        </w:rPr>
        <w:t>Тайшетского рай</w:t>
      </w:r>
      <w:r w:rsidR="008F3659">
        <w:rPr>
          <w:spacing w:val="2"/>
        </w:rPr>
        <w:t xml:space="preserve">она </w:t>
      </w:r>
    </w:p>
    <w:p w:rsidR="00AC0C6C" w:rsidRDefault="008F3659" w:rsidP="0072410F">
      <w:r>
        <w:rPr>
          <w:spacing w:val="2"/>
        </w:rPr>
        <w:t>от 30 ноября 2021 года № 144</w:t>
      </w:r>
      <w:r w:rsidR="0072410F">
        <w:rPr>
          <w:spacing w:val="2"/>
        </w:rPr>
        <w:t xml:space="preserve"> </w:t>
      </w:r>
    </w:p>
    <w:p w:rsidR="00F36741" w:rsidRPr="004D0AC1" w:rsidRDefault="00F36741" w:rsidP="00514B57"/>
    <w:p w:rsidR="00F36741" w:rsidRPr="00961BA0" w:rsidRDefault="007A1AC1" w:rsidP="007A1AC1">
      <w:pPr>
        <w:autoSpaceDE w:val="0"/>
        <w:autoSpaceDN w:val="0"/>
        <w:adjustRightInd w:val="0"/>
        <w:rPr>
          <w:rFonts w:cs="Times New Roman"/>
        </w:rPr>
      </w:pPr>
      <w:r>
        <w:rPr>
          <w:rFonts w:eastAsia="Calibri" w:cs="Times New Roman"/>
          <w:color w:val="auto"/>
        </w:rPr>
        <w:t xml:space="preserve">          </w:t>
      </w:r>
      <w:r w:rsidR="00AC0C6C">
        <w:rPr>
          <w:rFonts w:eastAsia="Calibri" w:cs="Times New Roman"/>
          <w:color w:val="auto"/>
        </w:rPr>
        <w:t>В соответствии</w:t>
      </w:r>
      <w:r w:rsidRPr="007A1AC1">
        <w:rPr>
          <w:kern w:val="2"/>
        </w:rPr>
        <w:t xml:space="preserve"> </w:t>
      </w:r>
      <w:r w:rsidR="00AC0C6C" w:rsidRPr="007A1AC1">
        <w:rPr>
          <w:rFonts w:eastAsia="Calibri" w:cs="Times New Roman"/>
          <w:color w:val="auto"/>
        </w:rPr>
        <w:t xml:space="preserve">с </w:t>
      </w:r>
      <w:hyperlink r:id="rId7" w:history="1">
        <w:r w:rsidR="006544D3">
          <w:rPr>
            <w:rFonts w:eastAsia="Calibri" w:cs="Times New Roman"/>
            <w:color w:val="auto"/>
          </w:rPr>
          <w:t>частью 5</w:t>
        </w:r>
        <w:r w:rsidR="00AC0C6C" w:rsidRPr="007A1AC1">
          <w:rPr>
            <w:rFonts w:eastAsia="Calibri" w:cs="Times New Roman"/>
            <w:color w:val="auto"/>
          </w:rPr>
          <w:t xml:space="preserve"> статьи 30</w:t>
        </w:r>
      </w:hyperlink>
      <w:r w:rsidR="00AC0C6C">
        <w:rPr>
          <w:rFonts w:eastAsia="Calibri" w:cs="Times New Roman"/>
          <w:color w:val="auto"/>
        </w:rPr>
        <w:t xml:space="preserve"> Федерального закона от 31 июля 2020 г</w:t>
      </w:r>
      <w:r w:rsidR="006D4B37">
        <w:rPr>
          <w:rFonts w:eastAsia="Calibri" w:cs="Times New Roman"/>
          <w:color w:val="auto"/>
        </w:rPr>
        <w:t>ода</w:t>
      </w:r>
      <w:r w:rsidR="00AC0C6C">
        <w:rPr>
          <w:rFonts w:eastAsia="Calibri" w:cs="Times New Roman"/>
          <w:color w:val="auto"/>
        </w:rPr>
        <w:t xml:space="preserve"> </w:t>
      </w:r>
      <w:r>
        <w:rPr>
          <w:rFonts w:eastAsia="Calibri" w:cs="Times New Roman"/>
          <w:color w:val="auto"/>
        </w:rPr>
        <w:t>№</w:t>
      </w:r>
      <w:r w:rsidR="00AC0C6C">
        <w:rPr>
          <w:rFonts w:eastAsia="Calibri" w:cs="Times New Roman"/>
          <w:color w:val="auto"/>
        </w:rPr>
        <w:t xml:space="preserve"> 248-ФЗ "О государственном контроле (надзоре) и муниципальном контроле в Российской Федерации"</w:t>
      </w:r>
      <w:r>
        <w:rPr>
          <w:rFonts w:eastAsia="Calibri" w:cs="Times New Roman"/>
          <w:color w:val="auto"/>
        </w:rPr>
        <w:t>,</w:t>
      </w:r>
      <w:r w:rsidRPr="007A1AC1">
        <w:rPr>
          <w:kern w:val="2"/>
        </w:rPr>
        <w:t xml:space="preserve"> </w:t>
      </w:r>
      <w:r w:rsidRPr="00E2398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F76023" w:rsidRPr="00961BA0">
        <w:rPr>
          <w:rFonts w:cs="Times New Roman"/>
        </w:rPr>
        <w:t>статьями</w:t>
      </w:r>
      <w:r w:rsidR="00F36741" w:rsidRPr="00961BA0">
        <w:rPr>
          <w:rFonts w:cs="Times New Roman"/>
        </w:rPr>
        <w:t xml:space="preserve"> 30, 46 </w:t>
      </w:r>
      <w:r w:rsidR="006038B1" w:rsidRPr="00BE45EF">
        <w:rPr>
          <w:snapToGrid w:val="0"/>
        </w:rPr>
        <w:t>Устава муниципального образования "Тайшетский муниципальный район Иркутской области"</w:t>
      </w:r>
      <w:r w:rsidR="00F36741" w:rsidRPr="00961BA0">
        <w:rPr>
          <w:rFonts w:cs="Times New Roman"/>
        </w:rPr>
        <w:t>, Дума Тайшетского района</w:t>
      </w:r>
    </w:p>
    <w:p w:rsidR="00257781" w:rsidRPr="00961BA0" w:rsidRDefault="00257781" w:rsidP="00961BA0">
      <w:pPr>
        <w:rPr>
          <w:rFonts w:cs="Times New Roman"/>
        </w:rPr>
      </w:pPr>
    </w:p>
    <w:p w:rsidR="00F36741" w:rsidRDefault="00F36741" w:rsidP="00961BA0">
      <w:pPr>
        <w:rPr>
          <w:rFonts w:cs="Times New Roman"/>
          <w:b/>
        </w:rPr>
      </w:pPr>
      <w:r w:rsidRPr="002F209F">
        <w:rPr>
          <w:rFonts w:cs="Times New Roman"/>
          <w:b/>
        </w:rPr>
        <w:t>РЕШИЛА:</w:t>
      </w:r>
    </w:p>
    <w:p w:rsidR="004A07FC" w:rsidRPr="002F209F" w:rsidRDefault="004A07FC" w:rsidP="00961BA0">
      <w:pPr>
        <w:rPr>
          <w:rFonts w:cs="Times New Roman"/>
          <w:b/>
        </w:rPr>
      </w:pPr>
    </w:p>
    <w:p w:rsidR="0019483C" w:rsidRPr="00BC5F9C" w:rsidRDefault="00A30C29" w:rsidP="00A30C29">
      <w:pPr>
        <w:rPr>
          <w:spacing w:val="2"/>
        </w:rPr>
      </w:pPr>
      <w:bookmarkStart w:id="1" w:name="bookmark1"/>
      <w:r>
        <w:t xml:space="preserve">            </w:t>
      </w:r>
      <w:r w:rsidRPr="00BC5F9C">
        <w:t>1.</w:t>
      </w:r>
      <w:r w:rsidR="0019483C" w:rsidRPr="00BC5F9C">
        <w:t xml:space="preserve"> Внести в </w:t>
      </w:r>
      <w:r w:rsidR="0072410F" w:rsidRPr="00BC5F9C">
        <w:rPr>
          <w:spacing w:val="2"/>
        </w:rPr>
        <w:t>Положени</w:t>
      </w:r>
      <w:r w:rsidR="0019483C" w:rsidRPr="00BC5F9C">
        <w:rPr>
          <w:spacing w:val="2"/>
        </w:rPr>
        <w:t>е</w:t>
      </w:r>
      <w:r w:rsidR="0072410F" w:rsidRPr="00BC5F9C">
        <w:rPr>
          <w:spacing w:val="2"/>
        </w:rPr>
        <w:t xml:space="preserve"> </w:t>
      </w:r>
      <w:r w:rsidR="00BC5F9C" w:rsidRPr="00BC5F9C">
        <w:t>о муниципальном контроле на автомобильном транспорте и в дорожном хозяйстве вне границ населённых пунктов в границах муниципального образования "Тайшетский район"</w:t>
      </w:r>
      <w:r w:rsidR="00980E12" w:rsidRPr="00BC5F9C">
        <w:rPr>
          <w:spacing w:val="2"/>
        </w:rPr>
        <w:t>,</w:t>
      </w:r>
      <w:r w:rsidR="0072410F" w:rsidRPr="00BC5F9C">
        <w:rPr>
          <w:spacing w:val="2"/>
        </w:rPr>
        <w:t xml:space="preserve"> утвержде</w:t>
      </w:r>
      <w:r w:rsidR="00ED692E" w:rsidRPr="00BC5F9C">
        <w:rPr>
          <w:spacing w:val="2"/>
        </w:rPr>
        <w:t>н</w:t>
      </w:r>
      <w:r w:rsidR="0072410F" w:rsidRPr="00BC5F9C">
        <w:rPr>
          <w:spacing w:val="2"/>
        </w:rPr>
        <w:t>н</w:t>
      </w:r>
      <w:r w:rsidR="00ED692E" w:rsidRPr="00BC5F9C">
        <w:rPr>
          <w:spacing w:val="2"/>
        </w:rPr>
        <w:t>о</w:t>
      </w:r>
      <w:r w:rsidR="00980E12" w:rsidRPr="00BC5F9C">
        <w:rPr>
          <w:spacing w:val="2"/>
        </w:rPr>
        <w:t>е</w:t>
      </w:r>
      <w:r w:rsidR="0072410F" w:rsidRPr="00BC5F9C">
        <w:rPr>
          <w:spacing w:val="2"/>
        </w:rPr>
        <w:t xml:space="preserve"> решением Думы Тайшетского рай</w:t>
      </w:r>
      <w:r w:rsidR="000B5BD0" w:rsidRPr="00BC5F9C">
        <w:rPr>
          <w:spacing w:val="2"/>
        </w:rPr>
        <w:t>она от 30 ноября 2021 года № 144</w:t>
      </w:r>
      <w:r w:rsidR="0019483C" w:rsidRPr="00BC5F9C">
        <w:rPr>
          <w:spacing w:val="2"/>
        </w:rPr>
        <w:t>,</w:t>
      </w:r>
      <w:r w:rsidR="0019483C" w:rsidRPr="00BC5F9C">
        <w:t xml:space="preserve"> следующие изменения:</w:t>
      </w:r>
    </w:p>
    <w:p w:rsidR="0019483C" w:rsidRDefault="000B5BD0" w:rsidP="0019483C">
      <w:pPr>
        <w:ind w:firstLine="708"/>
      </w:pPr>
      <w:r>
        <w:t>1)  пункт 5</w:t>
      </w:r>
      <w:r w:rsidR="0019483C">
        <w:t>.2</w:t>
      </w:r>
      <w:r w:rsidR="006D4B37">
        <w:t>.</w:t>
      </w:r>
      <w:r w:rsidR="007B2E54">
        <w:t xml:space="preserve"> </w:t>
      </w:r>
      <w:r>
        <w:t>раздела 5</w:t>
      </w:r>
      <w:r w:rsidR="006D4B37">
        <w:t xml:space="preserve"> </w:t>
      </w:r>
      <w:r w:rsidR="0019483C">
        <w:t>изложить в следующей редакции:</w:t>
      </w:r>
    </w:p>
    <w:p w:rsidR="0019483C" w:rsidRPr="0007186A" w:rsidRDefault="0019483C" w:rsidP="0019483C">
      <w:pPr>
        <w:suppressAutoHyphens/>
        <w:ind w:firstLine="709"/>
        <w:contextualSpacing/>
        <w:rPr>
          <w:sz w:val="28"/>
          <w:szCs w:val="28"/>
        </w:rPr>
      </w:pPr>
      <w:r>
        <w:t>"</w:t>
      </w:r>
      <w:r w:rsidR="000B5BD0">
        <w:rPr>
          <w:lang w:eastAsia="zh-CN"/>
        </w:rPr>
        <w:t>5</w:t>
      </w:r>
      <w:r w:rsidRPr="00277CEB">
        <w:rPr>
          <w:lang w:eastAsia="zh-CN"/>
        </w:rPr>
        <w:t>.2</w:t>
      </w:r>
      <w:r>
        <w:rPr>
          <w:lang w:eastAsia="zh-CN"/>
        </w:rPr>
        <w:t>.</w:t>
      </w:r>
      <w:r w:rsidRPr="00277CEB">
        <w:rPr>
          <w:lang w:eastAsia="zh-CN"/>
        </w:rPr>
        <w:t xml:space="preserve"> Ключевые показатели вида контроля и их целевые значения, индикативные показатели для </w:t>
      </w:r>
      <w:r w:rsidR="00BC5F9C">
        <w:t>муниципального контроля</w:t>
      </w:r>
      <w:r w:rsidR="00BC5F9C" w:rsidRPr="00FB75CC">
        <w:t xml:space="preserve"> на автомобильном транспорте </w:t>
      </w:r>
      <w:r w:rsidRPr="00F67E63">
        <w:t>указан</w:t>
      </w:r>
      <w:r>
        <w:t>ы</w:t>
      </w:r>
      <w:r w:rsidRPr="00F67E63">
        <w:t xml:space="preserve"> в приложении </w:t>
      </w:r>
      <w:r>
        <w:t>№</w:t>
      </w:r>
      <w:r w:rsidR="000B5BD0">
        <w:t xml:space="preserve"> 2</w:t>
      </w:r>
      <w:r w:rsidRPr="00F67E63">
        <w:t xml:space="preserve"> к настоящему Положению</w:t>
      </w:r>
      <w:r w:rsidR="009479F2">
        <w:t>"</w:t>
      </w:r>
      <w:r w:rsidR="009B3829">
        <w:t>;</w:t>
      </w:r>
    </w:p>
    <w:p w:rsidR="005B4779" w:rsidRPr="00E23989" w:rsidRDefault="0019483C" w:rsidP="00A30C29">
      <w:r>
        <w:rPr>
          <w:spacing w:val="2"/>
        </w:rPr>
        <w:t xml:space="preserve">            2</w:t>
      </w:r>
      <w:r w:rsidR="00980E12">
        <w:rPr>
          <w:spacing w:val="2"/>
        </w:rPr>
        <w:t>)</w:t>
      </w:r>
      <w:r>
        <w:rPr>
          <w:spacing w:val="2"/>
        </w:rPr>
        <w:t xml:space="preserve"> </w:t>
      </w:r>
      <w:r w:rsidR="00ED692E">
        <w:t>д</w:t>
      </w:r>
      <w:r w:rsidR="00980E12">
        <w:t>ополнить приложением №</w:t>
      </w:r>
      <w:r w:rsidR="000B5BD0">
        <w:t xml:space="preserve"> 2</w:t>
      </w:r>
      <w:r w:rsidR="00F264D9">
        <w:t xml:space="preserve"> </w:t>
      </w:r>
      <w:r w:rsidR="005B4779" w:rsidRPr="00E23989">
        <w:t xml:space="preserve"> </w:t>
      </w:r>
      <w:r w:rsidR="005B4779" w:rsidRPr="00E23989">
        <w:rPr>
          <w:spacing w:val="2"/>
        </w:rPr>
        <w:t>согласно приложению</w:t>
      </w:r>
      <w:r w:rsidR="007F601C">
        <w:rPr>
          <w:spacing w:val="2"/>
        </w:rPr>
        <w:t xml:space="preserve"> к настоящему решению.</w:t>
      </w:r>
    </w:p>
    <w:p w:rsidR="005B4779" w:rsidRDefault="00980E12" w:rsidP="005B4779">
      <w:pPr>
        <w:suppressAutoHyphens/>
        <w:autoSpaceDE w:val="0"/>
        <w:autoSpaceDN w:val="0"/>
        <w:adjustRightInd w:val="0"/>
        <w:ind w:firstLine="709"/>
        <w:contextualSpacing/>
      </w:pPr>
      <w:r>
        <w:rPr>
          <w:bCs/>
          <w:kern w:val="2"/>
        </w:rPr>
        <w:t xml:space="preserve"> 2</w:t>
      </w:r>
      <w:r w:rsidR="005B4779" w:rsidRPr="00E23989">
        <w:rPr>
          <w:bCs/>
          <w:kern w:val="2"/>
        </w:rPr>
        <w:t>.</w:t>
      </w:r>
      <w:r w:rsidR="000B5BD0">
        <w:rPr>
          <w:bCs/>
          <w:kern w:val="2"/>
        </w:rPr>
        <w:t> </w:t>
      </w:r>
      <w:r w:rsidR="005B4779" w:rsidRPr="00E23989">
        <w:t>Администрации Тайшетского района опубликовать настоящее решение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6D4B37" w:rsidRDefault="006D4B37" w:rsidP="005B4779">
      <w:pPr>
        <w:suppressAutoHyphens/>
        <w:autoSpaceDE w:val="0"/>
        <w:autoSpaceDN w:val="0"/>
        <w:adjustRightInd w:val="0"/>
        <w:ind w:firstLine="709"/>
        <w:contextualSpacing/>
      </w:pPr>
    </w:p>
    <w:p w:rsidR="000B5BD0" w:rsidRPr="00E23989" w:rsidRDefault="000B5BD0" w:rsidP="005B4779">
      <w:pPr>
        <w:suppressAutoHyphens/>
        <w:autoSpaceDE w:val="0"/>
        <w:autoSpaceDN w:val="0"/>
        <w:adjustRightInd w:val="0"/>
        <w:ind w:firstLine="709"/>
        <w:contextualSpacing/>
      </w:pPr>
    </w:p>
    <w:p w:rsidR="006D4B37" w:rsidRPr="00E23989" w:rsidRDefault="006D4B37" w:rsidP="006D4B37">
      <w:pPr>
        <w:tabs>
          <w:tab w:val="left" w:pos="3990"/>
        </w:tabs>
      </w:pPr>
      <w:r w:rsidRPr="00E23989">
        <w:t>Председатель Думы</w:t>
      </w:r>
    </w:p>
    <w:p w:rsidR="006D4B37" w:rsidRPr="00E23989" w:rsidRDefault="006D4B37" w:rsidP="006D4B37">
      <w:pPr>
        <w:tabs>
          <w:tab w:val="left" w:pos="7158"/>
        </w:tabs>
      </w:pPr>
      <w:r w:rsidRPr="00E23989">
        <w:t xml:space="preserve">Тайшетского района                                                                                </w:t>
      </w:r>
      <w:r w:rsidR="005D1B07">
        <w:t xml:space="preserve">  </w:t>
      </w:r>
      <w:r w:rsidRPr="00E23989">
        <w:t>А.Н. Астафьев</w:t>
      </w:r>
    </w:p>
    <w:p w:rsidR="00972678" w:rsidRDefault="00972678" w:rsidP="00961BA0">
      <w:pPr>
        <w:pStyle w:val="23"/>
        <w:keepNext/>
        <w:keepLines/>
        <w:shd w:val="clear" w:color="auto" w:fill="auto"/>
        <w:spacing w:before="0" w:after="0" w:line="260" w:lineRule="exact"/>
        <w:ind w:firstLine="0"/>
        <w:rPr>
          <w:b w:val="0"/>
          <w:sz w:val="24"/>
          <w:szCs w:val="24"/>
        </w:rPr>
      </w:pPr>
    </w:p>
    <w:p w:rsidR="0095081D" w:rsidRPr="0095081D" w:rsidRDefault="0095081D" w:rsidP="00961BA0">
      <w:pPr>
        <w:pStyle w:val="23"/>
        <w:keepNext/>
        <w:keepLines/>
        <w:shd w:val="clear" w:color="auto" w:fill="auto"/>
        <w:spacing w:before="0" w:after="0" w:line="260" w:lineRule="exact"/>
        <w:ind w:firstLine="0"/>
        <w:rPr>
          <w:b w:val="0"/>
          <w:sz w:val="24"/>
          <w:szCs w:val="24"/>
        </w:rPr>
      </w:pPr>
    </w:p>
    <w:p w:rsidR="00F76023" w:rsidRPr="00961BA0" w:rsidRDefault="00F76023" w:rsidP="00961BA0">
      <w:pPr>
        <w:pStyle w:val="23"/>
        <w:keepNext/>
        <w:keepLines/>
        <w:shd w:val="clear" w:color="auto" w:fill="auto"/>
        <w:spacing w:before="0" w:after="0" w:line="260" w:lineRule="exact"/>
        <w:ind w:firstLine="0"/>
        <w:rPr>
          <w:b w:val="0"/>
          <w:sz w:val="24"/>
          <w:szCs w:val="24"/>
        </w:rPr>
      </w:pPr>
      <w:r w:rsidRPr="00961BA0">
        <w:rPr>
          <w:b w:val="0"/>
          <w:sz w:val="24"/>
          <w:szCs w:val="24"/>
        </w:rPr>
        <w:t xml:space="preserve">Мэр Тайшетского района                                                     </w:t>
      </w:r>
      <w:r w:rsidR="00E72162">
        <w:rPr>
          <w:b w:val="0"/>
          <w:sz w:val="24"/>
          <w:szCs w:val="24"/>
        </w:rPr>
        <w:t xml:space="preserve">           </w:t>
      </w:r>
      <w:r w:rsidRPr="00961BA0">
        <w:rPr>
          <w:b w:val="0"/>
          <w:sz w:val="24"/>
          <w:szCs w:val="24"/>
        </w:rPr>
        <w:t xml:space="preserve">          </w:t>
      </w:r>
      <w:r w:rsidR="005E77DA" w:rsidRPr="00961BA0">
        <w:rPr>
          <w:b w:val="0"/>
          <w:sz w:val="24"/>
          <w:szCs w:val="24"/>
        </w:rPr>
        <w:t>А.В.</w:t>
      </w:r>
      <w:r w:rsidR="006D79A8">
        <w:rPr>
          <w:b w:val="0"/>
          <w:sz w:val="24"/>
          <w:szCs w:val="24"/>
        </w:rPr>
        <w:t xml:space="preserve"> </w:t>
      </w:r>
      <w:r w:rsidR="005E77DA" w:rsidRPr="00961BA0">
        <w:rPr>
          <w:b w:val="0"/>
          <w:sz w:val="24"/>
          <w:szCs w:val="24"/>
        </w:rPr>
        <w:t>Величко</w:t>
      </w:r>
      <w:r w:rsidRPr="00961BA0">
        <w:rPr>
          <w:b w:val="0"/>
          <w:sz w:val="24"/>
          <w:szCs w:val="24"/>
        </w:rPr>
        <w:t xml:space="preserve">              </w:t>
      </w:r>
      <w:r w:rsidR="00A66A9D" w:rsidRPr="00961BA0">
        <w:rPr>
          <w:b w:val="0"/>
          <w:sz w:val="24"/>
          <w:szCs w:val="24"/>
        </w:rPr>
        <w:t xml:space="preserve"> </w:t>
      </w:r>
    </w:p>
    <w:p w:rsidR="00F76023" w:rsidRPr="00961BA0" w:rsidRDefault="00F76023" w:rsidP="00961BA0">
      <w:pPr>
        <w:pStyle w:val="23"/>
        <w:keepNext/>
        <w:keepLines/>
        <w:shd w:val="clear" w:color="auto" w:fill="auto"/>
        <w:spacing w:before="0" w:after="0" w:line="260" w:lineRule="exact"/>
        <w:ind w:left="23"/>
        <w:rPr>
          <w:sz w:val="24"/>
          <w:szCs w:val="24"/>
        </w:rPr>
      </w:pPr>
    </w:p>
    <w:bookmarkEnd w:id="1"/>
    <w:p w:rsidR="00F76023" w:rsidRDefault="00F76023" w:rsidP="00F76023">
      <w:pPr>
        <w:pStyle w:val="26"/>
        <w:shd w:val="clear" w:color="auto" w:fill="auto"/>
        <w:spacing w:before="0" w:line="190" w:lineRule="exact"/>
        <w:ind w:firstLine="0"/>
        <w:rPr>
          <w:sz w:val="24"/>
          <w:szCs w:val="24"/>
        </w:rPr>
      </w:pPr>
    </w:p>
    <w:p w:rsidR="00A30C29" w:rsidRDefault="00A30C29" w:rsidP="00F76023">
      <w:pPr>
        <w:pStyle w:val="26"/>
        <w:shd w:val="clear" w:color="auto" w:fill="auto"/>
        <w:spacing w:before="0" w:line="190" w:lineRule="exact"/>
        <w:ind w:firstLine="0"/>
      </w:pPr>
    </w:p>
    <w:p w:rsidR="00A30C29" w:rsidRDefault="00A30C29" w:rsidP="00F76023">
      <w:pPr>
        <w:pStyle w:val="26"/>
        <w:shd w:val="clear" w:color="auto" w:fill="auto"/>
        <w:spacing w:before="0" w:line="190" w:lineRule="exact"/>
        <w:ind w:firstLine="0"/>
      </w:pPr>
    </w:p>
    <w:p w:rsidR="00A30C29" w:rsidRDefault="00A30C29" w:rsidP="00F76023">
      <w:pPr>
        <w:pStyle w:val="26"/>
        <w:shd w:val="clear" w:color="auto" w:fill="auto"/>
        <w:spacing w:before="0" w:line="190" w:lineRule="exact"/>
        <w:ind w:firstLine="0"/>
      </w:pPr>
    </w:p>
    <w:p w:rsidR="00A30C29" w:rsidRDefault="00A30C29" w:rsidP="00F76023">
      <w:pPr>
        <w:pStyle w:val="26"/>
        <w:shd w:val="clear" w:color="auto" w:fill="auto"/>
        <w:spacing w:before="0" w:line="190" w:lineRule="exact"/>
        <w:ind w:firstLine="0"/>
      </w:pPr>
    </w:p>
    <w:p w:rsidR="000A6F22" w:rsidRDefault="000A6F22" w:rsidP="00F76023">
      <w:pPr>
        <w:pStyle w:val="26"/>
        <w:shd w:val="clear" w:color="auto" w:fill="auto"/>
        <w:spacing w:before="0" w:line="190" w:lineRule="exact"/>
        <w:ind w:firstLine="0"/>
      </w:pPr>
    </w:p>
    <w:p w:rsidR="000A6F22" w:rsidRDefault="000A6F22" w:rsidP="00F76023">
      <w:pPr>
        <w:pStyle w:val="26"/>
        <w:shd w:val="clear" w:color="auto" w:fill="auto"/>
        <w:spacing w:before="0" w:line="190" w:lineRule="exact"/>
        <w:ind w:firstLine="0"/>
      </w:pPr>
    </w:p>
    <w:p w:rsidR="00293292" w:rsidRDefault="00293292" w:rsidP="00F76023">
      <w:pPr>
        <w:pStyle w:val="26"/>
        <w:shd w:val="clear" w:color="auto" w:fill="auto"/>
        <w:spacing w:before="0" w:line="190" w:lineRule="exact"/>
        <w:ind w:firstLine="0"/>
      </w:pPr>
    </w:p>
    <w:p w:rsidR="00A30C29" w:rsidRDefault="00A30C29" w:rsidP="00F76023">
      <w:pPr>
        <w:pStyle w:val="26"/>
        <w:shd w:val="clear" w:color="auto" w:fill="auto"/>
        <w:spacing w:before="0" w:line="190" w:lineRule="exact"/>
        <w:ind w:firstLine="0"/>
      </w:pPr>
    </w:p>
    <w:p w:rsidR="000506D4" w:rsidRDefault="000A6F22" w:rsidP="004D14A5">
      <w:pPr>
        <w:jc w:val="right"/>
      </w:pPr>
      <w:r>
        <w:t>П</w:t>
      </w:r>
      <w:r w:rsidR="000506D4">
        <w:t xml:space="preserve">риложение </w:t>
      </w:r>
      <w:r>
        <w:t xml:space="preserve"> </w:t>
      </w:r>
    </w:p>
    <w:p w:rsidR="00ED692E" w:rsidRPr="00E23989" w:rsidRDefault="000A6F22" w:rsidP="00ED692E">
      <w:pPr>
        <w:jc w:val="right"/>
      </w:pPr>
      <w:r>
        <w:rPr>
          <w:lang w:eastAsia="zh-CN"/>
        </w:rPr>
        <w:t xml:space="preserve">      </w:t>
      </w:r>
      <w:r w:rsidR="00ED692E">
        <w:rPr>
          <w:lang w:eastAsia="zh-CN"/>
        </w:rPr>
        <w:t>к</w:t>
      </w:r>
      <w:r>
        <w:rPr>
          <w:lang w:eastAsia="zh-CN"/>
        </w:rPr>
        <w:t xml:space="preserve">  </w:t>
      </w:r>
      <w:r w:rsidR="00ED692E" w:rsidRPr="00E23989">
        <w:t>решени</w:t>
      </w:r>
      <w:r w:rsidR="00ED692E">
        <w:t xml:space="preserve">ю </w:t>
      </w:r>
      <w:r w:rsidR="00ED692E" w:rsidRPr="00E23989">
        <w:t>Думы Тайшетского района</w:t>
      </w:r>
    </w:p>
    <w:p w:rsidR="00ED692E" w:rsidRPr="00E23989" w:rsidRDefault="00ED692E" w:rsidP="00ED692E">
      <w:pPr>
        <w:jc w:val="right"/>
      </w:pPr>
      <w:r w:rsidRPr="00E23989">
        <w:t>№</w:t>
      </w:r>
      <w:r w:rsidR="005210A7">
        <w:t>162</w:t>
      </w:r>
      <w:r w:rsidRPr="00E23989">
        <w:t xml:space="preserve"> от "</w:t>
      </w:r>
      <w:r w:rsidR="005210A7">
        <w:t>28</w:t>
      </w:r>
      <w:r w:rsidRPr="00E23989">
        <w:t xml:space="preserve">" </w:t>
      </w:r>
      <w:r w:rsidR="005210A7">
        <w:t>декабря</w:t>
      </w:r>
      <w:r w:rsidRPr="00E23989">
        <w:t xml:space="preserve"> 2021 года</w:t>
      </w:r>
    </w:p>
    <w:p w:rsidR="00ED692E" w:rsidRPr="00277CEB" w:rsidRDefault="00ED692E" w:rsidP="00ED692E">
      <w:pPr>
        <w:suppressAutoHyphens/>
        <w:autoSpaceDE w:val="0"/>
        <w:contextualSpacing/>
        <w:jc w:val="right"/>
        <w:rPr>
          <w:lang w:eastAsia="zh-CN"/>
        </w:rPr>
      </w:pPr>
      <w:r>
        <w:rPr>
          <w:rFonts w:eastAsia="Calibri" w:cs="Times New Roman"/>
          <w:color w:val="auto"/>
        </w:rPr>
        <w:t>"</w:t>
      </w:r>
      <w:r w:rsidR="000B5BD0">
        <w:t>Приложение № 2</w:t>
      </w:r>
    </w:p>
    <w:p w:rsidR="00B83E48" w:rsidRDefault="000A6F22" w:rsidP="00B83E48">
      <w:pPr>
        <w:suppressAutoHyphens/>
        <w:autoSpaceDE w:val="0"/>
        <w:ind w:firstLine="720"/>
        <w:contextualSpacing/>
        <w:jc w:val="right"/>
      </w:pPr>
      <w:r w:rsidRPr="00277CEB">
        <w:rPr>
          <w:lang w:eastAsia="zh-CN"/>
        </w:rPr>
        <w:t xml:space="preserve">к Положению о </w:t>
      </w:r>
      <w:r w:rsidR="00B83E48" w:rsidRPr="00FB75CC">
        <w:t xml:space="preserve">муниципальном контроле на автомобильном </w:t>
      </w:r>
    </w:p>
    <w:p w:rsidR="00B83E48" w:rsidRDefault="00B83E48" w:rsidP="00B83E48">
      <w:pPr>
        <w:suppressAutoHyphens/>
        <w:autoSpaceDE w:val="0"/>
        <w:ind w:firstLine="720"/>
        <w:contextualSpacing/>
        <w:jc w:val="center"/>
      </w:pPr>
      <w:r>
        <w:t xml:space="preserve">                                       </w:t>
      </w:r>
      <w:r w:rsidRPr="00FB75CC">
        <w:t xml:space="preserve">транспорте и в дорожном хозяйстве </w:t>
      </w:r>
      <w:r>
        <w:t xml:space="preserve"> вне границ населённых </w:t>
      </w:r>
    </w:p>
    <w:p w:rsidR="000A6F22" w:rsidRPr="00B83E48" w:rsidRDefault="00B83E48" w:rsidP="00B83E48">
      <w:pPr>
        <w:suppressAutoHyphens/>
        <w:autoSpaceDE w:val="0"/>
        <w:contextualSpacing/>
      </w:pPr>
      <w:r>
        <w:t xml:space="preserve">                                                    пунктов </w:t>
      </w:r>
      <w:r w:rsidRPr="00FB75CC">
        <w:t xml:space="preserve">в границах муниципального образования </w:t>
      </w:r>
      <w:r>
        <w:t xml:space="preserve">                                                              </w:t>
      </w:r>
      <w:r w:rsidRPr="00FB75CC">
        <w:t>"Тайшетский район"</w:t>
      </w:r>
    </w:p>
    <w:p w:rsidR="00A566CB" w:rsidRPr="00277CEB" w:rsidRDefault="00A566CB" w:rsidP="00A566CB">
      <w:pPr>
        <w:suppressAutoHyphens/>
        <w:autoSpaceDE w:val="0"/>
        <w:contextualSpacing/>
        <w:jc w:val="right"/>
        <w:rPr>
          <w:lang w:eastAsia="zh-CN"/>
        </w:rPr>
      </w:pPr>
    </w:p>
    <w:p w:rsidR="004D14A5" w:rsidRPr="00E23989" w:rsidRDefault="004D14A5" w:rsidP="004D14A5">
      <w:pPr>
        <w:jc w:val="center"/>
        <w:rPr>
          <w:b/>
        </w:rPr>
      </w:pPr>
    </w:p>
    <w:p w:rsidR="004D14A5" w:rsidRPr="00D466EA" w:rsidRDefault="00E00742" w:rsidP="00D466EA">
      <w:pPr>
        <w:jc w:val="center"/>
        <w:rPr>
          <w:b/>
        </w:rPr>
      </w:pPr>
      <w:r>
        <w:rPr>
          <w:b/>
        </w:rPr>
        <w:t xml:space="preserve">  </w:t>
      </w:r>
      <w:r w:rsidR="00A566CB" w:rsidRPr="00D466EA">
        <w:rPr>
          <w:b/>
        </w:rPr>
        <w:t xml:space="preserve">Ключевые показатели </w:t>
      </w:r>
      <w:r w:rsidR="00106ECE" w:rsidRPr="00D466EA">
        <w:rPr>
          <w:b/>
        </w:rPr>
        <w:t>муниципального контроля на автомобильном транспорте</w:t>
      </w:r>
      <w:r w:rsidR="00D466EA" w:rsidRPr="00D466EA">
        <w:rPr>
          <w:b/>
        </w:rPr>
        <w:t xml:space="preserve"> </w:t>
      </w:r>
      <w:r w:rsidR="00A566CB" w:rsidRPr="00D466EA">
        <w:rPr>
          <w:b/>
        </w:rPr>
        <w:t>и их целевые значения</w:t>
      </w:r>
      <w:r w:rsidR="004423A4" w:rsidRPr="00D466EA">
        <w:rPr>
          <w:b/>
        </w:rPr>
        <w:t xml:space="preserve"> </w:t>
      </w:r>
    </w:p>
    <w:p w:rsidR="00A566CB" w:rsidRDefault="00A566CB" w:rsidP="003B4F5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8"/>
      </w:tblGrid>
      <w:tr w:rsidR="00A566CB" w:rsidRPr="00940FF0" w:rsidTr="002D4F5F">
        <w:tc>
          <w:tcPr>
            <w:tcW w:w="6912" w:type="dxa"/>
          </w:tcPr>
          <w:p w:rsidR="00A566CB" w:rsidRPr="00940FF0" w:rsidRDefault="00A566CB" w:rsidP="00940FF0">
            <w:pPr>
              <w:suppressAutoHyphens/>
              <w:autoSpaceDE w:val="0"/>
              <w:contextualSpacing/>
              <w:jc w:val="center"/>
              <w:rPr>
                <w:b/>
                <w:spacing w:val="2"/>
              </w:rPr>
            </w:pPr>
            <w:r>
              <w:t>Ключевые показатели</w:t>
            </w:r>
          </w:p>
        </w:tc>
        <w:tc>
          <w:tcPr>
            <w:tcW w:w="2658" w:type="dxa"/>
          </w:tcPr>
          <w:p w:rsidR="00A566CB" w:rsidRPr="00940FF0" w:rsidRDefault="00A566CB" w:rsidP="00DC0195">
            <w:pPr>
              <w:suppressAutoHyphens/>
              <w:autoSpaceDE w:val="0"/>
              <w:contextualSpacing/>
              <w:jc w:val="center"/>
              <w:rPr>
                <w:spacing w:val="2"/>
              </w:rPr>
            </w:pPr>
            <w:r w:rsidRPr="00940FF0">
              <w:rPr>
                <w:spacing w:val="2"/>
              </w:rPr>
              <w:t xml:space="preserve">Целевые </w:t>
            </w:r>
            <w:r w:rsidR="00DC0195">
              <w:rPr>
                <w:spacing w:val="2"/>
              </w:rPr>
              <w:t>значения</w:t>
            </w:r>
          </w:p>
        </w:tc>
      </w:tr>
      <w:tr w:rsidR="00F80DE6" w:rsidRPr="00940FF0" w:rsidTr="002D4F5F">
        <w:tc>
          <w:tcPr>
            <w:tcW w:w="6912" w:type="dxa"/>
          </w:tcPr>
          <w:p w:rsidR="00F80DE6" w:rsidRDefault="00AC4E93" w:rsidP="006D4B37">
            <w:pPr>
              <w:suppressAutoHyphens/>
              <w:autoSpaceDE w:val="0"/>
              <w:contextualSpacing/>
            </w:pPr>
            <w:r>
              <w:t>Процент выполнения плана проведения плановых контрольных мероприятий на очередной календарный год</w:t>
            </w:r>
          </w:p>
        </w:tc>
        <w:tc>
          <w:tcPr>
            <w:tcW w:w="2658" w:type="dxa"/>
          </w:tcPr>
          <w:p w:rsidR="00F80DE6" w:rsidRPr="00940FF0" w:rsidRDefault="00AC4E93" w:rsidP="00940FF0">
            <w:pPr>
              <w:suppressAutoHyphens/>
              <w:autoSpaceDE w:val="0"/>
              <w:contextualSpacing/>
              <w:jc w:val="center"/>
              <w:rPr>
                <w:spacing w:val="2"/>
              </w:rPr>
            </w:pPr>
            <w:r>
              <w:rPr>
                <w:spacing w:val="2"/>
              </w:rPr>
              <w:t>10</w:t>
            </w:r>
            <w:r w:rsidR="008E6104">
              <w:rPr>
                <w:spacing w:val="2"/>
              </w:rPr>
              <w:t>0%</w:t>
            </w:r>
          </w:p>
        </w:tc>
      </w:tr>
      <w:tr w:rsidR="00F80DE6" w:rsidRPr="00940FF0" w:rsidTr="003C4761">
        <w:trPr>
          <w:trHeight w:val="665"/>
        </w:trPr>
        <w:tc>
          <w:tcPr>
            <w:tcW w:w="6912" w:type="dxa"/>
          </w:tcPr>
          <w:p w:rsidR="00F80DE6" w:rsidRPr="003C4761" w:rsidRDefault="00AC4E93" w:rsidP="00FA2D45">
            <w:pPr>
              <w:suppressAutoHyphens/>
              <w:autoSpaceDE w:val="0"/>
              <w:contextualSpacing/>
              <w:rPr>
                <w:b/>
                <w:spacing w:val="2"/>
              </w:rPr>
            </w:pPr>
            <w:r>
              <w:t>Процент устраненных нарушени</w:t>
            </w:r>
            <w:r w:rsidR="000C635C">
              <w:t xml:space="preserve">й из числа выявленных нарушений </w:t>
            </w:r>
            <w:r w:rsidR="000C635C" w:rsidRPr="00BC5F9C">
              <w:t>на автомобильном транспорте и в дорожном хозяйстве</w:t>
            </w:r>
          </w:p>
        </w:tc>
        <w:tc>
          <w:tcPr>
            <w:tcW w:w="2658" w:type="dxa"/>
          </w:tcPr>
          <w:p w:rsidR="00F80DE6" w:rsidRPr="00940FF0" w:rsidRDefault="00AC4E93" w:rsidP="00940FF0">
            <w:pPr>
              <w:suppressAutoHyphens/>
              <w:autoSpaceDE w:val="0"/>
              <w:contextualSpacing/>
              <w:jc w:val="center"/>
              <w:rPr>
                <w:spacing w:val="2"/>
              </w:rPr>
            </w:pPr>
            <w:r>
              <w:rPr>
                <w:spacing w:val="2"/>
              </w:rPr>
              <w:t>6</w:t>
            </w:r>
            <w:r w:rsidR="008E6104">
              <w:rPr>
                <w:spacing w:val="2"/>
              </w:rPr>
              <w:t>0%</w:t>
            </w:r>
          </w:p>
        </w:tc>
      </w:tr>
      <w:tr w:rsidR="009D4417" w:rsidRPr="00940FF0" w:rsidTr="002D4F5F">
        <w:tc>
          <w:tcPr>
            <w:tcW w:w="6912" w:type="dxa"/>
          </w:tcPr>
          <w:p w:rsidR="009D4417" w:rsidRDefault="00FA2D45" w:rsidP="007F601C">
            <w:pPr>
              <w:suppressAutoHyphens/>
              <w:autoSpaceDE w:val="0"/>
              <w:contextualSpacing/>
            </w:pPr>
            <w: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658" w:type="dxa"/>
          </w:tcPr>
          <w:p w:rsidR="009D4417" w:rsidRPr="00940FF0" w:rsidRDefault="008E6104" w:rsidP="00940FF0">
            <w:pPr>
              <w:suppressAutoHyphens/>
              <w:autoSpaceDE w:val="0"/>
              <w:contextualSpacing/>
              <w:jc w:val="center"/>
              <w:rPr>
                <w:spacing w:val="2"/>
              </w:rPr>
            </w:pPr>
            <w:r>
              <w:rPr>
                <w:spacing w:val="2"/>
              </w:rPr>
              <w:t>0%</w:t>
            </w:r>
          </w:p>
        </w:tc>
      </w:tr>
      <w:tr w:rsidR="009D4417" w:rsidRPr="00940FF0" w:rsidTr="002D4F5F">
        <w:tc>
          <w:tcPr>
            <w:tcW w:w="6912" w:type="dxa"/>
          </w:tcPr>
          <w:p w:rsidR="009D4417" w:rsidRDefault="00F8593E" w:rsidP="007F601C">
            <w:pPr>
              <w:suppressAutoHyphens/>
              <w:autoSpaceDE w:val="0"/>
              <w:contextualSpacing/>
            </w:pPr>
            <w:r>
              <w:t>Процент отмененных результатов контрольных мероприятий</w:t>
            </w:r>
            <w:r w:rsidR="004423A4">
              <w:t>, в том числе по представлениям прокуратуры</w:t>
            </w:r>
          </w:p>
        </w:tc>
        <w:tc>
          <w:tcPr>
            <w:tcW w:w="2658" w:type="dxa"/>
          </w:tcPr>
          <w:p w:rsidR="009D4417" w:rsidRPr="00940FF0" w:rsidRDefault="008E6104" w:rsidP="00940FF0">
            <w:pPr>
              <w:suppressAutoHyphens/>
              <w:autoSpaceDE w:val="0"/>
              <w:contextualSpacing/>
              <w:jc w:val="center"/>
              <w:rPr>
                <w:spacing w:val="2"/>
              </w:rPr>
            </w:pPr>
            <w:r>
              <w:rPr>
                <w:spacing w:val="2"/>
              </w:rPr>
              <w:t>0%</w:t>
            </w:r>
          </w:p>
        </w:tc>
      </w:tr>
      <w:tr w:rsidR="009D4417" w:rsidRPr="00940FF0" w:rsidTr="002D4F5F">
        <w:tc>
          <w:tcPr>
            <w:tcW w:w="6912" w:type="dxa"/>
          </w:tcPr>
          <w:p w:rsidR="009D4417" w:rsidRDefault="00FC75EF" w:rsidP="00FC75EF">
            <w:pPr>
              <w:suppressAutoHyphens/>
              <w:autoSpaceDE w:val="0"/>
              <w:contextualSpacing/>
            </w:pPr>
            <w: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58" w:type="dxa"/>
          </w:tcPr>
          <w:p w:rsidR="009D4417" w:rsidRPr="000506D4" w:rsidRDefault="000506D4" w:rsidP="00940FF0">
            <w:pPr>
              <w:suppressAutoHyphens/>
              <w:autoSpaceDE w:val="0"/>
              <w:contextualSpacing/>
              <w:jc w:val="center"/>
              <w:rPr>
                <w:spacing w:val="2"/>
                <w:highlight w:val="yellow"/>
              </w:rPr>
            </w:pPr>
            <w:r w:rsidRPr="004423A4">
              <w:rPr>
                <w:spacing w:val="2"/>
              </w:rPr>
              <w:t>0%</w:t>
            </w:r>
          </w:p>
        </w:tc>
      </w:tr>
    </w:tbl>
    <w:p w:rsidR="00A566CB" w:rsidRDefault="00A566CB" w:rsidP="004D14A5">
      <w:pPr>
        <w:suppressAutoHyphens/>
        <w:autoSpaceDE w:val="0"/>
        <w:contextualSpacing/>
        <w:jc w:val="center"/>
        <w:rPr>
          <w:b/>
          <w:spacing w:val="2"/>
        </w:rPr>
      </w:pPr>
    </w:p>
    <w:p w:rsidR="008E40EF" w:rsidRPr="008E40EF" w:rsidRDefault="008E40EF" w:rsidP="00E27A34">
      <w:pPr>
        <w:autoSpaceDE w:val="0"/>
        <w:autoSpaceDN w:val="0"/>
        <w:adjustRightInd w:val="0"/>
        <w:jc w:val="center"/>
        <w:rPr>
          <w:b/>
          <w:color w:val="auto"/>
          <w:lang w:eastAsia="zh-CN"/>
        </w:rPr>
      </w:pPr>
      <w:r w:rsidRPr="008E40EF">
        <w:rPr>
          <w:b/>
          <w:color w:val="auto"/>
        </w:rPr>
        <w:t>Индикативные показатели</w:t>
      </w:r>
    </w:p>
    <w:p w:rsidR="00E27A34" w:rsidRPr="00E27A34" w:rsidRDefault="00E27A34" w:rsidP="00E27A34">
      <w:pPr>
        <w:autoSpaceDE w:val="0"/>
        <w:autoSpaceDN w:val="0"/>
        <w:adjustRightInd w:val="0"/>
        <w:jc w:val="left"/>
        <w:outlineLvl w:val="0"/>
        <w:rPr>
          <w:rFonts w:eastAsia="Calibri" w:cs="Times New Roman"/>
          <w:bCs/>
          <w:color w:val="auto"/>
        </w:rPr>
      </w:pPr>
    </w:p>
    <w:p w:rsidR="00E27A34" w:rsidRPr="00E27A34" w:rsidRDefault="008E40EF"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1. </w:t>
      </w:r>
      <w:r w:rsidR="00E27A34" w:rsidRPr="00E27A34">
        <w:rPr>
          <w:rFonts w:eastAsia="Calibri" w:cs="Times New Roman"/>
          <w:bCs/>
          <w:color w:val="auto"/>
        </w:rPr>
        <w:t>Количество плановых контрольных мероприятий, проведенных за отчетный период.</w:t>
      </w:r>
    </w:p>
    <w:p w:rsidR="00E27A34" w:rsidRPr="00E27A34" w:rsidRDefault="008E40EF"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2. </w:t>
      </w:r>
      <w:r w:rsidR="00E27A34" w:rsidRPr="00E27A34">
        <w:rPr>
          <w:rFonts w:eastAsia="Calibri" w:cs="Times New Roman"/>
          <w:bCs/>
          <w:color w:val="auto"/>
        </w:rPr>
        <w:t>Количество внеплановых контрольных мероприятий, проведенных за отчетный период.</w:t>
      </w:r>
    </w:p>
    <w:p w:rsidR="00E27A34" w:rsidRPr="00E27A34" w:rsidRDefault="00953313" w:rsidP="00E27A34">
      <w:pPr>
        <w:autoSpaceDE w:val="0"/>
        <w:autoSpaceDN w:val="0"/>
        <w:adjustRightInd w:val="0"/>
        <w:rPr>
          <w:rFonts w:eastAsia="Calibri" w:cs="Times New Roman"/>
          <w:bCs/>
          <w:color w:val="auto"/>
        </w:rPr>
      </w:pPr>
      <w:r>
        <w:rPr>
          <w:rFonts w:eastAsia="Calibri" w:cs="Times New Roman"/>
          <w:bCs/>
          <w:color w:val="auto"/>
        </w:rPr>
        <w:t xml:space="preserve">             </w:t>
      </w:r>
      <w:r w:rsidR="00E27A34" w:rsidRPr="00E27A34">
        <w:rPr>
          <w:rFonts w:eastAsia="Calibri" w:cs="Times New Roman"/>
          <w:bCs/>
          <w:color w:val="auto"/>
        </w:rPr>
        <w:t>3.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27A34" w:rsidRPr="00E27A34" w:rsidRDefault="008E40EF"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4. Общее количество контрольных мероприятий с взаимодействием, проведенных за отчетный период.</w:t>
      </w:r>
    </w:p>
    <w:p w:rsidR="00E27A34" w:rsidRPr="00E27A34" w:rsidRDefault="008E40EF"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Pr>
          <w:rFonts w:eastAsia="Calibri" w:cs="Times New Roman"/>
          <w:bCs/>
          <w:color w:val="auto"/>
        </w:rPr>
        <w:t xml:space="preserve"> </w:t>
      </w:r>
      <w:r w:rsidR="00E27A34" w:rsidRPr="00E27A34">
        <w:rPr>
          <w:rFonts w:eastAsia="Calibri" w:cs="Times New Roman"/>
          <w:bCs/>
          <w:color w:val="auto"/>
        </w:rPr>
        <w:t>5. Количество контрольных мероприятий с взаимодействием по каждому виду контрольных мероприятий, проведенных за отчетный период.</w:t>
      </w:r>
    </w:p>
    <w:p w:rsidR="00E27A34" w:rsidRPr="00E27A34" w:rsidRDefault="008E40EF"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Pr>
          <w:rFonts w:eastAsia="Calibri" w:cs="Times New Roman"/>
          <w:bCs/>
          <w:color w:val="auto"/>
        </w:rPr>
        <w:t xml:space="preserve">  </w:t>
      </w:r>
      <w:r w:rsidR="00E27A34" w:rsidRPr="00E27A34">
        <w:rPr>
          <w:rFonts w:eastAsia="Calibri" w:cs="Times New Roman"/>
          <w:bCs/>
          <w:color w:val="auto"/>
        </w:rPr>
        <w:t>6. Количество контрольных мероприятий, проведенных с использованием средств дистанционного взаимодействия за отчетный период.</w:t>
      </w:r>
    </w:p>
    <w:p w:rsidR="00E27A34" w:rsidRPr="00E27A34" w:rsidRDefault="00F80DE6"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7. Количество обязательных профилактических визитов, проведенных за отчетный период.</w:t>
      </w:r>
    </w:p>
    <w:p w:rsidR="00E27A34" w:rsidRPr="00E27A34" w:rsidRDefault="00F80DE6"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8. </w:t>
      </w:r>
      <w:r w:rsidR="00E27A34" w:rsidRPr="00E27A34">
        <w:rPr>
          <w:rFonts w:eastAsia="Calibri" w:cs="Times New Roman"/>
          <w:bCs/>
          <w:color w:val="auto"/>
        </w:rPr>
        <w:t>Количество предостережений о недопустимости нарушения обязательных требований, объявленных за отчетный период.</w:t>
      </w:r>
    </w:p>
    <w:p w:rsidR="00E27A34" w:rsidRPr="00E27A34" w:rsidRDefault="00F80DE6" w:rsidP="00E27A34">
      <w:pPr>
        <w:autoSpaceDE w:val="0"/>
        <w:autoSpaceDN w:val="0"/>
        <w:adjustRightInd w:val="0"/>
        <w:rPr>
          <w:rFonts w:eastAsia="Calibri" w:cs="Times New Roman"/>
          <w:bCs/>
          <w:color w:val="auto"/>
        </w:rPr>
      </w:pPr>
      <w:r>
        <w:rPr>
          <w:rFonts w:eastAsia="Calibri" w:cs="Times New Roman"/>
          <w:bCs/>
          <w:color w:val="auto"/>
        </w:rPr>
        <w:t xml:space="preserve">            </w:t>
      </w:r>
      <w:r w:rsidR="00E27A34" w:rsidRPr="00E27A34">
        <w:rPr>
          <w:rFonts w:eastAsia="Calibri" w:cs="Times New Roman"/>
          <w:bCs/>
          <w:color w:val="auto"/>
        </w:rPr>
        <w:t>9. Количество контрольных мероприятий, по результатам которых выявлены нарушения обязательных требований за отчетный период.</w:t>
      </w:r>
    </w:p>
    <w:p w:rsidR="00E27A34" w:rsidRPr="00E27A34" w:rsidRDefault="00F80DE6" w:rsidP="00E27A34">
      <w:pPr>
        <w:autoSpaceDE w:val="0"/>
        <w:autoSpaceDN w:val="0"/>
        <w:adjustRightInd w:val="0"/>
        <w:rPr>
          <w:rFonts w:eastAsia="Calibri" w:cs="Times New Roman"/>
          <w:bCs/>
          <w:color w:val="auto"/>
        </w:rPr>
      </w:pPr>
      <w:r>
        <w:rPr>
          <w:rFonts w:eastAsia="Calibri" w:cs="Times New Roman"/>
          <w:bCs/>
          <w:color w:val="auto"/>
        </w:rPr>
        <w:lastRenderedPageBreak/>
        <w:t xml:space="preserve">           </w:t>
      </w:r>
      <w:r w:rsidR="00E27A34" w:rsidRPr="00E27A34">
        <w:rPr>
          <w:rFonts w:eastAsia="Calibri" w:cs="Times New Roman"/>
          <w:bCs/>
          <w:color w:val="auto"/>
        </w:rPr>
        <w:t>10. Количество контрольных мероприятий, по итогам которых возбуждены дела об административных правонарушениях, за отчетный период.</w:t>
      </w:r>
    </w:p>
    <w:p w:rsidR="00E27A34" w:rsidRPr="00E27A34" w:rsidRDefault="00F80DE6" w:rsidP="00E27A34">
      <w:pPr>
        <w:autoSpaceDE w:val="0"/>
        <w:autoSpaceDN w:val="0"/>
        <w:adjustRightInd w:val="0"/>
        <w:rPr>
          <w:rFonts w:eastAsia="Calibri" w:cs="Times New Roman"/>
          <w:bCs/>
          <w:color w:val="auto"/>
        </w:rPr>
      </w:pPr>
      <w:r>
        <w:rPr>
          <w:rFonts w:eastAsia="Calibri" w:cs="Times New Roman"/>
          <w:bCs/>
          <w:color w:val="auto"/>
        </w:rPr>
        <w:t xml:space="preserve">           </w:t>
      </w:r>
      <w:r w:rsidR="00E27A34" w:rsidRPr="00E27A34">
        <w:rPr>
          <w:rFonts w:eastAsia="Calibri" w:cs="Times New Roman"/>
          <w:bCs/>
          <w:color w:val="auto"/>
        </w:rPr>
        <w:t>11. Сумма административных штрафов, наложенных по результатам контрольных (надзорных) мероприятий,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12. </w:t>
      </w:r>
      <w:r w:rsidR="00E27A34" w:rsidRPr="00E27A34">
        <w:rPr>
          <w:rFonts w:eastAsia="Calibri" w:cs="Times New Roman"/>
          <w:bCs/>
          <w:color w:val="auto"/>
        </w:rPr>
        <w:t>Количество направленных в органы прокуратуры заявлений о согласовании проведения контрольных мероприятий,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13. </w:t>
      </w:r>
      <w:r w:rsidR="00E27A34" w:rsidRPr="00E27A34">
        <w:rPr>
          <w:rFonts w:eastAsia="Calibri" w:cs="Times New Roman"/>
          <w:bCs/>
          <w:color w:val="auto"/>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14. Общее количество учтенных объектов контроля на конец отчетного периода.</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15. Количество учтенных объектов контроля, отнесенных к категориям риска, по каждой из категорий риска, на конец отчетного периода.</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16. Количество учтенных контролируемых лиц на конец отчетного периода.</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17. Количество учтенных контролируемых лиц, в отношении которых проведены контрольные мероприятия,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18. </w:t>
      </w:r>
      <w:r w:rsidR="00E27A34" w:rsidRPr="00E27A34">
        <w:rPr>
          <w:rFonts w:eastAsia="Calibri" w:cs="Times New Roman"/>
          <w:bCs/>
          <w:color w:val="auto"/>
        </w:rPr>
        <w:t>Общее количество жалоб, поданных контролируемыми лицами в досудебном порядке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19. Количество жалоб, в отношении которых контрольным  органом был нарушен срок рассмотрения,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w:t>
      </w:r>
      <w:r w:rsidR="00E27A34" w:rsidRPr="00E27A34">
        <w:rPr>
          <w:rFonts w:eastAsia="Calibri" w:cs="Times New Roman"/>
          <w:bCs/>
          <w:color w:val="auto"/>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21. </w:t>
      </w:r>
      <w:r w:rsidR="00E27A34" w:rsidRPr="00E27A34">
        <w:rPr>
          <w:rFonts w:eastAsia="Calibri" w:cs="Times New Roman"/>
          <w:bCs/>
          <w:color w:val="auto"/>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953313">
        <w:rPr>
          <w:rFonts w:eastAsia="Calibri" w:cs="Times New Roman"/>
          <w:bCs/>
          <w:color w:val="auto"/>
        </w:rPr>
        <w:t xml:space="preserve">  22. </w:t>
      </w:r>
      <w:r w:rsidR="00E27A34" w:rsidRPr="00E27A34">
        <w:rPr>
          <w:rFonts w:eastAsia="Calibri" w:cs="Times New Roman"/>
          <w:bCs/>
          <w:color w:val="auto"/>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27A34" w:rsidRPr="00E27A34" w:rsidRDefault="00E00742" w:rsidP="00E27A34">
      <w:pPr>
        <w:autoSpaceDE w:val="0"/>
        <w:autoSpaceDN w:val="0"/>
        <w:adjustRightInd w:val="0"/>
        <w:rPr>
          <w:rFonts w:eastAsia="Calibri" w:cs="Times New Roman"/>
          <w:bCs/>
          <w:color w:val="auto"/>
        </w:rPr>
      </w:pPr>
      <w:r>
        <w:rPr>
          <w:rFonts w:eastAsia="Calibri" w:cs="Times New Roman"/>
          <w:bCs/>
          <w:color w:val="auto"/>
        </w:rPr>
        <w:t xml:space="preserve">     </w:t>
      </w:r>
      <w:r w:rsidR="00F55D49">
        <w:rPr>
          <w:rFonts w:eastAsia="Calibri" w:cs="Times New Roman"/>
          <w:bCs/>
          <w:color w:val="auto"/>
        </w:rPr>
        <w:t xml:space="preserve">  </w:t>
      </w:r>
      <w:r>
        <w:rPr>
          <w:rFonts w:eastAsia="Calibri" w:cs="Times New Roman"/>
          <w:bCs/>
          <w:color w:val="auto"/>
        </w:rPr>
        <w:t xml:space="preserve"> </w:t>
      </w:r>
      <w:r w:rsidR="00953313">
        <w:rPr>
          <w:rFonts w:eastAsia="Calibri" w:cs="Times New Roman"/>
          <w:bCs/>
          <w:color w:val="auto"/>
        </w:rPr>
        <w:t xml:space="preserve">   23. </w:t>
      </w:r>
      <w:r w:rsidR="00E27A34" w:rsidRPr="00E27A34">
        <w:rPr>
          <w:rFonts w:eastAsia="Calibri" w:cs="Times New Roman"/>
          <w:bCs/>
          <w:color w:val="auto"/>
        </w:rPr>
        <w:t xml:space="preserve">Количество контрольных мероприятий, проведенных с грубым нарушением требований к организации и осуществлению </w:t>
      </w:r>
      <w:r w:rsidR="008E6BB0">
        <w:rPr>
          <w:rFonts w:eastAsia="Calibri" w:cs="Times New Roman"/>
          <w:bCs/>
          <w:color w:val="auto"/>
        </w:rPr>
        <w:t>муниципального</w:t>
      </w:r>
      <w:r w:rsidR="00E27A34" w:rsidRPr="00E27A34">
        <w:rPr>
          <w:rFonts w:eastAsia="Calibri" w:cs="Times New Roman"/>
          <w:bCs/>
          <w:color w:val="auto"/>
        </w:rPr>
        <w:t xml:space="preserve"> контроля (надзора) и результаты которых были признаны недействительными и (ил</w:t>
      </w:r>
      <w:r w:rsidR="00ED692E">
        <w:rPr>
          <w:rFonts w:eastAsia="Calibri" w:cs="Times New Roman"/>
          <w:bCs/>
          <w:color w:val="auto"/>
        </w:rPr>
        <w:t>и) отменены, за отчетный период</w:t>
      </w:r>
      <w:r w:rsidR="00ED692E">
        <w:rPr>
          <w:rFonts w:eastAsia="Calibri" w:cs="Times New Roman"/>
          <w:color w:val="auto"/>
        </w:rPr>
        <w:t>.</w:t>
      </w:r>
      <w:r w:rsidR="008E6BB0">
        <w:rPr>
          <w:rFonts w:eastAsia="Calibri" w:cs="Times New Roman"/>
          <w:color w:val="auto"/>
        </w:rPr>
        <w:t>"</w:t>
      </w:r>
    </w:p>
    <w:p w:rsidR="00E27A34" w:rsidRPr="00E27A34" w:rsidRDefault="00E27A34" w:rsidP="00E27A34">
      <w:pPr>
        <w:autoSpaceDE w:val="0"/>
        <w:autoSpaceDN w:val="0"/>
        <w:adjustRightInd w:val="0"/>
        <w:rPr>
          <w:rFonts w:eastAsia="Calibri" w:cs="Times New Roman"/>
          <w:bCs/>
          <w:color w:val="auto"/>
        </w:rPr>
      </w:pPr>
    </w:p>
    <w:p w:rsidR="00E27A34" w:rsidRDefault="00E27A34" w:rsidP="00E27A34">
      <w:pPr>
        <w:autoSpaceDE w:val="0"/>
        <w:autoSpaceDN w:val="0"/>
        <w:adjustRightInd w:val="0"/>
        <w:rPr>
          <w:rFonts w:eastAsia="Calibri" w:cs="Times New Roman"/>
          <w:bCs/>
          <w:color w:val="auto"/>
        </w:rPr>
      </w:pPr>
    </w:p>
    <w:p w:rsidR="003C4761" w:rsidRPr="00E27A34" w:rsidRDefault="003C4761" w:rsidP="00E27A34">
      <w:pPr>
        <w:autoSpaceDE w:val="0"/>
        <w:autoSpaceDN w:val="0"/>
        <w:adjustRightInd w:val="0"/>
        <w:rPr>
          <w:rFonts w:eastAsia="Calibri" w:cs="Times New Roman"/>
          <w:bCs/>
          <w:color w:val="auto"/>
        </w:rPr>
      </w:pPr>
    </w:p>
    <w:p w:rsidR="004D14A5" w:rsidRDefault="004D14A5" w:rsidP="004D14A5">
      <w:pPr>
        <w:contextualSpacing/>
        <w:rPr>
          <w:lang w:eastAsia="zh-CN"/>
        </w:rPr>
      </w:pPr>
    </w:p>
    <w:p w:rsidR="007B2E54" w:rsidRPr="00413F4C" w:rsidRDefault="007B2E54" w:rsidP="007B2E54">
      <w:pPr>
        <w:contextualSpacing/>
      </w:pPr>
      <w:r>
        <w:t>П</w:t>
      </w:r>
      <w:r w:rsidRPr="00413F4C">
        <w:t>редседател</w:t>
      </w:r>
      <w:r>
        <w:t>ь</w:t>
      </w:r>
      <w:r w:rsidRPr="00413F4C">
        <w:t xml:space="preserve"> Комитета по управлению </w:t>
      </w:r>
    </w:p>
    <w:p w:rsidR="007B2E54" w:rsidRPr="00413F4C" w:rsidRDefault="007B2E54" w:rsidP="007B2E54">
      <w:pPr>
        <w:contextualSpacing/>
      </w:pPr>
      <w:r w:rsidRPr="00413F4C">
        <w:t xml:space="preserve">муниципальным имуществом, строительству, </w:t>
      </w:r>
    </w:p>
    <w:p w:rsidR="007B2E54" w:rsidRPr="00413F4C" w:rsidRDefault="007B2E54" w:rsidP="007B2E54">
      <w:pPr>
        <w:contextualSpacing/>
      </w:pPr>
      <w:r w:rsidRPr="00413F4C">
        <w:t>архитектуре и жилищно-коммунальному</w:t>
      </w:r>
    </w:p>
    <w:p w:rsidR="007B2E54" w:rsidRPr="00413F4C" w:rsidRDefault="007B2E54" w:rsidP="007B2E54">
      <w:pPr>
        <w:contextualSpacing/>
      </w:pPr>
      <w:r w:rsidRPr="00413F4C">
        <w:t xml:space="preserve">хозяйству администрации </w:t>
      </w:r>
    </w:p>
    <w:p w:rsidR="007B2E54" w:rsidRDefault="007B2E54" w:rsidP="007B2E54">
      <w:pPr>
        <w:contextualSpacing/>
      </w:pPr>
      <w:r w:rsidRPr="00413F4C">
        <w:t xml:space="preserve">Тайшетского района                                                                          </w:t>
      </w:r>
      <w:r>
        <w:t xml:space="preserve">        </w:t>
      </w:r>
      <w:r w:rsidRPr="00413F4C">
        <w:t xml:space="preserve">    </w:t>
      </w:r>
      <w:r>
        <w:t>Р.К. Евстратов</w:t>
      </w:r>
    </w:p>
    <w:p w:rsidR="007B2E54" w:rsidRDefault="007B2E54" w:rsidP="007B2E54">
      <w:pPr>
        <w:contextualSpacing/>
        <w:rPr>
          <w:lang w:eastAsia="zh-CN"/>
        </w:rPr>
      </w:pPr>
    </w:p>
    <w:p w:rsidR="007B2E54" w:rsidRDefault="007B2E54" w:rsidP="007B2E54">
      <w:pPr>
        <w:contextualSpacing/>
        <w:rPr>
          <w:lang w:eastAsia="zh-CN"/>
        </w:rPr>
      </w:pPr>
    </w:p>
    <w:p w:rsidR="00293292" w:rsidRDefault="00293292" w:rsidP="004D14A5">
      <w:pPr>
        <w:contextualSpacing/>
        <w:rPr>
          <w:lang w:eastAsia="zh-CN"/>
        </w:rPr>
      </w:pPr>
    </w:p>
    <w:p w:rsidR="00293292" w:rsidRDefault="00293292" w:rsidP="004D14A5">
      <w:pPr>
        <w:contextualSpacing/>
        <w:rPr>
          <w:lang w:eastAsia="zh-CN"/>
        </w:rPr>
      </w:pPr>
    </w:p>
    <w:p w:rsidR="00293292" w:rsidRDefault="00293292" w:rsidP="004D14A5">
      <w:pPr>
        <w:contextualSpacing/>
        <w:rPr>
          <w:lang w:eastAsia="zh-CN"/>
        </w:rPr>
      </w:pPr>
    </w:p>
    <w:p w:rsidR="00293292" w:rsidRDefault="00293292" w:rsidP="004D14A5">
      <w:pPr>
        <w:contextualSpacing/>
        <w:rPr>
          <w:lang w:eastAsia="zh-CN"/>
        </w:rPr>
      </w:pPr>
    </w:p>
    <w:p w:rsidR="00293292" w:rsidRDefault="00293292" w:rsidP="004D14A5">
      <w:pPr>
        <w:contextualSpacing/>
        <w:rPr>
          <w:lang w:eastAsia="zh-CN"/>
        </w:rPr>
      </w:pPr>
    </w:p>
    <w:p w:rsidR="00293292" w:rsidRDefault="00293292" w:rsidP="004D14A5">
      <w:pPr>
        <w:contextualSpacing/>
        <w:rPr>
          <w:lang w:eastAsia="zh-CN"/>
        </w:rPr>
      </w:pPr>
    </w:p>
    <w:p w:rsidR="00293292" w:rsidRDefault="00293292" w:rsidP="004D14A5">
      <w:pPr>
        <w:contextualSpacing/>
        <w:rPr>
          <w:lang w:eastAsia="zh-CN"/>
        </w:rPr>
      </w:pPr>
    </w:p>
    <w:sectPr w:rsidR="00293292" w:rsidSect="00C46EFD">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C0" w:rsidRDefault="00725AC0">
      <w:r>
        <w:separator/>
      </w:r>
    </w:p>
  </w:endnote>
  <w:endnote w:type="continuationSeparator" w:id="1">
    <w:p w:rsidR="00725AC0" w:rsidRDefault="00725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F5" w:rsidRDefault="005101F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F5" w:rsidRDefault="005101F5">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F5" w:rsidRDefault="005101F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C0" w:rsidRDefault="00725AC0">
      <w:r>
        <w:separator/>
      </w:r>
    </w:p>
  </w:footnote>
  <w:footnote w:type="continuationSeparator" w:id="1">
    <w:p w:rsidR="00725AC0" w:rsidRDefault="00725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F5" w:rsidRDefault="005101F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F5" w:rsidRDefault="005101F5">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F5" w:rsidRDefault="005101F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DB6AD9"/>
    <w:multiLevelType w:val="hybridMultilevel"/>
    <w:tmpl w:val="87ECE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A0958"/>
    <w:multiLevelType w:val="hybridMultilevel"/>
    <w:tmpl w:val="262CC1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2D7493E"/>
    <w:multiLevelType w:val="hybridMultilevel"/>
    <w:tmpl w:val="02DCFA02"/>
    <w:lvl w:ilvl="0" w:tplc="E67CA1BC">
      <w:start w:val="1"/>
      <w:numFmt w:val="decimal"/>
      <w:lvlText w:val="%1."/>
      <w:lvlJc w:val="left"/>
      <w:pPr>
        <w:ind w:left="6598"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F1C1424"/>
    <w:multiLevelType w:val="hybridMultilevel"/>
    <w:tmpl w:val="D8002A04"/>
    <w:lvl w:ilvl="0" w:tplc="7E3C474E">
      <w:start w:val="1"/>
      <w:numFmt w:val="bullet"/>
      <w:lvlText w:val="-"/>
      <w:lvlJc w:val="left"/>
      <w:pPr>
        <w:ind w:left="360" w:hanging="360"/>
      </w:pPr>
      <w:rPr>
        <w:rFonts w:ascii="Simplified Arabic" w:eastAsia="SimSun-ExtB"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5B7FB8"/>
    <w:multiLevelType w:val="hybridMultilevel"/>
    <w:tmpl w:val="10643FB2"/>
    <w:lvl w:ilvl="0" w:tplc="7E3C474E">
      <w:start w:val="1"/>
      <w:numFmt w:val="bullet"/>
      <w:lvlText w:val="-"/>
      <w:lvlJc w:val="left"/>
      <w:pPr>
        <w:ind w:left="380" w:hanging="360"/>
      </w:pPr>
      <w:rPr>
        <w:rFonts w:ascii="Simplified Arabic" w:eastAsia="SimSun-ExtB" w:hAnsi="Simplified Arabic"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
    <w:nsid w:val="367E4DAF"/>
    <w:multiLevelType w:val="hybridMultilevel"/>
    <w:tmpl w:val="CA7EE0C0"/>
    <w:lvl w:ilvl="0" w:tplc="F58EEAC6">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63AE5CC7"/>
    <w:multiLevelType w:val="hybridMultilevel"/>
    <w:tmpl w:val="0AB40450"/>
    <w:lvl w:ilvl="0" w:tplc="7E3C474E">
      <w:start w:val="1"/>
      <w:numFmt w:val="bullet"/>
      <w:lvlText w:val="-"/>
      <w:lvlJc w:val="left"/>
      <w:pPr>
        <w:ind w:left="720" w:hanging="360"/>
      </w:pPr>
      <w:rPr>
        <w:rFonts w:ascii="Simplified Arabic" w:eastAsia="SimSun-ExtB"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6F2B3A"/>
    <w:multiLevelType w:val="hybridMultilevel"/>
    <w:tmpl w:val="84DA416E"/>
    <w:lvl w:ilvl="0" w:tplc="739CC02A">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36741"/>
    <w:rsid w:val="00001F07"/>
    <w:rsid w:val="0002015F"/>
    <w:rsid w:val="00020289"/>
    <w:rsid w:val="00041DE2"/>
    <w:rsid w:val="000506D4"/>
    <w:rsid w:val="00056CF0"/>
    <w:rsid w:val="00067A7B"/>
    <w:rsid w:val="000725D3"/>
    <w:rsid w:val="00084F40"/>
    <w:rsid w:val="000A6F22"/>
    <w:rsid w:val="000B02AA"/>
    <w:rsid w:val="000B410C"/>
    <w:rsid w:val="000B5ACF"/>
    <w:rsid w:val="000B5BD0"/>
    <w:rsid w:val="000C635C"/>
    <w:rsid w:val="000D275A"/>
    <w:rsid w:val="000D54AC"/>
    <w:rsid w:val="00106ECE"/>
    <w:rsid w:val="001145A1"/>
    <w:rsid w:val="0019483C"/>
    <w:rsid w:val="00196273"/>
    <w:rsid w:val="001A7A6B"/>
    <w:rsid w:val="001B48E5"/>
    <w:rsid w:val="001D77D2"/>
    <w:rsid w:val="00214B9E"/>
    <w:rsid w:val="00224B21"/>
    <w:rsid w:val="00225157"/>
    <w:rsid w:val="0024364D"/>
    <w:rsid w:val="00257781"/>
    <w:rsid w:val="0027425E"/>
    <w:rsid w:val="002825BE"/>
    <w:rsid w:val="00293292"/>
    <w:rsid w:val="002A493F"/>
    <w:rsid w:val="002A6371"/>
    <w:rsid w:val="002B325A"/>
    <w:rsid w:val="002C78CB"/>
    <w:rsid w:val="002D4F5F"/>
    <w:rsid w:val="002D634C"/>
    <w:rsid w:val="002F209F"/>
    <w:rsid w:val="002F5BCF"/>
    <w:rsid w:val="00325F2C"/>
    <w:rsid w:val="003463C5"/>
    <w:rsid w:val="00355F86"/>
    <w:rsid w:val="003662C9"/>
    <w:rsid w:val="00373C96"/>
    <w:rsid w:val="00377F22"/>
    <w:rsid w:val="003863B4"/>
    <w:rsid w:val="0038657C"/>
    <w:rsid w:val="00387EB5"/>
    <w:rsid w:val="003A7973"/>
    <w:rsid w:val="003B4F57"/>
    <w:rsid w:val="003C4761"/>
    <w:rsid w:val="003D7201"/>
    <w:rsid w:val="003E4C77"/>
    <w:rsid w:val="003E5D3B"/>
    <w:rsid w:val="003F6325"/>
    <w:rsid w:val="00405B05"/>
    <w:rsid w:val="0043616A"/>
    <w:rsid w:val="004423A4"/>
    <w:rsid w:val="00452A6B"/>
    <w:rsid w:val="00470781"/>
    <w:rsid w:val="00477C74"/>
    <w:rsid w:val="00486578"/>
    <w:rsid w:val="00486AB6"/>
    <w:rsid w:val="00490CAF"/>
    <w:rsid w:val="00494B52"/>
    <w:rsid w:val="004A07FC"/>
    <w:rsid w:val="004B017F"/>
    <w:rsid w:val="004C67B6"/>
    <w:rsid w:val="004D0AC1"/>
    <w:rsid w:val="004D14A5"/>
    <w:rsid w:val="004D53E8"/>
    <w:rsid w:val="004E06F0"/>
    <w:rsid w:val="004E5D68"/>
    <w:rsid w:val="00505CF7"/>
    <w:rsid w:val="005101F5"/>
    <w:rsid w:val="00514B57"/>
    <w:rsid w:val="005210A7"/>
    <w:rsid w:val="00535332"/>
    <w:rsid w:val="00546BF4"/>
    <w:rsid w:val="00566625"/>
    <w:rsid w:val="00583281"/>
    <w:rsid w:val="00586193"/>
    <w:rsid w:val="00587B12"/>
    <w:rsid w:val="005A3D61"/>
    <w:rsid w:val="005A6ED0"/>
    <w:rsid w:val="005B4779"/>
    <w:rsid w:val="005B61CD"/>
    <w:rsid w:val="005D1B07"/>
    <w:rsid w:val="005D27B5"/>
    <w:rsid w:val="005E61FE"/>
    <w:rsid w:val="005E77DA"/>
    <w:rsid w:val="005F7570"/>
    <w:rsid w:val="00600058"/>
    <w:rsid w:val="006038B1"/>
    <w:rsid w:val="006254FD"/>
    <w:rsid w:val="00626A3A"/>
    <w:rsid w:val="00631345"/>
    <w:rsid w:val="006368F8"/>
    <w:rsid w:val="006544D3"/>
    <w:rsid w:val="00661094"/>
    <w:rsid w:val="00671A78"/>
    <w:rsid w:val="00682A55"/>
    <w:rsid w:val="00686F55"/>
    <w:rsid w:val="006A2D8D"/>
    <w:rsid w:val="006C4C60"/>
    <w:rsid w:val="006D4B37"/>
    <w:rsid w:val="006D79A8"/>
    <w:rsid w:val="006D7AB8"/>
    <w:rsid w:val="006E7F5D"/>
    <w:rsid w:val="006F2DA5"/>
    <w:rsid w:val="00705960"/>
    <w:rsid w:val="00705F22"/>
    <w:rsid w:val="0072410F"/>
    <w:rsid w:val="0072514E"/>
    <w:rsid w:val="00725AC0"/>
    <w:rsid w:val="007371C8"/>
    <w:rsid w:val="00740C11"/>
    <w:rsid w:val="007574E6"/>
    <w:rsid w:val="00761E4F"/>
    <w:rsid w:val="00770961"/>
    <w:rsid w:val="00771B67"/>
    <w:rsid w:val="00777AC5"/>
    <w:rsid w:val="00793492"/>
    <w:rsid w:val="007945DB"/>
    <w:rsid w:val="007951DE"/>
    <w:rsid w:val="007A1AC1"/>
    <w:rsid w:val="007B2E54"/>
    <w:rsid w:val="007F0377"/>
    <w:rsid w:val="007F293B"/>
    <w:rsid w:val="007F601C"/>
    <w:rsid w:val="00821E46"/>
    <w:rsid w:val="00880D91"/>
    <w:rsid w:val="00891DB5"/>
    <w:rsid w:val="008A253C"/>
    <w:rsid w:val="008B43FA"/>
    <w:rsid w:val="008C6184"/>
    <w:rsid w:val="008D131A"/>
    <w:rsid w:val="008D7786"/>
    <w:rsid w:val="008E38FF"/>
    <w:rsid w:val="008E40EF"/>
    <w:rsid w:val="008E6104"/>
    <w:rsid w:val="008E6BB0"/>
    <w:rsid w:val="008F3659"/>
    <w:rsid w:val="00905447"/>
    <w:rsid w:val="00926DE2"/>
    <w:rsid w:val="00927C93"/>
    <w:rsid w:val="00940FF0"/>
    <w:rsid w:val="009479F2"/>
    <w:rsid w:val="0095081D"/>
    <w:rsid w:val="00953313"/>
    <w:rsid w:val="00961BA0"/>
    <w:rsid w:val="00972678"/>
    <w:rsid w:val="00980E12"/>
    <w:rsid w:val="00985F7C"/>
    <w:rsid w:val="009B3829"/>
    <w:rsid w:val="009D4417"/>
    <w:rsid w:val="009D4BD2"/>
    <w:rsid w:val="00A21AEF"/>
    <w:rsid w:val="00A30C29"/>
    <w:rsid w:val="00A4215D"/>
    <w:rsid w:val="00A566CB"/>
    <w:rsid w:val="00A66A9D"/>
    <w:rsid w:val="00AC0C6C"/>
    <w:rsid w:val="00AC4E93"/>
    <w:rsid w:val="00AD4F5E"/>
    <w:rsid w:val="00AE1E9D"/>
    <w:rsid w:val="00B150D3"/>
    <w:rsid w:val="00B36AB2"/>
    <w:rsid w:val="00B4519D"/>
    <w:rsid w:val="00B509AD"/>
    <w:rsid w:val="00B75AA2"/>
    <w:rsid w:val="00B83E48"/>
    <w:rsid w:val="00BA02ED"/>
    <w:rsid w:val="00BB5699"/>
    <w:rsid w:val="00BC5F9C"/>
    <w:rsid w:val="00BD2618"/>
    <w:rsid w:val="00C22B7C"/>
    <w:rsid w:val="00C30D55"/>
    <w:rsid w:val="00C46EFD"/>
    <w:rsid w:val="00C51B73"/>
    <w:rsid w:val="00C81C2E"/>
    <w:rsid w:val="00C842A0"/>
    <w:rsid w:val="00C931F7"/>
    <w:rsid w:val="00CB7EFA"/>
    <w:rsid w:val="00CD1041"/>
    <w:rsid w:val="00D34F76"/>
    <w:rsid w:val="00D466EA"/>
    <w:rsid w:val="00D51735"/>
    <w:rsid w:val="00D56768"/>
    <w:rsid w:val="00DA088F"/>
    <w:rsid w:val="00DB5FCA"/>
    <w:rsid w:val="00DC0195"/>
    <w:rsid w:val="00DE6088"/>
    <w:rsid w:val="00DF2A93"/>
    <w:rsid w:val="00E00742"/>
    <w:rsid w:val="00E27A34"/>
    <w:rsid w:val="00E33046"/>
    <w:rsid w:val="00E52294"/>
    <w:rsid w:val="00E565B0"/>
    <w:rsid w:val="00E72162"/>
    <w:rsid w:val="00E73493"/>
    <w:rsid w:val="00EB0F44"/>
    <w:rsid w:val="00EB571D"/>
    <w:rsid w:val="00EC0C3D"/>
    <w:rsid w:val="00ED692E"/>
    <w:rsid w:val="00ED79B4"/>
    <w:rsid w:val="00EE6738"/>
    <w:rsid w:val="00F20617"/>
    <w:rsid w:val="00F264D9"/>
    <w:rsid w:val="00F36741"/>
    <w:rsid w:val="00F55D49"/>
    <w:rsid w:val="00F76023"/>
    <w:rsid w:val="00F80DE6"/>
    <w:rsid w:val="00F8593E"/>
    <w:rsid w:val="00F94E86"/>
    <w:rsid w:val="00FA00C6"/>
    <w:rsid w:val="00FA2D45"/>
    <w:rsid w:val="00FC75EF"/>
    <w:rsid w:val="00FD310A"/>
    <w:rsid w:val="00FE11D8"/>
    <w:rsid w:val="00FE3AF2"/>
    <w:rsid w:val="00FF2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C8"/>
    <w:pPr>
      <w:jc w:val="both"/>
    </w:pPr>
    <w:rPr>
      <w:rFonts w:ascii="Times New Roman" w:eastAsia="Arial Unicode MS" w:hAnsi="Times New Roman" w:cs="Arial Unicode MS"/>
      <w:color w:val="000000"/>
      <w:sz w:val="24"/>
      <w:szCs w:val="24"/>
    </w:rPr>
  </w:style>
  <w:style w:type="paragraph" w:styleId="1">
    <w:name w:val="heading 1"/>
    <w:basedOn w:val="a"/>
    <w:next w:val="a"/>
    <w:link w:val="10"/>
    <w:uiPriority w:val="9"/>
    <w:qFormat/>
    <w:rsid w:val="00F76023"/>
    <w:pPr>
      <w:keepNext/>
      <w:spacing w:before="240" w:after="60"/>
      <w:outlineLvl w:val="0"/>
    </w:pPr>
    <w:rPr>
      <w:rFonts w:ascii="Cambria" w:eastAsia="Times New Roman" w:hAnsi="Cambria" w:cs="Times New Roman"/>
      <w:b/>
      <w:bCs/>
      <w:color w:val="auto"/>
      <w:kern w:val="32"/>
      <w:sz w:val="32"/>
      <w:szCs w:val="32"/>
    </w:rPr>
  </w:style>
  <w:style w:type="paragraph" w:styleId="2">
    <w:name w:val="heading 2"/>
    <w:basedOn w:val="a"/>
    <w:next w:val="a"/>
    <w:link w:val="20"/>
    <w:uiPriority w:val="9"/>
    <w:semiHidden/>
    <w:unhideWhenUsed/>
    <w:qFormat/>
    <w:rsid w:val="00F76023"/>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semiHidden/>
    <w:unhideWhenUsed/>
    <w:qFormat/>
    <w:rsid w:val="00F76023"/>
    <w:pPr>
      <w:keepNext/>
      <w:spacing w:before="240" w:after="60"/>
      <w:outlineLvl w:val="2"/>
    </w:pPr>
    <w:rPr>
      <w:rFonts w:ascii="Cambria" w:eastAsia="Times New Roman" w:hAnsi="Cambria" w:cs="Times New Roman"/>
      <w:b/>
      <w:bCs/>
      <w:color w:val="auto"/>
      <w:sz w:val="26"/>
      <w:szCs w:val="26"/>
    </w:rPr>
  </w:style>
  <w:style w:type="paragraph" w:styleId="4">
    <w:name w:val="heading 4"/>
    <w:basedOn w:val="a"/>
    <w:next w:val="a"/>
    <w:link w:val="40"/>
    <w:uiPriority w:val="9"/>
    <w:semiHidden/>
    <w:unhideWhenUsed/>
    <w:qFormat/>
    <w:rsid w:val="00F76023"/>
    <w:pPr>
      <w:keepNext/>
      <w:spacing w:before="240" w:after="60"/>
      <w:outlineLvl w:val="3"/>
    </w:pPr>
    <w:rPr>
      <w:rFonts w:ascii="Calibri" w:eastAsia="Calibri" w:hAnsi="Calibri" w:cs="Times New Roman"/>
      <w:b/>
      <w:bCs/>
      <w:color w:val="auto"/>
      <w:sz w:val="28"/>
      <w:szCs w:val="28"/>
    </w:rPr>
  </w:style>
  <w:style w:type="paragraph" w:styleId="5">
    <w:name w:val="heading 5"/>
    <w:basedOn w:val="a"/>
    <w:next w:val="a"/>
    <w:link w:val="50"/>
    <w:unhideWhenUsed/>
    <w:qFormat/>
    <w:rsid w:val="00F76023"/>
    <w:pPr>
      <w:spacing w:before="240" w:after="60"/>
      <w:outlineLvl w:val="4"/>
    </w:pPr>
    <w:rPr>
      <w:rFonts w:ascii="Calibri" w:eastAsia="Calibri" w:hAnsi="Calibri" w:cs="Times New Roman"/>
      <w:b/>
      <w:bCs/>
      <w:i/>
      <w:iCs/>
      <w:color w:val="auto"/>
      <w:sz w:val="26"/>
      <w:szCs w:val="26"/>
    </w:rPr>
  </w:style>
  <w:style w:type="paragraph" w:styleId="6">
    <w:name w:val="heading 6"/>
    <w:basedOn w:val="a"/>
    <w:next w:val="a"/>
    <w:link w:val="60"/>
    <w:unhideWhenUsed/>
    <w:qFormat/>
    <w:rsid w:val="00F76023"/>
    <w:pPr>
      <w:spacing w:before="240" w:after="60"/>
      <w:outlineLvl w:val="5"/>
    </w:pPr>
    <w:rPr>
      <w:rFonts w:ascii="Calibri" w:eastAsia="Calibri" w:hAnsi="Calibri" w:cs="Times New Roman"/>
      <w:b/>
      <w:bCs/>
      <w:color w:val="auto"/>
      <w:sz w:val="20"/>
      <w:szCs w:val="20"/>
    </w:rPr>
  </w:style>
  <w:style w:type="paragraph" w:styleId="7">
    <w:name w:val="heading 7"/>
    <w:basedOn w:val="a"/>
    <w:next w:val="a"/>
    <w:link w:val="70"/>
    <w:unhideWhenUsed/>
    <w:qFormat/>
    <w:rsid w:val="00F76023"/>
    <w:pPr>
      <w:spacing w:before="240" w:after="60"/>
      <w:outlineLvl w:val="6"/>
    </w:pPr>
    <w:rPr>
      <w:rFonts w:ascii="Calibri" w:eastAsia="Calibri" w:hAnsi="Calibri" w:cs="Times New Roman"/>
      <w:color w:val="auto"/>
    </w:rPr>
  </w:style>
  <w:style w:type="paragraph" w:styleId="8">
    <w:name w:val="heading 8"/>
    <w:basedOn w:val="a"/>
    <w:next w:val="a"/>
    <w:link w:val="80"/>
    <w:uiPriority w:val="9"/>
    <w:semiHidden/>
    <w:unhideWhenUsed/>
    <w:qFormat/>
    <w:rsid w:val="00F76023"/>
    <w:pPr>
      <w:spacing w:before="240" w:after="60"/>
      <w:outlineLvl w:val="7"/>
    </w:pPr>
    <w:rPr>
      <w:rFonts w:ascii="Calibri" w:eastAsia="Calibri" w:hAnsi="Calibri" w:cs="Times New Roman"/>
      <w:i/>
      <w:iCs/>
      <w:color w:val="auto"/>
    </w:rPr>
  </w:style>
  <w:style w:type="paragraph" w:styleId="9">
    <w:name w:val="heading 9"/>
    <w:basedOn w:val="a"/>
    <w:next w:val="a"/>
    <w:link w:val="90"/>
    <w:uiPriority w:val="9"/>
    <w:semiHidden/>
    <w:unhideWhenUsed/>
    <w:qFormat/>
    <w:rsid w:val="00F76023"/>
    <w:pPr>
      <w:spacing w:before="240" w:after="60"/>
      <w:outlineLvl w:val="8"/>
    </w:pPr>
    <w:rPr>
      <w:rFonts w:ascii="Cambria" w:eastAsia="Times New Roman" w:hAnsi="Cambria" w:cs="Times New Roman"/>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6023"/>
    <w:rPr>
      <w:rFonts w:ascii="Cambria" w:eastAsia="Times New Roman" w:hAnsi="Cambria"/>
      <w:b/>
      <w:bCs/>
      <w:kern w:val="32"/>
      <w:sz w:val="32"/>
      <w:szCs w:val="32"/>
    </w:rPr>
  </w:style>
  <w:style w:type="character" w:customStyle="1" w:styleId="20">
    <w:name w:val="Заголовок 2 Знак"/>
    <w:link w:val="2"/>
    <w:uiPriority w:val="9"/>
    <w:semiHidden/>
    <w:rsid w:val="00F76023"/>
    <w:rPr>
      <w:rFonts w:ascii="Cambria" w:eastAsia="Times New Roman" w:hAnsi="Cambria"/>
      <w:b/>
      <w:bCs/>
      <w:i/>
      <w:iCs/>
      <w:sz w:val="28"/>
      <w:szCs w:val="28"/>
    </w:rPr>
  </w:style>
  <w:style w:type="character" w:customStyle="1" w:styleId="30">
    <w:name w:val="Заголовок 3 Знак"/>
    <w:link w:val="3"/>
    <w:uiPriority w:val="9"/>
    <w:semiHidden/>
    <w:rsid w:val="00F76023"/>
    <w:rPr>
      <w:rFonts w:ascii="Cambria" w:eastAsia="Times New Roman" w:hAnsi="Cambria"/>
      <w:b/>
      <w:bCs/>
      <w:sz w:val="26"/>
      <w:szCs w:val="26"/>
    </w:rPr>
  </w:style>
  <w:style w:type="character" w:customStyle="1" w:styleId="40">
    <w:name w:val="Заголовок 4 Знак"/>
    <w:link w:val="4"/>
    <w:uiPriority w:val="9"/>
    <w:semiHidden/>
    <w:rsid w:val="00F76023"/>
    <w:rPr>
      <w:b/>
      <w:bCs/>
      <w:sz w:val="28"/>
      <w:szCs w:val="28"/>
    </w:rPr>
  </w:style>
  <w:style w:type="character" w:customStyle="1" w:styleId="50">
    <w:name w:val="Заголовок 5 Знак"/>
    <w:link w:val="5"/>
    <w:rsid w:val="00F76023"/>
    <w:rPr>
      <w:b/>
      <w:bCs/>
      <w:i/>
      <w:iCs/>
      <w:sz w:val="26"/>
      <w:szCs w:val="26"/>
    </w:rPr>
  </w:style>
  <w:style w:type="character" w:customStyle="1" w:styleId="60">
    <w:name w:val="Заголовок 6 Знак"/>
    <w:link w:val="6"/>
    <w:rsid w:val="00F76023"/>
    <w:rPr>
      <w:b/>
      <w:bCs/>
    </w:rPr>
  </w:style>
  <w:style w:type="character" w:customStyle="1" w:styleId="70">
    <w:name w:val="Заголовок 7 Знак"/>
    <w:link w:val="7"/>
    <w:rsid w:val="00F76023"/>
    <w:rPr>
      <w:sz w:val="24"/>
      <w:szCs w:val="24"/>
    </w:rPr>
  </w:style>
  <w:style w:type="character" w:customStyle="1" w:styleId="80">
    <w:name w:val="Заголовок 8 Знак"/>
    <w:link w:val="8"/>
    <w:uiPriority w:val="9"/>
    <w:semiHidden/>
    <w:rsid w:val="00F76023"/>
    <w:rPr>
      <w:i/>
      <w:iCs/>
      <w:sz w:val="24"/>
      <w:szCs w:val="24"/>
    </w:rPr>
  </w:style>
  <w:style w:type="character" w:customStyle="1" w:styleId="90">
    <w:name w:val="Заголовок 9 Знак"/>
    <w:link w:val="9"/>
    <w:uiPriority w:val="9"/>
    <w:semiHidden/>
    <w:rsid w:val="00F76023"/>
    <w:rPr>
      <w:rFonts w:ascii="Cambria" w:eastAsia="Times New Roman" w:hAnsi="Cambria"/>
    </w:rPr>
  </w:style>
  <w:style w:type="paragraph" w:styleId="a3">
    <w:name w:val="Title"/>
    <w:basedOn w:val="a"/>
    <w:next w:val="a"/>
    <w:link w:val="a4"/>
    <w:uiPriority w:val="10"/>
    <w:qFormat/>
    <w:rsid w:val="00F76023"/>
    <w:pPr>
      <w:spacing w:before="240" w:after="60"/>
      <w:jc w:val="center"/>
      <w:outlineLvl w:val="0"/>
    </w:pPr>
    <w:rPr>
      <w:rFonts w:ascii="Cambria" w:eastAsia="Times New Roman" w:hAnsi="Cambria" w:cs="Times New Roman"/>
      <w:b/>
      <w:bCs/>
      <w:color w:val="auto"/>
      <w:kern w:val="28"/>
      <w:sz w:val="32"/>
      <w:szCs w:val="32"/>
    </w:rPr>
  </w:style>
  <w:style w:type="character" w:customStyle="1" w:styleId="a4">
    <w:name w:val="Название Знак"/>
    <w:link w:val="a3"/>
    <w:uiPriority w:val="10"/>
    <w:rsid w:val="00F76023"/>
    <w:rPr>
      <w:rFonts w:ascii="Cambria" w:eastAsia="Times New Roman" w:hAnsi="Cambria"/>
      <w:b/>
      <w:bCs/>
      <w:kern w:val="28"/>
      <w:sz w:val="32"/>
      <w:szCs w:val="32"/>
    </w:rPr>
  </w:style>
  <w:style w:type="paragraph" w:styleId="a5">
    <w:name w:val="Subtitle"/>
    <w:basedOn w:val="a"/>
    <w:next w:val="a"/>
    <w:link w:val="a6"/>
    <w:uiPriority w:val="11"/>
    <w:qFormat/>
    <w:rsid w:val="00F76023"/>
    <w:pPr>
      <w:spacing w:after="60"/>
      <w:jc w:val="center"/>
      <w:outlineLvl w:val="1"/>
    </w:pPr>
    <w:rPr>
      <w:rFonts w:ascii="Cambria" w:eastAsia="Times New Roman" w:hAnsi="Cambria" w:cs="Times New Roman"/>
      <w:color w:val="auto"/>
    </w:rPr>
  </w:style>
  <w:style w:type="character" w:customStyle="1" w:styleId="a6">
    <w:name w:val="Подзаголовок Знак"/>
    <w:link w:val="a5"/>
    <w:uiPriority w:val="11"/>
    <w:rsid w:val="00F76023"/>
    <w:rPr>
      <w:rFonts w:ascii="Cambria" w:eastAsia="Times New Roman" w:hAnsi="Cambria"/>
      <w:sz w:val="24"/>
      <w:szCs w:val="24"/>
    </w:rPr>
  </w:style>
  <w:style w:type="character" w:styleId="a7">
    <w:name w:val="Strong"/>
    <w:uiPriority w:val="22"/>
    <w:qFormat/>
    <w:rsid w:val="00F76023"/>
    <w:rPr>
      <w:b/>
      <w:bCs/>
    </w:rPr>
  </w:style>
  <w:style w:type="character" w:styleId="a8">
    <w:name w:val="Emphasis"/>
    <w:uiPriority w:val="20"/>
    <w:qFormat/>
    <w:rsid w:val="00F76023"/>
    <w:rPr>
      <w:rFonts w:ascii="Calibri" w:hAnsi="Calibri"/>
      <w:b/>
      <w:i/>
      <w:iCs/>
    </w:rPr>
  </w:style>
  <w:style w:type="paragraph" w:styleId="a9">
    <w:name w:val="No Spacing"/>
    <w:basedOn w:val="a"/>
    <w:uiPriority w:val="1"/>
    <w:qFormat/>
    <w:rsid w:val="00F76023"/>
    <w:rPr>
      <w:szCs w:val="32"/>
    </w:rPr>
  </w:style>
  <w:style w:type="paragraph" w:styleId="aa">
    <w:name w:val="List Paragraph"/>
    <w:basedOn w:val="a"/>
    <w:uiPriority w:val="34"/>
    <w:qFormat/>
    <w:rsid w:val="00F76023"/>
    <w:pPr>
      <w:ind w:left="720"/>
    </w:pPr>
  </w:style>
  <w:style w:type="paragraph" w:styleId="21">
    <w:name w:val="Quote"/>
    <w:basedOn w:val="a"/>
    <w:next w:val="a"/>
    <w:link w:val="22"/>
    <w:uiPriority w:val="29"/>
    <w:qFormat/>
    <w:rsid w:val="00F76023"/>
    <w:rPr>
      <w:rFonts w:ascii="Calibri" w:eastAsia="Calibri" w:hAnsi="Calibri" w:cs="Times New Roman"/>
      <w:i/>
      <w:color w:val="auto"/>
    </w:rPr>
  </w:style>
  <w:style w:type="character" w:customStyle="1" w:styleId="22">
    <w:name w:val="Цитата 2 Знак"/>
    <w:link w:val="21"/>
    <w:uiPriority w:val="29"/>
    <w:rsid w:val="00F76023"/>
    <w:rPr>
      <w:i/>
      <w:sz w:val="24"/>
      <w:szCs w:val="24"/>
    </w:rPr>
  </w:style>
  <w:style w:type="paragraph" w:styleId="ab">
    <w:name w:val="Intense Quote"/>
    <w:basedOn w:val="a"/>
    <w:next w:val="a"/>
    <w:link w:val="ac"/>
    <w:uiPriority w:val="30"/>
    <w:qFormat/>
    <w:rsid w:val="00F76023"/>
    <w:pPr>
      <w:ind w:left="720" w:right="720"/>
    </w:pPr>
    <w:rPr>
      <w:rFonts w:ascii="Calibri" w:eastAsia="Calibri" w:hAnsi="Calibri" w:cs="Times New Roman"/>
      <w:b/>
      <w:i/>
      <w:color w:val="auto"/>
      <w:szCs w:val="20"/>
    </w:rPr>
  </w:style>
  <w:style w:type="character" w:customStyle="1" w:styleId="ac">
    <w:name w:val="Выделенная цитата Знак"/>
    <w:link w:val="ab"/>
    <w:uiPriority w:val="30"/>
    <w:rsid w:val="00F76023"/>
    <w:rPr>
      <w:b/>
      <w:i/>
      <w:sz w:val="24"/>
    </w:rPr>
  </w:style>
  <w:style w:type="character" w:styleId="ad">
    <w:name w:val="Subtle Emphasis"/>
    <w:uiPriority w:val="19"/>
    <w:qFormat/>
    <w:rsid w:val="00F76023"/>
    <w:rPr>
      <w:i/>
      <w:color w:val="5A5A5A"/>
    </w:rPr>
  </w:style>
  <w:style w:type="character" w:styleId="ae">
    <w:name w:val="Intense Emphasis"/>
    <w:uiPriority w:val="21"/>
    <w:qFormat/>
    <w:rsid w:val="00F76023"/>
    <w:rPr>
      <w:b/>
      <w:i/>
      <w:sz w:val="24"/>
      <w:szCs w:val="24"/>
      <w:u w:val="single"/>
    </w:rPr>
  </w:style>
  <w:style w:type="character" w:styleId="af">
    <w:name w:val="Subtle Reference"/>
    <w:uiPriority w:val="31"/>
    <w:qFormat/>
    <w:rsid w:val="00F76023"/>
    <w:rPr>
      <w:sz w:val="24"/>
      <w:szCs w:val="24"/>
      <w:u w:val="single"/>
    </w:rPr>
  </w:style>
  <w:style w:type="character" w:styleId="af0">
    <w:name w:val="Intense Reference"/>
    <w:uiPriority w:val="32"/>
    <w:qFormat/>
    <w:rsid w:val="00F76023"/>
    <w:rPr>
      <w:b/>
      <w:sz w:val="24"/>
      <w:u w:val="single"/>
    </w:rPr>
  </w:style>
  <w:style w:type="character" w:styleId="af1">
    <w:name w:val="Book Title"/>
    <w:uiPriority w:val="33"/>
    <w:qFormat/>
    <w:rsid w:val="00F76023"/>
    <w:rPr>
      <w:rFonts w:ascii="Cambria" w:eastAsia="Times New Roman" w:hAnsi="Cambria"/>
      <w:b/>
      <w:i/>
      <w:sz w:val="24"/>
      <w:szCs w:val="24"/>
    </w:rPr>
  </w:style>
  <w:style w:type="paragraph" w:styleId="af2">
    <w:name w:val="TOC Heading"/>
    <w:basedOn w:val="1"/>
    <w:next w:val="a"/>
    <w:uiPriority w:val="39"/>
    <w:semiHidden/>
    <w:unhideWhenUsed/>
    <w:qFormat/>
    <w:rsid w:val="00F76023"/>
    <w:pPr>
      <w:outlineLvl w:val="9"/>
    </w:pPr>
    <w:rPr>
      <w:rFonts w:cs="Arial Unicode MS"/>
      <w:color w:val="000000"/>
    </w:rPr>
  </w:style>
  <w:style w:type="paragraph" w:customStyle="1" w:styleId="23">
    <w:name w:val="Заголовок №2"/>
    <w:basedOn w:val="a"/>
    <w:link w:val="24"/>
    <w:uiPriority w:val="99"/>
    <w:rsid w:val="00F36741"/>
    <w:pPr>
      <w:shd w:val="clear" w:color="auto" w:fill="FFFFFF"/>
      <w:spacing w:before="1560" w:after="60" w:line="240" w:lineRule="atLeast"/>
      <w:ind w:firstLine="720"/>
      <w:outlineLvl w:val="1"/>
    </w:pPr>
    <w:rPr>
      <w:rFonts w:cs="Times New Roman"/>
      <w:b/>
      <w:bCs/>
      <w:color w:val="auto"/>
      <w:sz w:val="26"/>
      <w:szCs w:val="26"/>
    </w:rPr>
  </w:style>
  <w:style w:type="character" w:customStyle="1" w:styleId="24">
    <w:name w:val="Заголовок №2_"/>
    <w:link w:val="23"/>
    <w:uiPriority w:val="99"/>
    <w:locked/>
    <w:rsid w:val="00F36741"/>
    <w:rPr>
      <w:rFonts w:ascii="Times New Roman" w:eastAsia="Arial Unicode MS" w:hAnsi="Times New Roman"/>
      <w:b/>
      <w:bCs/>
      <w:sz w:val="26"/>
      <w:szCs w:val="26"/>
      <w:shd w:val="clear" w:color="auto" w:fill="FFFFFF"/>
      <w:lang w:eastAsia="ru-RU"/>
    </w:rPr>
  </w:style>
  <w:style w:type="character" w:customStyle="1" w:styleId="25">
    <w:name w:val="Основной текст (2)_"/>
    <w:link w:val="26"/>
    <w:uiPriority w:val="99"/>
    <w:locked/>
    <w:rsid w:val="00F36741"/>
    <w:rPr>
      <w:rFonts w:ascii="Times New Roman" w:hAnsi="Times New Roman"/>
      <w:sz w:val="19"/>
      <w:szCs w:val="19"/>
      <w:shd w:val="clear" w:color="auto" w:fill="FFFFFF"/>
    </w:rPr>
  </w:style>
  <w:style w:type="paragraph" w:styleId="af3">
    <w:name w:val="Body Text"/>
    <w:basedOn w:val="a"/>
    <w:link w:val="af4"/>
    <w:uiPriority w:val="99"/>
    <w:rsid w:val="00F36741"/>
    <w:pPr>
      <w:shd w:val="clear" w:color="auto" w:fill="FFFFFF"/>
      <w:spacing w:before="420" w:after="1080" w:line="240" w:lineRule="atLeast"/>
    </w:pPr>
    <w:rPr>
      <w:rFonts w:cs="Times New Roman"/>
      <w:color w:val="auto"/>
      <w:sz w:val="26"/>
      <w:szCs w:val="26"/>
    </w:rPr>
  </w:style>
  <w:style w:type="character" w:customStyle="1" w:styleId="af4">
    <w:name w:val="Основной текст Знак"/>
    <w:link w:val="af3"/>
    <w:uiPriority w:val="99"/>
    <w:rsid w:val="00F36741"/>
    <w:rPr>
      <w:rFonts w:ascii="Times New Roman" w:eastAsia="Arial Unicode MS" w:hAnsi="Times New Roman"/>
      <w:sz w:val="26"/>
      <w:szCs w:val="26"/>
      <w:shd w:val="clear" w:color="auto" w:fill="FFFFFF"/>
      <w:lang w:eastAsia="ru-RU"/>
    </w:rPr>
  </w:style>
  <w:style w:type="paragraph" w:customStyle="1" w:styleId="26">
    <w:name w:val="Основной текст (2)"/>
    <w:basedOn w:val="a"/>
    <w:link w:val="25"/>
    <w:uiPriority w:val="99"/>
    <w:rsid w:val="00F36741"/>
    <w:pPr>
      <w:shd w:val="clear" w:color="auto" w:fill="FFFFFF"/>
      <w:spacing w:before="60" w:line="240" w:lineRule="atLeast"/>
      <w:ind w:firstLine="720"/>
    </w:pPr>
    <w:rPr>
      <w:rFonts w:eastAsia="Calibri" w:cs="Times New Roman"/>
      <w:color w:val="auto"/>
      <w:sz w:val="19"/>
      <w:szCs w:val="19"/>
    </w:rPr>
  </w:style>
  <w:style w:type="paragraph" w:customStyle="1" w:styleId="ConsPlusNormal">
    <w:name w:val="ConsPlusNormal"/>
    <w:uiPriority w:val="99"/>
    <w:rsid w:val="000B410C"/>
    <w:pPr>
      <w:autoSpaceDE w:val="0"/>
      <w:autoSpaceDN w:val="0"/>
      <w:adjustRightInd w:val="0"/>
    </w:pPr>
    <w:rPr>
      <w:rFonts w:ascii="Arial" w:hAnsi="Arial" w:cs="Arial"/>
    </w:rPr>
  </w:style>
  <w:style w:type="paragraph" w:customStyle="1" w:styleId="af5">
    <w:name w:val="Знак"/>
    <w:basedOn w:val="a"/>
    <w:rsid w:val="004E06F0"/>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
    <w:name w:val="ConsNormal"/>
    <w:rsid w:val="00257781"/>
    <w:pPr>
      <w:ind w:firstLine="720"/>
    </w:pPr>
    <w:rPr>
      <w:rFonts w:ascii="Consultant" w:eastAsia="Times New Roman" w:hAnsi="Consultant"/>
      <w:snapToGrid w:val="0"/>
    </w:rPr>
  </w:style>
  <w:style w:type="paragraph" w:styleId="af6">
    <w:name w:val="Balloon Text"/>
    <w:basedOn w:val="a"/>
    <w:link w:val="af7"/>
    <w:uiPriority w:val="99"/>
    <w:semiHidden/>
    <w:unhideWhenUsed/>
    <w:rsid w:val="00DF2A93"/>
    <w:rPr>
      <w:rFonts w:ascii="Tahoma" w:hAnsi="Tahoma" w:cs="Times New Roman"/>
      <w:sz w:val="16"/>
      <w:szCs w:val="16"/>
    </w:rPr>
  </w:style>
  <w:style w:type="character" w:customStyle="1" w:styleId="af7">
    <w:name w:val="Текст выноски Знак"/>
    <w:link w:val="af6"/>
    <w:uiPriority w:val="99"/>
    <w:semiHidden/>
    <w:rsid w:val="00DF2A93"/>
    <w:rPr>
      <w:rFonts w:ascii="Tahoma" w:eastAsia="Arial Unicode MS" w:hAnsi="Tahoma" w:cs="Tahoma"/>
      <w:color w:val="000000"/>
      <w:sz w:val="16"/>
      <w:szCs w:val="16"/>
    </w:rPr>
  </w:style>
  <w:style w:type="paragraph" w:styleId="af8">
    <w:name w:val="Body Text Indent"/>
    <w:basedOn w:val="a"/>
    <w:link w:val="af9"/>
    <w:uiPriority w:val="99"/>
    <w:semiHidden/>
    <w:unhideWhenUsed/>
    <w:rsid w:val="00770961"/>
    <w:pPr>
      <w:spacing w:after="120"/>
      <w:ind w:left="283"/>
    </w:pPr>
    <w:rPr>
      <w:rFonts w:cs="Times New Roman"/>
    </w:rPr>
  </w:style>
  <w:style w:type="character" w:customStyle="1" w:styleId="af9">
    <w:name w:val="Основной текст с отступом Знак"/>
    <w:link w:val="af8"/>
    <w:uiPriority w:val="99"/>
    <w:semiHidden/>
    <w:rsid w:val="00770961"/>
    <w:rPr>
      <w:rFonts w:ascii="Times New Roman" w:eastAsia="Arial Unicode MS" w:hAnsi="Times New Roman" w:cs="Arial Unicode MS"/>
      <w:color w:val="000000"/>
      <w:sz w:val="24"/>
      <w:szCs w:val="24"/>
    </w:rPr>
  </w:style>
  <w:style w:type="paragraph" w:styleId="afa">
    <w:name w:val="Normal (Web)"/>
    <w:basedOn w:val="a"/>
    <w:uiPriority w:val="99"/>
    <w:unhideWhenUsed/>
    <w:rsid w:val="004D14A5"/>
    <w:pPr>
      <w:spacing w:before="100" w:beforeAutospacing="1" w:after="100" w:afterAutospacing="1"/>
      <w:jc w:val="left"/>
    </w:pPr>
    <w:rPr>
      <w:rFonts w:eastAsia="Times New Roman" w:cs="Times New Roman"/>
      <w:color w:val="auto"/>
    </w:rPr>
  </w:style>
  <w:style w:type="table" w:styleId="afb">
    <w:name w:val="Table Grid"/>
    <w:basedOn w:val="a1"/>
    <w:uiPriority w:val="59"/>
    <w:rsid w:val="00A566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b"/>
    <w:uiPriority w:val="59"/>
    <w:rsid w:val="00EB57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semiHidden/>
    <w:unhideWhenUsed/>
    <w:rsid w:val="005101F5"/>
    <w:pPr>
      <w:tabs>
        <w:tab w:val="center" w:pos="4677"/>
        <w:tab w:val="right" w:pos="9355"/>
      </w:tabs>
    </w:pPr>
  </w:style>
  <w:style w:type="character" w:customStyle="1" w:styleId="afd">
    <w:name w:val="Верхний колонтитул Знак"/>
    <w:basedOn w:val="a0"/>
    <w:link w:val="afc"/>
    <w:uiPriority w:val="99"/>
    <w:semiHidden/>
    <w:rsid w:val="005101F5"/>
    <w:rPr>
      <w:rFonts w:ascii="Times New Roman" w:eastAsia="Arial Unicode MS" w:hAnsi="Times New Roman" w:cs="Arial Unicode MS"/>
      <w:color w:val="000000"/>
      <w:sz w:val="24"/>
      <w:szCs w:val="24"/>
    </w:rPr>
  </w:style>
  <w:style w:type="paragraph" w:styleId="afe">
    <w:name w:val="footer"/>
    <w:basedOn w:val="a"/>
    <w:link w:val="aff"/>
    <w:uiPriority w:val="99"/>
    <w:semiHidden/>
    <w:unhideWhenUsed/>
    <w:rsid w:val="005101F5"/>
    <w:pPr>
      <w:tabs>
        <w:tab w:val="center" w:pos="4677"/>
        <w:tab w:val="right" w:pos="9355"/>
      </w:tabs>
    </w:pPr>
  </w:style>
  <w:style w:type="character" w:customStyle="1" w:styleId="aff">
    <w:name w:val="Нижний колонтитул Знак"/>
    <w:basedOn w:val="a0"/>
    <w:link w:val="afe"/>
    <w:uiPriority w:val="99"/>
    <w:semiHidden/>
    <w:rsid w:val="005101F5"/>
    <w:rPr>
      <w:rFonts w:ascii="Times New Roman" w:eastAsia="Arial Unicode MS" w:hAnsi="Times New Roman"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807892871">
      <w:bodyDiv w:val="1"/>
      <w:marLeft w:val="0"/>
      <w:marRight w:val="0"/>
      <w:marTop w:val="0"/>
      <w:marBottom w:val="0"/>
      <w:divBdr>
        <w:top w:val="none" w:sz="0" w:space="0" w:color="auto"/>
        <w:left w:val="none" w:sz="0" w:space="0" w:color="auto"/>
        <w:bottom w:val="none" w:sz="0" w:space="0" w:color="auto"/>
        <w:right w:val="none" w:sz="0" w:space="0" w:color="auto"/>
      </w:divBdr>
    </w:div>
    <w:div w:id="13967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341CF6DBC04391C4352A9292D2D7A256815C9EBE29F3167F5E80F330A8767DDDCB9FAEB72227166DA64503EC58CFB9D56B27CA38C79A8A6Cg6g3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dc:creator>
  <cp:lastModifiedBy>Лаврова</cp:lastModifiedBy>
  <cp:revision>33</cp:revision>
  <cp:lastPrinted>2021-12-28T08:46:00Z</cp:lastPrinted>
  <dcterms:created xsi:type="dcterms:W3CDTF">2021-12-15T07:17:00Z</dcterms:created>
  <dcterms:modified xsi:type="dcterms:W3CDTF">2021-12-28T08:54:00Z</dcterms:modified>
</cp:coreProperties>
</file>