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CF068D" w:rsidRPr="00CF068D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9D63D8" w:rsidRPr="009D63D8">
        <w:rPr>
          <w:rFonts w:ascii="Times New Roman" w:hAnsi="Times New Roman" w:cs="Times New Roman"/>
          <w:b/>
          <w:sz w:val="24"/>
          <w:szCs w:val="24"/>
        </w:rPr>
        <w:t>расходов на обеспечение выполнения функций администрации Умыганского муниципального образования и их отражения в бюджетном учете и отчетности за 2020 год</w:t>
      </w:r>
      <w:r w:rsidR="00CF068D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D16911" w:rsidRPr="002C0438" w:rsidTr="000012B4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3" w:type="dxa"/>
          </w:tcPr>
          <w:p w:rsidR="00D16911" w:rsidRPr="002C0438" w:rsidRDefault="00407A99" w:rsidP="009D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63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63D8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D1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3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0012B4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3" w:type="dxa"/>
          </w:tcPr>
          <w:p w:rsidR="003147E6" w:rsidRPr="00CF068D" w:rsidRDefault="00605B97" w:rsidP="007E1FD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отдела внутреннего финансового контроля Комитета по финансам администрации Тулунского муниципального района на 2021 год, приказ Комитета по финансам администрации Тулунского муниципального района от </w:t>
            </w:r>
            <w:r w:rsidR="007E1FD9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.2021г. № </w:t>
            </w:r>
            <w:r w:rsidR="007E1F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E84E34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3" w:type="dxa"/>
          </w:tcPr>
          <w:p w:rsidR="00F05EBE" w:rsidRPr="00CF068D" w:rsidRDefault="007D14ED" w:rsidP="007E1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1FD9" w:rsidRPr="007E1FD9">
              <w:rPr>
                <w:rFonts w:ascii="Times New Roman" w:hAnsi="Times New Roman" w:cs="Times New Roman"/>
                <w:bCs/>
                <w:sz w:val="24"/>
                <w:szCs w:val="24"/>
              </w:rPr>
              <w:t>Умыганского</w:t>
            </w:r>
            <w:r w:rsidR="00A674B1" w:rsidRPr="00A67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F05EBE" w:rsidRPr="00D16911" w:rsidTr="007D14ED">
        <w:trPr>
          <w:trHeight w:val="1001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3" w:type="dxa"/>
          </w:tcPr>
          <w:p w:rsidR="003147E6" w:rsidRPr="00CF068D" w:rsidRDefault="007E1FD9" w:rsidP="007E1FD9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FD9">
              <w:rPr>
                <w:rFonts w:ascii="Times New Roman" w:hAnsi="Times New Roman" w:cs="Times New Roman"/>
                <w:sz w:val="24"/>
                <w:szCs w:val="24"/>
              </w:rPr>
              <w:t>роверка осуществления расходов на обеспечение выполнения функций администрации Умыганского муниципального образования и их отражения в бюджетном учете и отчетности за 2020 год</w:t>
            </w:r>
          </w:p>
        </w:tc>
      </w:tr>
      <w:tr w:rsidR="00D16911" w:rsidRPr="00D16911" w:rsidTr="00677BFA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3" w:type="dxa"/>
          </w:tcPr>
          <w:p w:rsidR="00D16911" w:rsidRPr="00605B97" w:rsidRDefault="00605B97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513" w:type="dxa"/>
          </w:tcPr>
          <w:p w:rsidR="00D16911" w:rsidRPr="00605B97" w:rsidRDefault="007E1FD9" w:rsidP="0024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6 632 611,44</w:t>
            </w:r>
            <w:r w:rsidR="00C3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911" w:rsidRPr="005068CB" w:rsidTr="00D6041B">
        <w:trPr>
          <w:trHeight w:val="985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3" w:type="dxa"/>
          </w:tcPr>
          <w:p w:rsidR="005E7DFB" w:rsidRPr="005E7DFB" w:rsidRDefault="005E7DFB" w:rsidP="005E7DF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FB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87 Бюджетного кодекса РФ, Порядка ведения реестра расходных обязательств Умыганского муниципального образования, утвержденного постановлением администрации Умыганского сельского поселения от 04.07.2016г. № 41-па в части ведения реестра расходных обязательств.</w:t>
            </w:r>
          </w:p>
          <w:p w:rsidR="005E7DFB" w:rsidRPr="005E7DFB" w:rsidRDefault="005E7DFB" w:rsidP="005E7DF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FB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ч.1 ст. 23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части отражения ИКЗ в заключенном договоре;</w:t>
            </w:r>
          </w:p>
          <w:p w:rsidR="005E7DFB" w:rsidRPr="005E7DFB" w:rsidRDefault="005E7DFB" w:rsidP="005E7DF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FB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требования ч. 2 ст. 34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Администрация Умыганского сельского поселения осуществляла закупки, путём заключения контактов (договоров) с единственным поставщиком (подрядчиком, исполнителем), не указав, что цена   контракта является твердой и определяется на весь срок исполнения контракта.</w:t>
            </w:r>
          </w:p>
          <w:p w:rsidR="005E7DFB" w:rsidRPr="005E7DFB" w:rsidRDefault="005E7DFB" w:rsidP="005E7DF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FB">
              <w:rPr>
                <w:rFonts w:ascii="Times New Roman" w:hAnsi="Times New Roman" w:cs="Times New Roman"/>
                <w:sz w:val="24"/>
                <w:szCs w:val="24"/>
              </w:rPr>
              <w:t>В нарушение ст. 451, 452 Гражданского кодекса РФ, ст. 95 Закона № 44-ФЗ «О контрактной системе в сфере закупок товаров, работ, услуг для обеспечения государственных и муниципальных нужд» имеют место не исполненные контракты за предыдущие годы.</w:t>
            </w:r>
          </w:p>
          <w:p w:rsidR="005E7DFB" w:rsidRPr="005E7DFB" w:rsidRDefault="005E7DFB" w:rsidP="005E7DF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DFB">
              <w:rPr>
                <w:rFonts w:ascii="Times New Roman" w:hAnsi="Times New Roman" w:cs="Times New Roman"/>
                <w:sz w:val="24"/>
                <w:szCs w:val="24"/>
              </w:rPr>
              <w:t>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требования</w:t>
            </w:r>
            <w:r w:rsidRPr="005E7DFB">
              <w:rPr>
                <w:rFonts w:ascii="Times New Roman" w:hAnsi="Times New Roman" w:cs="Times New Roman"/>
                <w:sz w:val="24"/>
                <w:szCs w:val="24"/>
              </w:rPr>
              <w:t xml:space="preserve"> ст. 9, 10 Закона № 402 ФЗ «О бухгалтерском учете»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DFB">
              <w:rPr>
                <w:rFonts w:ascii="Times New Roman" w:hAnsi="Times New Roman" w:cs="Times New Roman"/>
                <w:sz w:val="24"/>
                <w:szCs w:val="24"/>
              </w:rPr>
              <w:t>Закона № 402 ФЗ, п. 11, п. 333, пп 141-145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="00C32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5E2">
              <w:t xml:space="preserve"> </w:t>
            </w:r>
            <w:r w:rsidR="00C325E2" w:rsidRPr="00C325E2">
              <w:rPr>
                <w:rFonts w:ascii="Times New Roman" w:hAnsi="Times New Roman" w:cs="Times New Roman"/>
                <w:sz w:val="24"/>
                <w:szCs w:val="24"/>
              </w:rPr>
              <w:t xml:space="preserve">гл. II Инструкции о порядке составления и представления годовой, квартальной и месячной </w:t>
            </w:r>
            <w:r w:rsidR="00C325E2" w:rsidRPr="00C3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отчетности об исполнении бюджетов бюджетной системы Российской Федерации, утвержденной приказом Минфина России от 28.12.2010г. №191н </w:t>
            </w:r>
            <w:r w:rsidRPr="005E7DFB">
              <w:rPr>
                <w:rFonts w:ascii="Times New Roman" w:hAnsi="Times New Roman" w:cs="Times New Roman"/>
                <w:sz w:val="24"/>
                <w:szCs w:val="24"/>
              </w:rPr>
              <w:t>в части оформления фактов хозяйственной жизни.</w:t>
            </w:r>
          </w:p>
          <w:p w:rsidR="002B7F43" w:rsidRPr="00605B97" w:rsidRDefault="005E7DFB" w:rsidP="005E7DF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FB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Порядка ведения органами местного самоуправления реестров муниципального имущества, утвержденного приказом Минэкономразвития России от 30.08.2011 № 424, п. 2 статьи 264.1 Бюджетного кодекса Российской Федерации в части ведения реестра муниципального имущества и учета состояния активов, обязательств, иного имущества.</w:t>
            </w:r>
          </w:p>
        </w:tc>
      </w:tr>
      <w:tr w:rsidR="00D16911" w:rsidRPr="005068CB" w:rsidTr="00D6041B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3" w:type="dxa"/>
          </w:tcPr>
          <w:p w:rsidR="00385970" w:rsidRDefault="00385970" w:rsidP="0038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01" w:rsidRPr="00605B97" w:rsidRDefault="0091607F" w:rsidP="0038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325E2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="00D6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D604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4491C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85970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E7DFB"/>
    <w:rsid w:val="005F60D4"/>
    <w:rsid w:val="00603D88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E1FD9"/>
    <w:rsid w:val="007F0833"/>
    <w:rsid w:val="00825353"/>
    <w:rsid w:val="0083118E"/>
    <w:rsid w:val="00833D9B"/>
    <w:rsid w:val="00851D3C"/>
    <w:rsid w:val="00861187"/>
    <w:rsid w:val="00885A36"/>
    <w:rsid w:val="00887C7A"/>
    <w:rsid w:val="008A1AB4"/>
    <w:rsid w:val="008A650C"/>
    <w:rsid w:val="008B4B49"/>
    <w:rsid w:val="008D1F06"/>
    <w:rsid w:val="008D3CB2"/>
    <w:rsid w:val="008E11E6"/>
    <w:rsid w:val="008E74C1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3AD6"/>
    <w:rsid w:val="00A06A54"/>
    <w:rsid w:val="00A20B96"/>
    <w:rsid w:val="00A64ABC"/>
    <w:rsid w:val="00A674B1"/>
    <w:rsid w:val="00AB39FA"/>
    <w:rsid w:val="00AF1FDC"/>
    <w:rsid w:val="00AF4C46"/>
    <w:rsid w:val="00AF62DA"/>
    <w:rsid w:val="00AF7CBE"/>
    <w:rsid w:val="00B124A4"/>
    <w:rsid w:val="00B2135A"/>
    <w:rsid w:val="00B64875"/>
    <w:rsid w:val="00B8685A"/>
    <w:rsid w:val="00BB1B77"/>
    <w:rsid w:val="00BB2DA2"/>
    <w:rsid w:val="00BD1C5A"/>
    <w:rsid w:val="00BE6BD0"/>
    <w:rsid w:val="00C31127"/>
    <w:rsid w:val="00C325E2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0D53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7</cp:revision>
  <cp:lastPrinted>2021-09-02T02:41:00Z</cp:lastPrinted>
  <dcterms:created xsi:type="dcterms:W3CDTF">2021-08-30T01:08:00Z</dcterms:created>
  <dcterms:modified xsi:type="dcterms:W3CDTF">2021-09-02T02:41:00Z</dcterms:modified>
</cp:coreProperties>
</file>