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BF" w:rsidRPr="00747FDA" w:rsidRDefault="001133BA" w:rsidP="00B271C1">
      <w:pPr>
        <w:spacing w:after="0" w:line="240" w:lineRule="auto"/>
        <w:ind w:left="4536"/>
        <w:jc w:val="right"/>
        <w:rPr>
          <w:rFonts w:ascii="Times New Roman" w:hAnsi="Times New Roman" w:cs="Times New Roman"/>
          <w:sz w:val="24"/>
          <w:szCs w:val="24"/>
        </w:rPr>
      </w:pPr>
      <w:r w:rsidRPr="00747FDA">
        <w:rPr>
          <w:rFonts w:ascii="Times New Roman" w:hAnsi="Times New Roman" w:cs="Times New Roman"/>
          <w:sz w:val="24"/>
          <w:szCs w:val="24"/>
        </w:rPr>
        <w:t>Утверждена</w:t>
      </w:r>
    </w:p>
    <w:p w:rsidR="00C45513" w:rsidRPr="00F26832" w:rsidRDefault="00C45513" w:rsidP="00B271C1">
      <w:pPr>
        <w:spacing w:after="0" w:line="240" w:lineRule="auto"/>
        <w:ind w:left="4536"/>
        <w:jc w:val="right"/>
        <w:rPr>
          <w:rFonts w:ascii="Times New Roman" w:hAnsi="Times New Roman" w:cs="Times New Roman"/>
          <w:sz w:val="24"/>
          <w:szCs w:val="24"/>
        </w:rPr>
      </w:pPr>
      <w:r w:rsidRPr="00F26832">
        <w:rPr>
          <w:rFonts w:ascii="Times New Roman" w:hAnsi="Times New Roman" w:cs="Times New Roman"/>
          <w:sz w:val="24"/>
          <w:szCs w:val="24"/>
        </w:rPr>
        <w:t>Постановлением</w:t>
      </w:r>
    </w:p>
    <w:p w:rsidR="00C45513" w:rsidRPr="00747FDA" w:rsidRDefault="00C45513" w:rsidP="00B271C1">
      <w:pPr>
        <w:spacing w:after="0" w:line="240" w:lineRule="auto"/>
        <w:ind w:left="4536"/>
        <w:jc w:val="right"/>
        <w:rPr>
          <w:rFonts w:ascii="Times New Roman" w:hAnsi="Times New Roman" w:cs="Times New Roman"/>
          <w:sz w:val="24"/>
          <w:szCs w:val="24"/>
        </w:rPr>
      </w:pPr>
      <w:proofErr w:type="gramStart"/>
      <w:r w:rsidRPr="00F26832">
        <w:rPr>
          <w:rFonts w:ascii="Times New Roman" w:hAnsi="Times New Roman" w:cs="Times New Roman"/>
          <w:sz w:val="24"/>
          <w:szCs w:val="24"/>
        </w:rPr>
        <w:t>администрации Киренского муниципального района</w:t>
      </w:r>
      <w:r w:rsidR="00B271C1" w:rsidRPr="00F26832">
        <w:rPr>
          <w:rFonts w:ascii="Times New Roman" w:hAnsi="Times New Roman" w:cs="Times New Roman"/>
          <w:sz w:val="24"/>
          <w:szCs w:val="24"/>
        </w:rPr>
        <w:t xml:space="preserve"> о</w:t>
      </w:r>
      <w:r w:rsidRPr="00F26832">
        <w:rPr>
          <w:rFonts w:ascii="Times New Roman" w:hAnsi="Times New Roman" w:cs="Times New Roman"/>
          <w:sz w:val="24"/>
          <w:szCs w:val="24"/>
        </w:rPr>
        <w:t>т «16» декабря</w:t>
      </w:r>
      <w:r w:rsidR="00B271C1" w:rsidRPr="00F26832">
        <w:rPr>
          <w:rFonts w:ascii="Times New Roman" w:hAnsi="Times New Roman" w:cs="Times New Roman"/>
          <w:sz w:val="24"/>
          <w:szCs w:val="24"/>
        </w:rPr>
        <w:t xml:space="preserve"> </w:t>
      </w:r>
      <w:r w:rsidRPr="00F26832">
        <w:rPr>
          <w:rFonts w:ascii="Times New Roman" w:hAnsi="Times New Roman" w:cs="Times New Roman"/>
          <w:sz w:val="24"/>
          <w:szCs w:val="24"/>
        </w:rPr>
        <w:t>2015 г. № 673 с изменениями, внесёнными постановлени</w:t>
      </w:r>
      <w:r w:rsidR="008A4003" w:rsidRPr="00F26832">
        <w:rPr>
          <w:rFonts w:ascii="Times New Roman" w:hAnsi="Times New Roman" w:cs="Times New Roman"/>
          <w:sz w:val="24"/>
          <w:szCs w:val="24"/>
        </w:rPr>
        <w:t>ями</w:t>
      </w:r>
      <w:r w:rsidRPr="00F26832">
        <w:rPr>
          <w:rFonts w:ascii="Times New Roman" w:hAnsi="Times New Roman" w:cs="Times New Roman"/>
          <w:sz w:val="24"/>
          <w:szCs w:val="24"/>
        </w:rPr>
        <w:t xml:space="preserve"> от </w:t>
      </w:r>
      <w:r w:rsidR="00B271C1" w:rsidRPr="00F26832">
        <w:rPr>
          <w:rFonts w:ascii="Times New Roman" w:hAnsi="Times New Roman" w:cs="Times New Roman"/>
          <w:sz w:val="24"/>
          <w:szCs w:val="24"/>
        </w:rPr>
        <w:t>14</w:t>
      </w:r>
      <w:r w:rsidRPr="00F26832">
        <w:rPr>
          <w:rFonts w:ascii="Times New Roman" w:hAnsi="Times New Roman" w:cs="Times New Roman"/>
          <w:sz w:val="24"/>
          <w:szCs w:val="24"/>
        </w:rPr>
        <w:t>.</w:t>
      </w:r>
      <w:r w:rsidR="00B271C1" w:rsidRPr="00F26832">
        <w:rPr>
          <w:rFonts w:ascii="Times New Roman" w:hAnsi="Times New Roman" w:cs="Times New Roman"/>
          <w:sz w:val="24"/>
          <w:szCs w:val="24"/>
        </w:rPr>
        <w:t>06.2016 г. № 304</w:t>
      </w:r>
      <w:r w:rsidR="008A4003" w:rsidRPr="00F26832">
        <w:rPr>
          <w:rFonts w:ascii="Times New Roman" w:hAnsi="Times New Roman" w:cs="Times New Roman"/>
          <w:sz w:val="24"/>
          <w:szCs w:val="24"/>
        </w:rPr>
        <w:t>, от 23.12.2016 г. № 563</w:t>
      </w:r>
      <w:r w:rsidR="00B76A9E" w:rsidRPr="00F26832">
        <w:rPr>
          <w:rFonts w:ascii="Times New Roman" w:hAnsi="Times New Roman" w:cs="Times New Roman"/>
          <w:sz w:val="24"/>
          <w:szCs w:val="24"/>
        </w:rPr>
        <w:t>, от 09.10.2017 г. № 480</w:t>
      </w:r>
      <w:r w:rsidR="003D2FDD" w:rsidRPr="00F26832">
        <w:rPr>
          <w:rFonts w:ascii="Times New Roman" w:hAnsi="Times New Roman" w:cs="Times New Roman"/>
          <w:sz w:val="24"/>
          <w:szCs w:val="24"/>
        </w:rPr>
        <w:t xml:space="preserve">, от </w:t>
      </w:r>
      <w:r w:rsidR="00DD679D" w:rsidRPr="00F26832">
        <w:rPr>
          <w:rFonts w:ascii="Times New Roman" w:hAnsi="Times New Roman" w:cs="Times New Roman"/>
          <w:sz w:val="24"/>
          <w:szCs w:val="24"/>
        </w:rPr>
        <w:t>07.06.2018 г.</w:t>
      </w:r>
      <w:r w:rsidR="003D2FDD" w:rsidRPr="00F26832">
        <w:rPr>
          <w:rFonts w:ascii="Times New Roman" w:hAnsi="Times New Roman" w:cs="Times New Roman"/>
          <w:sz w:val="24"/>
          <w:szCs w:val="24"/>
        </w:rPr>
        <w:t xml:space="preserve"> №</w:t>
      </w:r>
      <w:r w:rsidR="00DD679D" w:rsidRPr="00F26832">
        <w:rPr>
          <w:rFonts w:ascii="Times New Roman" w:hAnsi="Times New Roman" w:cs="Times New Roman"/>
          <w:sz w:val="24"/>
          <w:szCs w:val="24"/>
        </w:rPr>
        <w:t xml:space="preserve"> 272</w:t>
      </w:r>
      <w:r w:rsidR="000F45F0" w:rsidRPr="00F26832">
        <w:rPr>
          <w:rFonts w:ascii="Times New Roman" w:hAnsi="Times New Roman" w:cs="Times New Roman"/>
          <w:sz w:val="24"/>
          <w:szCs w:val="24"/>
        </w:rPr>
        <w:t>, от 29.12.2018 г. № 648</w:t>
      </w:r>
      <w:r w:rsidR="009113B6" w:rsidRPr="00F26832">
        <w:rPr>
          <w:rFonts w:ascii="Times New Roman" w:hAnsi="Times New Roman" w:cs="Times New Roman"/>
          <w:sz w:val="24"/>
          <w:szCs w:val="24"/>
        </w:rPr>
        <w:t>, от 05.07.2019 г. № 343</w:t>
      </w:r>
      <w:r w:rsidR="00E87E27" w:rsidRPr="00F26832">
        <w:rPr>
          <w:rFonts w:ascii="Times New Roman" w:hAnsi="Times New Roman" w:cs="Times New Roman"/>
          <w:sz w:val="24"/>
          <w:szCs w:val="24"/>
        </w:rPr>
        <w:t>, от 30.12.2019 г. № 695</w:t>
      </w:r>
      <w:r w:rsidR="00FA4007" w:rsidRPr="00F26832">
        <w:rPr>
          <w:rFonts w:ascii="Times New Roman" w:hAnsi="Times New Roman" w:cs="Times New Roman"/>
          <w:sz w:val="24"/>
          <w:szCs w:val="24"/>
        </w:rPr>
        <w:t>, от 2</w:t>
      </w:r>
      <w:r w:rsidR="00911796" w:rsidRPr="00F26832">
        <w:rPr>
          <w:rFonts w:ascii="Times New Roman" w:hAnsi="Times New Roman" w:cs="Times New Roman"/>
          <w:sz w:val="24"/>
          <w:szCs w:val="24"/>
        </w:rPr>
        <w:t>6</w:t>
      </w:r>
      <w:r w:rsidR="00FA4007" w:rsidRPr="00F26832">
        <w:rPr>
          <w:rFonts w:ascii="Times New Roman" w:hAnsi="Times New Roman" w:cs="Times New Roman"/>
          <w:sz w:val="24"/>
          <w:szCs w:val="24"/>
        </w:rPr>
        <w:t xml:space="preserve">.02.2020 г. № </w:t>
      </w:r>
      <w:r w:rsidR="00911796" w:rsidRPr="00F26832">
        <w:rPr>
          <w:rFonts w:ascii="Times New Roman" w:hAnsi="Times New Roman" w:cs="Times New Roman"/>
          <w:sz w:val="24"/>
          <w:szCs w:val="24"/>
        </w:rPr>
        <w:t>10</w:t>
      </w:r>
      <w:r w:rsidR="007277B9" w:rsidRPr="00F26832">
        <w:rPr>
          <w:rFonts w:ascii="Times New Roman" w:hAnsi="Times New Roman" w:cs="Times New Roman"/>
          <w:sz w:val="24"/>
          <w:szCs w:val="24"/>
        </w:rPr>
        <w:t>8</w:t>
      </w:r>
      <w:r w:rsidR="00A92B85" w:rsidRPr="00F26832">
        <w:rPr>
          <w:rFonts w:ascii="Times New Roman" w:hAnsi="Times New Roman" w:cs="Times New Roman"/>
          <w:sz w:val="24"/>
          <w:szCs w:val="24"/>
        </w:rPr>
        <w:t>, от 03.07.2020</w:t>
      </w:r>
      <w:r w:rsidR="00BF1F7D" w:rsidRPr="00F26832">
        <w:rPr>
          <w:rFonts w:ascii="Times New Roman" w:hAnsi="Times New Roman" w:cs="Times New Roman"/>
          <w:sz w:val="24"/>
          <w:szCs w:val="24"/>
        </w:rPr>
        <w:t xml:space="preserve"> </w:t>
      </w:r>
      <w:r w:rsidR="00A92B85" w:rsidRPr="00F26832">
        <w:rPr>
          <w:rFonts w:ascii="Times New Roman" w:hAnsi="Times New Roman" w:cs="Times New Roman"/>
          <w:sz w:val="24"/>
          <w:szCs w:val="24"/>
        </w:rPr>
        <w:t>г. № 373</w:t>
      </w:r>
      <w:r w:rsidR="00AF5FA6" w:rsidRPr="00F26832">
        <w:rPr>
          <w:rFonts w:ascii="Times New Roman" w:hAnsi="Times New Roman" w:cs="Times New Roman"/>
          <w:sz w:val="24"/>
          <w:szCs w:val="24"/>
        </w:rPr>
        <w:t>, от 30.12.2020 г. № 759</w:t>
      </w:r>
      <w:r w:rsidR="00BF1F7D" w:rsidRPr="00F26832">
        <w:rPr>
          <w:rFonts w:ascii="Times New Roman" w:hAnsi="Times New Roman" w:cs="Times New Roman"/>
          <w:sz w:val="24"/>
          <w:szCs w:val="24"/>
        </w:rPr>
        <w:t>, от 06.04.2021 г. № 208</w:t>
      </w:r>
      <w:r w:rsidR="006332CE" w:rsidRPr="00F26832">
        <w:rPr>
          <w:rFonts w:ascii="Times New Roman" w:hAnsi="Times New Roman" w:cs="Times New Roman"/>
          <w:sz w:val="24"/>
          <w:szCs w:val="24"/>
        </w:rPr>
        <w:t>, от 05.07.2021</w:t>
      </w:r>
      <w:proofErr w:type="gramEnd"/>
      <w:r w:rsidR="006332CE" w:rsidRPr="00F26832">
        <w:rPr>
          <w:rFonts w:ascii="Times New Roman" w:hAnsi="Times New Roman" w:cs="Times New Roman"/>
          <w:sz w:val="24"/>
          <w:szCs w:val="24"/>
        </w:rPr>
        <w:t xml:space="preserve"> г. № 430</w:t>
      </w:r>
      <w:r w:rsidR="00A1713D" w:rsidRPr="00F26832">
        <w:rPr>
          <w:rFonts w:ascii="Times New Roman" w:hAnsi="Times New Roman" w:cs="Times New Roman"/>
          <w:sz w:val="24"/>
          <w:szCs w:val="24"/>
        </w:rPr>
        <w:t xml:space="preserve">, от 13.10.2021 г. № </w:t>
      </w:r>
      <w:r w:rsidR="00C27355" w:rsidRPr="00F26832">
        <w:rPr>
          <w:rFonts w:ascii="Times New Roman" w:hAnsi="Times New Roman" w:cs="Times New Roman"/>
          <w:sz w:val="24"/>
          <w:szCs w:val="24"/>
        </w:rPr>
        <w:t>635</w:t>
      </w:r>
      <w:r w:rsidR="00871CBC" w:rsidRPr="00F26832">
        <w:rPr>
          <w:rFonts w:ascii="Times New Roman" w:hAnsi="Times New Roman" w:cs="Times New Roman"/>
          <w:sz w:val="24"/>
          <w:szCs w:val="24"/>
        </w:rPr>
        <w:t>, от 11.03.2022 г. № 129</w:t>
      </w:r>
      <w:r w:rsidR="009E7288" w:rsidRPr="00F26832">
        <w:rPr>
          <w:rFonts w:ascii="Times New Roman" w:hAnsi="Times New Roman" w:cs="Times New Roman"/>
          <w:sz w:val="24"/>
          <w:szCs w:val="24"/>
        </w:rPr>
        <w:t xml:space="preserve">, от 04.07.2022 г. № 398, от 28.02.2023 г. № 127, от 05.07.2013 г. № </w:t>
      </w:r>
      <w:r w:rsidR="00614175" w:rsidRPr="00F26832">
        <w:rPr>
          <w:rFonts w:ascii="Times New Roman" w:hAnsi="Times New Roman" w:cs="Times New Roman"/>
          <w:sz w:val="24"/>
          <w:szCs w:val="24"/>
        </w:rPr>
        <w:t>394</w:t>
      </w:r>
      <w:r w:rsidR="000856A8" w:rsidRPr="00F26832">
        <w:rPr>
          <w:rFonts w:ascii="Times New Roman" w:hAnsi="Times New Roman" w:cs="Times New Roman"/>
          <w:sz w:val="24"/>
          <w:szCs w:val="24"/>
        </w:rPr>
        <w:t>, от 29.12.2023 г. № 770</w:t>
      </w:r>
      <w:r w:rsidR="00485A1E" w:rsidRPr="00F26832">
        <w:rPr>
          <w:rFonts w:ascii="Times New Roman" w:hAnsi="Times New Roman" w:cs="Times New Roman"/>
          <w:sz w:val="24"/>
          <w:szCs w:val="24"/>
        </w:rPr>
        <w:t>, от 1</w:t>
      </w:r>
      <w:r w:rsidR="00995DC0" w:rsidRPr="00F26832">
        <w:rPr>
          <w:rFonts w:ascii="Times New Roman" w:hAnsi="Times New Roman" w:cs="Times New Roman"/>
          <w:sz w:val="24"/>
          <w:szCs w:val="24"/>
        </w:rPr>
        <w:t>5</w:t>
      </w:r>
      <w:r w:rsidR="00485A1E" w:rsidRPr="00F26832">
        <w:rPr>
          <w:rFonts w:ascii="Times New Roman" w:hAnsi="Times New Roman" w:cs="Times New Roman"/>
          <w:sz w:val="24"/>
          <w:szCs w:val="24"/>
        </w:rPr>
        <w:t xml:space="preserve">.02.2024 г. № </w:t>
      </w:r>
      <w:r w:rsidR="00995DC0" w:rsidRPr="00F26832">
        <w:rPr>
          <w:rFonts w:ascii="Times New Roman" w:hAnsi="Times New Roman" w:cs="Times New Roman"/>
          <w:sz w:val="24"/>
          <w:szCs w:val="24"/>
        </w:rPr>
        <w:t>73</w:t>
      </w:r>
      <w:r w:rsidR="00071576" w:rsidRPr="00F26832">
        <w:rPr>
          <w:rFonts w:ascii="Times New Roman" w:hAnsi="Times New Roman" w:cs="Times New Roman"/>
          <w:sz w:val="24"/>
          <w:szCs w:val="24"/>
        </w:rPr>
        <w:t>, от 05.07.2024 г. № 355</w:t>
      </w:r>
      <w:r w:rsidR="00DB5EBE" w:rsidRPr="00F26832">
        <w:rPr>
          <w:rFonts w:ascii="Times New Roman" w:hAnsi="Times New Roman" w:cs="Times New Roman"/>
          <w:sz w:val="24"/>
          <w:szCs w:val="24"/>
        </w:rPr>
        <w:t>, от 28.12.2024 г. № 649</w:t>
      </w:r>
      <w:r w:rsidR="00F26832" w:rsidRPr="00F26832">
        <w:rPr>
          <w:rFonts w:ascii="Times New Roman" w:hAnsi="Times New Roman" w:cs="Times New Roman"/>
          <w:sz w:val="24"/>
          <w:szCs w:val="24"/>
        </w:rPr>
        <w:t>, от 27.02.2025 г. № 113</w:t>
      </w: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257680" w:rsidRPr="00747FDA" w:rsidRDefault="00257680" w:rsidP="00757E8A">
      <w:pPr>
        <w:spacing w:after="0" w:line="240" w:lineRule="auto"/>
        <w:jc w:val="center"/>
        <w:rPr>
          <w:rFonts w:ascii="Times New Roman" w:hAnsi="Times New Roman" w:cs="Times New Roman"/>
          <w:sz w:val="24"/>
          <w:szCs w:val="24"/>
        </w:rPr>
      </w:pPr>
      <w:r w:rsidRPr="00747FDA">
        <w:rPr>
          <w:rFonts w:ascii="Times New Roman" w:hAnsi="Times New Roman" w:cs="Times New Roman"/>
          <w:sz w:val="24"/>
          <w:szCs w:val="24"/>
        </w:rPr>
        <w:t>Муниципальная программа «</w:t>
      </w:r>
      <w:r w:rsidR="007828F1" w:rsidRPr="00747FDA">
        <w:rPr>
          <w:rFonts w:ascii="Times New Roman" w:hAnsi="Times New Roman" w:cs="Times New Roman"/>
          <w:sz w:val="24"/>
          <w:szCs w:val="24"/>
        </w:rPr>
        <w:t>Развитие дорожного хозяйства на территории Киренского района</w:t>
      </w:r>
      <w:r w:rsidRPr="00747FDA">
        <w:rPr>
          <w:rFonts w:ascii="Times New Roman" w:hAnsi="Times New Roman" w:cs="Times New Roman"/>
          <w:sz w:val="24"/>
          <w:szCs w:val="24"/>
        </w:rPr>
        <w:t xml:space="preserve"> на 2015 – 20</w:t>
      </w:r>
      <w:r w:rsidR="00FA7E2F">
        <w:rPr>
          <w:rFonts w:ascii="Times New Roman" w:hAnsi="Times New Roman" w:cs="Times New Roman"/>
          <w:sz w:val="24"/>
          <w:szCs w:val="24"/>
        </w:rPr>
        <w:t>2</w:t>
      </w:r>
      <w:r w:rsidR="002E47AA">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00A30709" w:rsidRPr="00747FDA">
        <w:rPr>
          <w:rFonts w:ascii="Times New Roman" w:hAnsi="Times New Roman" w:cs="Times New Roman"/>
          <w:sz w:val="24"/>
          <w:szCs w:val="24"/>
        </w:rPr>
        <w:t>»</w:t>
      </w: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Default="004964BF" w:rsidP="004964BF">
      <w:pPr>
        <w:spacing w:after="0" w:line="360" w:lineRule="auto"/>
        <w:jc w:val="center"/>
        <w:rPr>
          <w:rFonts w:ascii="Times New Roman" w:hAnsi="Times New Roman" w:cs="Times New Roman"/>
          <w:sz w:val="24"/>
          <w:szCs w:val="24"/>
        </w:rPr>
      </w:pPr>
    </w:p>
    <w:p w:rsidR="00485A1E" w:rsidRPr="00747FDA" w:rsidRDefault="00485A1E"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Default="004964BF" w:rsidP="004964BF">
      <w:pPr>
        <w:spacing w:after="0" w:line="360" w:lineRule="auto"/>
        <w:jc w:val="center"/>
        <w:rPr>
          <w:rFonts w:ascii="Times New Roman" w:hAnsi="Times New Roman" w:cs="Times New Roman"/>
          <w:sz w:val="24"/>
          <w:szCs w:val="24"/>
        </w:rPr>
      </w:pPr>
    </w:p>
    <w:p w:rsidR="00650C2F" w:rsidRPr="00747FDA" w:rsidRDefault="00650C2F" w:rsidP="004964BF">
      <w:pPr>
        <w:spacing w:after="0" w:line="360" w:lineRule="auto"/>
        <w:jc w:val="center"/>
        <w:rPr>
          <w:rFonts w:ascii="Times New Roman" w:hAnsi="Times New Roman" w:cs="Times New Roman"/>
          <w:sz w:val="24"/>
          <w:szCs w:val="24"/>
        </w:rPr>
      </w:pPr>
    </w:p>
    <w:p w:rsidR="004964BF" w:rsidRPr="00747FDA" w:rsidRDefault="007828F1" w:rsidP="004964BF">
      <w:pPr>
        <w:spacing w:after="0" w:line="360" w:lineRule="auto"/>
        <w:jc w:val="center"/>
        <w:rPr>
          <w:rFonts w:ascii="Times New Roman" w:hAnsi="Times New Roman" w:cs="Times New Roman"/>
          <w:sz w:val="24"/>
          <w:szCs w:val="24"/>
        </w:rPr>
      </w:pPr>
      <w:r w:rsidRPr="00747FDA">
        <w:rPr>
          <w:rFonts w:ascii="Times New Roman" w:hAnsi="Times New Roman" w:cs="Times New Roman"/>
          <w:sz w:val="24"/>
          <w:szCs w:val="24"/>
        </w:rPr>
        <w:t>Киренск, 2015</w:t>
      </w:r>
      <w:r w:rsidR="004964BF" w:rsidRPr="00747FDA">
        <w:rPr>
          <w:rFonts w:ascii="Times New Roman" w:hAnsi="Times New Roman" w:cs="Times New Roman"/>
          <w:sz w:val="24"/>
          <w:szCs w:val="24"/>
        </w:rPr>
        <w:t xml:space="preserve"> год</w:t>
      </w:r>
    </w:p>
    <w:p w:rsidR="004964BF" w:rsidRPr="00747FDA" w:rsidRDefault="001B001F" w:rsidP="00757E8A">
      <w:pPr>
        <w:spacing w:after="0" w:line="240" w:lineRule="auto"/>
        <w:jc w:val="center"/>
        <w:rPr>
          <w:rFonts w:ascii="Times New Roman" w:hAnsi="Times New Roman" w:cs="Times New Roman"/>
          <w:b/>
          <w:sz w:val="24"/>
          <w:szCs w:val="24"/>
        </w:rPr>
      </w:pPr>
      <w:r w:rsidRPr="00747FDA">
        <w:rPr>
          <w:rFonts w:ascii="Times New Roman" w:hAnsi="Times New Roman" w:cs="Times New Roman"/>
          <w:b/>
          <w:sz w:val="24"/>
          <w:szCs w:val="24"/>
        </w:rPr>
        <w:lastRenderedPageBreak/>
        <w:t>ПАСПОРТ</w:t>
      </w:r>
    </w:p>
    <w:p w:rsidR="001B001F" w:rsidRPr="00747FDA" w:rsidRDefault="001B001F" w:rsidP="00757E8A">
      <w:pPr>
        <w:spacing w:after="0" w:line="240" w:lineRule="auto"/>
        <w:jc w:val="center"/>
        <w:rPr>
          <w:rFonts w:ascii="Times New Roman" w:hAnsi="Times New Roman" w:cs="Times New Roman"/>
          <w:b/>
          <w:sz w:val="24"/>
          <w:szCs w:val="24"/>
        </w:rPr>
      </w:pPr>
      <w:r w:rsidRPr="00747FDA">
        <w:rPr>
          <w:rFonts w:ascii="Times New Roman" w:hAnsi="Times New Roman" w:cs="Times New Roman"/>
          <w:b/>
          <w:sz w:val="24"/>
          <w:szCs w:val="24"/>
        </w:rPr>
        <w:t>МУНИЦИПАЛЬНОЙ ПРОГРАММЫ КИРЕНСКОГО РАЙОНА</w:t>
      </w:r>
    </w:p>
    <w:p w:rsidR="001B001F" w:rsidRDefault="001B001F" w:rsidP="00757E8A">
      <w:pPr>
        <w:spacing w:after="0" w:line="240" w:lineRule="auto"/>
        <w:jc w:val="center"/>
        <w:rPr>
          <w:rFonts w:ascii="Times New Roman" w:hAnsi="Times New Roman" w:cs="Times New Roman"/>
          <w:sz w:val="24"/>
          <w:szCs w:val="24"/>
        </w:rPr>
      </w:pPr>
      <w:r w:rsidRPr="00747FDA">
        <w:rPr>
          <w:rFonts w:ascii="Times New Roman" w:hAnsi="Times New Roman" w:cs="Times New Roman"/>
          <w:sz w:val="24"/>
          <w:szCs w:val="24"/>
        </w:rPr>
        <w:t>(далее – муниципальная программа)</w:t>
      </w:r>
    </w:p>
    <w:p w:rsidR="00D568F2" w:rsidRDefault="00D568F2" w:rsidP="00757E8A">
      <w:pPr>
        <w:spacing w:after="0" w:line="240" w:lineRule="auto"/>
        <w:jc w:val="center"/>
        <w:rPr>
          <w:rFonts w:ascii="Times New Roman" w:hAnsi="Times New Roman" w:cs="Times New Roman"/>
          <w:sz w:val="24"/>
          <w:szCs w:val="24"/>
        </w:rPr>
      </w:pPr>
    </w:p>
    <w:tbl>
      <w:tblPr>
        <w:tblStyle w:val="a3"/>
        <w:tblW w:w="9180" w:type="dxa"/>
        <w:tblLook w:val="04A0"/>
      </w:tblPr>
      <w:tblGrid>
        <w:gridCol w:w="3085"/>
        <w:gridCol w:w="6095"/>
      </w:tblGrid>
      <w:tr w:rsidR="00D568F2" w:rsidRPr="00747FDA" w:rsidTr="0069617C">
        <w:tc>
          <w:tcPr>
            <w:tcW w:w="308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Наименование муниципальной программы</w:t>
            </w:r>
          </w:p>
        </w:tc>
        <w:tc>
          <w:tcPr>
            <w:tcW w:w="609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Развитие дорожного хозяйства на территории Киренского района на 2015 – 20</w:t>
            </w:r>
            <w:r>
              <w:rPr>
                <w:rFonts w:ascii="Times New Roman" w:hAnsi="Times New Roman" w:cs="Times New Roman"/>
                <w:sz w:val="24"/>
                <w:szCs w:val="24"/>
              </w:rPr>
              <w:t>27</w:t>
            </w:r>
            <w:r w:rsidRPr="00747FDA">
              <w:rPr>
                <w:rFonts w:ascii="Times New Roman" w:hAnsi="Times New Roman" w:cs="Times New Roman"/>
                <w:sz w:val="24"/>
                <w:szCs w:val="24"/>
              </w:rPr>
              <w:t xml:space="preserve"> годы</w:t>
            </w:r>
          </w:p>
        </w:tc>
      </w:tr>
      <w:tr w:rsidR="00D568F2" w:rsidRPr="00747FDA" w:rsidTr="0069617C">
        <w:tc>
          <w:tcPr>
            <w:tcW w:w="308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Ответственный исполнитель муниципальной программы</w:t>
            </w:r>
          </w:p>
        </w:tc>
        <w:tc>
          <w:tcPr>
            <w:tcW w:w="609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Отдел по градостроительству, строительству, реконструкции и капитальному ремонту объектов администрации Киренского муниципального района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Соисполнители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Участники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Цель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Обеспечение бесперебойного и безопасного функционирования дорожного хозяйства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Задача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Сохранность и развитие автомобильных дорог общего пользования местного значения</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Благоустройство прилегающих территорий объектов муниципальной собственности</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Сроки реализации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2015 – 2027 года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Целевые показатели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протяжённости автомобильных дорог общего пользования местного значения с гравийным покрытием;</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отремонтированного асфальтобетонного покрытия по основному автобусному маршруту;</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Подпрограммы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Основное мероприятие муниципальной программы</w:t>
            </w:r>
          </w:p>
        </w:tc>
        <w:tc>
          <w:tcPr>
            <w:tcW w:w="6095" w:type="dxa"/>
            <w:vAlign w:val="center"/>
          </w:tcPr>
          <w:p w:rsidR="00D568F2" w:rsidRPr="001F077D" w:rsidRDefault="00D568F2" w:rsidP="0069617C">
            <w:pPr>
              <w:jc w:val="center"/>
              <w:rPr>
                <w:rFonts w:ascii="Times New Roman" w:eastAsia="Times New Roman" w:hAnsi="Times New Roman" w:cs="Times New Roman"/>
                <w:color w:val="000000"/>
                <w:sz w:val="24"/>
                <w:szCs w:val="24"/>
              </w:rPr>
            </w:pPr>
            <w:r w:rsidRPr="001F077D">
              <w:rPr>
                <w:rFonts w:ascii="Times New Roman" w:eastAsia="Times New Roman" w:hAnsi="Times New Roman" w:cs="Times New Roman"/>
                <w:color w:val="000000"/>
                <w:sz w:val="24"/>
                <w:szCs w:val="24"/>
              </w:rPr>
              <w:t>Ремонт и содержание автомобильных дорог общего пользования местного значения Киренского муниципального района;</w:t>
            </w:r>
          </w:p>
          <w:p w:rsidR="00D568F2" w:rsidRPr="001F077D" w:rsidRDefault="00D568F2" w:rsidP="0069617C">
            <w:pPr>
              <w:jc w:val="center"/>
              <w:rPr>
                <w:rFonts w:ascii="Times New Roman" w:eastAsia="Times New Roman" w:hAnsi="Times New Roman" w:cs="Times New Roman"/>
                <w:color w:val="000000"/>
                <w:sz w:val="24"/>
                <w:szCs w:val="24"/>
              </w:rPr>
            </w:pPr>
            <w:r w:rsidRPr="001F077D">
              <w:rPr>
                <w:rFonts w:ascii="Times New Roman" w:hAnsi="Times New Roman" w:cs="Times New Roman"/>
                <w:sz w:val="24"/>
                <w:szCs w:val="24"/>
              </w:rPr>
              <w:t>Благоустройство прилегающих территорий объектов муниципальной собственности.</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Ресурсное обеспечение муниципальной программы</w:t>
            </w:r>
          </w:p>
        </w:tc>
        <w:tc>
          <w:tcPr>
            <w:tcW w:w="6095" w:type="dxa"/>
            <w:vAlign w:val="center"/>
          </w:tcPr>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xml:space="preserve">Всего: </w:t>
            </w:r>
            <w:r>
              <w:rPr>
                <w:rFonts w:ascii="Times New Roman" w:hAnsi="Times New Roman" w:cs="Times New Roman"/>
                <w:sz w:val="24"/>
                <w:szCs w:val="24"/>
              </w:rPr>
              <w:t>418 575,1</w:t>
            </w:r>
            <w:r w:rsidRPr="001F077D">
              <w:rPr>
                <w:rFonts w:ascii="Times New Roman" w:hAnsi="Times New Roman" w:cs="Times New Roman"/>
                <w:sz w:val="24"/>
                <w:szCs w:val="24"/>
              </w:rPr>
              <w:t xml:space="preserve">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в том числе:</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Местный бюджет:</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- 2015 год: 2 685,4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- 2016 год: 4 532,7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- 2017 год: 5 147,0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- 2018 год: 29 570,0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- 2019 год: 16 307,8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- 2020 год: 18 465,1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- 2021 год: 28 662,3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lastRenderedPageBreak/>
              <w:t>- 2022 год: 35 104,2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- 2023 год: 38 326,7тыс.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xml:space="preserve">- 2024 год: </w:t>
            </w:r>
            <w:r>
              <w:rPr>
                <w:rFonts w:ascii="Times New Roman" w:hAnsi="Times New Roman" w:cs="Times New Roman"/>
                <w:sz w:val="24"/>
                <w:szCs w:val="24"/>
              </w:rPr>
              <w:t>19 917,8</w:t>
            </w:r>
            <w:r w:rsidRPr="001F077D">
              <w:rPr>
                <w:rFonts w:ascii="Times New Roman" w:hAnsi="Times New Roman" w:cs="Times New Roman"/>
                <w:sz w:val="24"/>
                <w:szCs w:val="24"/>
              </w:rPr>
              <w:t xml:space="preserve">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xml:space="preserve">- 2025 год: </w:t>
            </w:r>
            <w:r>
              <w:rPr>
                <w:rFonts w:ascii="Times New Roman" w:hAnsi="Times New Roman" w:cs="Times New Roman"/>
                <w:sz w:val="24"/>
                <w:szCs w:val="24"/>
              </w:rPr>
              <w:t>66 994,5</w:t>
            </w:r>
            <w:r w:rsidRPr="001F077D">
              <w:rPr>
                <w:rFonts w:ascii="Times New Roman" w:hAnsi="Times New Roman" w:cs="Times New Roman"/>
                <w:sz w:val="24"/>
                <w:szCs w:val="24"/>
              </w:rPr>
              <w:t xml:space="preserve"> тыс. руб.,</w:t>
            </w:r>
          </w:p>
          <w:p w:rsidR="003B6300" w:rsidRPr="001F077D" w:rsidRDefault="003B6300" w:rsidP="003B6300">
            <w:pPr>
              <w:jc w:val="center"/>
              <w:rPr>
                <w:rFonts w:ascii="Times New Roman" w:hAnsi="Times New Roman" w:cs="Times New Roman"/>
                <w:sz w:val="24"/>
                <w:szCs w:val="24"/>
              </w:rPr>
            </w:pPr>
            <w:r>
              <w:rPr>
                <w:rFonts w:ascii="Times New Roman" w:hAnsi="Times New Roman" w:cs="Times New Roman"/>
                <w:sz w:val="24"/>
                <w:szCs w:val="24"/>
              </w:rPr>
              <w:t>- 2026 год: 67 665,0</w:t>
            </w:r>
            <w:r w:rsidRPr="001F077D">
              <w:rPr>
                <w:rFonts w:ascii="Times New Roman" w:hAnsi="Times New Roman" w:cs="Times New Roman"/>
                <w:sz w:val="24"/>
                <w:szCs w:val="24"/>
              </w:rPr>
              <w:t xml:space="preserve">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xml:space="preserve">- 2027 год: </w:t>
            </w:r>
            <w:r>
              <w:rPr>
                <w:rFonts w:ascii="Times New Roman" w:hAnsi="Times New Roman" w:cs="Times New Roman"/>
                <w:sz w:val="24"/>
                <w:szCs w:val="24"/>
              </w:rPr>
              <w:t>74 036,7</w:t>
            </w:r>
            <w:r w:rsidRPr="001F077D">
              <w:rPr>
                <w:rFonts w:ascii="Times New Roman" w:hAnsi="Times New Roman" w:cs="Times New Roman"/>
                <w:sz w:val="24"/>
                <w:szCs w:val="24"/>
              </w:rPr>
              <w:t xml:space="preserve">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Областной бюджет:</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- 2015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- 2016 год: 11 160,0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- 2017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- 2018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- 2019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- 2020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- 2021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- 2022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- 2023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- 2024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- 2025 год: 0 тыс. руб.,</w:t>
            </w:r>
          </w:p>
          <w:p w:rsidR="003B6300"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- 2026 год: 0 тыс. руб.,</w:t>
            </w:r>
          </w:p>
          <w:p w:rsidR="00D568F2" w:rsidRPr="001F077D" w:rsidRDefault="003B6300" w:rsidP="003B6300">
            <w:pPr>
              <w:jc w:val="center"/>
              <w:rPr>
                <w:rFonts w:ascii="Times New Roman" w:hAnsi="Times New Roman" w:cs="Times New Roman"/>
                <w:sz w:val="24"/>
                <w:szCs w:val="24"/>
              </w:rPr>
            </w:pPr>
            <w:r w:rsidRPr="001F077D">
              <w:rPr>
                <w:rFonts w:ascii="Times New Roman" w:hAnsi="Times New Roman" w:cs="Times New Roman"/>
                <w:sz w:val="24"/>
                <w:szCs w:val="24"/>
              </w:rPr>
              <w:t>- 2027 год: 0 тыс. руб</w:t>
            </w:r>
            <w:r w:rsidR="00D568F2" w:rsidRPr="001F077D">
              <w:rPr>
                <w:rFonts w:ascii="Times New Roman" w:hAnsi="Times New Roman" w:cs="Times New Roman"/>
                <w:sz w:val="24"/>
                <w:szCs w:val="24"/>
              </w:rPr>
              <w:t>.</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lastRenderedPageBreak/>
              <w:t>Ожидаемые конечные результаты реализации муниципальной программы</w:t>
            </w:r>
          </w:p>
        </w:tc>
        <w:tc>
          <w:tcPr>
            <w:tcW w:w="609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увеличение </w:t>
            </w:r>
            <w:proofErr w:type="gramStart"/>
            <w:r w:rsidRPr="001F077D">
              <w:rPr>
                <w:rFonts w:ascii="Times New Roman" w:hAnsi="Times New Roman" w:cs="Times New Roman"/>
                <w:sz w:val="24"/>
                <w:szCs w:val="24"/>
              </w:rPr>
              <w:t>доли протяжённости автомобильных дорог общего пользования местного значения</w:t>
            </w:r>
            <w:proofErr w:type="gramEnd"/>
            <w:r w:rsidRPr="001F077D">
              <w:rPr>
                <w:rFonts w:ascii="Times New Roman" w:hAnsi="Times New Roman" w:cs="Times New Roman"/>
                <w:sz w:val="24"/>
                <w:szCs w:val="24"/>
              </w:rPr>
              <w:t xml:space="preserve"> с гравийным покрытием до 70 %;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увеличение доли отремонтированного асфальтобетонного покрытия по основному автобусному маршруту до 80 %;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1F077D">
              <w:rPr>
                <w:rFonts w:ascii="Times New Roman" w:hAnsi="Times New Roman" w:cs="Times New Roman"/>
                <w:sz w:val="24"/>
                <w:szCs w:val="24"/>
              </w:rPr>
              <w:t>от</w:t>
            </w:r>
            <w:proofErr w:type="gramEnd"/>
            <w:r w:rsidRPr="001F077D">
              <w:rPr>
                <w:rFonts w:ascii="Times New Roman" w:hAnsi="Times New Roman" w:cs="Times New Roman"/>
                <w:sz w:val="24"/>
                <w:szCs w:val="24"/>
              </w:rPr>
              <w:t xml:space="preserve"> запланированной на текущий год 100 %;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доля </w:t>
            </w:r>
            <w:proofErr w:type="gramStart"/>
            <w:r w:rsidRPr="001F07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1F077D">
              <w:rPr>
                <w:rFonts w:ascii="Times New Roman" w:hAnsi="Times New Roman" w:cs="Times New Roman"/>
                <w:sz w:val="24"/>
                <w:szCs w:val="24"/>
              </w:rPr>
              <w:t xml:space="preserve"> от запланированной на текущий год 100 %;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 100 %.</w:t>
            </w:r>
          </w:p>
        </w:tc>
      </w:tr>
    </w:tbl>
    <w:p w:rsidR="00D568F2" w:rsidRDefault="00D568F2" w:rsidP="00757E8A">
      <w:pPr>
        <w:spacing w:after="0" w:line="240" w:lineRule="auto"/>
        <w:jc w:val="center"/>
        <w:rPr>
          <w:rFonts w:ascii="Times New Roman" w:hAnsi="Times New Roman" w:cs="Times New Roman"/>
          <w:sz w:val="24"/>
          <w:szCs w:val="24"/>
        </w:rPr>
      </w:pPr>
    </w:p>
    <w:p w:rsidR="009113B6" w:rsidRPr="00747FDA" w:rsidRDefault="009113B6" w:rsidP="00757E8A">
      <w:pPr>
        <w:spacing w:after="0" w:line="240" w:lineRule="auto"/>
        <w:jc w:val="center"/>
        <w:rPr>
          <w:rFonts w:ascii="Times New Roman" w:hAnsi="Times New Roman" w:cs="Times New Roman"/>
          <w:sz w:val="24"/>
          <w:szCs w:val="24"/>
        </w:rPr>
      </w:pPr>
    </w:p>
    <w:p w:rsidR="00871CBC" w:rsidRPr="0021517D" w:rsidRDefault="00871CBC" w:rsidP="001B001F">
      <w:pPr>
        <w:spacing w:after="0" w:line="240" w:lineRule="auto"/>
        <w:jc w:val="center"/>
        <w:rPr>
          <w:rFonts w:ascii="Times New Roman" w:hAnsi="Times New Roman" w:cs="Times New Roman"/>
          <w:sz w:val="24"/>
          <w:szCs w:val="24"/>
        </w:rPr>
      </w:pPr>
    </w:p>
    <w:p w:rsidR="006D7CD3" w:rsidRPr="0021517D" w:rsidRDefault="006D7CD3" w:rsidP="006D7CD3">
      <w:pPr>
        <w:spacing w:after="0" w:line="240" w:lineRule="auto"/>
        <w:jc w:val="center"/>
        <w:rPr>
          <w:rFonts w:ascii="Times New Roman" w:hAnsi="Times New Roman" w:cs="Times New Roman"/>
          <w:sz w:val="24"/>
          <w:szCs w:val="24"/>
        </w:rPr>
      </w:pPr>
      <w:r w:rsidRPr="0021517D">
        <w:rPr>
          <w:rFonts w:ascii="Times New Roman" w:hAnsi="Times New Roman" w:cs="Times New Roman"/>
          <w:sz w:val="24"/>
          <w:szCs w:val="24"/>
        </w:rPr>
        <w:t>РАЗДЕЛ 1. ХАРАКТЕРИСТИКА ТЕКУЩЕГО СОСТОЯНИЯ СФЕРЫ РЕАЛИЗАЦИИ МУНИЦИПАЛЬНОЙ ПРОГРАММЫ</w:t>
      </w:r>
    </w:p>
    <w:p w:rsidR="006D7CD3" w:rsidRPr="0021517D" w:rsidRDefault="006D7CD3" w:rsidP="006D7CD3">
      <w:pPr>
        <w:spacing w:after="0" w:line="360" w:lineRule="auto"/>
        <w:jc w:val="both"/>
        <w:rPr>
          <w:rFonts w:ascii="Times New Roman" w:hAnsi="Times New Roman" w:cs="Times New Roman"/>
          <w:sz w:val="24"/>
          <w:szCs w:val="24"/>
        </w:rPr>
      </w:pPr>
    </w:p>
    <w:p w:rsidR="00813727" w:rsidRPr="0021517D" w:rsidRDefault="006D7CD3" w:rsidP="00107827">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Имеющиеся объекты дорожного хозяйства не удовлетворяют современным требованиям, предъявляемым к качеству среды проживания и временного</w:t>
      </w:r>
      <w:r>
        <w:rPr>
          <w:rFonts w:ascii="Times New Roman" w:hAnsi="Times New Roman" w:cs="Times New Roman"/>
          <w:sz w:val="24"/>
          <w:szCs w:val="24"/>
        </w:rPr>
        <w:t xml:space="preserve"> пребывания, а уровень их износа </w:t>
      </w:r>
      <w:r w:rsidRPr="00D371E5">
        <w:rPr>
          <w:rFonts w:ascii="Times New Roman" w:hAnsi="Times New Roman" w:cs="Times New Roman"/>
          <w:sz w:val="24"/>
          <w:szCs w:val="24"/>
        </w:rPr>
        <w:t xml:space="preserve">продолжает </w:t>
      </w:r>
      <w:r w:rsidRPr="0021517D">
        <w:rPr>
          <w:rFonts w:ascii="Times New Roman" w:hAnsi="Times New Roman" w:cs="Times New Roman"/>
          <w:sz w:val="24"/>
          <w:szCs w:val="24"/>
        </w:rPr>
        <w:t>увеличиваться. Так в настоящее время на автомобильных дорогах общего пользования местного значения Киренского муниципального района</w:t>
      </w:r>
      <w:r w:rsidR="00107827" w:rsidRPr="0021517D">
        <w:rPr>
          <w:rFonts w:ascii="Times New Roman" w:hAnsi="Times New Roman" w:cs="Times New Roman"/>
          <w:sz w:val="24"/>
          <w:szCs w:val="24"/>
        </w:rPr>
        <w:t>, городских и сельских поселений</w:t>
      </w:r>
      <w:r w:rsidRPr="0021517D">
        <w:rPr>
          <w:rFonts w:ascii="Times New Roman" w:hAnsi="Times New Roman" w:cs="Times New Roman"/>
          <w:sz w:val="24"/>
          <w:szCs w:val="24"/>
        </w:rPr>
        <w:t xml:space="preserve"> не производится регулярное содержание и ремонт</w:t>
      </w:r>
      <w:r w:rsidR="008C46A8" w:rsidRPr="0021517D">
        <w:rPr>
          <w:rFonts w:ascii="Times New Roman" w:hAnsi="Times New Roman" w:cs="Times New Roman"/>
          <w:sz w:val="24"/>
          <w:szCs w:val="24"/>
        </w:rPr>
        <w:t xml:space="preserve">, не производится </w:t>
      </w:r>
      <w:r w:rsidR="007709D7" w:rsidRPr="0021517D">
        <w:rPr>
          <w:rFonts w:ascii="Times New Roman" w:hAnsi="Times New Roman" w:cs="Times New Roman"/>
          <w:sz w:val="24"/>
          <w:szCs w:val="24"/>
        </w:rPr>
        <w:t xml:space="preserve">регулярное </w:t>
      </w:r>
      <w:r w:rsidR="008C46A8" w:rsidRPr="0021517D">
        <w:rPr>
          <w:rFonts w:ascii="Times New Roman" w:hAnsi="Times New Roman" w:cs="Times New Roman"/>
          <w:sz w:val="24"/>
          <w:szCs w:val="24"/>
        </w:rPr>
        <w:t>благоустройство</w:t>
      </w:r>
      <w:r w:rsidR="007709D7" w:rsidRPr="0021517D">
        <w:rPr>
          <w:rFonts w:ascii="Times New Roman" w:hAnsi="Times New Roman" w:cs="Times New Roman"/>
          <w:sz w:val="24"/>
          <w:szCs w:val="24"/>
        </w:rPr>
        <w:t xml:space="preserve"> прилегающей</w:t>
      </w:r>
      <w:r w:rsidR="008C46A8" w:rsidRPr="0021517D">
        <w:rPr>
          <w:rFonts w:ascii="Times New Roman" w:hAnsi="Times New Roman" w:cs="Times New Roman"/>
          <w:sz w:val="24"/>
          <w:szCs w:val="24"/>
        </w:rPr>
        <w:t xml:space="preserve"> территори</w:t>
      </w:r>
      <w:r w:rsidR="007709D7" w:rsidRPr="0021517D">
        <w:rPr>
          <w:rFonts w:ascii="Times New Roman" w:hAnsi="Times New Roman" w:cs="Times New Roman"/>
          <w:sz w:val="24"/>
          <w:szCs w:val="24"/>
        </w:rPr>
        <w:t>и объектов муниципальной собственности</w:t>
      </w:r>
      <w:r w:rsidRPr="0021517D">
        <w:rPr>
          <w:rFonts w:ascii="Times New Roman" w:hAnsi="Times New Roman" w:cs="Times New Roman"/>
          <w:sz w:val="24"/>
          <w:szCs w:val="24"/>
        </w:rPr>
        <w:t>. Низкий уровень содержания автомобильных дорог общего пользования местного значения Киренского муниципального района</w:t>
      </w:r>
      <w:r w:rsidR="00107827" w:rsidRPr="0021517D">
        <w:rPr>
          <w:rFonts w:ascii="Times New Roman" w:hAnsi="Times New Roman" w:cs="Times New Roman"/>
          <w:sz w:val="24"/>
          <w:szCs w:val="24"/>
        </w:rPr>
        <w:t>,</w:t>
      </w:r>
      <w:r w:rsidRPr="0021517D">
        <w:rPr>
          <w:rFonts w:ascii="Times New Roman" w:hAnsi="Times New Roman" w:cs="Times New Roman"/>
          <w:sz w:val="24"/>
          <w:szCs w:val="24"/>
        </w:rPr>
        <w:t xml:space="preserve"> </w:t>
      </w:r>
      <w:r w:rsidR="00107827" w:rsidRPr="0021517D">
        <w:rPr>
          <w:rFonts w:ascii="Times New Roman" w:hAnsi="Times New Roman" w:cs="Times New Roman"/>
          <w:sz w:val="24"/>
          <w:szCs w:val="24"/>
        </w:rPr>
        <w:t xml:space="preserve">городских и </w:t>
      </w:r>
      <w:r w:rsidR="00107827" w:rsidRPr="0021517D">
        <w:rPr>
          <w:rFonts w:ascii="Times New Roman" w:hAnsi="Times New Roman" w:cs="Times New Roman"/>
          <w:sz w:val="24"/>
          <w:szCs w:val="24"/>
        </w:rPr>
        <w:lastRenderedPageBreak/>
        <w:t>сельских поселений</w:t>
      </w:r>
      <w:r w:rsidR="007709D7" w:rsidRPr="0021517D">
        <w:rPr>
          <w:rFonts w:ascii="Times New Roman" w:hAnsi="Times New Roman" w:cs="Times New Roman"/>
          <w:sz w:val="24"/>
          <w:szCs w:val="24"/>
        </w:rPr>
        <w:t>, благоустройства прилегающей территории объектов муниципальной собственности</w:t>
      </w:r>
      <w:r w:rsidRPr="0021517D">
        <w:rPr>
          <w:rFonts w:ascii="Times New Roman" w:hAnsi="Times New Roman" w:cs="Times New Roman"/>
          <w:sz w:val="24"/>
          <w:szCs w:val="24"/>
        </w:rPr>
        <w:t xml:space="preserve"> вызывает дополнительную социальную напряжённость в обществе. </w:t>
      </w:r>
      <w:proofErr w:type="gramStart"/>
      <w:r w:rsidRPr="0021517D">
        <w:rPr>
          <w:rFonts w:ascii="Times New Roman" w:hAnsi="Times New Roman" w:cs="Times New Roman"/>
          <w:sz w:val="24"/>
          <w:szCs w:val="24"/>
        </w:rPr>
        <w:t xml:space="preserve">По итогам реализации муниципальной программы планируется увеличить </w:t>
      </w:r>
      <w:r w:rsidR="00301F02" w:rsidRPr="0021517D">
        <w:rPr>
          <w:rFonts w:ascii="Times New Roman" w:hAnsi="Times New Roman" w:cs="Times New Roman"/>
          <w:sz w:val="24"/>
          <w:szCs w:val="24"/>
        </w:rPr>
        <w:t xml:space="preserve">долю протяжённости автомобильных дорог общего пользования местного значения с гравийным покрытием, увеличить долю отремонтированного асфальтобетонного покрытия по основному автобусному маршруту г. Киренска, </w:t>
      </w:r>
      <w:r w:rsidR="00107827" w:rsidRPr="0021517D">
        <w:rPr>
          <w:rFonts w:ascii="Times New Roman" w:hAnsi="Times New Roman" w:cs="Times New Roman"/>
          <w:sz w:val="24"/>
          <w:szCs w:val="24"/>
        </w:rPr>
        <w:t>долю протяжённости отремонтированных автомобильных дорог общего пользования местного значения, долю протяженности отремонтированных автомобильных дорог общего пользования местного значения поселений, долю благоустроенных территорий, прилегающих к объектам муниципальной собственности</w:t>
      </w:r>
      <w:r w:rsidR="00195261" w:rsidRPr="0021517D">
        <w:rPr>
          <w:rFonts w:ascii="Times New Roman" w:hAnsi="Times New Roman" w:cs="Times New Roman"/>
          <w:sz w:val="24"/>
          <w:szCs w:val="24"/>
        </w:rPr>
        <w:t xml:space="preserve">, </w:t>
      </w:r>
      <w:r w:rsidRPr="0021517D">
        <w:rPr>
          <w:rFonts w:ascii="Times New Roman" w:hAnsi="Times New Roman" w:cs="Times New Roman"/>
          <w:sz w:val="24"/>
          <w:szCs w:val="24"/>
        </w:rPr>
        <w:t>а также улучшить показатели</w:t>
      </w:r>
      <w:proofErr w:type="gramEnd"/>
      <w:r w:rsidRPr="0021517D">
        <w:rPr>
          <w:rFonts w:ascii="Times New Roman" w:hAnsi="Times New Roman" w:cs="Times New Roman"/>
          <w:sz w:val="24"/>
          <w:szCs w:val="24"/>
        </w:rPr>
        <w:t xml:space="preserve"> социально-экономического развития Киренского района.</w:t>
      </w:r>
    </w:p>
    <w:p w:rsidR="006D7CD3" w:rsidRPr="0021517D" w:rsidRDefault="006D7CD3" w:rsidP="00100396">
      <w:pPr>
        <w:spacing w:after="0" w:line="240" w:lineRule="auto"/>
        <w:jc w:val="center"/>
        <w:rPr>
          <w:rFonts w:ascii="Times New Roman" w:hAnsi="Times New Roman" w:cs="Times New Roman"/>
          <w:sz w:val="24"/>
          <w:szCs w:val="24"/>
        </w:rPr>
      </w:pPr>
    </w:p>
    <w:p w:rsidR="00100396" w:rsidRPr="0021517D" w:rsidRDefault="00100396" w:rsidP="00100396">
      <w:pPr>
        <w:spacing w:after="0" w:line="240" w:lineRule="auto"/>
        <w:jc w:val="center"/>
        <w:rPr>
          <w:rFonts w:ascii="Times New Roman" w:hAnsi="Times New Roman" w:cs="Times New Roman"/>
          <w:sz w:val="24"/>
          <w:szCs w:val="24"/>
        </w:rPr>
      </w:pPr>
      <w:r w:rsidRPr="0021517D">
        <w:rPr>
          <w:rFonts w:ascii="Times New Roman" w:hAnsi="Times New Roman" w:cs="Times New Roman"/>
          <w:sz w:val="24"/>
          <w:szCs w:val="24"/>
        </w:rPr>
        <w:t>РАЗДЕЛ 2. ЦЕЛЬ И ЗАДАЧИ МУНИЦИПАЛЬНОЙ ПРОГРАММЫ, ЦЕЛЕВЫЕ ПОКАЗАТЕЛИ МУНИЦИПАЛЬНОЙ ПРОГРАММЫ, СРОКИ РЕАЛИЗАЦИИ</w:t>
      </w:r>
    </w:p>
    <w:p w:rsidR="00100396" w:rsidRPr="0021517D" w:rsidRDefault="00100396" w:rsidP="00100396">
      <w:pPr>
        <w:spacing w:after="0" w:line="240" w:lineRule="auto"/>
        <w:jc w:val="center"/>
        <w:rPr>
          <w:rFonts w:ascii="Times New Roman" w:hAnsi="Times New Roman" w:cs="Times New Roman"/>
          <w:sz w:val="24"/>
          <w:szCs w:val="24"/>
        </w:rPr>
      </w:pPr>
    </w:p>
    <w:p w:rsidR="00100396" w:rsidRPr="0021517D" w:rsidRDefault="00100396" w:rsidP="00542A9E">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r>
      <w:r w:rsidR="00D4185B" w:rsidRPr="0021517D">
        <w:rPr>
          <w:rFonts w:ascii="Times New Roman" w:hAnsi="Times New Roman" w:cs="Times New Roman"/>
          <w:sz w:val="24"/>
          <w:szCs w:val="24"/>
        </w:rPr>
        <w:t xml:space="preserve">Цель программы: </w:t>
      </w:r>
      <w:r w:rsidR="00CD063F" w:rsidRPr="0021517D">
        <w:rPr>
          <w:rFonts w:ascii="Times New Roman" w:hAnsi="Times New Roman" w:cs="Times New Roman"/>
          <w:sz w:val="24"/>
          <w:szCs w:val="24"/>
        </w:rPr>
        <w:t>Обеспечение бесперебойного и безопасного функционирования дорожного хозяйства</w:t>
      </w:r>
      <w:r w:rsidR="00D4185B" w:rsidRPr="0021517D">
        <w:rPr>
          <w:rFonts w:ascii="Times New Roman" w:hAnsi="Times New Roman" w:cs="Times New Roman"/>
          <w:sz w:val="24"/>
          <w:szCs w:val="24"/>
        </w:rPr>
        <w:t>.</w:t>
      </w:r>
    </w:p>
    <w:p w:rsidR="00685995" w:rsidRPr="0021517D" w:rsidRDefault="00D4185B" w:rsidP="00542A9E">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Задач</w:t>
      </w:r>
      <w:r w:rsidR="00685995" w:rsidRPr="0021517D">
        <w:rPr>
          <w:rFonts w:ascii="Times New Roman" w:hAnsi="Times New Roman" w:cs="Times New Roman"/>
          <w:sz w:val="24"/>
          <w:szCs w:val="24"/>
        </w:rPr>
        <w:t>и</w:t>
      </w:r>
      <w:r w:rsidRPr="0021517D">
        <w:rPr>
          <w:rFonts w:ascii="Times New Roman" w:hAnsi="Times New Roman" w:cs="Times New Roman"/>
          <w:sz w:val="24"/>
          <w:szCs w:val="24"/>
        </w:rPr>
        <w:t xml:space="preserve"> программы:</w:t>
      </w:r>
    </w:p>
    <w:p w:rsidR="00D4185B" w:rsidRPr="0021517D" w:rsidRDefault="00685995" w:rsidP="00685995">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с</w:t>
      </w:r>
      <w:r w:rsidR="00CD063F" w:rsidRPr="0021517D">
        <w:rPr>
          <w:rFonts w:ascii="Times New Roman" w:hAnsi="Times New Roman" w:cs="Times New Roman"/>
          <w:sz w:val="24"/>
          <w:szCs w:val="24"/>
        </w:rPr>
        <w:t>охранность и развитие автомобильных дорог общего пользования местного значения</w:t>
      </w:r>
      <w:r w:rsidRPr="0021517D">
        <w:rPr>
          <w:rFonts w:ascii="Times New Roman" w:hAnsi="Times New Roman" w:cs="Times New Roman"/>
          <w:sz w:val="24"/>
          <w:szCs w:val="24"/>
        </w:rPr>
        <w:t>;</w:t>
      </w:r>
    </w:p>
    <w:p w:rsidR="00685995" w:rsidRPr="0021517D" w:rsidRDefault="00685995" w:rsidP="00685995">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благоустройство прилегающих территорий объектов муниципальной собственности.</w:t>
      </w:r>
    </w:p>
    <w:p w:rsidR="00301F02" w:rsidRPr="0021517D" w:rsidRDefault="00D4185B" w:rsidP="00301F02">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Перечень целевых показателей, характеризующих достижение ц</w:t>
      </w:r>
      <w:r w:rsidR="00CF0D6C" w:rsidRPr="0021517D">
        <w:rPr>
          <w:rFonts w:ascii="Times New Roman" w:hAnsi="Times New Roman" w:cs="Times New Roman"/>
          <w:sz w:val="24"/>
          <w:szCs w:val="24"/>
        </w:rPr>
        <w:t>ели и решение задачи программы:</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протяжённости автомобильных дорог общего пользования местного значения с гравийным покрытием,</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отремонтированного асфальтобетонного покрытия по основному автобусному маршруту,</w:t>
      </w:r>
    </w:p>
    <w:p w:rsidR="00A44796" w:rsidRPr="0021517D" w:rsidRDefault="00A44796"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w:t>
      </w:r>
    </w:p>
    <w:p w:rsidR="00A44796" w:rsidRPr="0021517D" w:rsidRDefault="00A44796" w:rsidP="00A44796">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w:t>
      </w:r>
    </w:p>
    <w:p w:rsidR="00B02405" w:rsidRPr="0021517D" w:rsidRDefault="00A44796" w:rsidP="00A44796">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w:t>
      </w:r>
    </w:p>
    <w:p w:rsidR="00037D78" w:rsidRPr="0021517D" w:rsidRDefault="00037D78" w:rsidP="00301F02">
      <w:pPr>
        <w:spacing w:after="0" w:line="360" w:lineRule="auto"/>
        <w:ind w:firstLine="709"/>
        <w:jc w:val="both"/>
        <w:rPr>
          <w:rFonts w:ascii="Times New Roman" w:hAnsi="Times New Roman"/>
          <w:sz w:val="24"/>
          <w:szCs w:val="24"/>
        </w:rPr>
      </w:pPr>
      <w:r w:rsidRPr="0021517D">
        <w:rPr>
          <w:rFonts w:ascii="Times New Roman" w:hAnsi="Times New Roman"/>
          <w:sz w:val="24"/>
          <w:szCs w:val="24"/>
        </w:rPr>
        <w:t>Обоснование состава и значения целевых показателей и оценка влияния внешних факторов и условий на их достижение.</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Методика расчёта целевых показателей:</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lastRenderedPageBreak/>
        <w:t xml:space="preserve">1. Увеличение </w:t>
      </w:r>
      <w:proofErr w:type="gramStart"/>
      <w:r w:rsidRPr="0021517D">
        <w:rPr>
          <w:rFonts w:ascii="Times New Roman" w:hAnsi="Times New Roman" w:cs="Times New Roman"/>
          <w:sz w:val="24"/>
          <w:szCs w:val="24"/>
        </w:rPr>
        <w:t>доли протяжённости автомобильных дорог общего пользования местного значения</w:t>
      </w:r>
      <w:proofErr w:type="gramEnd"/>
      <w:r w:rsidRPr="0021517D">
        <w:rPr>
          <w:rFonts w:ascii="Times New Roman" w:hAnsi="Times New Roman" w:cs="Times New Roman"/>
          <w:sz w:val="24"/>
          <w:szCs w:val="24"/>
        </w:rPr>
        <w:t xml:space="preserve"> с гравийным покрытием до 70 % рассчитывается исходя из необходимости обеспечения гравийным покрытием основных автомобильных дорог общего пользования местного значения Киренского муниципального района. Общая протяжённость паспортизированных автомобильных дорог общего пользования местного значения Киренского муниципального района составляет 25,329 км.</w:t>
      </w:r>
    </w:p>
    <w:p w:rsidR="00301F02" w:rsidRPr="0021517D" w:rsidRDefault="00301F02" w:rsidP="00301F02">
      <w:pPr>
        <w:spacing w:after="0" w:line="360" w:lineRule="auto"/>
        <w:ind w:firstLine="709"/>
        <w:jc w:val="both"/>
        <w:rPr>
          <w:rFonts w:ascii="Times New Roman" w:hAnsi="Times New Roman" w:cs="Times New Roman"/>
          <w:sz w:val="24"/>
          <w:szCs w:val="24"/>
        </w:rPr>
      </w:pPr>
      <w:proofErr w:type="gramStart"/>
      <w:r w:rsidRPr="0021517D">
        <w:rPr>
          <w:rFonts w:ascii="Times New Roman" w:hAnsi="Times New Roman" w:cs="Times New Roman"/>
          <w:sz w:val="24"/>
          <w:szCs w:val="24"/>
        </w:rPr>
        <w:t>Согласно</w:t>
      </w:r>
      <w:proofErr w:type="gramEnd"/>
      <w:r w:rsidRPr="0021517D">
        <w:rPr>
          <w:rFonts w:ascii="Times New Roman" w:hAnsi="Times New Roman" w:cs="Times New Roman"/>
          <w:sz w:val="24"/>
          <w:szCs w:val="24"/>
        </w:rPr>
        <w:t xml:space="preserve"> сметного расчёта протяжённость отремонтированных дорог составляет 17,8 км, что составляет 70 % от общей протяжённости паспортизированных автомобильных дорог общего пользования местного значения Киренского муниципального района. </w:t>
      </w:r>
      <w:proofErr w:type="gramStart"/>
      <w:r w:rsidRPr="0021517D">
        <w:rPr>
          <w:rFonts w:ascii="Times New Roman" w:hAnsi="Times New Roman" w:cs="Times New Roman"/>
          <w:sz w:val="24"/>
          <w:szCs w:val="24"/>
        </w:rPr>
        <w:t>Исходя из представленного расчёта целевой показатель муниципальной программы составляет</w:t>
      </w:r>
      <w:proofErr w:type="gramEnd"/>
      <w:r w:rsidRPr="0021517D">
        <w:rPr>
          <w:rFonts w:ascii="Times New Roman" w:hAnsi="Times New Roman" w:cs="Times New Roman"/>
          <w:sz w:val="24"/>
          <w:szCs w:val="24"/>
        </w:rPr>
        <w:t xml:space="preserve"> 70 %.</w:t>
      </w:r>
    </w:p>
    <w:p w:rsidR="00301F02" w:rsidRPr="0021517D" w:rsidRDefault="00301F02" w:rsidP="00301F02">
      <w:pPr>
        <w:spacing w:after="0" w:line="360" w:lineRule="auto"/>
        <w:ind w:firstLine="709"/>
        <w:jc w:val="both"/>
        <w:rPr>
          <w:rFonts w:ascii="Times New Roman" w:hAnsi="Times New Roman"/>
          <w:sz w:val="24"/>
          <w:szCs w:val="24"/>
        </w:rPr>
      </w:pPr>
      <w:r w:rsidRPr="0021517D">
        <w:rPr>
          <w:rFonts w:ascii="Times New Roman" w:hAnsi="Times New Roman" w:cs="Times New Roman"/>
          <w:sz w:val="24"/>
          <w:szCs w:val="24"/>
        </w:rPr>
        <w:t>2. Увеличение доли отремонтированного асфальтобетонного покрытия по основному автобусному маршруту до 80 % рассчитывается исходя из площади основного автобусного маршрута и необходимой площади ямочного ремонта.</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r>
      <w:r w:rsidR="00301F02" w:rsidRPr="0021517D">
        <w:rPr>
          <w:rFonts w:ascii="Times New Roman" w:hAnsi="Times New Roman"/>
          <w:sz w:val="24"/>
          <w:szCs w:val="24"/>
        </w:rPr>
        <w:t>3</w:t>
      </w:r>
      <w:r w:rsidRPr="0021517D">
        <w:rPr>
          <w:rFonts w:ascii="Times New Roman" w:hAnsi="Times New Roman"/>
          <w:sz w:val="24"/>
          <w:szCs w:val="24"/>
        </w:rPr>
        <w:t xml:space="preserve">. </w:t>
      </w:r>
      <w:r w:rsidR="000A64C2" w:rsidRPr="0021517D">
        <w:rPr>
          <w:rFonts w:ascii="Times New Roman" w:hAnsi="Times New Roman" w:cs="Times New Roman"/>
          <w:sz w:val="24"/>
          <w:szCs w:val="24"/>
        </w:rPr>
        <w:t>Д</w:t>
      </w:r>
      <w:r w:rsidR="00083B18" w:rsidRPr="0021517D">
        <w:rPr>
          <w:rFonts w:ascii="Times New Roman" w:hAnsi="Times New Roman" w:cs="Times New Roman"/>
          <w:sz w:val="24"/>
          <w:szCs w:val="24"/>
        </w:rPr>
        <w:t xml:space="preserve">оля протяжённости отремонтированных автомобильных дорог общего пользования местного значения </w:t>
      </w:r>
      <w:proofErr w:type="gramStart"/>
      <w:r w:rsidR="00083B18" w:rsidRPr="0021517D">
        <w:rPr>
          <w:rFonts w:ascii="Times New Roman" w:hAnsi="Times New Roman" w:cs="Times New Roman"/>
          <w:sz w:val="24"/>
          <w:szCs w:val="24"/>
        </w:rPr>
        <w:t>от</w:t>
      </w:r>
      <w:proofErr w:type="gramEnd"/>
      <w:r w:rsidR="00083B18" w:rsidRPr="0021517D">
        <w:rPr>
          <w:rFonts w:ascii="Times New Roman" w:hAnsi="Times New Roman" w:cs="Times New Roman"/>
          <w:sz w:val="24"/>
          <w:szCs w:val="24"/>
        </w:rPr>
        <w:t xml:space="preserve"> запланированной на текущий год </w:t>
      </w:r>
      <w:r w:rsidR="000A64C2" w:rsidRPr="0021517D">
        <w:rPr>
          <w:rFonts w:ascii="Times New Roman" w:hAnsi="Times New Roman" w:cs="Times New Roman"/>
          <w:sz w:val="24"/>
          <w:szCs w:val="24"/>
        </w:rPr>
        <w:t>рассчитывается</w:t>
      </w:r>
      <w:r w:rsidRPr="0021517D">
        <w:rPr>
          <w:rFonts w:ascii="Times New Roman" w:hAnsi="Times New Roman"/>
          <w:sz w:val="24"/>
          <w:szCs w:val="24"/>
        </w:rPr>
        <w:t xml:space="preserve"> по формуле: К = А / В </w:t>
      </w:r>
      <w:proofErr w:type="spellStart"/>
      <w:r w:rsidRPr="0021517D">
        <w:rPr>
          <w:rFonts w:ascii="Times New Roman" w:hAnsi="Times New Roman"/>
          <w:sz w:val="24"/>
          <w:szCs w:val="24"/>
        </w:rPr>
        <w:t>х</w:t>
      </w:r>
      <w:proofErr w:type="spellEnd"/>
      <w:r w:rsidRPr="0021517D">
        <w:rPr>
          <w:rFonts w:ascii="Times New Roman" w:hAnsi="Times New Roman"/>
          <w:sz w:val="24"/>
          <w:szCs w:val="24"/>
        </w:rPr>
        <w:t xml:space="preserve"> 100, %, где:</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 А</w:t>
      </w:r>
      <w:r w:rsidR="000A64C2" w:rsidRPr="0021517D">
        <w:rPr>
          <w:rFonts w:ascii="Times New Roman" w:hAnsi="Times New Roman"/>
          <w:sz w:val="24"/>
          <w:szCs w:val="24"/>
        </w:rPr>
        <w:t xml:space="preserve"> –</w:t>
      </w:r>
      <w:r w:rsidRPr="0021517D">
        <w:rPr>
          <w:rFonts w:ascii="Times New Roman" w:hAnsi="Times New Roman"/>
          <w:sz w:val="24"/>
          <w:szCs w:val="24"/>
        </w:rPr>
        <w:t xml:space="preserve"> </w:t>
      </w:r>
      <w:r w:rsidR="000A64C2" w:rsidRPr="0021517D">
        <w:rPr>
          <w:rFonts w:ascii="Times New Roman" w:hAnsi="Times New Roman"/>
          <w:sz w:val="24"/>
          <w:szCs w:val="24"/>
        </w:rPr>
        <w:t>протяженность</w:t>
      </w:r>
      <w:r w:rsidR="00083B18" w:rsidRPr="0021517D">
        <w:rPr>
          <w:rFonts w:ascii="Times New Roman" w:hAnsi="Times New Roman" w:cs="Times New Roman"/>
          <w:sz w:val="24"/>
          <w:szCs w:val="24"/>
        </w:rPr>
        <w:t xml:space="preserve"> отремонтированных</w:t>
      </w:r>
      <w:r w:rsidR="000A64C2" w:rsidRPr="0021517D">
        <w:rPr>
          <w:rFonts w:ascii="Times New Roman" w:hAnsi="Times New Roman"/>
          <w:sz w:val="24"/>
          <w:szCs w:val="24"/>
        </w:rPr>
        <w:t xml:space="preserve"> автомобильных дорог общего пользования местного значения  </w:t>
      </w:r>
      <w:r w:rsidRPr="0021517D">
        <w:rPr>
          <w:rFonts w:ascii="Times New Roman" w:hAnsi="Times New Roman"/>
          <w:sz w:val="24"/>
          <w:szCs w:val="24"/>
        </w:rPr>
        <w:t>в отчётном году,</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В </w:t>
      </w:r>
      <w:r w:rsidR="00083B18" w:rsidRPr="0021517D">
        <w:rPr>
          <w:rFonts w:ascii="Times New Roman" w:hAnsi="Times New Roman"/>
          <w:sz w:val="24"/>
          <w:szCs w:val="24"/>
        </w:rPr>
        <w:t>- протяженность</w:t>
      </w:r>
      <w:r w:rsidR="00083B18" w:rsidRPr="0021517D">
        <w:rPr>
          <w:rFonts w:ascii="Times New Roman" w:hAnsi="Times New Roman" w:cs="Times New Roman"/>
          <w:sz w:val="24"/>
          <w:szCs w:val="24"/>
        </w:rPr>
        <w:t xml:space="preserve"> </w:t>
      </w:r>
      <w:r w:rsidR="00083B18" w:rsidRPr="0021517D">
        <w:rPr>
          <w:rFonts w:ascii="Times New Roman" w:hAnsi="Times New Roman"/>
          <w:sz w:val="24"/>
          <w:szCs w:val="24"/>
        </w:rPr>
        <w:t>автомобильных дорог общего пользования местного значения</w:t>
      </w:r>
      <w:r w:rsidRPr="0021517D">
        <w:rPr>
          <w:rFonts w:ascii="Times New Roman" w:hAnsi="Times New Roman"/>
          <w:sz w:val="24"/>
          <w:szCs w:val="24"/>
        </w:rPr>
        <w:t xml:space="preserve">, </w:t>
      </w:r>
      <w:r w:rsidR="00083B18" w:rsidRPr="0021517D">
        <w:rPr>
          <w:rFonts w:ascii="Times New Roman" w:hAnsi="Times New Roman"/>
          <w:sz w:val="24"/>
          <w:szCs w:val="24"/>
        </w:rPr>
        <w:t xml:space="preserve">на </w:t>
      </w:r>
      <w:r w:rsidRPr="0021517D">
        <w:rPr>
          <w:rFonts w:ascii="Times New Roman" w:hAnsi="Times New Roman"/>
          <w:sz w:val="24"/>
          <w:szCs w:val="24"/>
        </w:rPr>
        <w:t>которых запланировано проведение работ по ремонту в отчётном году.</w:t>
      </w:r>
    </w:p>
    <w:p w:rsidR="00563118" w:rsidRPr="0021517D" w:rsidRDefault="00037D78" w:rsidP="00563118">
      <w:pPr>
        <w:spacing w:after="0" w:line="360" w:lineRule="auto"/>
        <w:jc w:val="both"/>
        <w:rPr>
          <w:rFonts w:ascii="Times New Roman" w:hAnsi="Times New Roman"/>
          <w:sz w:val="24"/>
          <w:szCs w:val="24"/>
        </w:rPr>
      </w:pPr>
      <w:r w:rsidRPr="0021517D">
        <w:rPr>
          <w:rFonts w:ascii="Times New Roman" w:hAnsi="Times New Roman"/>
          <w:sz w:val="24"/>
          <w:szCs w:val="24"/>
        </w:rPr>
        <w:tab/>
      </w:r>
      <w:r w:rsidR="00301F02" w:rsidRPr="0021517D">
        <w:rPr>
          <w:rFonts w:ascii="Times New Roman" w:hAnsi="Times New Roman"/>
          <w:sz w:val="24"/>
          <w:szCs w:val="24"/>
        </w:rPr>
        <w:t>4</w:t>
      </w:r>
      <w:r w:rsidR="00563118" w:rsidRPr="0021517D">
        <w:rPr>
          <w:rFonts w:ascii="Times New Roman" w:hAnsi="Times New Roman"/>
          <w:sz w:val="24"/>
          <w:szCs w:val="24"/>
        </w:rPr>
        <w:t xml:space="preserve">. </w:t>
      </w:r>
      <w:r w:rsidR="00563118" w:rsidRPr="0021517D">
        <w:rPr>
          <w:rFonts w:ascii="Times New Roman" w:hAnsi="Times New Roman" w:cs="Times New Roman"/>
          <w:sz w:val="24"/>
          <w:szCs w:val="24"/>
        </w:rPr>
        <w:t xml:space="preserve">Доля </w:t>
      </w:r>
      <w:proofErr w:type="gramStart"/>
      <w:r w:rsidR="00563118"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00563118" w:rsidRPr="0021517D">
        <w:rPr>
          <w:rFonts w:ascii="Times New Roman" w:hAnsi="Times New Roman" w:cs="Times New Roman"/>
          <w:sz w:val="24"/>
          <w:szCs w:val="24"/>
        </w:rPr>
        <w:t xml:space="preserve"> от запланированной на текущий год рассчитывается</w:t>
      </w:r>
      <w:r w:rsidR="00563118" w:rsidRPr="0021517D">
        <w:rPr>
          <w:rFonts w:ascii="Times New Roman" w:hAnsi="Times New Roman"/>
          <w:sz w:val="24"/>
          <w:szCs w:val="24"/>
        </w:rPr>
        <w:t xml:space="preserve"> по формуле: К = А / В </w:t>
      </w:r>
      <w:proofErr w:type="spellStart"/>
      <w:r w:rsidR="00563118" w:rsidRPr="0021517D">
        <w:rPr>
          <w:rFonts w:ascii="Times New Roman" w:hAnsi="Times New Roman"/>
          <w:sz w:val="24"/>
          <w:szCs w:val="24"/>
        </w:rPr>
        <w:t>х</w:t>
      </w:r>
      <w:proofErr w:type="spellEnd"/>
      <w:r w:rsidR="00563118" w:rsidRPr="0021517D">
        <w:rPr>
          <w:rFonts w:ascii="Times New Roman" w:hAnsi="Times New Roman"/>
          <w:sz w:val="24"/>
          <w:szCs w:val="24"/>
        </w:rPr>
        <w:t xml:space="preserve"> 100, %, где:</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А – протяженность</w:t>
      </w:r>
      <w:r w:rsidRPr="0021517D">
        <w:rPr>
          <w:rFonts w:ascii="Times New Roman" w:hAnsi="Times New Roman" w:cs="Times New Roman"/>
          <w:sz w:val="24"/>
          <w:szCs w:val="24"/>
        </w:rPr>
        <w:t xml:space="preserve"> отремонтированных</w:t>
      </w:r>
      <w:r w:rsidRPr="0021517D">
        <w:rPr>
          <w:rFonts w:ascii="Times New Roman" w:hAnsi="Times New Roman"/>
          <w:sz w:val="24"/>
          <w:szCs w:val="24"/>
        </w:rPr>
        <w:t xml:space="preserve"> автомобильных дорог общего пользования </w:t>
      </w:r>
      <w:r w:rsidRPr="0021517D">
        <w:rPr>
          <w:rFonts w:ascii="Times New Roman" w:hAnsi="Times New Roman" w:cs="Times New Roman"/>
          <w:sz w:val="24"/>
          <w:szCs w:val="24"/>
        </w:rPr>
        <w:t>местного значения поселений</w:t>
      </w:r>
      <w:r w:rsidRPr="0021517D">
        <w:rPr>
          <w:rFonts w:ascii="Times New Roman" w:hAnsi="Times New Roman"/>
          <w:sz w:val="24"/>
          <w:szCs w:val="24"/>
        </w:rPr>
        <w:t xml:space="preserve">  в отчётном году,</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В - протяженность</w:t>
      </w:r>
      <w:r w:rsidRPr="0021517D">
        <w:rPr>
          <w:rFonts w:ascii="Times New Roman" w:hAnsi="Times New Roman" w:cs="Times New Roman"/>
          <w:sz w:val="24"/>
          <w:szCs w:val="24"/>
        </w:rPr>
        <w:t xml:space="preserve"> </w:t>
      </w:r>
      <w:r w:rsidRPr="0021517D">
        <w:rPr>
          <w:rFonts w:ascii="Times New Roman" w:hAnsi="Times New Roman"/>
          <w:sz w:val="24"/>
          <w:szCs w:val="24"/>
        </w:rPr>
        <w:t>автомобильных дорог общего пользования местного значения поселений, на которых запланировано проведение работ по ремонту в отчётном году.</w:t>
      </w:r>
    </w:p>
    <w:p w:rsidR="00563118" w:rsidRPr="0021517D" w:rsidRDefault="00301F02" w:rsidP="00563118">
      <w:pPr>
        <w:spacing w:after="0" w:line="360" w:lineRule="auto"/>
        <w:ind w:firstLine="709"/>
        <w:jc w:val="both"/>
        <w:rPr>
          <w:rFonts w:ascii="Times New Roman" w:hAnsi="Times New Roman"/>
          <w:sz w:val="24"/>
          <w:szCs w:val="24"/>
        </w:rPr>
      </w:pPr>
      <w:r w:rsidRPr="0021517D">
        <w:rPr>
          <w:rFonts w:ascii="Times New Roman" w:hAnsi="Times New Roman"/>
          <w:sz w:val="24"/>
          <w:szCs w:val="24"/>
        </w:rPr>
        <w:t>5</w:t>
      </w:r>
      <w:r w:rsidR="00563118" w:rsidRPr="0021517D">
        <w:rPr>
          <w:rFonts w:ascii="Times New Roman" w:hAnsi="Times New Roman"/>
          <w:sz w:val="24"/>
          <w:szCs w:val="24"/>
        </w:rPr>
        <w:t xml:space="preserve">. </w:t>
      </w:r>
      <w:r w:rsidR="00563118" w:rsidRPr="0021517D">
        <w:rPr>
          <w:rFonts w:ascii="Times New Roman" w:hAnsi="Times New Roman" w:cs="Times New Roman"/>
          <w:sz w:val="24"/>
          <w:szCs w:val="24"/>
        </w:rPr>
        <w:t xml:space="preserve">Доля </w:t>
      </w:r>
      <w:proofErr w:type="gramStart"/>
      <w:r w:rsidR="00563118" w:rsidRPr="0021517D">
        <w:rPr>
          <w:rFonts w:ascii="Times New Roman" w:hAnsi="Times New Roman" w:cs="Times New Roman"/>
          <w:sz w:val="24"/>
          <w:szCs w:val="24"/>
        </w:rPr>
        <w:t>благоустроенных территорий, прилегающих к объектам муниципальной собственности от запланированного количества на текущий год рассчитывается</w:t>
      </w:r>
      <w:proofErr w:type="gramEnd"/>
      <w:r w:rsidR="00563118" w:rsidRPr="0021517D">
        <w:rPr>
          <w:rFonts w:ascii="Times New Roman" w:hAnsi="Times New Roman"/>
          <w:sz w:val="24"/>
          <w:szCs w:val="24"/>
        </w:rPr>
        <w:t xml:space="preserve"> по формуле: К = А / В </w:t>
      </w:r>
      <w:proofErr w:type="spellStart"/>
      <w:r w:rsidR="00563118" w:rsidRPr="0021517D">
        <w:rPr>
          <w:rFonts w:ascii="Times New Roman" w:hAnsi="Times New Roman"/>
          <w:sz w:val="24"/>
          <w:szCs w:val="24"/>
        </w:rPr>
        <w:t>х</w:t>
      </w:r>
      <w:proofErr w:type="spellEnd"/>
      <w:r w:rsidR="00563118" w:rsidRPr="0021517D">
        <w:rPr>
          <w:rFonts w:ascii="Times New Roman" w:hAnsi="Times New Roman"/>
          <w:sz w:val="24"/>
          <w:szCs w:val="24"/>
        </w:rPr>
        <w:t xml:space="preserve"> 100, %, где:</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А – количество </w:t>
      </w:r>
      <w:r w:rsidRPr="0021517D">
        <w:rPr>
          <w:rFonts w:ascii="Times New Roman" w:hAnsi="Times New Roman" w:cs="Times New Roman"/>
          <w:sz w:val="24"/>
          <w:szCs w:val="24"/>
        </w:rPr>
        <w:t>благоустроенных территорий, прилегающих к объектам муниципальной собственности</w:t>
      </w:r>
      <w:r w:rsidRPr="0021517D">
        <w:rPr>
          <w:rFonts w:ascii="Times New Roman" w:hAnsi="Times New Roman"/>
          <w:sz w:val="24"/>
          <w:szCs w:val="24"/>
        </w:rPr>
        <w:t xml:space="preserve">  в отчётном году,</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В - количество </w:t>
      </w:r>
      <w:r w:rsidRPr="0021517D">
        <w:rPr>
          <w:rFonts w:ascii="Times New Roman" w:hAnsi="Times New Roman" w:cs="Times New Roman"/>
          <w:sz w:val="24"/>
          <w:szCs w:val="24"/>
        </w:rPr>
        <w:t>территорий, прилегающих к объектам муниципальной собственности</w:t>
      </w:r>
      <w:r w:rsidRPr="0021517D">
        <w:rPr>
          <w:rFonts w:ascii="Times New Roman" w:hAnsi="Times New Roman"/>
          <w:sz w:val="24"/>
          <w:szCs w:val="24"/>
        </w:rPr>
        <w:t xml:space="preserve">, на которых запланировано проведение работ по </w:t>
      </w:r>
      <w:proofErr w:type="spellStart"/>
      <w:r w:rsidRPr="0021517D">
        <w:rPr>
          <w:rFonts w:ascii="Times New Roman" w:hAnsi="Times New Roman"/>
          <w:sz w:val="24"/>
          <w:szCs w:val="24"/>
        </w:rPr>
        <w:t>благустройству</w:t>
      </w:r>
      <w:proofErr w:type="spellEnd"/>
      <w:r w:rsidRPr="0021517D">
        <w:rPr>
          <w:rFonts w:ascii="Times New Roman" w:hAnsi="Times New Roman"/>
          <w:sz w:val="24"/>
          <w:szCs w:val="24"/>
        </w:rPr>
        <w:t xml:space="preserve"> в отчётном году.</w:t>
      </w:r>
    </w:p>
    <w:p w:rsidR="00037D78" w:rsidRPr="0021517D" w:rsidRDefault="0005635B" w:rsidP="00037D78">
      <w:pPr>
        <w:spacing w:after="0" w:line="360" w:lineRule="auto"/>
        <w:jc w:val="both"/>
        <w:rPr>
          <w:rFonts w:ascii="Times New Roman" w:hAnsi="Times New Roman"/>
          <w:sz w:val="24"/>
          <w:szCs w:val="24"/>
        </w:rPr>
      </w:pPr>
      <w:r w:rsidRPr="0021517D">
        <w:rPr>
          <w:rFonts w:ascii="Times New Roman" w:hAnsi="Times New Roman"/>
          <w:sz w:val="24"/>
          <w:szCs w:val="24"/>
        </w:rPr>
        <w:lastRenderedPageBreak/>
        <w:tab/>
        <w:t>Указанные целевые показатели</w:t>
      </w:r>
      <w:r w:rsidR="00037D78" w:rsidRPr="0021517D">
        <w:rPr>
          <w:rFonts w:ascii="Times New Roman" w:hAnsi="Times New Roman"/>
          <w:sz w:val="24"/>
          <w:szCs w:val="24"/>
        </w:rPr>
        <w:t xml:space="preserve"> являются важным фактором оценки устойчивого развития Киренского муниципального района.</w:t>
      </w:r>
    </w:p>
    <w:p w:rsidR="001133BA" w:rsidRPr="0021517D" w:rsidRDefault="001133BA" w:rsidP="00E94185">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Сроки реализации муниципальной программы: 2015 – 20</w:t>
      </w:r>
      <w:r w:rsidR="006351AF" w:rsidRPr="0021517D">
        <w:rPr>
          <w:rFonts w:ascii="Times New Roman" w:hAnsi="Times New Roman" w:cs="Times New Roman"/>
          <w:sz w:val="24"/>
          <w:szCs w:val="24"/>
        </w:rPr>
        <w:t>2</w:t>
      </w:r>
      <w:r w:rsidR="002E47AA" w:rsidRPr="0021517D">
        <w:rPr>
          <w:rFonts w:ascii="Times New Roman" w:hAnsi="Times New Roman" w:cs="Times New Roman"/>
          <w:sz w:val="24"/>
          <w:szCs w:val="24"/>
        </w:rPr>
        <w:t>7</w:t>
      </w:r>
      <w:r w:rsidRPr="0021517D">
        <w:rPr>
          <w:rFonts w:ascii="Times New Roman" w:hAnsi="Times New Roman" w:cs="Times New Roman"/>
          <w:sz w:val="24"/>
          <w:szCs w:val="24"/>
        </w:rPr>
        <w:t xml:space="preserve"> годы.</w:t>
      </w:r>
    </w:p>
    <w:p w:rsidR="0047488F" w:rsidRPr="00A12D19" w:rsidRDefault="006E1870" w:rsidP="00BD4B6D">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Сведения о составе и значениях целевых</w:t>
      </w:r>
      <w:r w:rsidRPr="00A12D19">
        <w:rPr>
          <w:rFonts w:ascii="Times New Roman" w:hAnsi="Times New Roman" w:cs="Times New Roman"/>
          <w:sz w:val="24"/>
          <w:szCs w:val="24"/>
        </w:rPr>
        <w:t xml:space="preserve"> показателей муниципальной программы приведены в приложении 1.</w:t>
      </w:r>
    </w:p>
    <w:p w:rsidR="0053773C" w:rsidRPr="00A12D19" w:rsidRDefault="0053773C" w:rsidP="00BD4B6D">
      <w:pPr>
        <w:spacing w:after="0" w:line="360" w:lineRule="auto"/>
        <w:jc w:val="both"/>
        <w:rPr>
          <w:rFonts w:ascii="Times New Roman" w:hAnsi="Times New Roman" w:cs="Times New Roman"/>
          <w:sz w:val="24"/>
          <w:szCs w:val="24"/>
        </w:rPr>
      </w:pPr>
    </w:p>
    <w:p w:rsidR="0053773C" w:rsidRPr="00E94185" w:rsidRDefault="0053773C" w:rsidP="0053773C">
      <w:pPr>
        <w:spacing w:after="0" w:line="360" w:lineRule="auto"/>
        <w:jc w:val="center"/>
        <w:rPr>
          <w:rFonts w:ascii="Times New Roman" w:hAnsi="Times New Roman" w:cs="Times New Roman"/>
          <w:sz w:val="24"/>
          <w:szCs w:val="24"/>
        </w:rPr>
      </w:pPr>
      <w:r w:rsidRPr="00A12D19">
        <w:rPr>
          <w:rFonts w:ascii="Times New Roman" w:hAnsi="Times New Roman" w:cs="Times New Roman"/>
          <w:sz w:val="24"/>
          <w:szCs w:val="24"/>
        </w:rPr>
        <w:t>РАЗДЕЛ 3. ОБОСНОВАНИЕ ВЫДЕЛЕНИЯ ПОДПРОГРАММ</w:t>
      </w:r>
    </w:p>
    <w:p w:rsidR="0053773C" w:rsidRPr="00E94185" w:rsidRDefault="0053773C" w:rsidP="0053773C">
      <w:pPr>
        <w:spacing w:after="0" w:line="360" w:lineRule="auto"/>
        <w:jc w:val="both"/>
        <w:rPr>
          <w:rFonts w:ascii="Times New Roman" w:hAnsi="Times New Roman" w:cs="Times New Roman"/>
          <w:sz w:val="24"/>
          <w:szCs w:val="24"/>
        </w:rPr>
      </w:pPr>
    </w:p>
    <w:p w:rsidR="0053773C" w:rsidRDefault="0053773C" w:rsidP="0053773C">
      <w:pPr>
        <w:spacing w:after="0" w:line="360" w:lineRule="auto"/>
        <w:jc w:val="both"/>
        <w:rPr>
          <w:rFonts w:ascii="Times New Roman" w:eastAsia="Times New Roman" w:hAnsi="Times New Roman" w:cs="Times New Roman"/>
          <w:color w:val="000000"/>
          <w:sz w:val="24"/>
          <w:szCs w:val="24"/>
        </w:rPr>
      </w:pPr>
      <w:r w:rsidRPr="00E94185">
        <w:rPr>
          <w:rFonts w:ascii="Times New Roman" w:hAnsi="Times New Roman" w:cs="Times New Roman"/>
          <w:sz w:val="24"/>
          <w:szCs w:val="24"/>
        </w:rPr>
        <w:tab/>
        <w:t>Выделение подпрограмм в</w:t>
      </w:r>
      <w:r w:rsidRPr="00E94185">
        <w:rPr>
          <w:rFonts w:ascii="Times New Roman" w:eastAsia="Times New Roman" w:hAnsi="Times New Roman" w:cs="Times New Roman"/>
          <w:color w:val="000000"/>
          <w:sz w:val="24"/>
          <w:szCs w:val="24"/>
        </w:rPr>
        <w:t xml:space="preserve"> муниципальной программе «</w:t>
      </w:r>
      <w:r w:rsidRPr="00E94185">
        <w:rPr>
          <w:rFonts w:ascii="Times New Roman" w:hAnsi="Times New Roman" w:cs="Times New Roman"/>
          <w:sz w:val="24"/>
          <w:szCs w:val="24"/>
        </w:rPr>
        <w:t>Развитие дорожного хозяйства на территории Киренского района на 2015</w:t>
      </w:r>
      <w:r w:rsidR="001F25D0">
        <w:rPr>
          <w:rFonts w:ascii="Times New Roman" w:hAnsi="Times New Roman" w:cs="Times New Roman"/>
          <w:sz w:val="24"/>
          <w:szCs w:val="24"/>
        </w:rPr>
        <w:t xml:space="preserve"> – 202</w:t>
      </w:r>
      <w:r w:rsidR="00A12D19">
        <w:rPr>
          <w:rFonts w:ascii="Times New Roman" w:hAnsi="Times New Roman" w:cs="Times New Roman"/>
          <w:sz w:val="24"/>
          <w:szCs w:val="24"/>
        </w:rPr>
        <w:t>7</w:t>
      </w:r>
      <w:r>
        <w:rPr>
          <w:rFonts w:ascii="Times New Roman" w:hAnsi="Times New Roman" w:cs="Times New Roman"/>
          <w:sz w:val="24"/>
          <w:szCs w:val="24"/>
        </w:rPr>
        <w:t xml:space="preserve"> годы</w:t>
      </w:r>
      <w:r>
        <w:rPr>
          <w:rFonts w:ascii="Times New Roman" w:eastAsia="Times New Roman" w:hAnsi="Times New Roman" w:cs="Times New Roman"/>
          <w:color w:val="000000"/>
          <w:sz w:val="24"/>
          <w:szCs w:val="24"/>
        </w:rPr>
        <w:t>» не предусмотрено.</w:t>
      </w:r>
    </w:p>
    <w:p w:rsidR="0053773C" w:rsidRDefault="0053773C" w:rsidP="0053773C">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Основные мероприятия муниципальной программы отражены в приложении 2.</w:t>
      </w:r>
    </w:p>
    <w:p w:rsidR="006E5610" w:rsidRDefault="006E5610" w:rsidP="006E5610">
      <w:pPr>
        <w:spacing w:after="0" w:line="240" w:lineRule="auto"/>
        <w:jc w:val="center"/>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center"/>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РАЗДЕЛ 4. РЕСУРСНОЕ ОБЕСПЕЧЕНИЕ МУНИЦИПАЛЬНОЙ ПРОГРАММЫ</w:t>
      </w:r>
    </w:p>
    <w:p w:rsidR="006E5610" w:rsidRPr="00747FDA" w:rsidRDefault="006E5610" w:rsidP="006E5610">
      <w:pPr>
        <w:spacing w:after="0" w:line="240" w:lineRule="auto"/>
        <w:rPr>
          <w:rFonts w:ascii="Times New Roman" w:eastAsia="Times New Roman" w:hAnsi="Times New Roman" w:cs="Times New Roman"/>
          <w:color w:val="000000"/>
          <w:sz w:val="24"/>
          <w:szCs w:val="24"/>
        </w:rPr>
      </w:pPr>
    </w:p>
    <w:p w:rsidR="006E5610" w:rsidRPr="00747FDA" w:rsidRDefault="006E5610" w:rsidP="006E5610">
      <w:pPr>
        <w:spacing w:after="0" w:line="360" w:lineRule="auto"/>
        <w:jc w:val="both"/>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ab/>
        <w:t>Финансирование муниципальной программы осуществляется за счёт бюджетных ассигнований муниципального дорожного фонда муниципального образования Киренский район. Расчёт ресурсного обеспечения и финансирования муниципальной программы составлен на основе сметных расчётов. Ресурсное обеспечение реализации муниципальной программы приведено в приложении 2.</w:t>
      </w:r>
    </w:p>
    <w:p w:rsidR="006E5610" w:rsidRPr="00747FDA" w:rsidRDefault="006E5610" w:rsidP="006E5610">
      <w:pPr>
        <w:spacing w:after="0" w:line="240" w:lineRule="auto"/>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both"/>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center"/>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РАЗДЕЛ 5. ОЖИДАЕМЫЕ КОНЕЧНЫЕ РЕЗУЛЬТАТЫ РЕАЛИЗАЦИИ МУНИЦИПАЛЬНОЙ ПРОГРАММЫ</w:t>
      </w:r>
    </w:p>
    <w:p w:rsidR="006E5610" w:rsidRPr="00747FDA" w:rsidRDefault="006E5610" w:rsidP="006E5610">
      <w:pPr>
        <w:spacing w:after="0" w:line="360" w:lineRule="auto"/>
        <w:jc w:val="both"/>
        <w:rPr>
          <w:rFonts w:ascii="Times New Roman" w:eastAsia="Times New Roman" w:hAnsi="Times New Roman" w:cs="Times New Roman"/>
          <w:color w:val="000000"/>
          <w:sz w:val="24"/>
          <w:szCs w:val="24"/>
        </w:rPr>
      </w:pPr>
    </w:p>
    <w:p w:rsidR="002E0EE9" w:rsidRDefault="006E5610" w:rsidP="002E0EE9">
      <w:pPr>
        <w:spacing w:after="0" w:line="360" w:lineRule="auto"/>
        <w:ind w:firstLine="709"/>
        <w:jc w:val="both"/>
        <w:rPr>
          <w:rFonts w:ascii="Times New Roman" w:hAnsi="Times New Roman" w:cs="Times New Roman"/>
          <w:sz w:val="24"/>
          <w:szCs w:val="24"/>
        </w:rPr>
      </w:pPr>
      <w:r w:rsidRPr="00747FDA">
        <w:rPr>
          <w:rFonts w:ascii="Times New Roman" w:hAnsi="Times New Roman" w:cs="Times New Roman"/>
          <w:sz w:val="24"/>
          <w:szCs w:val="24"/>
        </w:rPr>
        <w:tab/>
        <w:t>Ожидаемые конечные результаты по итогам реализации муниципальной программы:</w:t>
      </w:r>
    </w:p>
    <w:p w:rsidR="002E0EE9" w:rsidRPr="0021517D" w:rsidRDefault="002E0EE9" w:rsidP="002E0EE9">
      <w:pPr>
        <w:spacing w:after="0" w:line="360" w:lineRule="auto"/>
        <w:ind w:firstLine="709"/>
        <w:jc w:val="both"/>
        <w:rPr>
          <w:rFonts w:ascii="Times New Roman" w:hAnsi="Times New Roman" w:cs="Times New Roman"/>
          <w:sz w:val="24"/>
          <w:szCs w:val="24"/>
        </w:rPr>
      </w:pPr>
      <w:r w:rsidRPr="00DC62D5">
        <w:rPr>
          <w:rFonts w:ascii="Times New Roman" w:hAnsi="Times New Roman" w:cs="Times New Roman"/>
          <w:sz w:val="24"/>
          <w:szCs w:val="24"/>
        </w:rPr>
        <w:t xml:space="preserve">- </w:t>
      </w:r>
      <w:r>
        <w:rPr>
          <w:rFonts w:ascii="Times New Roman" w:hAnsi="Times New Roman" w:cs="Times New Roman"/>
          <w:sz w:val="24"/>
          <w:szCs w:val="24"/>
        </w:rPr>
        <w:t>у</w:t>
      </w:r>
      <w:r w:rsidRPr="00DC62D5">
        <w:rPr>
          <w:rFonts w:ascii="Times New Roman" w:hAnsi="Times New Roman" w:cs="Times New Roman"/>
          <w:sz w:val="24"/>
          <w:szCs w:val="24"/>
        </w:rPr>
        <w:t xml:space="preserve">величение </w:t>
      </w:r>
      <w:proofErr w:type="gramStart"/>
      <w:r w:rsidRPr="00DC62D5">
        <w:rPr>
          <w:rFonts w:ascii="Times New Roman" w:hAnsi="Times New Roman" w:cs="Times New Roman"/>
          <w:sz w:val="24"/>
          <w:szCs w:val="24"/>
        </w:rPr>
        <w:t>доли протяжённости автомобильных дорог общего пользования местного значени</w:t>
      </w:r>
      <w:r>
        <w:rPr>
          <w:rFonts w:ascii="Times New Roman" w:hAnsi="Times New Roman" w:cs="Times New Roman"/>
          <w:sz w:val="24"/>
          <w:szCs w:val="24"/>
        </w:rPr>
        <w:t>я</w:t>
      </w:r>
      <w:proofErr w:type="gramEnd"/>
      <w:r>
        <w:rPr>
          <w:rFonts w:ascii="Times New Roman" w:hAnsi="Times New Roman" w:cs="Times New Roman"/>
          <w:sz w:val="24"/>
          <w:szCs w:val="24"/>
        </w:rPr>
        <w:t xml:space="preserve"> с </w:t>
      </w:r>
      <w:r w:rsidRPr="0021517D">
        <w:rPr>
          <w:rFonts w:ascii="Times New Roman" w:hAnsi="Times New Roman" w:cs="Times New Roman"/>
          <w:sz w:val="24"/>
          <w:szCs w:val="24"/>
        </w:rPr>
        <w:t>гравийным покрытием до 70 %;</w:t>
      </w:r>
    </w:p>
    <w:p w:rsidR="006E5610" w:rsidRPr="0021517D" w:rsidRDefault="002E0EE9" w:rsidP="002E0EE9">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увеличение доли отремонтированного асфальтобетонного покрытия по основному автобусному маршруту до 80 %;</w:t>
      </w:r>
    </w:p>
    <w:p w:rsidR="003C0821"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 100 %;</w:t>
      </w:r>
    </w:p>
    <w:p w:rsidR="003C0821"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 100 %;</w:t>
      </w:r>
    </w:p>
    <w:p w:rsidR="00B04B9A"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 100 %.</w:t>
      </w:r>
    </w:p>
    <w:p w:rsidR="00BD4B6D" w:rsidRDefault="006E5610" w:rsidP="006E5610">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 xml:space="preserve">Реализация </w:t>
      </w:r>
      <w:r w:rsidRPr="0021517D">
        <w:rPr>
          <w:rFonts w:ascii="Times New Roman" w:eastAsia="Times New Roman" w:hAnsi="Times New Roman" w:cs="Times New Roman"/>
          <w:color w:val="000000"/>
          <w:sz w:val="24"/>
          <w:szCs w:val="24"/>
        </w:rPr>
        <w:t>муниципальной программы «</w:t>
      </w:r>
      <w:r w:rsidRPr="0021517D">
        <w:rPr>
          <w:rFonts w:ascii="Times New Roman" w:hAnsi="Times New Roman" w:cs="Times New Roman"/>
          <w:sz w:val="24"/>
          <w:szCs w:val="24"/>
        </w:rPr>
        <w:t>Развитие дорожного хозяйства на территории Киренского района на 2015 – 20</w:t>
      </w:r>
      <w:r w:rsidR="00BA3A78" w:rsidRPr="0021517D">
        <w:rPr>
          <w:rFonts w:ascii="Times New Roman" w:hAnsi="Times New Roman" w:cs="Times New Roman"/>
          <w:sz w:val="24"/>
          <w:szCs w:val="24"/>
        </w:rPr>
        <w:t>2</w:t>
      </w:r>
      <w:r w:rsidR="00A12D19" w:rsidRPr="0021517D">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Pr="00747FDA">
        <w:rPr>
          <w:rFonts w:ascii="Times New Roman" w:eastAsia="Times New Roman" w:hAnsi="Times New Roman" w:cs="Times New Roman"/>
          <w:color w:val="000000"/>
          <w:sz w:val="24"/>
          <w:szCs w:val="24"/>
        </w:rPr>
        <w:t xml:space="preserve">» вносит существенный вклад в </w:t>
      </w:r>
      <w:r w:rsidRPr="00747FDA">
        <w:rPr>
          <w:rFonts w:ascii="Times New Roman" w:eastAsia="Times New Roman" w:hAnsi="Times New Roman" w:cs="Times New Roman"/>
          <w:color w:val="000000"/>
          <w:sz w:val="24"/>
          <w:szCs w:val="24"/>
        </w:rPr>
        <w:lastRenderedPageBreak/>
        <w:t>достижение показателей социально-экономического развития Киренского района и соответствует её цели и задачи в части</w:t>
      </w:r>
      <w:r w:rsidRPr="00747FDA">
        <w:rPr>
          <w:rFonts w:ascii="Times New Roman" w:hAnsi="Times New Roman" w:cs="Times New Roman"/>
          <w:sz w:val="24"/>
          <w:szCs w:val="24"/>
        </w:rPr>
        <w:t xml:space="preserve"> развития сохранности и </w:t>
      </w:r>
      <w:proofErr w:type="gramStart"/>
      <w:r w:rsidRPr="00747FDA">
        <w:rPr>
          <w:rFonts w:ascii="Times New Roman" w:hAnsi="Times New Roman" w:cs="Times New Roman"/>
          <w:sz w:val="24"/>
          <w:szCs w:val="24"/>
        </w:rPr>
        <w:t>развития</w:t>
      </w:r>
      <w:proofErr w:type="gramEnd"/>
      <w:r w:rsidRPr="00747FDA">
        <w:rPr>
          <w:rFonts w:ascii="Times New Roman" w:hAnsi="Times New Roman" w:cs="Times New Roman"/>
          <w:sz w:val="24"/>
          <w:szCs w:val="24"/>
        </w:rPr>
        <w:t xml:space="preserve"> автомобильных дорог общего пользования местного значения.</w:t>
      </w:r>
    </w:p>
    <w:p w:rsidR="0047488F" w:rsidRDefault="0047488F" w:rsidP="006E1870">
      <w:pPr>
        <w:spacing w:after="0" w:line="240" w:lineRule="auto"/>
        <w:jc w:val="both"/>
        <w:rPr>
          <w:rFonts w:ascii="Times New Roman" w:hAnsi="Times New Roman" w:cs="Times New Roman"/>
          <w:sz w:val="24"/>
          <w:szCs w:val="24"/>
        </w:rPr>
      </w:pPr>
    </w:p>
    <w:p w:rsidR="00BD4B6D" w:rsidRPr="00747FDA" w:rsidRDefault="00BD4B6D"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Default="0047488F"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1870" w:rsidRPr="00747FDA" w:rsidRDefault="006E1870" w:rsidP="006E1870">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lastRenderedPageBreak/>
        <w:t>Приложение 1</w:t>
      </w:r>
    </w:p>
    <w:p w:rsidR="00B704FF" w:rsidRPr="00747FDA" w:rsidRDefault="006E1870" w:rsidP="00B704FF">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t>к м</w:t>
      </w:r>
      <w:r w:rsidRPr="00747FDA">
        <w:rPr>
          <w:rFonts w:ascii="Times New Roman" w:eastAsia="Times New Roman" w:hAnsi="Times New Roman" w:cs="Times New Roman"/>
          <w:color w:val="000000"/>
          <w:sz w:val="24"/>
          <w:szCs w:val="24"/>
        </w:rPr>
        <w:t>униципальной программе «</w:t>
      </w:r>
      <w:r w:rsidR="00B704FF" w:rsidRPr="00747FDA">
        <w:rPr>
          <w:rFonts w:ascii="Times New Roman" w:hAnsi="Times New Roman" w:cs="Times New Roman"/>
          <w:sz w:val="24"/>
          <w:szCs w:val="24"/>
        </w:rPr>
        <w:t>Развитие дорожного хозяйства</w:t>
      </w:r>
    </w:p>
    <w:p w:rsidR="006E1870" w:rsidRPr="00747FDA" w:rsidRDefault="00B704FF" w:rsidP="00B704FF">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t>на территории Киренского района на 2015 – 20</w:t>
      </w:r>
      <w:r w:rsidR="006351AF">
        <w:rPr>
          <w:rFonts w:ascii="Times New Roman" w:hAnsi="Times New Roman" w:cs="Times New Roman"/>
          <w:sz w:val="24"/>
          <w:szCs w:val="24"/>
        </w:rPr>
        <w:t>2</w:t>
      </w:r>
      <w:r w:rsidR="00A12D19">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001811AA" w:rsidRPr="00747FDA">
        <w:rPr>
          <w:rFonts w:ascii="Times New Roman" w:eastAsia="Times New Roman" w:hAnsi="Times New Roman" w:cs="Times New Roman"/>
          <w:color w:val="000000"/>
          <w:sz w:val="24"/>
          <w:szCs w:val="24"/>
        </w:rPr>
        <w:t>»</w:t>
      </w:r>
    </w:p>
    <w:p w:rsidR="006E1870" w:rsidRPr="00747FDA" w:rsidRDefault="006E1870" w:rsidP="006E1870">
      <w:pPr>
        <w:spacing w:after="0" w:line="240" w:lineRule="auto"/>
        <w:jc w:val="center"/>
        <w:rPr>
          <w:rFonts w:ascii="Times New Roman" w:hAnsi="Times New Roman" w:cs="Times New Roman"/>
          <w:b/>
          <w:sz w:val="24"/>
          <w:szCs w:val="24"/>
        </w:rPr>
      </w:pPr>
    </w:p>
    <w:p w:rsidR="00A57754" w:rsidRPr="0021517D" w:rsidRDefault="006E1870" w:rsidP="006E1870">
      <w:pPr>
        <w:spacing w:after="0" w:line="240" w:lineRule="auto"/>
        <w:jc w:val="center"/>
        <w:rPr>
          <w:rFonts w:ascii="Times New Roman" w:hAnsi="Times New Roman" w:cs="Times New Roman"/>
          <w:sz w:val="24"/>
          <w:szCs w:val="24"/>
        </w:rPr>
      </w:pPr>
      <w:r w:rsidRPr="00747FDA">
        <w:rPr>
          <w:rFonts w:ascii="Times New Roman" w:hAnsi="Times New Roman" w:cs="Times New Roman"/>
          <w:b/>
          <w:sz w:val="24"/>
          <w:szCs w:val="24"/>
        </w:rPr>
        <w:t xml:space="preserve">СВЕДЕНИЯ О СОСТАВЕ И ЗНАЧЕНИЯХ ЦЕЛЕВЫХ ПОКАЗАТЕЛЕЙ </w:t>
      </w:r>
      <w:r w:rsidR="00A57754" w:rsidRPr="00747FDA">
        <w:rPr>
          <w:rFonts w:ascii="Times New Roman" w:hAnsi="Times New Roman" w:cs="Times New Roman"/>
          <w:b/>
          <w:sz w:val="24"/>
          <w:szCs w:val="24"/>
        </w:rPr>
        <w:t>МУНИЦИПАЛЬНОЙ ПРОГРАММЫ «</w:t>
      </w:r>
      <w:r w:rsidR="00EC1655" w:rsidRPr="00747FDA">
        <w:rPr>
          <w:rFonts w:ascii="Times New Roman" w:hAnsi="Times New Roman" w:cs="Times New Roman"/>
          <w:b/>
          <w:sz w:val="24"/>
          <w:szCs w:val="24"/>
        </w:rPr>
        <w:t xml:space="preserve">РАЗВИТИЕ ДОРОЖНОГО ХОЗЯЙСТВА НА </w:t>
      </w:r>
      <w:r w:rsidR="00EC1655" w:rsidRPr="0021517D">
        <w:rPr>
          <w:rFonts w:ascii="Times New Roman" w:hAnsi="Times New Roman" w:cs="Times New Roman"/>
          <w:b/>
          <w:sz w:val="24"/>
          <w:szCs w:val="24"/>
        </w:rPr>
        <w:t>ТЕРРИТОРИИ КИРЕНСКОГО РАЙОНА</w:t>
      </w:r>
      <w:r w:rsidR="00A57754" w:rsidRPr="0021517D">
        <w:rPr>
          <w:rFonts w:ascii="Times New Roman" w:hAnsi="Times New Roman" w:cs="Times New Roman"/>
          <w:b/>
          <w:sz w:val="24"/>
          <w:szCs w:val="24"/>
        </w:rPr>
        <w:t xml:space="preserve"> НА 2015 – 20</w:t>
      </w:r>
      <w:r w:rsidR="00077DBD" w:rsidRPr="0021517D">
        <w:rPr>
          <w:rFonts w:ascii="Times New Roman" w:hAnsi="Times New Roman" w:cs="Times New Roman"/>
          <w:b/>
          <w:sz w:val="24"/>
          <w:szCs w:val="24"/>
        </w:rPr>
        <w:t>2</w:t>
      </w:r>
      <w:r w:rsidR="003A113D" w:rsidRPr="0021517D">
        <w:rPr>
          <w:rFonts w:ascii="Times New Roman" w:hAnsi="Times New Roman" w:cs="Times New Roman"/>
          <w:b/>
          <w:sz w:val="24"/>
          <w:szCs w:val="24"/>
        </w:rPr>
        <w:t>7</w:t>
      </w:r>
      <w:r w:rsidR="00A57754" w:rsidRPr="0021517D">
        <w:rPr>
          <w:rFonts w:ascii="Times New Roman" w:hAnsi="Times New Roman" w:cs="Times New Roman"/>
          <w:b/>
          <w:sz w:val="24"/>
          <w:szCs w:val="24"/>
        </w:rPr>
        <w:t xml:space="preserve"> ГОДЫ»</w:t>
      </w:r>
    </w:p>
    <w:p w:rsidR="006E1870" w:rsidRPr="0021517D" w:rsidRDefault="006E1870" w:rsidP="006E1870">
      <w:pPr>
        <w:spacing w:after="0" w:line="240" w:lineRule="auto"/>
        <w:jc w:val="center"/>
        <w:rPr>
          <w:rFonts w:ascii="Times New Roman" w:hAnsi="Times New Roman" w:cs="Times New Roman"/>
          <w:b/>
          <w:sz w:val="24"/>
          <w:szCs w:val="24"/>
        </w:rPr>
      </w:pPr>
      <w:r w:rsidRPr="0021517D">
        <w:rPr>
          <w:rFonts w:ascii="Times New Roman" w:hAnsi="Times New Roman" w:cs="Times New Roman"/>
          <w:sz w:val="24"/>
          <w:szCs w:val="24"/>
        </w:rPr>
        <w:t>(далее – программа)</w:t>
      </w:r>
    </w:p>
    <w:p w:rsidR="006E1870" w:rsidRPr="0021517D" w:rsidRDefault="006E1870" w:rsidP="006E1870">
      <w:pPr>
        <w:spacing w:after="0" w:line="240" w:lineRule="auto"/>
        <w:jc w:val="center"/>
        <w:rPr>
          <w:rFonts w:ascii="Times New Roman" w:hAnsi="Times New Roman" w:cs="Times New Roman"/>
          <w:sz w:val="24"/>
          <w:szCs w:val="24"/>
        </w:rPr>
      </w:pPr>
    </w:p>
    <w:tbl>
      <w:tblPr>
        <w:tblW w:w="9881" w:type="dxa"/>
        <w:tblInd w:w="-275" w:type="dxa"/>
        <w:tblLayout w:type="fixed"/>
        <w:tblLook w:val="04A0"/>
      </w:tblPr>
      <w:tblGrid>
        <w:gridCol w:w="551"/>
        <w:gridCol w:w="1817"/>
        <w:gridCol w:w="557"/>
        <w:gridCol w:w="577"/>
        <w:gridCol w:w="489"/>
        <w:gridCol w:w="436"/>
        <w:gridCol w:w="436"/>
        <w:gridCol w:w="436"/>
        <w:gridCol w:w="436"/>
        <w:gridCol w:w="436"/>
        <w:gridCol w:w="436"/>
        <w:gridCol w:w="436"/>
        <w:gridCol w:w="570"/>
        <w:gridCol w:w="567"/>
        <w:gridCol w:w="567"/>
        <w:gridCol w:w="567"/>
        <w:gridCol w:w="567"/>
      </w:tblGrid>
      <w:tr w:rsidR="001B3001" w:rsidRPr="0021517D" w:rsidTr="001B3001">
        <w:trPr>
          <w:trHeight w:val="315"/>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 xml:space="preserve">№ </w:t>
            </w:r>
            <w:proofErr w:type="spellStart"/>
            <w:proofErr w:type="gramStart"/>
            <w:r w:rsidRPr="0021517D">
              <w:rPr>
                <w:rFonts w:ascii="Times New Roman" w:eastAsia="Times New Roman" w:hAnsi="Times New Roman" w:cs="Times New Roman"/>
                <w:color w:val="000000"/>
                <w:sz w:val="16"/>
                <w:szCs w:val="16"/>
              </w:rPr>
              <w:t>п</w:t>
            </w:r>
            <w:proofErr w:type="spellEnd"/>
            <w:proofErr w:type="gramEnd"/>
            <w:r w:rsidRPr="0021517D">
              <w:rPr>
                <w:rFonts w:ascii="Times New Roman" w:eastAsia="Times New Roman" w:hAnsi="Times New Roman" w:cs="Times New Roman"/>
                <w:color w:val="000000"/>
                <w:sz w:val="16"/>
                <w:szCs w:val="16"/>
              </w:rPr>
              <w:t>/</w:t>
            </w:r>
            <w:proofErr w:type="spellStart"/>
            <w:r w:rsidRPr="0021517D">
              <w:rPr>
                <w:rFonts w:ascii="Times New Roman" w:eastAsia="Times New Roman" w:hAnsi="Times New Roman" w:cs="Times New Roman"/>
                <w:color w:val="000000"/>
                <w:sz w:val="16"/>
                <w:szCs w:val="16"/>
              </w:rPr>
              <w:t>п</w:t>
            </w:r>
            <w:proofErr w:type="spellEnd"/>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Наименование целевого показателя</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 xml:space="preserve">Ед. </w:t>
            </w:r>
            <w:proofErr w:type="spellStart"/>
            <w:r w:rsidRPr="0021517D">
              <w:rPr>
                <w:rFonts w:ascii="Times New Roman" w:eastAsia="Times New Roman" w:hAnsi="Times New Roman" w:cs="Times New Roman"/>
                <w:color w:val="000000"/>
                <w:sz w:val="16"/>
                <w:szCs w:val="16"/>
              </w:rPr>
              <w:t>изм</w:t>
            </w:r>
            <w:proofErr w:type="spellEnd"/>
            <w:r w:rsidRPr="0021517D">
              <w:rPr>
                <w:rFonts w:ascii="Times New Roman" w:eastAsia="Times New Roman" w:hAnsi="Times New Roman" w:cs="Times New Roman"/>
                <w:color w:val="000000"/>
                <w:sz w:val="16"/>
                <w:szCs w:val="16"/>
              </w:rPr>
              <w:t>.</w:t>
            </w:r>
          </w:p>
        </w:tc>
        <w:tc>
          <w:tcPr>
            <w:tcW w:w="6956" w:type="dxa"/>
            <w:gridSpan w:val="14"/>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Значения целевых показателей</w:t>
            </w:r>
          </w:p>
        </w:tc>
      </w:tr>
      <w:tr w:rsidR="001B3001" w:rsidRPr="0021517D" w:rsidTr="001B3001">
        <w:trPr>
          <w:trHeight w:val="630"/>
        </w:trPr>
        <w:tc>
          <w:tcPr>
            <w:tcW w:w="551"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отчётный год</w:t>
            </w:r>
          </w:p>
        </w:tc>
        <w:tc>
          <w:tcPr>
            <w:tcW w:w="489"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68"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2015</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2016</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2017</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2018</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2019</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2020</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2021</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2022</w:t>
            </w:r>
          </w:p>
        </w:tc>
        <w:tc>
          <w:tcPr>
            <w:tcW w:w="570"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2023</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2024</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2025</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2026</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2027</w:t>
            </w:r>
          </w:p>
        </w:tc>
      </w:tr>
      <w:tr w:rsidR="001B3001" w:rsidRPr="0021517D" w:rsidTr="001B3001">
        <w:trPr>
          <w:trHeight w:val="31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w:t>
            </w:r>
          </w:p>
        </w:tc>
        <w:tc>
          <w:tcPr>
            <w:tcW w:w="181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w:t>
            </w:r>
          </w:p>
        </w:tc>
        <w:tc>
          <w:tcPr>
            <w:tcW w:w="55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3</w:t>
            </w:r>
          </w:p>
        </w:tc>
        <w:tc>
          <w:tcPr>
            <w:tcW w:w="57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4</w:t>
            </w:r>
          </w:p>
        </w:tc>
        <w:tc>
          <w:tcPr>
            <w:tcW w:w="489"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5</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9</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11</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12</w:t>
            </w:r>
          </w:p>
        </w:tc>
        <w:tc>
          <w:tcPr>
            <w:tcW w:w="570"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17</w:t>
            </w:r>
          </w:p>
        </w:tc>
      </w:tr>
      <w:tr w:rsidR="001B3001" w:rsidRPr="0021517D" w:rsidTr="001B3001">
        <w:trPr>
          <w:trHeight w:val="315"/>
        </w:trPr>
        <w:tc>
          <w:tcPr>
            <w:tcW w:w="874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3A113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Муниципальная программа «</w:t>
            </w:r>
            <w:r w:rsidRPr="0021517D">
              <w:rPr>
                <w:rFonts w:ascii="Times New Roman" w:hAnsi="Times New Roman" w:cs="Times New Roman"/>
                <w:sz w:val="16"/>
                <w:szCs w:val="16"/>
              </w:rPr>
              <w:t>Развитие дорожного хозяйства на территории Киренского района на 2015 – 202</w:t>
            </w:r>
            <w:r w:rsidR="003A113D" w:rsidRPr="0021517D">
              <w:rPr>
                <w:rFonts w:ascii="Times New Roman" w:hAnsi="Times New Roman" w:cs="Times New Roman"/>
                <w:sz w:val="16"/>
                <w:szCs w:val="16"/>
              </w:rPr>
              <w:t>7</w:t>
            </w:r>
            <w:r w:rsidRPr="0021517D">
              <w:rPr>
                <w:rFonts w:ascii="Times New Roman" w:hAnsi="Times New Roman" w:cs="Times New Roman"/>
                <w:sz w:val="16"/>
                <w:szCs w:val="16"/>
              </w:rPr>
              <w:t xml:space="preserve"> годы</w:t>
            </w:r>
            <w:r w:rsidRPr="0021517D">
              <w:rPr>
                <w:rFonts w:ascii="Times New Roman" w:eastAsia="Times New Roman" w:hAnsi="Times New Roman" w:cs="Times New Roman"/>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hAnsi="Times New Roman" w:cs="Times New Roman"/>
                <w:sz w:val="16"/>
                <w:szCs w:val="16"/>
              </w:rPr>
              <w:t>Доля протяжённости автомобильных дорог общего пользования местного значения с гравийным покрытием</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18</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18</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62</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63</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64</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65</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66</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67</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67</w:t>
            </w: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68</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69</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hAnsi="Times New Roman" w:cs="Times New Roman"/>
                <w:sz w:val="16"/>
                <w:szCs w:val="16"/>
              </w:rPr>
              <w:t>Доля отремонтированного асфальтобетонного покрытия по основному автобусному маршруту</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3</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 xml:space="preserve">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16"/>
                <w:szCs w:val="16"/>
              </w:rPr>
              <w:t>от</w:t>
            </w:r>
            <w:proofErr w:type="gramEnd"/>
            <w:r w:rsidRPr="0021517D">
              <w:rPr>
                <w:rFonts w:ascii="Times New Roman" w:hAnsi="Times New Roman" w:cs="Times New Roman"/>
                <w:sz w:val="16"/>
                <w:szCs w:val="16"/>
              </w:rPr>
              <w:t xml:space="preserve"> запланированной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4</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 xml:space="preserve">Доля </w:t>
            </w:r>
            <w:proofErr w:type="gramStart"/>
            <w:r w:rsidRPr="0021517D">
              <w:rPr>
                <w:rFonts w:ascii="Times New Roman" w:hAnsi="Times New Roman" w:cs="Times New Roman"/>
                <w:sz w:val="16"/>
                <w:szCs w:val="16"/>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16"/>
                <w:szCs w:val="16"/>
              </w:rPr>
              <w:t xml:space="preserve"> от запланированной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r w:rsidR="001B3001" w:rsidRPr="001B3001"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5</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Доля благоустроенных территорий, прилегающих к объектам муниципальной собственности от запланированного количества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1B3001"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bl>
    <w:p w:rsidR="00554FF9" w:rsidRDefault="00554FF9" w:rsidP="00554FF9">
      <w:pPr>
        <w:spacing w:after="0" w:line="360" w:lineRule="auto"/>
        <w:jc w:val="both"/>
        <w:rPr>
          <w:rFonts w:ascii="Times New Roman" w:hAnsi="Times New Roman" w:cs="Times New Roman"/>
          <w:sz w:val="24"/>
          <w:szCs w:val="24"/>
        </w:rPr>
        <w:sectPr w:rsidR="00554FF9" w:rsidSect="00DC76E5">
          <w:pgSz w:w="11906" w:h="16838"/>
          <w:pgMar w:top="1134" w:right="850" w:bottom="709" w:left="1701" w:header="708" w:footer="708" w:gutter="0"/>
          <w:cols w:space="708"/>
          <w:docGrid w:linePitch="360"/>
        </w:sectPr>
      </w:pPr>
    </w:p>
    <w:tbl>
      <w:tblPr>
        <w:tblW w:w="15805" w:type="dxa"/>
        <w:tblInd w:w="87" w:type="dxa"/>
        <w:tblLayout w:type="fixed"/>
        <w:tblLook w:val="04A0"/>
      </w:tblPr>
      <w:tblGrid>
        <w:gridCol w:w="1297"/>
        <w:gridCol w:w="992"/>
        <w:gridCol w:w="1134"/>
        <w:gridCol w:w="709"/>
        <w:gridCol w:w="850"/>
        <w:gridCol w:w="709"/>
        <w:gridCol w:w="928"/>
        <w:gridCol w:w="955"/>
        <w:gridCol w:w="995"/>
        <w:gridCol w:w="914"/>
        <w:gridCol w:w="886"/>
        <w:gridCol w:w="914"/>
        <w:gridCol w:w="914"/>
        <w:gridCol w:w="865"/>
        <w:gridCol w:w="928"/>
        <w:gridCol w:w="928"/>
        <w:gridCol w:w="887"/>
      </w:tblGrid>
      <w:tr w:rsidR="003B6300" w:rsidRPr="0015003D" w:rsidTr="005B3EA9">
        <w:trPr>
          <w:trHeight w:val="1260"/>
        </w:trPr>
        <w:tc>
          <w:tcPr>
            <w:tcW w:w="1297"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11673" w:type="dxa"/>
            <w:gridSpan w:val="13"/>
            <w:tcBorders>
              <w:top w:val="nil"/>
              <w:left w:val="nil"/>
              <w:bottom w:val="nil"/>
              <w:right w:val="nil"/>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24"/>
                <w:szCs w:val="24"/>
              </w:rPr>
            </w:pPr>
            <w:r w:rsidRPr="0015003D">
              <w:rPr>
                <w:rFonts w:ascii="Times New Roman" w:eastAsia="Times New Roman" w:hAnsi="Times New Roman" w:cs="Times New Roman"/>
                <w:color w:val="000000"/>
                <w:sz w:val="24"/>
                <w:szCs w:val="24"/>
              </w:rPr>
              <w:t>Приложение 2</w:t>
            </w:r>
            <w:r w:rsidRPr="0015003D">
              <w:rPr>
                <w:rFonts w:ascii="Times New Roman" w:eastAsia="Times New Roman" w:hAnsi="Times New Roman" w:cs="Times New Roman"/>
                <w:color w:val="000000"/>
                <w:sz w:val="24"/>
                <w:szCs w:val="24"/>
              </w:rPr>
              <w:br/>
              <w:t>к муниципальной программе «Развитие дорожного хозяйства</w:t>
            </w:r>
            <w:r w:rsidRPr="0015003D">
              <w:rPr>
                <w:rFonts w:ascii="Times New Roman" w:eastAsia="Times New Roman" w:hAnsi="Times New Roman" w:cs="Times New Roman"/>
                <w:color w:val="000000"/>
                <w:sz w:val="24"/>
                <w:szCs w:val="24"/>
              </w:rPr>
              <w:br/>
              <w:t>на территории Киренского района на 2015 – 2027 годы»</w:t>
            </w:r>
          </w:p>
        </w:tc>
      </w:tr>
      <w:tr w:rsidR="003B6300" w:rsidRPr="0015003D" w:rsidTr="005B3EA9">
        <w:trPr>
          <w:trHeight w:val="315"/>
        </w:trPr>
        <w:tc>
          <w:tcPr>
            <w:tcW w:w="1297"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9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86"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6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87"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r>
      <w:tr w:rsidR="003B6300" w:rsidRPr="0015003D" w:rsidTr="005B3EA9">
        <w:trPr>
          <w:trHeight w:val="945"/>
        </w:trPr>
        <w:tc>
          <w:tcPr>
            <w:tcW w:w="15805" w:type="dxa"/>
            <w:gridSpan w:val="17"/>
            <w:tcBorders>
              <w:top w:val="nil"/>
              <w:left w:val="nil"/>
              <w:bottom w:val="nil"/>
              <w:right w:val="nil"/>
            </w:tcBorders>
            <w:shd w:val="clear" w:color="auto" w:fill="auto"/>
            <w:vAlign w:val="bottom"/>
            <w:hideMark/>
          </w:tcPr>
          <w:p w:rsidR="003B6300" w:rsidRPr="0015003D" w:rsidRDefault="003B6300" w:rsidP="005B3EA9">
            <w:pPr>
              <w:spacing w:after="0" w:line="240" w:lineRule="auto"/>
              <w:jc w:val="center"/>
              <w:rPr>
                <w:rFonts w:ascii="Times New Roman" w:eastAsia="Times New Roman" w:hAnsi="Times New Roman" w:cs="Times New Roman"/>
                <w:b/>
                <w:bCs/>
                <w:color w:val="000000"/>
                <w:sz w:val="24"/>
                <w:szCs w:val="24"/>
              </w:rPr>
            </w:pPr>
            <w:r w:rsidRPr="0015003D">
              <w:rPr>
                <w:rFonts w:ascii="Times New Roman" w:eastAsia="Times New Roman" w:hAnsi="Times New Roman" w:cs="Times New Roman"/>
                <w:b/>
                <w:bCs/>
                <w:color w:val="000000"/>
                <w:sz w:val="24"/>
                <w:szCs w:val="24"/>
              </w:rPr>
              <w:t>РЕСУРСНОЕ ОБЕСПЕЧЕНИЕ РЕАЛИЗАЦИИ МУНИЦИПАЛЬНОЙ ПРОГРАММЫ «РАЗВИТИЕ ДОРОЖНОГО ХОЗЯЙСТВА НА ТЕРРИТОРИИ КИРЕНСКОГО РАЙОНА НА 2015 – 2027 ГОДЫ» ЗА СЧЁТ ВСЕХ ИСТОЧНИКОВ ФИНАНСИРОВАНИЯ</w:t>
            </w:r>
          </w:p>
        </w:tc>
      </w:tr>
      <w:tr w:rsidR="003B6300" w:rsidRPr="0015003D" w:rsidTr="005B3EA9">
        <w:trPr>
          <w:trHeight w:val="315"/>
        </w:trPr>
        <w:tc>
          <w:tcPr>
            <w:tcW w:w="1297"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9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86"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14"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65"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c>
          <w:tcPr>
            <w:tcW w:w="887" w:type="dxa"/>
            <w:tcBorders>
              <w:top w:val="nil"/>
              <w:left w:val="nil"/>
              <w:bottom w:val="nil"/>
              <w:right w:val="nil"/>
            </w:tcBorders>
            <w:shd w:val="clear" w:color="auto" w:fill="auto"/>
            <w:noWrap/>
            <w:vAlign w:val="bottom"/>
            <w:hideMark/>
          </w:tcPr>
          <w:p w:rsidR="003B6300" w:rsidRPr="0015003D" w:rsidRDefault="003B6300" w:rsidP="005B3EA9">
            <w:pPr>
              <w:spacing w:after="0" w:line="240" w:lineRule="auto"/>
              <w:rPr>
                <w:rFonts w:ascii="Times New Roman" w:eastAsia="Times New Roman" w:hAnsi="Times New Roman" w:cs="Times New Roman"/>
                <w:color w:val="000000"/>
                <w:sz w:val="24"/>
                <w:szCs w:val="24"/>
              </w:rPr>
            </w:pPr>
          </w:p>
        </w:tc>
      </w:tr>
      <w:tr w:rsidR="003B6300" w:rsidRPr="0015003D" w:rsidTr="005B3EA9">
        <w:trPr>
          <w:trHeight w:val="525"/>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Наименование программы, подпрограммы, ведомственной целевой программы,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Ответственный исполнитель, соисполнители, участники, исполнители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Источники финансирования</w:t>
            </w:r>
          </w:p>
        </w:tc>
        <w:tc>
          <w:tcPr>
            <w:tcW w:w="12382"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Оценка расходов (тыс. руб.), годы</w:t>
            </w:r>
          </w:p>
        </w:tc>
      </w:tr>
      <w:tr w:rsidR="003B6300" w:rsidRPr="0015003D" w:rsidTr="005B3EA9">
        <w:trPr>
          <w:trHeight w:val="525"/>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2382" w:type="dxa"/>
            <w:gridSpan w:val="14"/>
            <w:vMerge/>
            <w:tcBorders>
              <w:top w:val="single" w:sz="4" w:space="0" w:color="auto"/>
              <w:left w:val="single" w:sz="4" w:space="0" w:color="auto"/>
              <w:bottom w:val="single" w:sz="4" w:space="0" w:color="000000"/>
              <w:right w:val="single" w:sz="4" w:space="0" w:color="000000"/>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r>
      <w:tr w:rsidR="003B6300" w:rsidRPr="0015003D" w:rsidTr="005B3EA9">
        <w:trPr>
          <w:trHeight w:val="525"/>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2015</w:t>
            </w:r>
          </w:p>
        </w:tc>
        <w:tc>
          <w:tcPr>
            <w:tcW w:w="850"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2017</w:t>
            </w:r>
          </w:p>
        </w:tc>
        <w:tc>
          <w:tcPr>
            <w:tcW w:w="928"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2018</w:t>
            </w:r>
          </w:p>
        </w:tc>
        <w:tc>
          <w:tcPr>
            <w:tcW w:w="955"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2019</w:t>
            </w:r>
          </w:p>
        </w:tc>
        <w:tc>
          <w:tcPr>
            <w:tcW w:w="995"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2020</w:t>
            </w:r>
          </w:p>
        </w:tc>
        <w:tc>
          <w:tcPr>
            <w:tcW w:w="91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2021</w:t>
            </w:r>
          </w:p>
        </w:tc>
        <w:tc>
          <w:tcPr>
            <w:tcW w:w="886"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2022</w:t>
            </w:r>
          </w:p>
        </w:tc>
        <w:tc>
          <w:tcPr>
            <w:tcW w:w="91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2023</w:t>
            </w:r>
          </w:p>
        </w:tc>
        <w:tc>
          <w:tcPr>
            <w:tcW w:w="91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2024</w:t>
            </w:r>
          </w:p>
        </w:tc>
        <w:tc>
          <w:tcPr>
            <w:tcW w:w="865"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2025</w:t>
            </w:r>
          </w:p>
        </w:tc>
        <w:tc>
          <w:tcPr>
            <w:tcW w:w="928"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2026</w:t>
            </w:r>
          </w:p>
        </w:tc>
        <w:tc>
          <w:tcPr>
            <w:tcW w:w="928"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2027</w:t>
            </w:r>
          </w:p>
        </w:tc>
        <w:tc>
          <w:tcPr>
            <w:tcW w:w="887"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r>
      <w:tr w:rsidR="003B6300" w:rsidRPr="0015003D" w:rsidTr="005B3EA9">
        <w:trPr>
          <w:trHeight w:val="315"/>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7</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8</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9</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10</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11</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12</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13</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16</w:t>
            </w:r>
          </w:p>
        </w:tc>
        <w:tc>
          <w:tcPr>
            <w:tcW w:w="887"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17</w:t>
            </w:r>
          </w:p>
        </w:tc>
      </w:tr>
      <w:tr w:rsidR="003B6300" w:rsidRPr="0015003D" w:rsidTr="005B3EA9">
        <w:trPr>
          <w:trHeight w:val="31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Муниципальная программа «Развитие дорожного хозяйства на территории Киренского района на 2015 – 2025 годы»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15 692,7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418 575,1  </w:t>
            </w:r>
          </w:p>
        </w:tc>
      </w:tr>
      <w:tr w:rsidR="003B6300" w:rsidRPr="0015003D" w:rsidTr="005B3EA9">
        <w:trPr>
          <w:trHeight w:val="229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Средства, планируемые к привлечению из областного бюджета (</w:t>
            </w:r>
            <w:proofErr w:type="gramStart"/>
            <w:r w:rsidRPr="0015003D">
              <w:rPr>
                <w:rFonts w:ascii="Times New Roman" w:eastAsia="Times New Roman" w:hAnsi="Times New Roman" w:cs="Times New Roman"/>
                <w:color w:val="000000"/>
                <w:sz w:val="16"/>
                <w:szCs w:val="16"/>
              </w:rPr>
              <w:t>ОБ</w:t>
            </w:r>
            <w:proofErr w:type="gramEnd"/>
            <w:r w:rsidRPr="0015003D">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r>
      <w:tr w:rsidR="003B6300" w:rsidRPr="0015003D" w:rsidTr="005B3EA9">
        <w:trPr>
          <w:trHeight w:val="229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средства, планируемые к привлечению из федерального бюджета (ФБ)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76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Местный бюдже</w:t>
            </w:r>
            <w:proofErr w:type="gramStart"/>
            <w:r w:rsidRPr="0015003D">
              <w:rPr>
                <w:rFonts w:ascii="Times New Roman" w:eastAsia="Times New Roman" w:hAnsi="Times New Roman" w:cs="Times New Roman"/>
                <w:color w:val="000000"/>
                <w:sz w:val="16"/>
                <w:szCs w:val="16"/>
              </w:rPr>
              <w:t>т(</w:t>
            </w:r>
            <w:proofErr w:type="gramEnd"/>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4 532,7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407 415,1  </w:t>
            </w:r>
          </w:p>
        </w:tc>
      </w:tr>
      <w:tr w:rsidR="003B6300" w:rsidRPr="0015003D" w:rsidTr="005B3EA9">
        <w:trPr>
          <w:trHeight w:val="76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иные источники (ИИ)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Отдел по градостроительству, строительству, реконструкции и капитальному ремонту объектов администрации Киренского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15 692,7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418 575,1  </w:t>
            </w:r>
          </w:p>
        </w:tc>
      </w:tr>
      <w:tr w:rsidR="003B6300" w:rsidRPr="0015003D" w:rsidTr="005B3EA9">
        <w:trPr>
          <w:trHeight w:val="31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r>
      <w:tr w:rsidR="003B6300" w:rsidRPr="0015003D" w:rsidTr="005B3EA9">
        <w:trPr>
          <w:trHeight w:val="31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4 532,7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407 415,1  </w:t>
            </w:r>
          </w:p>
        </w:tc>
      </w:tr>
      <w:tr w:rsidR="003B6300" w:rsidRPr="0015003D" w:rsidTr="005B3EA9">
        <w:trPr>
          <w:trHeight w:val="315"/>
        </w:trPr>
        <w:tc>
          <w:tcPr>
            <w:tcW w:w="1297"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Основное мероприятие: Ремонт и содержание автомобильных дорог общего пользования местного значения Киренского муниципального района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Отдел по градостроительству, строительству, реконструкции и капитальному ремонту объектов администрации Киренского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15 692,7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418 575,1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4 532,7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29 570,0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35 104,2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38 326,7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19 917,8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407 415,1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1.1 Мероприятие: Ремонт и содержание автомобильных дорог общего пользования местного значения Киренского муниципального района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Отдел по градостроительству, строительству, реконструкции и капитальному ремонту объектов администрации Киренског</w:t>
            </w:r>
            <w:r w:rsidRPr="0015003D">
              <w:rPr>
                <w:rFonts w:ascii="Times New Roman" w:eastAsia="Times New Roman" w:hAnsi="Times New Roman" w:cs="Times New Roman"/>
                <w:color w:val="000000"/>
                <w:sz w:val="16"/>
                <w:szCs w:val="16"/>
              </w:rPr>
              <w:lastRenderedPageBreak/>
              <w:t>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lastRenderedPageBreak/>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15 692,7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21 570,0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13 811,1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17 914,2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13 316,7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362 268,4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11 160,0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4 532,7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5 147,0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21 570,0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16 307,8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18 465,1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28 662,3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13 811,1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17 914,2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13 316,7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66 994,5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67 665,0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74 036,7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351 108,4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lastRenderedPageBreak/>
              <w:t>1.2 Мероприятие: 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Администрация Киренского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8 000,0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21 293,1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16 912,5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6 601,1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52 806,7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8 000,0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21 293,1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16 912,5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6 601,1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52 806,7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1.3 Мероприятие: 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Администрация Алексеевского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3 500,0  </w:t>
            </w:r>
          </w:p>
        </w:tc>
        <w:tc>
          <w:tcPr>
            <w:tcW w:w="914"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3 500,0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ОБ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ФБ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МБ</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3 500,0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3 500,0  </w:t>
            </w:r>
          </w:p>
        </w:tc>
      </w:tr>
      <w:tr w:rsidR="003B6300" w:rsidRPr="0015003D" w:rsidTr="005B3EA9">
        <w:trPr>
          <w:trHeight w:val="315"/>
        </w:trPr>
        <w:tc>
          <w:tcPr>
            <w:tcW w:w="1297" w:type="dxa"/>
            <w:vMerge/>
            <w:tcBorders>
              <w:top w:val="nil"/>
              <w:left w:val="single" w:sz="4" w:space="0" w:color="auto"/>
              <w:bottom w:val="single" w:sz="4" w:space="0" w:color="000000"/>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B6300" w:rsidRPr="0015003D" w:rsidRDefault="003B6300" w:rsidP="005B3EA9">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3B6300" w:rsidRPr="0015003D" w:rsidRDefault="003B6300" w:rsidP="005B3EA9">
            <w:pPr>
              <w:spacing w:after="0" w:line="240" w:lineRule="auto"/>
              <w:jc w:val="center"/>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ИИ</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noWrap/>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5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9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6"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14"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65"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928"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c>
          <w:tcPr>
            <w:tcW w:w="887" w:type="dxa"/>
            <w:tcBorders>
              <w:top w:val="nil"/>
              <w:left w:val="nil"/>
              <w:bottom w:val="single" w:sz="4" w:space="0" w:color="auto"/>
              <w:right w:val="single" w:sz="4" w:space="0" w:color="auto"/>
            </w:tcBorders>
            <w:shd w:val="clear" w:color="auto" w:fill="auto"/>
            <w:vAlign w:val="bottom"/>
            <w:hideMark/>
          </w:tcPr>
          <w:p w:rsidR="003B6300" w:rsidRPr="0015003D" w:rsidRDefault="003B6300" w:rsidP="005B3EA9">
            <w:pPr>
              <w:spacing w:after="0" w:line="240" w:lineRule="auto"/>
              <w:jc w:val="right"/>
              <w:rPr>
                <w:rFonts w:ascii="Times New Roman" w:eastAsia="Times New Roman" w:hAnsi="Times New Roman" w:cs="Times New Roman"/>
                <w:color w:val="000000"/>
                <w:sz w:val="16"/>
                <w:szCs w:val="16"/>
              </w:rPr>
            </w:pPr>
            <w:r w:rsidRPr="0015003D">
              <w:rPr>
                <w:rFonts w:ascii="Times New Roman" w:eastAsia="Times New Roman" w:hAnsi="Times New Roman" w:cs="Times New Roman"/>
                <w:color w:val="000000"/>
                <w:sz w:val="16"/>
                <w:szCs w:val="16"/>
              </w:rPr>
              <w:t xml:space="preserve">0,0  </w:t>
            </w:r>
          </w:p>
        </w:tc>
      </w:tr>
    </w:tbl>
    <w:p w:rsidR="003B6300" w:rsidRPr="0015003D" w:rsidRDefault="003B6300" w:rsidP="003B6300">
      <w:pPr>
        <w:rPr>
          <w:rFonts w:ascii="Times New Roman" w:hAnsi="Times New Roman" w:cs="Times New Roman"/>
          <w:sz w:val="16"/>
          <w:szCs w:val="16"/>
        </w:rPr>
      </w:pPr>
    </w:p>
    <w:p w:rsidR="003A697D" w:rsidRPr="003B6300" w:rsidRDefault="003A697D" w:rsidP="003B6300">
      <w:pPr>
        <w:ind w:firstLine="709"/>
        <w:rPr>
          <w:rFonts w:ascii="Times New Roman" w:hAnsi="Times New Roman" w:cs="Times New Roman"/>
          <w:sz w:val="24"/>
          <w:szCs w:val="24"/>
        </w:rPr>
      </w:pPr>
    </w:p>
    <w:sectPr w:rsidR="003A697D" w:rsidRPr="003B6300" w:rsidSect="00DC76E5">
      <w:pgSz w:w="16838" w:h="11906" w:orient="landscape"/>
      <w:pgMar w:top="426" w:right="1134"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14" w:rsidRDefault="00164414" w:rsidP="00C43E30">
      <w:pPr>
        <w:spacing w:after="0" w:line="240" w:lineRule="auto"/>
      </w:pPr>
      <w:r>
        <w:separator/>
      </w:r>
    </w:p>
  </w:endnote>
  <w:endnote w:type="continuationSeparator" w:id="0">
    <w:p w:rsidR="00164414" w:rsidRDefault="00164414" w:rsidP="00C43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14" w:rsidRDefault="00164414" w:rsidP="00C43E30">
      <w:pPr>
        <w:spacing w:after="0" w:line="240" w:lineRule="auto"/>
      </w:pPr>
      <w:r>
        <w:separator/>
      </w:r>
    </w:p>
  </w:footnote>
  <w:footnote w:type="continuationSeparator" w:id="0">
    <w:p w:rsidR="00164414" w:rsidRDefault="00164414" w:rsidP="00C43E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680"/>
    <w:rsid w:val="0000037C"/>
    <w:rsid w:val="00000F6A"/>
    <w:rsid w:val="000049FF"/>
    <w:rsid w:val="00015FF7"/>
    <w:rsid w:val="00016462"/>
    <w:rsid w:val="0002171D"/>
    <w:rsid w:val="00021EA8"/>
    <w:rsid w:val="00022ECC"/>
    <w:rsid w:val="00034129"/>
    <w:rsid w:val="00037D78"/>
    <w:rsid w:val="000423CF"/>
    <w:rsid w:val="00045C67"/>
    <w:rsid w:val="0005635B"/>
    <w:rsid w:val="00056B39"/>
    <w:rsid w:val="0005755F"/>
    <w:rsid w:val="000622CB"/>
    <w:rsid w:val="000669F1"/>
    <w:rsid w:val="00071576"/>
    <w:rsid w:val="00077DBD"/>
    <w:rsid w:val="00082B83"/>
    <w:rsid w:val="00083B18"/>
    <w:rsid w:val="00083CEA"/>
    <w:rsid w:val="000856A8"/>
    <w:rsid w:val="0008688E"/>
    <w:rsid w:val="00094785"/>
    <w:rsid w:val="000A64C2"/>
    <w:rsid w:val="000B21B7"/>
    <w:rsid w:val="000B5B8D"/>
    <w:rsid w:val="000C0303"/>
    <w:rsid w:val="000C0F52"/>
    <w:rsid w:val="000C56B7"/>
    <w:rsid w:val="000D235F"/>
    <w:rsid w:val="000D50D9"/>
    <w:rsid w:val="000D77DC"/>
    <w:rsid w:val="000E5585"/>
    <w:rsid w:val="000F2A48"/>
    <w:rsid w:val="000F45F0"/>
    <w:rsid w:val="000F5A77"/>
    <w:rsid w:val="000F5E65"/>
    <w:rsid w:val="00100396"/>
    <w:rsid w:val="001011A1"/>
    <w:rsid w:val="00107827"/>
    <w:rsid w:val="001133BA"/>
    <w:rsid w:val="00117FF5"/>
    <w:rsid w:val="00152E39"/>
    <w:rsid w:val="00156409"/>
    <w:rsid w:val="00157C0B"/>
    <w:rsid w:val="00161E17"/>
    <w:rsid w:val="001621BD"/>
    <w:rsid w:val="00164414"/>
    <w:rsid w:val="00171A59"/>
    <w:rsid w:val="001769E9"/>
    <w:rsid w:val="001811AA"/>
    <w:rsid w:val="001811DE"/>
    <w:rsid w:val="00186089"/>
    <w:rsid w:val="001904AA"/>
    <w:rsid w:val="00195261"/>
    <w:rsid w:val="001B001F"/>
    <w:rsid w:val="001B3001"/>
    <w:rsid w:val="001C139F"/>
    <w:rsid w:val="001C205B"/>
    <w:rsid w:val="001C62A3"/>
    <w:rsid w:val="001C721E"/>
    <w:rsid w:val="001D6367"/>
    <w:rsid w:val="001E6E89"/>
    <w:rsid w:val="001F25D0"/>
    <w:rsid w:val="001F753B"/>
    <w:rsid w:val="00210027"/>
    <w:rsid w:val="002111E3"/>
    <w:rsid w:val="0021237E"/>
    <w:rsid w:val="00212678"/>
    <w:rsid w:val="0021517D"/>
    <w:rsid w:val="00230866"/>
    <w:rsid w:val="002321A8"/>
    <w:rsid w:val="0023716C"/>
    <w:rsid w:val="002414C5"/>
    <w:rsid w:val="002414EA"/>
    <w:rsid w:val="0024385F"/>
    <w:rsid w:val="002553E6"/>
    <w:rsid w:val="00257680"/>
    <w:rsid w:val="00274CF6"/>
    <w:rsid w:val="00276A53"/>
    <w:rsid w:val="00293E82"/>
    <w:rsid w:val="002C4C06"/>
    <w:rsid w:val="002D3197"/>
    <w:rsid w:val="002D5A70"/>
    <w:rsid w:val="002E0EE9"/>
    <w:rsid w:val="002E47AA"/>
    <w:rsid w:val="002E5623"/>
    <w:rsid w:val="002F6E61"/>
    <w:rsid w:val="00301F02"/>
    <w:rsid w:val="00301FA3"/>
    <w:rsid w:val="003025ED"/>
    <w:rsid w:val="0030737B"/>
    <w:rsid w:val="00323702"/>
    <w:rsid w:val="00327662"/>
    <w:rsid w:val="00333FEF"/>
    <w:rsid w:val="00337CD4"/>
    <w:rsid w:val="00341D75"/>
    <w:rsid w:val="00344879"/>
    <w:rsid w:val="00347498"/>
    <w:rsid w:val="00350B4F"/>
    <w:rsid w:val="00360A4A"/>
    <w:rsid w:val="00367D04"/>
    <w:rsid w:val="00373B5C"/>
    <w:rsid w:val="00375487"/>
    <w:rsid w:val="003760BC"/>
    <w:rsid w:val="00377425"/>
    <w:rsid w:val="003822A1"/>
    <w:rsid w:val="00386960"/>
    <w:rsid w:val="0039008D"/>
    <w:rsid w:val="003A113D"/>
    <w:rsid w:val="003A697D"/>
    <w:rsid w:val="003B5A56"/>
    <w:rsid w:val="003B6300"/>
    <w:rsid w:val="003C0821"/>
    <w:rsid w:val="003C163E"/>
    <w:rsid w:val="003C2905"/>
    <w:rsid w:val="003C489E"/>
    <w:rsid w:val="003C4D17"/>
    <w:rsid w:val="003C6206"/>
    <w:rsid w:val="003D078D"/>
    <w:rsid w:val="003D2FDD"/>
    <w:rsid w:val="003E1EFC"/>
    <w:rsid w:val="003E7301"/>
    <w:rsid w:val="00404CE6"/>
    <w:rsid w:val="00407E4B"/>
    <w:rsid w:val="004145AA"/>
    <w:rsid w:val="00416873"/>
    <w:rsid w:val="0042052E"/>
    <w:rsid w:val="00423167"/>
    <w:rsid w:val="00434DAA"/>
    <w:rsid w:val="00435897"/>
    <w:rsid w:val="004503D8"/>
    <w:rsid w:val="00451030"/>
    <w:rsid w:val="0047488F"/>
    <w:rsid w:val="004771B9"/>
    <w:rsid w:val="004848C3"/>
    <w:rsid w:val="00485A1E"/>
    <w:rsid w:val="004964BF"/>
    <w:rsid w:val="004A3C9E"/>
    <w:rsid w:val="004B2462"/>
    <w:rsid w:val="004B59E9"/>
    <w:rsid w:val="004D2FB7"/>
    <w:rsid w:val="004E0F8A"/>
    <w:rsid w:val="004E1B0B"/>
    <w:rsid w:val="004E4166"/>
    <w:rsid w:val="004E7EBA"/>
    <w:rsid w:val="004F28A4"/>
    <w:rsid w:val="004F333E"/>
    <w:rsid w:val="004F5A40"/>
    <w:rsid w:val="005128C8"/>
    <w:rsid w:val="005161EA"/>
    <w:rsid w:val="00516DBD"/>
    <w:rsid w:val="00520EBA"/>
    <w:rsid w:val="00525A0F"/>
    <w:rsid w:val="00525E17"/>
    <w:rsid w:val="00527546"/>
    <w:rsid w:val="00533750"/>
    <w:rsid w:val="0053773C"/>
    <w:rsid w:val="00542A9E"/>
    <w:rsid w:val="005450C2"/>
    <w:rsid w:val="00554FF9"/>
    <w:rsid w:val="00555A2F"/>
    <w:rsid w:val="00563118"/>
    <w:rsid w:val="00573F46"/>
    <w:rsid w:val="00575016"/>
    <w:rsid w:val="0057629F"/>
    <w:rsid w:val="005914B9"/>
    <w:rsid w:val="0059353E"/>
    <w:rsid w:val="005978A2"/>
    <w:rsid w:val="005A55BF"/>
    <w:rsid w:val="005A785E"/>
    <w:rsid w:val="005B6076"/>
    <w:rsid w:val="005B69DB"/>
    <w:rsid w:val="005C0D53"/>
    <w:rsid w:val="005D6531"/>
    <w:rsid w:val="005E0383"/>
    <w:rsid w:val="005E394F"/>
    <w:rsid w:val="005E72DB"/>
    <w:rsid w:val="005E7838"/>
    <w:rsid w:val="005F1913"/>
    <w:rsid w:val="005F4B9A"/>
    <w:rsid w:val="00603A33"/>
    <w:rsid w:val="006047CA"/>
    <w:rsid w:val="0060608F"/>
    <w:rsid w:val="006065AB"/>
    <w:rsid w:val="006076C3"/>
    <w:rsid w:val="00614175"/>
    <w:rsid w:val="00621793"/>
    <w:rsid w:val="00622106"/>
    <w:rsid w:val="0063302B"/>
    <w:rsid w:val="006332CE"/>
    <w:rsid w:val="006351AF"/>
    <w:rsid w:val="006356E6"/>
    <w:rsid w:val="00637282"/>
    <w:rsid w:val="0064428A"/>
    <w:rsid w:val="00650C2F"/>
    <w:rsid w:val="006515CE"/>
    <w:rsid w:val="00651BE1"/>
    <w:rsid w:val="00651D91"/>
    <w:rsid w:val="00655E32"/>
    <w:rsid w:val="00664A87"/>
    <w:rsid w:val="006756C9"/>
    <w:rsid w:val="00676BA2"/>
    <w:rsid w:val="00677234"/>
    <w:rsid w:val="006839AE"/>
    <w:rsid w:val="00685995"/>
    <w:rsid w:val="00694224"/>
    <w:rsid w:val="00697CD4"/>
    <w:rsid w:val="006A7F73"/>
    <w:rsid w:val="006B42E6"/>
    <w:rsid w:val="006B538F"/>
    <w:rsid w:val="006C07FA"/>
    <w:rsid w:val="006C2A22"/>
    <w:rsid w:val="006C389C"/>
    <w:rsid w:val="006C63A3"/>
    <w:rsid w:val="006D7CD3"/>
    <w:rsid w:val="006E1870"/>
    <w:rsid w:val="006E2FEA"/>
    <w:rsid w:val="006E5610"/>
    <w:rsid w:val="006E5A56"/>
    <w:rsid w:val="006F5674"/>
    <w:rsid w:val="00704F93"/>
    <w:rsid w:val="007079E3"/>
    <w:rsid w:val="00711407"/>
    <w:rsid w:val="007277B9"/>
    <w:rsid w:val="00741812"/>
    <w:rsid w:val="00745F02"/>
    <w:rsid w:val="00747FDA"/>
    <w:rsid w:val="00757E8A"/>
    <w:rsid w:val="007709D7"/>
    <w:rsid w:val="00770C0D"/>
    <w:rsid w:val="00773670"/>
    <w:rsid w:val="007758C2"/>
    <w:rsid w:val="007828F1"/>
    <w:rsid w:val="007833DF"/>
    <w:rsid w:val="007835F7"/>
    <w:rsid w:val="00787837"/>
    <w:rsid w:val="007A4A18"/>
    <w:rsid w:val="007B088E"/>
    <w:rsid w:val="007B747B"/>
    <w:rsid w:val="007B78A1"/>
    <w:rsid w:val="007C10D1"/>
    <w:rsid w:val="007C25DF"/>
    <w:rsid w:val="007C680F"/>
    <w:rsid w:val="007D4E8E"/>
    <w:rsid w:val="007D6ACA"/>
    <w:rsid w:val="007E59B5"/>
    <w:rsid w:val="007F32E1"/>
    <w:rsid w:val="007F334B"/>
    <w:rsid w:val="007F657A"/>
    <w:rsid w:val="007F7725"/>
    <w:rsid w:val="00800B48"/>
    <w:rsid w:val="00813727"/>
    <w:rsid w:val="0081696E"/>
    <w:rsid w:val="00822B8C"/>
    <w:rsid w:val="00831B81"/>
    <w:rsid w:val="00835CAE"/>
    <w:rsid w:val="00867EF7"/>
    <w:rsid w:val="00871CBC"/>
    <w:rsid w:val="00873126"/>
    <w:rsid w:val="00873580"/>
    <w:rsid w:val="00880845"/>
    <w:rsid w:val="00886DC0"/>
    <w:rsid w:val="00892CA4"/>
    <w:rsid w:val="008A4003"/>
    <w:rsid w:val="008A5A26"/>
    <w:rsid w:val="008A5A84"/>
    <w:rsid w:val="008B2592"/>
    <w:rsid w:val="008B2B20"/>
    <w:rsid w:val="008B4323"/>
    <w:rsid w:val="008B51C6"/>
    <w:rsid w:val="008B69D1"/>
    <w:rsid w:val="008C3616"/>
    <w:rsid w:val="008C3F6C"/>
    <w:rsid w:val="008C46A8"/>
    <w:rsid w:val="008F23DB"/>
    <w:rsid w:val="008F32E0"/>
    <w:rsid w:val="00902EA2"/>
    <w:rsid w:val="009113B6"/>
    <w:rsid w:val="00911796"/>
    <w:rsid w:val="00912054"/>
    <w:rsid w:val="00916128"/>
    <w:rsid w:val="00933336"/>
    <w:rsid w:val="00953ED1"/>
    <w:rsid w:val="00961A1B"/>
    <w:rsid w:val="00961CCE"/>
    <w:rsid w:val="00962B30"/>
    <w:rsid w:val="0096649F"/>
    <w:rsid w:val="009746C7"/>
    <w:rsid w:val="00982FAE"/>
    <w:rsid w:val="009864DB"/>
    <w:rsid w:val="0098673B"/>
    <w:rsid w:val="00995DC0"/>
    <w:rsid w:val="009A0485"/>
    <w:rsid w:val="009A47B6"/>
    <w:rsid w:val="009B1563"/>
    <w:rsid w:val="009B36B1"/>
    <w:rsid w:val="009B702C"/>
    <w:rsid w:val="009D03B8"/>
    <w:rsid w:val="009D4352"/>
    <w:rsid w:val="009E105A"/>
    <w:rsid w:val="009E7288"/>
    <w:rsid w:val="009F673D"/>
    <w:rsid w:val="00A01E8F"/>
    <w:rsid w:val="00A04EB1"/>
    <w:rsid w:val="00A062DE"/>
    <w:rsid w:val="00A12D19"/>
    <w:rsid w:val="00A15F29"/>
    <w:rsid w:val="00A1713D"/>
    <w:rsid w:val="00A21137"/>
    <w:rsid w:val="00A30709"/>
    <w:rsid w:val="00A3727D"/>
    <w:rsid w:val="00A37819"/>
    <w:rsid w:val="00A40B3D"/>
    <w:rsid w:val="00A44335"/>
    <w:rsid w:val="00A44796"/>
    <w:rsid w:val="00A4514A"/>
    <w:rsid w:val="00A50789"/>
    <w:rsid w:val="00A52326"/>
    <w:rsid w:val="00A56D50"/>
    <w:rsid w:val="00A57754"/>
    <w:rsid w:val="00A6042A"/>
    <w:rsid w:val="00A62434"/>
    <w:rsid w:val="00A739C5"/>
    <w:rsid w:val="00A843C3"/>
    <w:rsid w:val="00A85274"/>
    <w:rsid w:val="00A92B85"/>
    <w:rsid w:val="00AA57BD"/>
    <w:rsid w:val="00AC2CCE"/>
    <w:rsid w:val="00AC6089"/>
    <w:rsid w:val="00AD755F"/>
    <w:rsid w:val="00AF5AF9"/>
    <w:rsid w:val="00AF5FA6"/>
    <w:rsid w:val="00AF70FF"/>
    <w:rsid w:val="00AF7D4A"/>
    <w:rsid w:val="00B02405"/>
    <w:rsid w:val="00B04B9A"/>
    <w:rsid w:val="00B0571A"/>
    <w:rsid w:val="00B17901"/>
    <w:rsid w:val="00B2067D"/>
    <w:rsid w:val="00B20B15"/>
    <w:rsid w:val="00B21498"/>
    <w:rsid w:val="00B271C1"/>
    <w:rsid w:val="00B30998"/>
    <w:rsid w:val="00B3269B"/>
    <w:rsid w:val="00B37226"/>
    <w:rsid w:val="00B40991"/>
    <w:rsid w:val="00B4643A"/>
    <w:rsid w:val="00B46558"/>
    <w:rsid w:val="00B6012A"/>
    <w:rsid w:val="00B679C2"/>
    <w:rsid w:val="00B704FF"/>
    <w:rsid w:val="00B70C85"/>
    <w:rsid w:val="00B76A9E"/>
    <w:rsid w:val="00B81AEB"/>
    <w:rsid w:val="00B8493D"/>
    <w:rsid w:val="00BA3A78"/>
    <w:rsid w:val="00BB6381"/>
    <w:rsid w:val="00BC3B9B"/>
    <w:rsid w:val="00BC6CB9"/>
    <w:rsid w:val="00BD4B6D"/>
    <w:rsid w:val="00BE2380"/>
    <w:rsid w:val="00BF1F7D"/>
    <w:rsid w:val="00BF1FC1"/>
    <w:rsid w:val="00BF52AC"/>
    <w:rsid w:val="00C00485"/>
    <w:rsid w:val="00C0739B"/>
    <w:rsid w:val="00C07F45"/>
    <w:rsid w:val="00C1181C"/>
    <w:rsid w:val="00C138F7"/>
    <w:rsid w:val="00C15898"/>
    <w:rsid w:val="00C204A5"/>
    <w:rsid w:val="00C2384B"/>
    <w:rsid w:val="00C27355"/>
    <w:rsid w:val="00C3418E"/>
    <w:rsid w:val="00C35988"/>
    <w:rsid w:val="00C42ECC"/>
    <w:rsid w:val="00C43E30"/>
    <w:rsid w:val="00C45513"/>
    <w:rsid w:val="00C46FA6"/>
    <w:rsid w:val="00C52116"/>
    <w:rsid w:val="00C538FA"/>
    <w:rsid w:val="00C701E2"/>
    <w:rsid w:val="00C70449"/>
    <w:rsid w:val="00C91288"/>
    <w:rsid w:val="00C9169A"/>
    <w:rsid w:val="00C94386"/>
    <w:rsid w:val="00C95019"/>
    <w:rsid w:val="00C971A2"/>
    <w:rsid w:val="00C97CDF"/>
    <w:rsid w:val="00CA2469"/>
    <w:rsid w:val="00CA262F"/>
    <w:rsid w:val="00CA4623"/>
    <w:rsid w:val="00CA65AD"/>
    <w:rsid w:val="00CB64B2"/>
    <w:rsid w:val="00CC07F3"/>
    <w:rsid w:val="00CD063F"/>
    <w:rsid w:val="00CD7E22"/>
    <w:rsid w:val="00CD7EF3"/>
    <w:rsid w:val="00CF0D6C"/>
    <w:rsid w:val="00CF21F7"/>
    <w:rsid w:val="00CF3E2D"/>
    <w:rsid w:val="00CF44BA"/>
    <w:rsid w:val="00CF49A0"/>
    <w:rsid w:val="00CF66EE"/>
    <w:rsid w:val="00CF7AF5"/>
    <w:rsid w:val="00D05013"/>
    <w:rsid w:val="00D0583A"/>
    <w:rsid w:val="00D06174"/>
    <w:rsid w:val="00D061F9"/>
    <w:rsid w:val="00D11F0A"/>
    <w:rsid w:val="00D1794B"/>
    <w:rsid w:val="00D20078"/>
    <w:rsid w:val="00D26580"/>
    <w:rsid w:val="00D2725A"/>
    <w:rsid w:val="00D3214E"/>
    <w:rsid w:val="00D35F21"/>
    <w:rsid w:val="00D371E5"/>
    <w:rsid w:val="00D402F2"/>
    <w:rsid w:val="00D4185B"/>
    <w:rsid w:val="00D568F2"/>
    <w:rsid w:val="00D636D9"/>
    <w:rsid w:val="00D65507"/>
    <w:rsid w:val="00D7393C"/>
    <w:rsid w:val="00DA53D6"/>
    <w:rsid w:val="00DB0286"/>
    <w:rsid w:val="00DB5EBE"/>
    <w:rsid w:val="00DC76E5"/>
    <w:rsid w:val="00DD3E30"/>
    <w:rsid w:val="00DD6723"/>
    <w:rsid w:val="00DD679D"/>
    <w:rsid w:val="00DD7F13"/>
    <w:rsid w:val="00DF1778"/>
    <w:rsid w:val="00DF2A0D"/>
    <w:rsid w:val="00DF3088"/>
    <w:rsid w:val="00E063C8"/>
    <w:rsid w:val="00E1455B"/>
    <w:rsid w:val="00E20914"/>
    <w:rsid w:val="00E2720F"/>
    <w:rsid w:val="00E3462A"/>
    <w:rsid w:val="00E449AE"/>
    <w:rsid w:val="00E44A47"/>
    <w:rsid w:val="00E46399"/>
    <w:rsid w:val="00E47EFC"/>
    <w:rsid w:val="00E51302"/>
    <w:rsid w:val="00E55D1E"/>
    <w:rsid w:val="00E71C73"/>
    <w:rsid w:val="00E72246"/>
    <w:rsid w:val="00E72681"/>
    <w:rsid w:val="00E7544F"/>
    <w:rsid w:val="00E86FC8"/>
    <w:rsid w:val="00E87E27"/>
    <w:rsid w:val="00E94185"/>
    <w:rsid w:val="00E95652"/>
    <w:rsid w:val="00E967A9"/>
    <w:rsid w:val="00EA0AB7"/>
    <w:rsid w:val="00EA3611"/>
    <w:rsid w:val="00EB12AB"/>
    <w:rsid w:val="00EB252C"/>
    <w:rsid w:val="00EB4960"/>
    <w:rsid w:val="00EB5ACB"/>
    <w:rsid w:val="00EC1655"/>
    <w:rsid w:val="00EC247D"/>
    <w:rsid w:val="00ED28ED"/>
    <w:rsid w:val="00ED2C69"/>
    <w:rsid w:val="00EE314F"/>
    <w:rsid w:val="00EF50FC"/>
    <w:rsid w:val="00EF6B5A"/>
    <w:rsid w:val="00F04DCF"/>
    <w:rsid w:val="00F0572A"/>
    <w:rsid w:val="00F21DB2"/>
    <w:rsid w:val="00F26832"/>
    <w:rsid w:val="00F26B72"/>
    <w:rsid w:val="00F34821"/>
    <w:rsid w:val="00F417BE"/>
    <w:rsid w:val="00F45D38"/>
    <w:rsid w:val="00F51AE3"/>
    <w:rsid w:val="00F57388"/>
    <w:rsid w:val="00F62EB1"/>
    <w:rsid w:val="00F632E8"/>
    <w:rsid w:val="00F776F8"/>
    <w:rsid w:val="00F80979"/>
    <w:rsid w:val="00F813D4"/>
    <w:rsid w:val="00FA24F7"/>
    <w:rsid w:val="00FA307A"/>
    <w:rsid w:val="00FA4007"/>
    <w:rsid w:val="00FA6F66"/>
    <w:rsid w:val="00FA7A2D"/>
    <w:rsid w:val="00FA7E2F"/>
    <w:rsid w:val="00FD50F8"/>
    <w:rsid w:val="00FE41FE"/>
    <w:rsid w:val="00FE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21137"/>
    <w:pPr>
      <w:ind w:left="720"/>
      <w:contextualSpacing/>
    </w:pPr>
  </w:style>
  <w:style w:type="paragraph" w:styleId="a5">
    <w:name w:val="Balloon Text"/>
    <w:basedOn w:val="a"/>
    <w:link w:val="a6"/>
    <w:uiPriority w:val="99"/>
    <w:semiHidden/>
    <w:unhideWhenUsed/>
    <w:rsid w:val="00302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5ED"/>
    <w:rPr>
      <w:rFonts w:ascii="Tahoma" w:hAnsi="Tahoma" w:cs="Tahoma"/>
      <w:sz w:val="16"/>
      <w:szCs w:val="16"/>
    </w:rPr>
  </w:style>
  <w:style w:type="paragraph" w:styleId="a7">
    <w:name w:val="No Spacing"/>
    <w:uiPriority w:val="1"/>
    <w:qFormat/>
    <w:rsid w:val="00A6042A"/>
    <w:pPr>
      <w:spacing w:after="0" w:line="240" w:lineRule="auto"/>
    </w:pPr>
  </w:style>
  <w:style w:type="paragraph" w:styleId="a8">
    <w:name w:val="header"/>
    <w:basedOn w:val="a"/>
    <w:link w:val="a9"/>
    <w:uiPriority w:val="99"/>
    <w:semiHidden/>
    <w:unhideWhenUsed/>
    <w:rsid w:val="00C43E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3E30"/>
  </w:style>
  <w:style w:type="paragraph" w:styleId="aa">
    <w:name w:val="footer"/>
    <w:basedOn w:val="a"/>
    <w:link w:val="ab"/>
    <w:uiPriority w:val="99"/>
    <w:semiHidden/>
    <w:unhideWhenUsed/>
    <w:rsid w:val="00C43E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43E30"/>
  </w:style>
</w:styles>
</file>

<file path=word/webSettings.xml><?xml version="1.0" encoding="utf-8"?>
<w:webSettings xmlns:r="http://schemas.openxmlformats.org/officeDocument/2006/relationships" xmlns:w="http://schemas.openxmlformats.org/wordprocessingml/2006/main">
  <w:divs>
    <w:div w:id="27419082">
      <w:bodyDiv w:val="1"/>
      <w:marLeft w:val="0"/>
      <w:marRight w:val="0"/>
      <w:marTop w:val="0"/>
      <w:marBottom w:val="0"/>
      <w:divBdr>
        <w:top w:val="none" w:sz="0" w:space="0" w:color="auto"/>
        <w:left w:val="none" w:sz="0" w:space="0" w:color="auto"/>
        <w:bottom w:val="none" w:sz="0" w:space="0" w:color="auto"/>
        <w:right w:val="none" w:sz="0" w:space="0" w:color="auto"/>
      </w:divBdr>
    </w:div>
    <w:div w:id="320423689">
      <w:bodyDiv w:val="1"/>
      <w:marLeft w:val="0"/>
      <w:marRight w:val="0"/>
      <w:marTop w:val="0"/>
      <w:marBottom w:val="0"/>
      <w:divBdr>
        <w:top w:val="none" w:sz="0" w:space="0" w:color="auto"/>
        <w:left w:val="none" w:sz="0" w:space="0" w:color="auto"/>
        <w:bottom w:val="none" w:sz="0" w:space="0" w:color="auto"/>
        <w:right w:val="none" w:sz="0" w:space="0" w:color="auto"/>
      </w:divBdr>
    </w:div>
    <w:div w:id="352925744">
      <w:bodyDiv w:val="1"/>
      <w:marLeft w:val="0"/>
      <w:marRight w:val="0"/>
      <w:marTop w:val="0"/>
      <w:marBottom w:val="0"/>
      <w:divBdr>
        <w:top w:val="none" w:sz="0" w:space="0" w:color="auto"/>
        <w:left w:val="none" w:sz="0" w:space="0" w:color="auto"/>
        <w:bottom w:val="none" w:sz="0" w:space="0" w:color="auto"/>
        <w:right w:val="none" w:sz="0" w:space="0" w:color="auto"/>
      </w:divBdr>
    </w:div>
    <w:div w:id="367144815">
      <w:bodyDiv w:val="1"/>
      <w:marLeft w:val="0"/>
      <w:marRight w:val="0"/>
      <w:marTop w:val="0"/>
      <w:marBottom w:val="0"/>
      <w:divBdr>
        <w:top w:val="none" w:sz="0" w:space="0" w:color="auto"/>
        <w:left w:val="none" w:sz="0" w:space="0" w:color="auto"/>
        <w:bottom w:val="none" w:sz="0" w:space="0" w:color="auto"/>
        <w:right w:val="none" w:sz="0" w:space="0" w:color="auto"/>
      </w:divBdr>
    </w:div>
    <w:div w:id="431319516">
      <w:bodyDiv w:val="1"/>
      <w:marLeft w:val="0"/>
      <w:marRight w:val="0"/>
      <w:marTop w:val="0"/>
      <w:marBottom w:val="0"/>
      <w:divBdr>
        <w:top w:val="none" w:sz="0" w:space="0" w:color="auto"/>
        <w:left w:val="none" w:sz="0" w:space="0" w:color="auto"/>
        <w:bottom w:val="none" w:sz="0" w:space="0" w:color="auto"/>
        <w:right w:val="none" w:sz="0" w:space="0" w:color="auto"/>
      </w:divBdr>
    </w:div>
    <w:div w:id="499783116">
      <w:bodyDiv w:val="1"/>
      <w:marLeft w:val="0"/>
      <w:marRight w:val="0"/>
      <w:marTop w:val="0"/>
      <w:marBottom w:val="0"/>
      <w:divBdr>
        <w:top w:val="none" w:sz="0" w:space="0" w:color="auto"/>
        <w:left w:val="none" w:sz="0" w:space="0" w:color="auto"/>
        <w:bottom w:val="none" w:sz="0" w:space="0" w:color="auto"/>
        <w:right w:val="none" w:sz="0" w:space="0" w:color="auto"/>
      </w:divBdr>
    </w:div>
    <w:div w:id="908613250">
      <w:bodyDiv w:val="1"/>
      <w:marLeft w:val="0"/>
      <w:marRight w:val="0"/>
      <w:marTop w:val="0"/>
      <w:marBottom w:val="0"/>
      <w:divBdr>
        <w:top w:val="none" w:sz="0" w:space="0" w:color="auto"/>
        <w:left w:val="none" w:sz="0" w:space="0" w:color="auto"/>
        <w:bottom w:val="none" w:sz="0" w:space="0" w:color="auto"/>
        <w:right w:val="none" w:sz="0" w:space="0" w:color="auto"/>
      </w:divBdr>
    </w:div>
    <w:div w:id="1036200561">
      <w:bodyDiv w:val="1"/>
      <w:marLeft w:val="0"/>
      <w:marRight w:val="0"/>
      <w:marTop w:val="0"/>
      <w:marBottom w:val="0"/>
      <w:divBdr>
        <w:top w:val="none" w:sz="0" w:space="0" w:color="auto"/>
        <w:left w:val="none" w:sz="0" w:space="0" w:color="auto"/>
        <w:bottom w:val="none" w:sz="0" w:space="0" w:color="auto"/>
        <w:right w:val="none" w:sz="0" w:space="0" w:color="auto"/>
      </w:divBdr>
    </w:div>
    <w:div w:id="1192302776">
      <w:bodyDiv w:val="1"/>
      <w:marLeft w:val="0"/>
      <w:marRight w:val="0"/>
      <w:marTop w:val="0"/>
      <w:marBottom w:val="0"/>
      <w:divBdr>
        <w:top w:val="none" w:sz="0" w:space="0" w:color="auto"/>
        <w:left w:val="none" w:sz="0" w:space="0" w:color="auto"/>
        <w:bottom w:val="none" w:sz="0" w:space="0" w:color="auto"/>
        <w:right w:val="none" w:sz="0" w:space="0" w:color="auto"/>
      </w:divBdr>
    </w:div>
    <w:div w:id="1247575564">
      <w:bodyDiv w:val="1"/>
      <w:marLeft w:val="0"/>
      <w:marRight w:val="0"/>
      <w:marTop w:val="0"/>
      <w:marBottom w:val="0"/>
      <w:divBdr>
        <w:top w:val="none" w:sz="0" w:space="0" w:color="auto"/>
        <w:left w:val="none" w:sz="0" w:space="0" w:color="auto"/>
        <w:bottom w:val="none" w:sz="0" w:space="0" w:color="auto"/>
        <w:right w:val="none" w:sz="0" w:space="0" w:color="auto"/>
      </w:divBdr>
    </w:div>
    <w:div w:id="1445617003">
      <w:bodyDiv w:val="1"/>
      <w:marLeft w:val="0"/>
      <w:marRight w:val="0"/>
      <w:marTop w:val="0"/>
      <w:marBottom w:val="0"/>
      <w:divBdr>
        <w:top w:val="none" w:sz="0" w:space="0" w:color="auto"/>
        <w:left w:val="none" w:sz="0" w:space="0" w:color="auto"/>
        <w:bottom w:val="none" w:sz="0" w:space="0" w:color="auto"/>
        <w:right w:val="none" w:sz="0" w:space="0" w:color="auto"/>
      </w:divBdr>
    </w:div>
    <w:div w:id="1525358999">
      <w:bodyDiv w:val="1"/>
      <w:marLeft w:val="0"/>
      <w:marRight w:val="0"/>
      <w:marTop w:val="0"/>
      <w:marBottom w:val="0"/>
      <w:divBdr>
        <w:top w:val="none" w:sz="0" w:space="0" w:color="auto"/>
        <w:left w:val="none" w:sz="0" w:space="0" w:color="auto"/>
        <w:bottom w:val="none" w:sz="0" w:space="0" w:color="auto"/>
        <w:right w:val="none" w:sz="0" w:space="0" w:color="auto"/>
      </w:divBdr>
    </w:div>
    <w:div w:id="1531382628">
      <w:bodyDiv w:val="1"/>
      <w:marLeft w:val="0"/>
      <w:marRight w:val="0"/>
      <w:marTop w:val="0"/>
      <w:marBottom w:val="0"/>
      <w:divBdr>
        <w:top w:val="none" w:sz="0" w:space="0" w:color="auto"/>
        <w:left w:val="none" w:sz="0" w:space="0" w:color="auto"/>
        <w:bottom w:val="none" w:sz="0" w:space="0" w:color="auto"/>
        <w:right w:val="none" w:sz="0" w:space="0" w:color="auto"/>
      </w:divBdr>
    </w:div>
    <w:div w:id="1589659450">
      <w:bodyDiv w:val="1"/>
      <w:marLeft w:val="0"/>
      <w:marRight w:val="0"/>
      <w:marTop w:val="0"/>
      <w:marBottom w:val="0"/>
      <w:divBdr>
        <w:top w:val="none" w:sz="0" w:space="0" w:color="auto"/>
        <w:left w:val="none" w:sz="0" w:space="0" w:color="auto"/>
        <w:bottom w:val="none" w:sz="0" w:space="0" w:color="auto"/>
        <w:right w:val="none" w:sz="0" w:space="0" w:color="auto"/>
      </w:divBdr>
    </w:div>
    <w:div w:id="1639455120">
      <w:bodyDiv w:val="1"/>
      <w:marLeft w:val="0"/>
      <w:marRight w:val="0"/>
      <w:marTop w:val="0"/>
      <w:marBottom w:val="0"/>
      <w:divBdr>
        <w:top w:val="none" w:sz="0" w:space="0" w:color="auto"/>
        <w:left w:val="none" w:sz="0" w:space="0" w:color="auto"/>
        <w:bottom w:val="none" w:sz="0" w:space="0" w:color="auto"/>
        <w:right w:val="none" w:sz="0" w:space="0" w:color="auto"/>
      </w:divBdr>
    </w:div>
    <w:div w:id="1698656545">
      <w:bodyDiv w:val="1"/>
      <w:marLeft w:val="0"/>
      <w:marRight w:val="0"/>
      <w:marTop w:val="0"/>
      <w:marBottom w:val="0"/>
      <w:divBdr>
        <w:top w:val="none" w:sz="0" w:space="0" w:color="auto"/>
        <w:left w:val="none" w:sz="0" w:space="0" w:color="auto"/>
        <w:bottom w:val="none" w:sz="0" w:space="0" w:color="auto"/>
        <w:right w:val="none" w:sz="0" w:space="0" w:color="auto"/>
      </w:divBdr>
    </w:div>
    <w:div w:id="20901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CA2F-E654-40D9-A790-46A0F6C7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cp:lastModifiedBy>
  <cp:revision>388</cp:revision>
  <cp:lastPrinted>2018-06-07T04:45:00Z</cp:lastPrinted>
  <dcterms:created xsi:type="dcterms:W3CDTF">2014-07-11T02:08:00Z</dcterms:created>
  <dcterms:modified xsi:type="dcterms:W3CDTF">2025-03-04T01:48:00Z</dcterms:modified>
</cp:coreProperties>
</file>