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6D1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Отчет об итогах реализации инициативного проекта</w:t>
      </w:r>
    </w:p>
    <w:p w14:paraId="11A7272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3"/>
        <w:tblW w:w="15876" w:type="dxa"/>
        <w:tblInd w:w="-575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5"/>
        <w:gridCol w:w="6805"/>
        <w:gridCol w:w="3968"/>
        <w:gridCol w:w="4678"/>
      </w:tblGrid>
      <w:tr w14:paraId="67138B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494AF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70C3094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Наименование инициативного проекта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9B09A1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"Текущий ремонт Дома творчества"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14:paraId="200CED6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3DB2A4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9F1C6E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Территория муниципального образования или его часть, в границах которой реализован инициативный проект с указанием адреса объекта (при наличии)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684E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Узколугское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муниципальное образование</w:t>
            </w:r>
          </w:p>
          <w:p w14:paraId="3BAAB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68D869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AFD8AC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BC0AFE8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Наименование муниципальной программы (подпрограммы), в рамках которой был реализован инициативный проект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BFB447B">
            <w:pPr>
              <w:pStyle w:val="5"/>
              <w:jc w:val="center"/>
              <w:rPr>
                <w:rFonts w:hint="default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eastAsia="ru-RU"/>
              </w:rPr>
              <w:t>Муниципальная программа Узколугского муниципального образования, утвержденная постановлением администрации от 03.10.2022 № 54 «Об утверждении муниципальной программы «Развитие культуры в</w:t>
            </w:r>
          </w:p>
          <w:p w14:paraId="18AE34AE">
            <w:pPr>
              <w:pStyle w:val="5"/>
              <w:jc w:val="center"/>
              <w:rPr>
                <w:rFonts w:hint="default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eastAsia="ru-RU"/>
              </w:rPr>
              <w:t>Узколугском сельском поселении»</w:t>
            </w:r>
          </w:p>
          <w:p w14:paraId="0A292E0D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eastAsia="ru-RU"/>
              </w:rPr>
              <w:t>на 2023-2025 годы</w:t>
            </w:r>
          </w:p>
        </w:tc>
      </w:tr>
      <w:tr w14:paraId="248A3D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14A0B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0AF90E5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Сроки реализации инициативного проекта, в том числе: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F427B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30.12.202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14:paraId="2D579C4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67714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14B033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– начало реализации инициативного проекта;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5C6F9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</w:p>
        </w:tc>
      </w:tr>
      <w:tr w14:paraId="1D45D9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5140F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D9B5124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– окончание реализации инициативного проекта.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A84A1F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iCs/>
                <w:color w:val="000000"/>
                <w:sz w:val="28"/>
                <w:szCs w:val="28"/>
                <w:lang w:val="en-US" w:eastAsia="ru-RU"/>
              </w:rPr>
              <w:t>01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iCs/>
                <w:color w:val="000000"/>
                <w:sz w:val="28"/>
                <w:szCs w:val="28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hint="default" w:ascii="Times New Roman" w:hAnsi="Times New Roman" w:eastAsia="Times New Roman" w:cs="Times New Roman"/>
                <w:iCs/>
                <w:color w:val="000000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г</w:t>
            </w:r>
          </w:p>
        </w:tc>
      </w:tr>
      <w:tr w14:paraId="7008EF0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BAC03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11F8439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Общая стоимость реализации инициативного проекта, в том числе: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12052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2 000 000 рублей</w:t>
            </w:r>
          </w:p>
        </w:tc>
      </w:tr>
      <w:tr w14:paraId="1C2193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1C5ED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13AF5E9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DF8C81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1800 000 рублей</w:t>
            </w:r>
          </w:p>
        </w:tc>
      </w:tr>
      <w:tr w14:paraId="19F4FEA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F18A1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EF4EE1E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– местный бюджет, в том числе инициативные платежи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55FDED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200 000 рублей</w:t>
            </w:r>
          </w:p>
        </w:tc>
      </w:tr>
      <w:tr w14:paraId="5F7B05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6DB16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DFB1CAA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Израсходовано средств на реализацию инициативного проекта, в том числе: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587A2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2 000 000 рублей</w:t>
            </w:r>
          </w:p>
        </w:tc>
      </w:tr>
      <w:tr w14:paraId="53D804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D92AF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F6C30AF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49499A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1800 000 рублей</w:t>
            </w:r>
          </w:p>
        </w:tc>
      </w:tr>
      <w:tr w14:paraId="660B155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13BD6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FA5A8E5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– местный бюджет, в том числе инициативные платежи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14D1AD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200 000 рублей</w:t>
            </w:r>
          </w:p>
        </w:tc>
      </w:tr>
      <w:tr w14:paraId="01B7A8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23EEB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2DC4943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Остаток средств субсидии, в том числе: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7F374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14:paraId="0B947A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DCD12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F3DA6E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B38C2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14:paraId="3E070D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A2580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BC2204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– местный бюджет, в том числе инициативные платежи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15D295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14:paraId="3D60F8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F9AD1E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172A949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Причины отклонения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6D53BB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4C4B41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C33E8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E5AB9DA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имущественном и (или) трудовом участии заинтересованных лиц в реализации данного проекта</w:t>
            </w:r>
          </w:p>
        </w:tc>
        <w:tc>
          <w:tcPr>
            <w:tcW w:w="3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8B1C4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Имущественное участие (формы имущественного участия - предоставление техники, транспортных средств, оборудования и других форм)</w:t>
            </w:r>
          </w:p>
          <w:p w14:paraId="1FD4BC26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</w:rPr>
              <w:t>Работы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lang w:val="ru-RU"/>
              </w:rPr>
              <w:t xml:space="preserve"> по демонтажу старого покрытия, крыши, окон и дверей.</w:t>
            </w:r>
          </w:p>
          <w:p w14:paraId="7998CCB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lang w:val="ru-RU"/>
              </w:rPr>
              <w:t>Выполнение ремонта в помещении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6DDA3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Трудовое участие (наименование видов деятельности (работ), количество граждан)</w:t>
            </w:r>
          </w:p>
          <w:p w14:paraId="24DA0EF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F17CB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Трудовое участие приняли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14:paraId="183357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E27C8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73893B0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Краткое описание реализации инициативного проекта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6B350E6">
            <w:pPr>
              <w:spacing w:before="100" w:beforeAutospacing="1" w:after="100" w:afterAutospacing="1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В рамках реализации инициативного проекта 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был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 xml:space="preserve"> произведен 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 ремонт кровли,  потолка, полов, стен, заменены  окна и двери, отремонтировано крыльцо, выполнены облицовочные работы на фасаде здания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>,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 электромонтажные работы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 xml:space="preserve"> помещении.</w:t>
            </w:r>
          </w:p>
        </w:tc>
      </w:tr>
    </w:tbl>
    <w:p w14:paraId="1DC52032">
      <w:pPr>
        <w:rPr>
          <w:rFonts w:ascii="Times New Roman" w:hAnsi="Times New Roman" w:cs="Times New Roman"/>
          <w:sz w:val="28"/>
          <w:szCs w:val="28"/>
        </w:rPr>
      </w:pPr>
    </w:p>
    <w:p w14:paraId="39B14C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9948D86">
      <w:pPr>
        <w:rPr>
          <w:rFonts w:ascii="Times New Roman" w:hAnsi="Times New Roman" w:cs="Times New Roman"/>
          <w:sz w:val="28"/>
          <w:szCs w:val="28"/>
        </w:rPr>
      </w:pPr>
    </w:p>
    <w:p w14:paraId="460E8900">
      <w:pPr>
        <w:rPr>
          <w:rFonts w:ascii="Times New Roman" w:hAnsi="Times New Roman" w:cs="Times New Roman"/>
          <w:sz w:val="28"/>
          <w:szCs w:val="28"/>
        </w:rPr>
      </w:pPr>
    </w:p>
    <w:p w14:paraId="310572A4">
      <w:pPr>
        <w:rPr>
          <w:rFonts w:ascii="Times New Roman" w:hAnsi="Times New Roman" w:cs="Times New Roman"/>
          <w:sz w:val="28"/>
          <w:szCs w:val="28"/>
        </w:rPr>
      </w:pPr>
    </w:p>
    <w:p w14:paraId="43F4D0E9">
      <w:pPr>
        <w:rPr>
          <w:rFonts w:ascii="Times New Roman" w:hAnsi="Times New Roman" w:cs="Times New Roman"/>
          <w:sz w:val="28"/>
          <w:szCs w:val="28"/>
        </w:rPr>
      </w:pPr>
    </w:p>
    <w:p w14:paraId="7F35C6D6">
      <w:pPr>
        <w:rPr>
          <w:rFonts w:ascii="Times New Roman" w:hAnsi="Times New Roman" w:cs="Times New Roman"/>
          <w:sz w:val="28"/>
          <w:szCs w:val="28"/>
        </w:rPr>
      </w:pPr>
    </w:p>
    <w:p w14:paraId="1EF39A65">
      <w:pPr>
        <w:rPr>
          <w:rFonts w:ascii="Times New Roman" w:hAnsi="Times New Roman" w:cs="Times New Roman"/>
          <w:sz w:val="28"/>
          <w:szCs w:val="28"/>
        </w:rPr>
      </w:pPr>
    </w:p>
    <w:p w14:paraId="312853BD">
      <w:pPr>
        <w:rPr>
          <w:rFonts w:ascii="Times New Roman" w:hAnsi="Times New Roman" w:cs="Times New Roman"/>
          <w:sz w:val="28"/>
          <w:szCs w:val="28"/>
        </w:rPr>
      </w:pPr>
    </w:p>
    <w:p w14:paraId="72964795">
      <w:pPr>
        <w:rPr>
          <w:rFonts w:ascii="Times New Roman" w:hAnsi="Times New Roman" w:cs="Times New Roman"/>
          <w:sz w:val="28"/>
          <w:szCs w:val="28"/>
        </w:rPr>
      </w:pPr>
    </w:p>
    <w:p w14:paraId="421B4CF3">
      <w:pPr>
        <w:rPr>
          <w:rFonts w:ascii="Times New Roman" w:hAnsi="Times New Roman" w:cs="Times New Roman"/>
          <w:sz w:val="28"/>
          <w:szCs w:val="28"/>
        </w:rPr>
      </w:pPr>
    </w:p>
    <w:p w14:paraId="4512074E">
      <w:pPr>
        <w:rPr>
          <w:rFonts w:ascii="Times New Roman" w:hAnsi="Times New Roman" w:cs="Times New Roman"/>
          <w:sz w:val="28"/>
          <w:szCs w:val="28"/>
        </w:rPr>
      </w:pPr>
    </w:p>
    <w:p w14:paraId="0ECDFCDD">
      <w:pPr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4784725</wp:posOffset>
            </wp:positionH>
            <wp:positionV relativeFrom="paragraph">
              <wp:posOffset>240030</wp:posOffset>
            </wp:positionV>
            <wp:extent cx="4928235" cy="2685415"/>
            <wp:effectExtent l="0" t="0" r="9525" b="12065"/>
            <wp:wrapNone/>
            <wp:docPr id="4" name="Изображение 4" descr="20230627_141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20230627_14163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8235" cy="2685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-86995</wp:posOffset>
            </wp:positionH>
            <wp:positionV relativeFrom="paragraph">
              <wp:posOffset>217170</wp:posOffset>
            </wp:positionV>
            <wp:extent cx="4689475" cy="2637790"/>
            <wp:effectExtent l="0" t="0" r="4445" b="13970"/>
            <wp:wrapNone/>
            <wp:docPr id="3" name="Изображение 3" descr="20230616_111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20230616_11144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89475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A47D88"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0D47A88D">
      <w:pPr>
        <w:rPr>
          <w:rFonts w:ascii="Times New Roman" w:hAnsi="Times New Roman" w:cs="Times New Roman"/>
          <w:sz w:val="28"/>
          <w:szCs w:val="28"/>
        </w:rPr>
      </w:pPr>
    </w:p>
    <w:p w14:paraId="049F8337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53C8495">
      <w:pPr>
        <w:rPr>
          <w:rFonts w:ascii="Times New Roman" w:hAnsi="Times New Roman" w:cs="Times New Roman"/>
          <w:sz w:val="28"/>
          <w:szCs w:val="28"/>
        </w:rPr>
      </w:pPr>
    </w:p>
    <w:p w14:paraId="3654109E">
      <w:pPr>
        <w:rPr>
          <w:rFonts w:ascii="Times New Roman" w:hAnsi="Times New Roman" w:cs="Times New Roman"/>
          <w:sz w:val="28"/>
          <w:szCs w:val="28"/>
        </w:rPr>
      </w:pPr>
    </w:p>
    <w:p w14:paraId="0C7A6239">
      <w:pPr>
        <w:rPr>
          <w:rFonts w:ascii="Times New Roman" w:hAnsi="Times New Roman" w:cs="Times New Roman"/>
          <w:sz w:val="28"/>
          <w:szCs w:val="28"/>
        </w:rPr>
      </w:pPr>
    </w:p>
    <w:p w14:paraId="5C92FEB4">
      <w:pPr>
        <w:rPr>
          <w:rFonts w:ascii="Times New Roman" w:hAnsi="Times New Roman" w:cs="Times New Roman"/>
          <w:sz w:val="28"/>
          <w:szCs w:val="28"/>
        </w:rPr>
      </w:pPr>
    </w:p>
    <w:p w14:paraId="3FE8355E">
      <w:pPr>
        <w:rPr>
          <w:rFonts w:ascii="Times New Roman" w:hAnsi="Times New Roman" w:cs="Times New Roman"/>
          <w:sz w:val="28"/>
          <w:szCs w:val="28"/>
        </w:rPr>
      </w:pPr>
    </w:p>
    <w:p w14:paraId="594F672E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5054600</wp:posOffset>
            </wp:positionH>
            <wp:positionV relativeFrom="paragraph">
              <wp:posOffset>587375</wp:posOffset>
            </wp:positionV>
            <wp:extent cx="4571365" cy="2571750"/>
            <wp:effectExtent l="0" t="0" r="635" b="3810"/>
            <wp:wrapNone/>
            <wp:docPr id="6" name="Изображение 6" descr="20230627_141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20230627_14174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136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201295</wp:posOffset>
            </wp:positionH>
            <wp:positionV relativeFrom="paragraph">
              <wp:posOffset>595630</wp:posOffset>
            </wp:positionV>
            <wp:extent cx="4384040" cy="2466340"/>
            <wp:effectExtent l="0" t="0" r="5080" b="2540"/>
            <wp:wrapNone/>
            <wp:docPr id="5" name="Изображение 5" descr="20230627_141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20230627_14172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84040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>
      <w:pgSz w:w="16838" w:h="11906" w:orient="landscape"/>
      <w:pgMar w:top="568" w:right="851" w:bottom="850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506"/>
    <w:rsid w:val="000F0533"/>
    <w:rsid w:val="00110E43"/>
    <w:rsid w:val="00151937"/>
    <w:rsid w:val="001C01D8"/>
    <w:rsid w:val="00385495"/>
    <w:rsid w:val="00386C63"/>
    <w:rsid w:val="0039475E"/>
    <w:rsid w:val="003D6340"/>
    <w:rsid w:val="004D7086"/>
    <w:rsid w:val="005022C5"/>
    <w:rsid w:val="005D6506"/>
    <w:rsid w:val="00677D2B"/>
    <w:rsid w:val="007003EA"/>
    <w:rsid w:val="007C081A"/>
    <w:rsid w:val="00995F14"/>
    <w:rsid w:val="00A61A83"/>
    <w:rsid w:val="00B14AEA"/>
    <w:rsid w:val="00EF2613"/>
    <w:rsid w:val="00FD1E13"/>
    <w:rsid w:val="25A36453"/>
    <w:rsid w:val="5B1954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sPlus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cs="Calibri" w:eastAsiaTheme="minorEastAsia"/>
      <w:sz w:val="22"/>
      <w:szCs w:val="22"/>
      <w:lang w:val="ru-RU" w:eastAsia="ru-RU" w:bidi="ar-SA"/>
    </w:r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A418F-B65F-470E-9E89-15959CA1F0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306</Words>
  <Characters>1745</Characters>
  <Lines>14</Lines>
  <Paragraphs>4</Paragraphs>
  <TotalTime>5</TotalTime>
  <ScaleCrop>false</ScaleCrop>
  <LinksUpToDate>false</LinksUpToDate>
  <CharactersWithSpaces>2047</CharactersWithSpaces>
  <Application>WPS Office_12.2.0.18545_F1E327BC-269C-435d-A152-05C5408002CA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2024-08-09T00:58:00Z</dcterms:created>
  <dc:creator>10-1</dc:creator>
  <cp:lastModifiedBy>Елена Бурлакина</cp:lastModifiedBy>
  <dcterms:modified xsi:type="dcterms:W3CDTF">2024-10-08T03:19:34Z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1049-12.2.0.18545</vt:lpwstr>
  </property>
  <property fmtid="{D5CDD505-2E9C-101B-9397-08002B2CF9AE}" pid="3" name="ICV">
    <vt:lpwstr>DD75C6DA2B8F4229A6620AA38966FC59_13</vt:lpwstr>
  </property>
</Properties>
</file>