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D8D" w:rsidRDefault="00025D8D" w:rsidP="00025D8D">
      <w:pPr>
        <w:jc w:val="center"/>
      </w:pPr>
      <w:r>
        <w:rPr>
          <w:b/>
          <w:sz w:val="28"/>
          <w:szCs w:val="28"/>
        </w:rPr>
        <w:t>Схема расположения</w:t>
      </w:r>
      <w:r>
        <w:br/>
        <w:t>земельного участка на кадастровом плане территории</w:t>
      </w:r>
    </w:p>
    <w:p w:rsidR="00025D8D" w:rsidRDefault="00025D8D" w:rsidP="00025D8D">
      <w:r>
        <w:t>Кадастровый квартал:</w:t>
      </w:r>
      <w:bookmarkStart w:id="0" w:name="_dx_frag_StartFragment"/>
      <w:bookmarkStart w:id="1" w:name="_dx_frag_EndFragment"/>
      <w:bookmarkEnd w:id="0"/>
      <w:bookmarkEnd w:id="1"/>
      <w:r>
        <w:t xml:space="preserve"> 38:17:060601</w:t>
      </w:r>
    </w:p>
    <w:p w:rsidR="00025D8D" w:rsidRDefault="00025D8D" w:rsidP="00025D8D">
      <w:r>
        <w:t xml:space="preserve">Месторасположение: Иркутская область, Усть-Илимский район, Илимское лесничество, </w:t>
      </w:r>
      <w:proofErr w:type="spellStart"/>
      <w:r>
        <w:t>Невонское</w:t>
      </w:r>
      <w:proofErr w:type="spellEnd"/>
      <w:r>
        <w:t xml:space="preserve"> участковое лесничество, </w:t>
      </w:r>
      <w:proofErr w:type="spellStart"/>
      <w:r>
        <w:t>Тушамская</w:t>
      </w:r>
      <w:proofErr w:type="spellEnd"/>
      <w:r>
        <w:t xml:space="preserve"> дача.</w:t>
      </w:r>
    </w:p>
    <w:p w:rsidR="00025D8D" w:rsidRDefault="00025D8D" w:rsidP="00025D8D">
      <w:r>
        <w:t>Площадь земельного участка:49 кв.м.</w:t>
      </w:r>
    </w:p>
    <w:p w:rsidR="00025D8D" w:rsidRDefault="00025D8D" w:rsidP="00025D8D"/>
    <w:p w:rsidR="00025D8D" w:rsidRPr="00025D8D" w:rsidRDefault="00025D8D" w:rsidP="00025D8D">
      <w:pPr>
        <w:rPr>
          <w:b/>
        </w:rPr>
      </w:pPr>
      <w:proofErr w:type="spellStart"/>
      <w:r w:rsidRPr="00025D8D">
        <w:rPr>
          <w:b/>
        </w:rPr>
        <w:t>Геоданные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7"/>
        <w:gridCol w:w="1307"/>
        <w:gridCol w:w="1371"/>
        <w:gridCol w:w="1371"/>
      </w:tblGrid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D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D8D">
              <w:rPr>
                <w:rFonts w:ascii="Times New Roman" w:hAnsi="Times New Roman" w:cs="Times New Roman"/>
                <w:b/>
              </w:rPr>
              <w:t>Имя точки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D8D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025D8D">
              <w:rPr>
                <w:rFonts w:ascii="Times New Roman" w:hAnsi="Times New Roman" w:cs="Times New Roman"/>
                <w:b/>
              </w:rPr>
              <w:t>, м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D8D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025D8D">
              <w:rPr>
                <w:rFonts w:ascii="Times New Roman" w:hAnsi="Times New Roman" w:cs="Times New Roman"/>
                <w:b/>
              </w:rPr>
              <w:t>, м</w:t>
            </w:r>
          </w:p>
        </w:tc>
      </w:tr>
      <w:tr w:rsidR="00025D8D" w:rsidTr="00025D8D">
        <w:tc>
          <w:tcPr>
            <w:tcW w:w="0" w:type="auto"/>
            <w:gridSpan w:val="4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49</w:t>
            </w:r>
          </w:p>
        </w:tc>
      </w:tr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1 034 922</w:t>
            </w:r>
            <w:r w:rsidRPr="00025D8D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3 223 223,25</w:t>
            </w:r>
          </w:p>
        </w:tc>
      </w:tr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H2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1 034 924,82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3 223 216,82</w:t>
            </w:r>
          </w:p>
        </w:tc>
      </w:tr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H3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1 034 931,25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</w:t>
            </w:r>
            <w:r w:rsidR="0072627C">
              <w:rPr>
                <w:rFonts w:ascii="Times New Roman" w:hAnsi="Times New Roman" w:cs="Times New Roman"/>
              </w:rPr>
              <w:t> </w:t>
            </w:r>
            <w:r w:rsidRPr="00025D8D">
              <w:rPr>
                <w:rFonts w:ascii="Times New Roman" w:hAnsi="Times New Roman" w:cs="Times New Roman"/>
              </w:rPr>
              <w:t>223</w:t>
            </w:r>
            <w:r w:rsidR="0072627C">
              <w:rPr>
                <w:rFonts w:ascii="Times New Roman" w:hAnsi="Times New Roman" w:cs="Times New Roman"/>
              </w:rPr>
              <w:t xml:space="preserve"> </w:t>
            </w:r>
            <w:r w:rsidRPr="00025D8D">
              <w:rPr>
                <w:rFonts w:ascii="Times New Roman" w:hAnsi="Times New Roman" w:cs="Times New Roman"/>
              </w:rPr>
              <w:t>219,59</w:t>
            </w:r>
          </w:p>
        </w:tc>
      </w:tr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H4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1 034 928,48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3 223 226,02</w:t>
            </w:r>
          </w:p>
        </w:tc>
      </w:tr>
      <w:tr w:rsidR="00025D8D" w:rsidTr="00025D8D"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8D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1 034 922,05</w:t>
            </w:r>
          </w:p>
        </w:tc>
        <w:tc>
          <w:tcPr>
            <w:tcW w:w="0" w:type="auto"/>
          </w:tcPr>
          <w:p w:rsidR="00025D8D" w:rsidRPr="00025D8D" w:rsidRDefault="00025D8D" w:rsidP="00025D8D">
            <w:pPr>
              <w:jc w:val="center"/>
              <w:rPr>
                <w:rFonts w:ascii="Times New Roman" w:hAnsi="Times New Roman" w:cs="Times New Roman"/>
              </w:rPr>
            </w:pPr>
            <w:r w:rsidRPr="00025D8D">
              <w:rPr>
                <w:rFonts w:ascii="Times New Roman" w:hAnsi="Times New Roman" w:cs="Times New Roman"/>
              </w:rPr>
              <w:t>3 223 223,25</w:t>
            </w:r>
          </w:p>
        </w:tc>
      </w:tr>
    </w:tbl>
    <w:p w:rsidR="00025D8D" w:rsidRDefault="00025D8D" w:rsidP="00025D8D">
      <w:pPr>
        <w:jc w:val="center"/>
      </w:pPr>
    </w:p>
    <w:p w:rsidR="00364F4A" w:rsidRPr="001F2526" w:rsidRDefault="00364F4A" w:rsidP="00364F4A">
      <w:pPr>
        <w:jc w:val="center"/>
        <w:rPr>
          <w:b/>
          <w:bCs/>
          <w:color w:val="FF0000"/>
          <w:sz w:val="28"/>
          <w:szCs w:val="28"/>
        </w:rPr>
      </w:pPr>
    </w:p>
    <w:p w:rsidR="009E45C0" w:rsidRPr="001F2526" w:rsidRDefault="009E45C0">
      <w:pPr>
        <w:jc w:val="both"/>
        <w:rPr>
          <w:color w:val="FF0000"/>
          <w:sz w:val="20"/>
          <w:szCs w:val="20"/>
        </w:rPr>
      </w:pPr>
    </w:p>
    <w:p w:rsidR="009E45C0" w:rsidRDefault="009E45C0">
      <w:pPr>
        <w:jc w:val="both"/>
        <w:rPr>
          <w:color w:val="FF0000"/>
          <w:sz w:val="20"/>
          <w:szCs w:val="20"/>
        </w:rPr>
      </w:pPr>
    </w:p>
    <w:p w:rsidR="00025D8D" w:rsidRPr="001F2526" w:rsidRDefault="00025D8D">
      <w:pPr>
        <w:jc w:val="both"/>
        <w:rPr>
          <w:color w:val="FF0000"/>
          <w:sz w:val="20"/>
          <w:szCs w:val="20"/>
        </w:rPr>
      </w:pPr>
    </w:p>
    <w:p w:rsidR="009E45C0" w:rsidRPr="001F2526" w:rsidRDefault="009E45C0">
      <w:pPr>
        <w:jc w:val="both"/>
        <w:rPr>
          <w:color w:val="FF0000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61410F">
      <w:pPr>
        <w:ind w:left="180" w:right="3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-88265</wp:posOffset>
            </wp:positionV>
            <wp:extent cx="5944235" cy="3295015"/>
            <wp:effectExtent l="19050" t="0" r="0" b="0"/>
            <wp:wrapNone/>
            <wp:docPr id="1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r="558"/>
                    <a:stretch/>
                  </pic:blipFill>
                  <pic:spPr>
                    <a:xfrm>
                      <a:off x="0" y="0"/>
                      <a:ext cx="5944235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61410F" w:rsidRDefault="0061410F">
      <w:pPr>
        <w:jc w:val="both"/>
        <w:rPr>
          <w:color w:val="00000A"/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Pr="0061410F" w:rsidRDefault="0061410F" w:rsidP="0061410F">
      <w:pPr>
        <w:rPr>
          <w:sz w:val="20"/>
          <w:szCs w:val="20"/>
        </w:rPr>
      </w:pPr>
    </w:p>
    <w:p w:rsidR="0061410F" w:rsidRDefault="0061410F" w:rsidP="0061410F">
      <w:pPr>
        <w:tabs>
          <w:tab w:val="left" w:pos="39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1410F" w:rsidRPr="0061410F" w:rsidRDefault="0072627C" w:rsidP="0072627C">
      <w:pPr>
        <w:jc w:val="center"/>
        <w:rPr>
          <w:sz w:val="20"/>
          <w:szCs w:val="20"/>
        </w:rPr>
      </w:pPr>
      <w:r>
        <w:rPr>
          <w:rStyle w:val="CharacterStyle6"/>
        </w:rPr>
        <w:t>Масштаб 1:400</w:t>
      </w:r>
    </w:p>
    <w:p w:rsidR="0061410F" w:rsidRDefault="0061410F" w:rsidP="0061410F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1410F" w:rsidTr="0072627C">
        <w:tc>
          <w:tcPr>
            <w:tcW w:w="9570" w:type="dxa"/>
            <w:gridSpan w:val="2"/>
          </w:tcPr>
          <w:p w:rsidR="0061410F" w:rsidRDefault="0061410F" w:rsidP="0061410F">
            <w:pPr>
              <w:pStyle w:val="ParagraphStyle16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Условные обозначения:</w:t>
            </w:r>
          </w:p>
          <w:p w:rsidR="0061410F" w:rsidRDefault="0061410F" w:rsidP="0061410F">
            <w:pPr>
              <w:rPr>
                <w:sz w:val="20"/>
                <w:szCs w:val="20"/>
              </w:rPr>
            </w:pPr>
          </w:p>
        </w:tc>
      </w:tr>
      <w:tr w:rsidR="0061410F" w:rsidTr="0072627C">
        <w:tc>
          <w:tcPr>
            <w:tcW w:w="1809" w:type="dxa"/>
          </w:tcPr>
          <w:p w:rsidR="0061410F" w:rsidRPr="0072627C" w:rsidRDefault="0061410F" w:rsidP="0061410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</w:t>
            </w:r>
            <w:r w:rsidRPr="0072627C">
              <w:rPr>
                <w:b/>
                <w:sz w:val="56"/>
                <w:szCs w:val="56"/>
              </w:rPr>
              <w:t>.</w:t>
            </w:r>
          </w:p>
        </w:tc>
        <w:tc>
          <w:tcPr>
            <w:tcW w:w="7761" w:type="dxa"/>
          </w:tcPr>
          <w:p w:rsidR="0061410F" w:rsidRDefault="0061410F" w:rsidP="0061410F">
            <w:pPr>
              <w:pStyle w:val="ParagraphStyle18"/>
              <w:rPr>
                <w:rStyle w:val="CharacterStyle8"/>
                <w:rFonts w:eastAsia="Calibri"/>
              </w:rPr>
            </w:pPr>
          </w:p>
          <w:p w:rsidR="0061410F" w:rsidRDefault="0061410F" w:rsidP="0061410F">
            <w:pPr>
              <w:pStyle w:val="ParagraphStyle1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- - Характерная точка границы, сведения о которой позволяют однозначно опредилить ее положение на местности</w:t>
            </w:r>
          </w:p>
          <w:p w:rsidR="0061410F" w:rsidRDefault="0061410F" w:rsidP="0061410F">
            <w:pPr>
              <w:rPr>
                <w:sz w:val="20"/>
                <w:szCs w:val="20"/>
              </w:rPr>
            </w:pPr>
          </w:p>
        </w:tc>
      </w:tr>
      <w:tr w:rsidR="0061410F" w:rsidTr="0072627C">
        <w:tc>
          <w:tcPr>
            <w:tcW w:w="1809" w:type="dxa"/>
          </w:tcPr>
          <w:p w:rsidR="0061410F" w:rsidRDefault="00000000" w:rsidP="006141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.3pt;margin-top:17.35pt;width:60.95pt;height:0;z-index:251659264;mso-position-horizontal-relative:text;mso-position-vertical-relative:text" o:connectortype="straight" strokeweight="1.25pt"/>
              </w:pict>
            </w:r>
          </w:p>
        </w:tc>
        <w:tc>
          <w:tcPr>
            <w:tcW w:w="7761" w:type="dxa"/>
          </w:tcPr>
          <w:p w:rsidR="0061410F" w:rsidRDefault="0061410F" w:rsidP="0061410F">
            <w:pPr>
              <w:pStyle w:val="ParagraphStyle1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- - Существующая часть границы, имеющиеся в ЕГРН сведения о которой достаточны для определения ее местоположения</w:t>
            </w:r>
          </w:p>
          <w:p w:rsidR="0061410F" w:rsidRDefault="0061410F" w:rsidP="0061410F">
            <w:pPr>
              <w:rPr>
                <w:sz w:val="20"/>
                <w:szCs w:val="20"/>
              </w:rPr>
            </w:pPr>
          </w:p>
        </w:tc>
      </w:tr>
      <w:tr w:rsidR="0061410F" w:rsidTr="0072627C">
        <w:tc>
          <w:tcPr>
            <w:tcW w:w="1809" w:type="dxa"/>
          </w:tcPr>
          <w:p w:rsidR="0061410F" w:rsidRDefault="00000000" w:rsidP="0061410F">
            <w:pPr>
              <w:rPr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pict>
                <v:shape id="_x0000_s1027" type="#_x0000_t32" style="position:absolute;margin-left:10.3pt;margin-top:15.4pt;width:60.95pt;height:0;z-index:251660288;mso-position-horizontal-relative:text;mso-position-vertical-relative:text" o:connectortype="straight" strokecolor="red" strokeweight="1.25pt"/>
              </w:pict>
            </w:r>
          </w:p>
        </w:tc>
        <w:tc>
          <w:tcPr>
            <w:tcW w:w="7761" w:type="dxa"/>
          </w:tcPr>
          <w:p w:rsidR="0061410F" w:rsidRDefault="0061410F" w:rsidP="0061410F">
            <w:pPr>
              <w:pStyle w:val="ParagraphStyle1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- - Вновь образованная часть границы, сведения о которой достаточны для определения ее местоположения</w:t>
            </w:r>
          </w:p>
          <w:p w:rsidR="0061410F" w:rsidRDefault="0061410F" w:rsidP="0061410F">
            <w:pPr>
              <w:rPr>
                <w:sz w:val="20"/>
                <w:szCs w:val="20"/>
              </w:rPr>
            </w:pPr>
          </w:p>
        </w:tc>
      </w:tr>
    </w:tbl>
    <w:p w:rsidR="0061410F" w:rsidRPr="0061410F" w:rsidRDefault="0061410F" w:rsidP="0061410F">
      <w:pPr>
        <w:rPr>
          <w:sz w:val="20"/>
          <w:szCs w:val="20"/>
        </w:rPr>
      </w:pPr>
    </w:p>
    <w:sectPr w:rsidR="0061410F" w:rsidRPr="0061410F" w:rsidSect="00364F4A">
      <w:pgSz w:w="11906" w:h="16838"/>
      <w:pgMar w:top="709" w:right="851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C0"/>
    <w:rsid w:val="00025D8D"/>
    <w:rsid w:val="00061500"/>
    <w:rsid w:val="000D0AC5"/>
    <w:rsid w:val="001E0416"/>
    <w:rsid w:val="001F2526"/>
    <w:rsid w:val="00281DD2"/>
    <w:rsid w:val="002E5C4B"/>
    <w:rsid w:val="003464E1"/>
    <w:rsid w:val="00364F4A"/>
    <w:rsid w:val="003977D3"/>
    <w:rsid w:val="004068D6"/>
    <w:rsid w:val="004D1BDB"/>
    <w:rsid w:val="0051248B"/>
    <w:rsid w:val="005233D3"/>
    <w:rsid w:val="0061410F"/>
    <w:rsid w:val="0072627C"/>
    <w:rsid w:val="00741439"/>
    <w:rsid w:val="00794F87"/>
    <w:rsid w:val="007F420F"/>
    <w:rsid w:val="00982F33"/>
    <w:rsid w:val="009E45C0"/>
    <w:rsid w:val="00A16FA9"/>
    <w:rsid w:val="00AD137E"/>
    <w:rsid w:val="00B8084B"/>
    <w:rsid w:val="00CA1801"/>
    <w:rsid w:val="00D34F31"/>
    <w:rsid w:val="00DB250D"/>
    <w:rsid w:val="00E550EC"/>
    <w:rsid w:val="00E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74577525-11C7-4DB2-951A-092B3F2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21">
    <w:name w:val="Заголовок 21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81">
    <w:name w:val="Заголовок 81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12">
    <w:name w:val="Заголовок1"/>
    <w:basedOn w:val="a"/>
    <w:next w:val="a5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D7B4A"/>
    <w:pPr>
      <w:spacing w:after="140" w:line="288" w:lineRule="auto"/>
    </w:pPr>
  </w:style>
  <w:style w:type="paragraph" w:styleId="a6">
    <w:name w:val="List"/>
    <w:basedOn w:val="a5"/>
    <w:rsid w:val="00BD7B4A"/>
    <w:rPr>
      <w:rFonts w:cs="Mangal"/>
    </w:rPr>
  </w:style>
  <w:style w:type="paragraph" w:customStyle="1" w:styleId="13">
    <w:name w:val="Название объекта1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rsid w:val="009E45C0"/>
  </w:style>
  <w:style w:type="paragraph" w:customStyle="1" w:styleId="14">
    <w:name w:val="Верхний колонтитул1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a">
    <w:name w:val="List Paragraph"/>
    <w:basedOn w:val="a"/>
    <w:qFormat/>
    <w:rsid w:val="00BD7B4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9E45C0"/>
    <w:pPr>
      <w:jc w:val="center"/>
    </w:pPr>
    <w:rPr>
      <w:b/>
      <w:bCs/>
    </w:rPr>
  </w:style>
  <w:style w:type="table" w:styleId="ae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5">
    <w:name w:val="ParagraphStyle15"/>
    <w:hidden/>
    <w:rsid w:val="00025D8D"/>
    <w:pPr>
      <w:suppressAutoHyphens w:val="0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025D8D"/>
    <w:pPr>
      <w:suppressAutoHyphens w:val="0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025D8D"/>
    <w:pPr>
      <w:suppressAutoHyphens w:val="0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025D8D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025D8D"/>
    <w:rPr>
      <w:sz w:val="1"/>
      <w:szCs w:val="1"/>
    </w:rPr>
  </w:style>
  <w:style w:type="character" w:customStyle="1" w:styleId="CharacterStyle6">
    <w:name w:val="CharacterStyle6"/>
    <w:hidden/>
    <w:rsid w:val="00025D8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">
    <w:name w:val="CharacterStyle7"/>
    <w:hidden/>
    <w:rsid w:val="00025D8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">
    <w:name w:val="CharacterStyle8"/>
    <w:hidden/>
    <w:rsid w:val="00025D8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TNR</cp:lastModifiedBy>
  <cp:revision>17</cp:revision>
  <cp:lastPrinted>2024-11-28T04:15:00Z</cp:lastPrinted>
  <dcterms:created xsi:type="dcterms:W3CDTF">2024-11-28T03:34:00Z</dcterms:created>
  <dcterms:modified xsi:type="dcterms:W3CDTF">2025-01-21T01:29:00Z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