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3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21.11.2025 г. № 9-р</w:t>
      </w:r>
    </w:p>
    <w:p>
      <w:pPr>
        <w:pStyle w:val="Style33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РОССИЙСКАЯ ФЕДЕРАЦИЯ</w:t>
      </w:r>
    </w:p>
    <w:p>
      <w:pPr>
        <w:pStyle w:val="Style33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ИРКУТСКАЯ ОБЛАСТЬ</w:t>
      </w:r>
    </w:p>
    <w:p>
      <w:pPr>
        <w:pStyle w:val="Style33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АЛАРСКИЙ МУНИЦИПАЛЬНЫЙ РАЙОН</w:t>
      </w:r>
    </w:p>
    <w:p>
      <w:pPr>
        <w:pStyle w:val="Style33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МУНИЦИПАЛЬНОЕ ОБРАЗОВАНИЕ «ТАБАРСУК»</w:t>
      </w:r>
    </w:p>
    <w:p>
      <w:pPr>
        <w:pStyle w:val="Style33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АДМИНИСТРАЦИЯ</w:t>
      </w:r>
    </w:p>
    <w:p>
      <w:pPr>
        <w:pStyle w:val="Style33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РАСПОРЯЖЕНИЕ</w:t>
      </w:r>
    </w:p>
    <w:p>
      <w:pPr>
        <w:pStyle w:val="Style33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Style33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ОБ  УТВЕРЖДЕНИИ ПОЛОЖЕНИЯ ОБ ОСОБЕННОСТЯХ РАССЛЕДОВАНИЯ МИКРОПОВРЕЖДЕНИЙ (МИКРОТРАВМ) В АДМИНИСТРАЦИИ МУНИЦИПАЛЬНОГО ОБРАЗОВАНИЯ «ТАБАРСУК»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33"/>
        <w:jc w:val="both"/>
        <w:rPr/>
      </w:pPr>
      <w:r>
        <w:rPr>
          <w:rStyle w:val="Style14"/>
          <w:rFonts w:cs="Arial" w:ascii="Arial" w:hAnsi="Arial"/>
        </w:rPr>
        <w:tab/>
        <w:t xml:space="preserve">В соответствии со </w:t>
      </w:r>
      <w:hyperlink r:id="rId2" w:tgtFrame="_top">
        <w:r>
          <w:rPr>
            <w:rStyle w:val="Hyperlink"/>
            <w:rFonts w:cs="Arial" w:ascii="Arial" w:hAnsi="Arial"/>
          </w:rPr>
          <w:t>статьёй 226</w:t>
        </w:r>
      </w:hyperlink>
      <w:r>
        <w:rPr>
          <w:rStyle w:val="Style14"/>
          <w:rFonts w:cs="Arial" w:ascii="Arial" w:hAnsi="Arial"/>
        </w:rPr>
        <w:t xml:space="preserve"> Трудового кодекса Российской Федерации, приказом Минтруда России от 15.09.2021 N 632н "Об утверждении рекомендаций по учёту микроповреждений (микротравм) работников"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33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РАСПОРЯЖАЮСЬ: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1. Утвердить Положение об особенностях расследования микроповреждений (микротравм) в Администрации МО "Табарсук" согласно приложению к настоящему распоряжению.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 Специалисту по охране труда Администрации МО "Табарсук" (Голубитченко Е.П) обеспечить ознакомление работников Администрации МО "Табарсук" с настоящим распоряжением.</w:t>
      </w:r>
    </w:p>
    <w:p>
      <w:pPr>
        <w:pStyle w:val="Style33"/>
        <w:tabs>
          <w:tab w:val="clear" w:pos="720"/>
          <w:tab w:val="left" w:pos="567" w:leader="none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 Опубликовать данное распоряжение в периодическом печатном средстве массовой информации «Табарсукский вестник» и разместить на официальном сайте администрации муниципального образования «Аларский район» на страничке муниципального образования «Табарсук» в информационно-телекоммуникационной сети «Интернет».</w:t>
      </w:r>
    </w:p>
    <w:p>
      <w:pPr>
        <w:pStyle w:val="Style33"/>
        <w:ind w:firstLine="709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4. Настоящее распоряжение вступает в силу с момента его подписания.</w:t>
      </w:r>
    </w:p>
    <w:p>
      <w:pPr>
        <w:pStyle w:val="Style33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>5. Контроль за исполнением настоящего распоряжения возложить на главу муниципального образования «Табарсук» Андрееву Т.С.</w:t>
      </w:r>
    </w:p>
    <w:p>
      <w:pPr>
        <w:pStyle w:val="Style33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yle33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yle33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Глава муниципального образования «Табарсук»</w:t>
      </w:r>
    </w:p>
    <w:p>
      <w:pPr>
        <w:pStyle w:val="Style33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Т.С.Андреева</w:t>
      </w:r>
    </w:p>
    <w:p>
      <w:pPr>
        <w:pStyle w:val="Style33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yle33"/>
        <w:jc w:val="right"/>
        <w:rPr>
          <w:rFonts w:ascii="Courier New" w:hAnsi="Courier New" w:cs="Courier New"/>
          <w:color w:val="000000"/>
          <w:sz w:val="22"/>
        </w:rPr>
      </w:pPr>
      <w:r>
        <w:rPr>
          <w:rFonts w:cs="Courier New" w:ascii="Courier New" w:hAnsi="Courier New"/>
          <w:color w:val="000000"/>
          <w:sz w:val="22"/>
        </w:rPr>
        <w:t>Утверждено</w:t>
      </w:r>
    </w:p>
    <w:p>
      <w:pPr>
        <w:pStyle w:val="Style33"/>
        <w:jc w:val="right"/>
        <w:rPr>
          <w:rFonts w:ascii="Courier New" w:hAnsi="Courier New" w:cs="Courier New"/>
          <w:color w:val="000000"/>
          <w:sz w:val="22"/>
        </w:rPr>
      </w:pPr>
      <w:r>
        <w:rPr>
          <w:rFonts w:cs="Courier New" w:ascii="Courier New" w:hAnsi="Courier New"/>
          <w:color w:val="000000"/>
          <w:sz w:val="22"/>
        </w:rPr>
        <w:t>распоряжением администрации</w:t>
      </w:r>
    </w:p>
    <w:p>
      <w:pPr>
        <w:pStyle w:val="Style33"/>
        <w:jc w:val="right"/>
        <w:rPr>
          <w:rFonts w:ascii="Courier New" w:hAnsi="Courier New" w:cs="Courier New"/>
          <w:color w:val="000000"/>
          <w:sz w:val="22"/>
        </w:rPr>
      </w:pPr>
      <w:r>
        <w:rPr>
          <w:rFonts w:cs="Courier New" w:ascii="Courier New" w:hAnsi="Courier New"/>
          <w:color w:val="000000"/>
          <w:sz w:val="22"/>
        </w:rPr>
        <w:t>муниципального образования «Табарсук»</w:t>
      </w:r>
    </w:p>
    <w:p>
      <w:pPr>
        <w:pStyle w:val="Style33"/>
        <w:jc w:val="right"/>
        <w:rPr>
          <w:rFonts w:ascii="Courier New" w:hAnsi="Courier New" w:cs="Courier New"/>
          <w:color w:val="000000"/>
          <w:sz w:val="22"/>
        </w:rPr>
      </w:pPr>
      <w:r>
        <w:rPr>
          <w:rFonts w:cs="Courier New" w:ascii="Courier New" w:hAnsi="Courier New"/>
          <w:color w:val="000000"/>
          <w:sz w:val="22"/>
        </w:rPr>
        <w:t>от 21 ноября 2025 года № 9-р</w:t>
      </w:r>
    </w:p>
    <w:p>
      <w:pPr>
        <w:pStyle w:val="Style33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Style33"/>
        <w:jc w:val="center"/>
        <w:rPr>
          <w:rFonts w:ascii="Arial" w:hAnsi="Arial" w:cs="Arial"/>
        </w:rPr>
      </w:pPr>
      <w:r>
        <w:rPr>
          <w:rFonts w:cs="Arial" w:ascii="Arial" w:hAnsi="Arial"/>
        </w:rPr>
        <w:t>Положение</w:t>
      </w:r>
    </w:p>
    <w:p>
      <w:pPr>
        <w:pStyle w:val="Style33"/>
        <w:jc w:val="center"/>
        <w:rPr>
          <w:rFonts w:ascii="Arial" w:hAnsi="Arial" w:cs="Arial"/>
        </w:rPr>
      </w:pPr>
      <w:r>
        <w:rPr>
          <w:rFonts w:cs="Arial" w:ascii="Arial" w:hAnsi="Arial"/>
        </w:rPr>
        <w:t>об особенностях расследования микроповреждений (микротравм)</w:t>
      </w:r>
    </w:p>
    <w:p>
      <w:pPr>
        <w:pStyle w:val="Style33"/>
        <w:jc w:val="center"/>
        <w:rPr>
          <w:rFonts w:ascii="Arial" w:hAnsi="Arial" w:cs="Arial"/>
        </w:rPr>
      </w:pPr>
      <w:r>
        <w:rPr>
          <w:rFonts w:cs="Arial" w:ascii="Arial" w:hAnsi="Arial"/>
        </w:rPr>
        <w:t>в Администрации МО "Табарсук"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33"/>
        <w:jc w:val="center"/>
        <w:rPr>
          <w:rFonts w:ascii="Arial" w:hAnsi="Arial" w:cs="Arial"/>
        </w:rPr>
      </w:pPr>
      <w:r>
        <w:rPr>
          <w:rFonts w:cs="Arial" w:ascii="Arial" w:hAnsi="Arial"/>
        </w:rPr>
        <w:t>1. Общие положения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1. Настоящее Положение об особенностях расследования микроповреждений (микротравм) в Администрации МО "Табарсук" (далее - Положение) устанавливает сроки и порядок расследования микроповреждений (микротравм).</w:t>
      </w:r>
    </w:p>
    <w:p>
      <w:pPr>
        <w:pStyle w:val="Style33"/>
        <w:jc w:val="both"/>
        <w:rPr/>
      </w:pPr>
      <w:r>
        <w:rPr>
          <w:rStyle w:val="Style14"/>
          <w:rFonts w:cs="Arial" w:ascii="Arial" w:hAnsi="Arial"/>
        </w:rPr>
        <w:tab/>
        <w:t xml:space="preserve">1.1. Микроповреждения (микротравмы) - ссадины, кровоподтеки, ушибы мягких тканей, поверхностные раны и другие повреждения, полученные муниципальными служащими и работниками, замещающими должности, не являющиеся должностями муниципальной службы, в Администрации МО "Табарсук" (далее - работники) и другими лицами, участвующими в деятельности Администрации МО "Табарсук", указанные в </w:t>
      </w:r>
      <w:hyperlink r:id="rId3" w:tgtFrame="_top">
        <w:r>
          <w:rPr>
            <w:rStyle w:val="Hyperlink"/>
            <w:rFonts w:cs="Arial" w:ascii="Arial" w:hAnsi="Arial"/>
          </w:rPr>
          <w:t>части 2 статьи 227</w:t>
        </w:r>
      </w:hyperlink>
      <w:r>
        <w:rPr>
          <w:rStyle w:val="Style14"/>
          <w:rFonts w:cs="Arial" w:ascii="Arial" w:hAnsi="Arial"/>
        </w:rPr>
        <w:t xml:space="preserve"> Трудового кодекса Российской Федерации,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Администрацией МО "Табарсук" либо совершаемых в её интересах, не повлекшие расстройства здоровья или наступление временной нетрудоспособности.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1.2. Целью расследования микроповреждений (микротравм) является: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1) предупреждение случаев производственного травматизма и профессиональных заболеваний;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2) оценка выявленных опасностей, управление профессиональными рисками;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3) разработка мероприятий по охране труда.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1.3. Задачей Положения является выявление опасностей и снижение уровня профессиональных рисков.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33"/>
        <w:jc w:val="center"/>
        <w:rPr>
          <w:rFonts w:ascii="Arial" w:hAnsi="Arial" w:cs="Arial"/>
        </w:rPr>
      </w:pPr>
      <w:r>
        <w:rPr>
          <w:rFonts w:cs="Arial" w:ascii="Arial" w:hAnsi="Arial"/>
        </w:rPr>
        <w:t>2. Порядок учёта и расследования микроповреждений (микротравм)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2.1. Основанием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 руководителю, лицу, ответственному за организацию работы по охране труда в Администрации МО "Табарсук".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2.2. . Сотрудник, получивший микротравму, имеет право: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1) лично или через своих представителей (включая представителей профсоюза) участвовать в рассмотрении обстоятельств и причин, которые привели к получению им микротравмы;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2) знакомиться с результатами рассмотрения.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2.3. Лицо, ответственное за организацию работы по охране труда в Администрации МО "Табарсук" при получении информации о получении работником микротравмы: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1) при необходимости оказывает первую помощь пострадавшему работнику;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2) выясняет обстоятельства и причины получения работником микротравмы;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3) запрашивает объяснение пострадавшего работника об обстоятельствах получения микротравмы;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4) проводит осмотр места происшествия;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5) проводит опрос очевидцев происшествия;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6) оформляет справку о рассмотрении обстоятельств и причин возникновения микроповреждения (микротравмы) работника по форме согласно приложению N 1 к настоящему Положению;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7) заполняет журнал учёта микроповреждений (микротравм) работников по форме согласно приложению N 1 к настоящему Положению;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8) составляет перечень мероприятий по устранению причин, которые привели к получению сотрудником микротравмы.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2.4. При подготовке перечня мероприятий по устранению причин микроповреждений (микротравм) лицо, ответственное за организацию работы по охране труда Администрации МО "Табарсук" учитывает: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1) обстоятельства получения микроповреждения (микротравмы), включая используемые оборудование, инструменты, материалы и сырье, приёмы работы, условия труда, и возможность их воспроизведения в схожих ситуациях или на других рабочих местах;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2) организационные недостатки в функционировании системы управления охраной труда;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3) физическое состояние работника в момент получения микроповреждения (микротравмы);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4) эффективность мероприятий по охране труда.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2.5. Срок расследования микроповреждений (микротравм) составляет 3 календарных дня. При возникновении обстоятельств, объективно препятствующих завершению в указанный срок рассмотрения обстоятельств и причин, приведших к возникновению микроповреждения (микротравмы) работника, в том числе по причине отсутствия объяснения пострадавшего работника, возможно продление срока рассмотрения обстоятельств и причин, приведших к возникновению микроповреждения (микротравмы) работника, но не более чем на 2 календарных дня.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2.6. Лицо, ответственное за организацию работы по охране труда в Администрации МО "Табарсук":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1) производит учёт произошедших микроповреждений (микротравм) с регистрацией их в журнале учёта микроповреждений (микротравм);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2) обеспечивает хранение справок о расследовании и журнала регистрации микроповреждений (микротравм);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3) информирует Главу МО "Табарсук" о происшедших микротравмах, создававших реальную угрозу наступления тяжких последствий для работников, а также о выявленных нарушениях и принятых мерах реагирования;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4) информирует работников об обстоятельствах и причинах происшедших микротравм, создававших реальную угрозу наступления тяжких последствий;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5) разрабатывает мероприятия по предупреждению возможных опасностей и снижению профессиональных рисков;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6) при проведении всех видов обучения по охране труда с работниками Администрации МО "Табарсук" разъясняет работникам порядок расследования и оформления микроповреждений (микротравм).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2.7. Специалист по охране труда администрации МО "Табарсук" обеспечивает контроль оформления и учета микротравм в Администрации МО "Табарсук";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2.8. Срок хранения справок о рассмотрении причин и обстоятельств, приведших к возникновению микроповреждения (микротравмы) работника составляет один год с даты регистрации микроповреждения (микротравмы).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2.9. Срок хранения журнала учёта микроповреждений (микротравм) работников составляет один год.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2.10. Справки о рассмотрении причин и обстоятельств, приведших к возникновению микроповреждения (микротравмы) и журнал учёта микроповреждений (микротравм) хранятся у лица, ответственного за организацию работы по охране труда в Администрации МО "Табарсук".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33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Приложение N 1</w:t>
      </w:r>
    </w:p>
    <w:p>
      <w:pPr>
        <w:pStyle w:val="Style33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к Положению</w:t>
      </w:r>
    </w:p>
    <w:p>
      <w:pPr>
        <w:pStyle w:val="Style33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об особенностях расследования</w:t>
      </w:r>
    </w:p>
    <w:p>
      <w:pPr>
        <w:pStyle w:val="Style33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 xml:space="preserve">микроповреждений (микротравм) </w:t>
      </w:r>
    </w:p>
    <w:p>
      <w:pPr>
        <w:pStyle w:val="Style33"/>
        <w:jc w:val="right"/>
        <w:rPr/>
      </w:pPr>
      <w:r>
        <w:rPr>
          <w:rStyle w:val="Style14"/>
          <w:rFonts w:cs="Courier New" w:ascii="Courier New" w:hAnsi="Courier New"/>
          <w:sz w:val="22"/>
        </w:rPr>
        <w:t>в Администрации МО "Табарсук»</w:t>
      </w:r>
    </w:p>
    <w:p>
      <w:pPr>
        <w:pStyle w:val="Style3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ind w:hanging="0"/>
        <w:jc w:val="center"/>
        <w:rPr/>
      </w:pPr>
      <w:r>
        <w:rPr/>
      </w:r>
    </w:p>
    <w:p>
      <w:pPr>
        <w:pStyle w:val="Style20"/>
        <w:ind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Справка</w:t>
      </w:r>
    </w:p>
    <w:p>
      <w:pPr>
        <w:pStyle w:val="Style20"/>
        <w:ind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о рассмотрении причин и обстоятельств, приведших к возникновению микроповреждения (микротравмы) работника</w:t>
      </w:r>
    </w:p>
    <w:p>
      <w:pPr>
        <w:pStyle w:val="Style2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Пострадавший работник __________________________________________________</w:t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_______________________________________________________________________</w:t>
      </w:r>
    </w:p>
    <w:p>
      <w:pPr>
        <w:pStyle w:val="Style20"/>
        <w:ind w:firstLine="2778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(фамилия, имя, отчество (при наличии), год рождения)</w:t>
      </w:r>
    </w:p>
    <w:p>
      <w:pPr>
        <w:pStyle w:val="Style20"/>
        <w:ind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_______________________________________________________________________ (должность, структурное подразделение, стаж работы по специальности)</w:t>
      </w:r>
    </w:p>
    <w:p>
      <w:pPr>
        <w:pStyle w:val="Style2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Место получения работником микроповреждения (микротравмы): _______________________________________________________________________</w:t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_______________________________________________________________________</w:t>
      </w:r>
    </w:p>
    <w:p>
      <w:pPr>
        <w:pStyle w:val="Style24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Дата, время получения работником микроповреждения (микротравмы):________________</w:t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Действия по оказанию первой помощи: _____________________________________</w:t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_______________________________________________________________________</w:t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Характер (описание) микротравмы _________________________________________</w:t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_______________________________________________________________________</w:t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Обстоятельства:_________________________________________________________</w:t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_______________________________________________________________________</w:t>
      </w:r>
    </w:p>
    <w:p>
      <w:pPr>
        <w:pStyle w:val="Style20"/>
        <w:ind w:firstLine="1417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(изложение обстоятельств получения работником микроповреждения (микротравмы)</w:t>
      </w:r>
    </w:p>
    <w:p>
      <w:pPr>
        <w:pStyle w:val="Style2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Причины, приведшие к микроповреждению (микротравме): ____________________</w:t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________________________________________________________________________</w:t>
      </w:r>
    </w:p>
    <w:p>
      <w:pPr>
        <w:pStyle w:val="Style24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(указать выявленные причины)</w:t>
      </w:r>
    </w:p>
    <w:p>
      <w:pPr>
        <w:pStyle w:val="Style2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Предложения по устранению причин, приведших к микроповреждению (микротравме):__________________________________________________________</w:t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_________________________________________________________________________ _________________________________________________________________________ ___________________________________________________________________</w:t>
      </w:r>
    </w:p>
    <w:p>
      <w:pPr>
        <w:pStyle w:val="Style2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yle20"/>
        <w:ind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Подпись уполномоченного лица____________________________________________</w:t>
      </w:r>
    </w:p>
    <w:p>
      <w:pPr>
        <w:pStyle w:val="Style20"/>
        <w:ind w:firstLine="3231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(фамилия, инициалы, должность, дата)</w:t>
      </w:r>
    </w:p>
    <w:p>
      <w:pPr>
        <w:pStyle w:val="Style20"/>
        <w:ind w:firstLine="3231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yle20"/>
        <w:ind w:hanging="0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Приложение N 2</w:t>
      </w:r>
    </w:p>
    <w:p>
      <w:pPr>
        <w:pStyle w:val="Style20"/>
        <w:ind w:hanging="0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к Положению</w:t>
      </w:r>
    </w:p>
    <w:p>
      <w:pPr>
        <w:pStyle w:val="Style20"/>
        <w:ind w:hanging="0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об особенностях расследования</w:t>
      </w:r>
    </w:p>
    <w:p>
      <w:pPr>
        <w:pStyle w:val="Style20"/>
        <w:ind w:firstLine="3231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микроповреждений (микротравм)</w:t>
      </w:r>
    </w:p>
    <w:p>
      <w:pPr>
        <w:pStyle w:val="Style20"/>
        <w:ind w:firstLine="3231"/>
        <w:jc w:val="right"/>
        <w:rPr/>
      </w:pPr>
      <w:r>
        <w:rPr>
          <w:rStyle w:val="Style14"/>
          <w:rFonts w:cs="Courier New" w:ascii="Courier New" w:hAnsi="Courier New"/>
          <w:sz w:val="22"/>
        </w:rPr>
        <w:t xml:space="preserve"> </w:t>
      </w:r>
      <w:r>
        <w:rPr>
          <w:rStyle w:val="Style14"/>
          <w:rFonts w:cs="Courier New" w:ascii="Courier New" w:hAnsi="Courier New"/>
          <w:sz w:val="22"/>
        </w:rPr>
        <w:t>в Администрации МО "Табарсук"</w:t>
      </w:r>
    </w:p>
    <w:p>
      <w:pPr>
        <w:pStyle w:val="Style20"/>
        <w:ind w:firstLine="3231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yle20"/>
        <w:ind w:firstLine="3231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Style33"/>
        <w:jc w:val="center"/>
        <w:rPr>
          <w:rFonts w:ascii="Arial" w:hAnsi="Arial" w:cs="Arial"/>
        </w:rPr>
      </w:pPr>
      <w:r>
        <w:rPr>
          <w:rFonts w:cs="Arial" w:ascii="Arial" w:hAnsi="Arial"/>
        </w:rPr>
        <w:t>Журнал учёта микроповреждений (микротравм) работников</w:t>
      </w:r>
    </w:p>
    <w:p>
      <w:pPr>
        <w:pStyle w:val="Style33"/>
        <w:jc w:val="center"/>
        <w:rPr>
          <w:rFonts w:ascii="Arial" w:hAnsi="Arial" w:cs="Arial"/>
        </w:rPr>
      </w:pPr>
      <w:r>
        <w:rPr>
          <w:rFonts w:cs="Arial" w:ascii="Arial" w:hAnsi="Arial"/>
        </w:rPr>
        <w:t>Администрации МО "Табарсук"</w:t>
      </w:r>
    </w:p>
    <w:p>
      <w:pPr>
        <w:pStyle w:val="Style3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33"/>
        <w:rPr>
          <w:rFonts w:ascii="Arial" w:hAnsi="Arial" w:cs="Arial"/>
        </w:rPr>
      </w:pPr>
      <w:r>
        <w:rPr>
          <w:rFonts w:cs="Arial" w:ascii="Arial" w:hAnsi="Arial"/>
        </w:rPr>
        <w:t>Дата начала ведения Журнала Дата окончания ведения Журнала</w:t>
      </w:r>
    </w:p>
    <w:p>
      <w:pPr>
        <w:pStyle w:val="Style20"/>
        <w:rPr/>
      </w:pPr>
      <w:r>
        <w:rPr/>
      </w:r>
    </w:p>
    <w:tbl>
      <w:tblPr>
        <w:tblW w:w="9366" w:type="dxa"/>
        <w:jc w:val="left"/>
        <w:tblInd w:w="-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4"/>
        <w:gridCol w:w="1184"/>
        <w:gridCol w:w="1297"/>
        <w:gridCol w:w="1409"/>
        <w:gridCol w:w="1184"/>
        <w:gridCol w:w="1240"/>
        <w:gridCol w:w="959"/>
        <w:gridCol w:w="707"/>
        <w:gridCol w:w="992"/>
      </w:tblGrid>
      <w:tr>
        <w:trPr/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N п/п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ФИО пострадавшего работника, должность, подразделение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Место, дата и время получения микроповреждения (микротравмы)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Краткие обстоятель-ства получения работником микроповреждения (микротрав-мы)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Причины микропов-реждения (микротравмы)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Характер (описание) микротрав-мы</w:t>
            </w:r>
          </w:p>
        </w:tc>
        <w:tc>
          <w:tcPr>
            <w:tcW w:w="9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Приня-тые меры</w:t>
            </w:r>
          </w:p>
        </w:tc>
        <w:tc>
          <w:tcPr>
            <w:tcW w:w="7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Последствия микроповреждения (микротрав-мы)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ФИО лица, должность произво-дившего запись</w:t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1</w:t>
            </w:r>
          </w:p>
        </w:tc>
        <w:tc>
          <w:tcPr>
            <w:tcW w:w="118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2</w:t>
            </w:r>
          </w:p>
        </w:tc>
        <w:tc>
          <w:tcPr>
            <w:tcW w:w="129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3</w:t>
            </w:r>
          </w:p>
        </w:tc>
        <w:tc>
          <w:tcPr>
            <w:tcW w:w="140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4</w:t>
            </w:r>
          </w:p>
        </w:tc>
        <w:tc>
          <w:tcPr>
            <w:tcW w:w="118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5</w:t>
            </w:r>
          </w:p>
        </w:tc>
        <w:tc>
          <w:tcPr>
            <w:tcW w:w="124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6</w:t>
            </w:r>
          </w:p>
        </w:tc>
        <w:tc>
          <w:tcPr>
            <w:tcW w:w="95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7</w:t>
            </w:r>
          </w:p>
        </w:tc>
        <w:tc>
          <w:tcPr>
            <w:tcW w:w="70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8</w:t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  <w:t>9</w:t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118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129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140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118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124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9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70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</w:tr>
      <w:tr>
        <w:trPr/>
        <w:tc>
          <w:tcPr>
            <w:tcW w:w="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118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129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140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118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124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9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70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rPr>
                <w:rFonts w:ascii="Courier New" w:hAnsi="Courier New" w:cs="Courier New"/>
                <w:sz w:val="22"/>
              </w:rPr>
            </w:pPr>
            <w:r>
              <w:rPr>
                <w:rFonts w:cs="Courier New" w:ascii="Courier New" w:hAnsi="Courier New"/>
                <w:sz w:val="22"/>
              </w:rPr>
            </w:r>
          </w:p>
        </w:tc>
      </w:tr>
    </w:tbl>
    <w:p>
      <w:pPr>
        <w:pStyle w:val="Style19"/>
        <w:rPr/>
      </w:pPr>
      <w:r>
        <w:rPr/>
      </w:r>
    </w:p>
    <w:p>
      <w:pPr>
        <w:pStyle w:val="Style20"/>
        <w:ind w:hanging="0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Приложение N 3</w:t>
      </w:r>
    </w:p>
    <w:p>
      <w:pPr>
        <w:pStyle w:val="Style20"/>
        <w:ind w:hanging="0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к Положению</w:t>
      </w:r>
    </w:p>
    <w:p>
      <w:pPr>
        <w:pStyle w:val="Style20"/>
        <w:ind w:hanging="0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об особенностях расследования</w:t>
      </w:r>
    </w:p>
    <w:p>
      <w:pPr>
        <w:pStyle w:val="Style20"/>
        <w:ind w:firstLine="3231"/>
        <w:jc w:val="right"/>
        <w:rPr>
          <w:rFonts w:ascii="Courier New" w:hAnsi="Courier New" w:cs="Courier New"/>
          <w:sz w:val="22"/>
        </w:rPr>
      </w:pPr>
      <w:r>
        <w:rPr>
          <w:rFonts w:cs="Courier New" w:ascii="Courier New" w:hAnsi="Courier New"/>
          <w:sz w:val="22"/>
        </w:rPr>
        <w:t>микроповреждений (микротравм)</w:t>
      </w:r>
    </w:p>
    <w:p>
      <w:pPr>
        <w:pStyle w:val="Style20"/>
        <w:ind w:firstLine="3231"/>
        <w:jc w:val="right"/>
        <w:rPr/>
      </w:pPr>
      <w:r>
        <w:rPr>
          <w:rStyle w:val="Style14"/>
          <w:rFonts w:cs="Courier New" w:ascii="Courier New" w:hAnsi="Courier New"/>
          <w:sz w:val="22"/>
        </w:rPr>
        <w:t xml:space="preserve"> </w:t>
      </w:r>
      <w:r>
        <w:rPr>
          <w:rStyle w:val="Style14"/>
          <w:rFonts w:cs="Courier New" w:ascii="Courier New" w:hAnsi="Courier New"/>
          <w:sz w:val="22"/>
        </w:rPr>
        <w:t>в Администрации МО "Табарсук"</w:t>
      </w:r>
    </w:p>
    <w:p>
      <w:pPr>
        <w:pStyle w:val="Style19"/>
        <w:rPr/>
      </w:pPr>
      <w:r>
        <w:rPr/>
      </w:r>
    </w:p>
    <w:p>
      <w:pPr>
        <w:pStyle w:val="Style19"/>
        <w:jc w:val="center"/>
        <w:rPr>
          <w:rFonts w:ascii="Arial" w:hAnsi="Arial" w:cs="Arial"/>
        </w:rPr>
      </w:pPr>
      <w:r>
        <w:rPr>
          <w:rFonts w:cs="Arial" w:ascii="Arial" w:hAnsi="Arial"/>
        </w:rPr>
        <w:t>Лист ознакомления работников с Положением об особенностях расследования микроповреждений (микротравм) в Администрации МО "Табарсук"</w:t>
      </w:r>
    </w:p>
    <w:p>
      <w:pPr>
        <w:pStyle w:val="Style19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57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3526"/>
        <w:gridCol w:w="239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 xml:space="preserve">№ </w:t>
            </w:r>
            <w:r>
              <w:rPr>
                <w:rStyle w:val="Style14"/>
                <w:rFonts w:cs="Courier New" w:ascii="Courier New" w:hAnsi="Courier New"/>
                <w:sz w:val="22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Должность работника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Ф.И.О работника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Подпись работника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Глава МО «Табарсук»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Андреева Т.С.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Ведущий специалист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Голубитченко Е.П.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Главный специалист финансового отдела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Безродных Т.А.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 xml:space="preserve">Специалист (бухгалтер) </w:t>
            </w:r>
            <w:r>
              <w:rPr>
                <w:rStyle w:val="Style14"/>
                <w:rFonts w:cs="Courier New" w:ascii="Courier New" w:hAnsi="Courier New"/>
                <w:sz w:val="22"/>
                <w:lang w:val="en-US"/>
              </w:rPr>
              <w:t xml:space="preserve">I </w:t>
            </w:r>
            <w:r>
              <w:rPr>
                <w:rStyle w:val="Style14"/>
                <w:rFonts w:cs="Courier New" w:ascii="Courier New" w:hAnsi="Courier New"/>
                <w:sz w:val="22"/>
              </w:rPr>
              <w:t>категории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Алсаткика Е.П.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Специалист 1 категории (секретарь руководителя)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Павлова М.А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Специалист по ведению воинского учета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Павлова М.А.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 xml:space="preserve">Водитель 4 разряда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Быков В.А.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Техничка 1 разряда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Вязьмина Н.А.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Директор МБУК «КДЦ» МО «Табарсук»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rFonts w:cs="Courier New" w:ascii="Courier New" w:hAnsi="Courier New"/>
                <w:sz w:val="22"/>
              </w:rPr>
              <w:t>Котлярова И.Б.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</w:tbl>
    <w:p>
      <w:pPr>
        <w:pStyle w:val="Style19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p>
      <w:pPr>
        <w:pStyle w:val="Style19"/>
        <w:rPr/>
      </w:pPr>
      <w:r>
        <w:rPr/>
      </w:r>
    </w:p>
    <w:sectPr>
      <w:footerReference w:type="default" r:id="rId4"/>
      <w:type w:val="nextPage"/>
      <w:pgSz w:w="11906" w:h="16838"/>
      <w:pgMar w:left="1701" w:right="850" w:gutter="0" w:header="0" w:top="720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  <w:b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kern w:val="2"/>
        <w:sz w:val="22"/>
        <w:szCs w:val="22"/>
        <w:lang w:val="ru-RU" w:eastAsia="ru-RU" w:bidi="ar-SA"/>
      </w:rPr>
    </w:rPrDefault>
    <w:pPrDefault>
      <w:pPr>
        <w:suppressAutoHyphens w:val="false"/>
        <w:overflowPunct w:val="false"/>
        <w:autoSpaceDE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ind w:firstLine="72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ru-RU" w:eastAsia="ru-RU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>
      <w:rFonts w:ascii="Times New Roman" w:hAnsi="Times New Roman"/>
      <w:sz w:val="24"/>
    </w:rPr>
  </w:style>
  <w:style w:type="character" w:styleId="Style16">
    <w:name w:val="Нижний колонтитул Знак"/>
    <w:basedOn w:val="Style14"/>
    <w:qFormat/>
    <w:rPr>
      <w:rFonts w:ascii="Times New Roman" w:hAnsi="Times New Roman"/>
      <w:sz w:val="24"/>
    </w:rPr>
  </w:style>
  <w:style w:type="character" w:styleId="Style17">
    <w:name w:val="Текст выноски Знак"/>
    <w:basedOn w:val="Style14"/>
    <w:qFormat/>
    <w:rPr>
      <w:rFonts w:ascii="Tahoma" w:hAnsi="Tahoma" w:cs="Tahoma"/>
      <w:sz w:val="16"/>
      <w:szCs w:val="16"/>
    </w:rPr>
  </w:style>
  <w:style w:type="character" w:styleId="Style18">
    <w:name w:val="Без интервала Знак"/>
    <w:qFormat/>
    <w:rPr>
      <w:rFonts w:ascii="Times New Roman" w:hAnsi="Times New Roman"/>
      <w:sz w:val="24"/>
    </w:rPr>
  </w:style>
  <w:style w:type="character" w:styleId="Hyperlink">
    <w:name w:val="Hyperlink"/>
    <w:rPr>
      <w:color w:val="000080"/>
      <w:u w:val="single"/>
    </w:rPr>
  </w:style>
  <w:style w:type="paragraph" w:styleId="1">
    <w:name w:val="Заголовок 1"/>
    <w:basedOn w:val="Heading"/>
    <w:qFormat/>
    <w:pPr>
      <w:numPr>
        <w:ilvl w:val="0"/>
        <w:numId w:val="1"/>
      </w:numPr>
      <w:suppressAutoHyphens w:val="true"/>
      <w:outlineLvl w:val="0"/>
    </w:pPr>
    <w:rPr/>
  </w:style>
  <w:style w:type="paragraph" w:styleId="2">
    <w:name w:val="Заголовок 2"/>
    <w:basedOn w:val="Heading"/>
    <w:qFormat/>
    <w:pPr>
      <w:numPr>
        <w:ilvl w:val="1"/>
        <w:numId w:val="1"/>
      </w:numPr>
      <w:suppressAutoHyphens w:val="true"/>
      <w:outlineLvl w:val="1"/>
    </w:pPr>
    <w:rPr/>
  </w:style>
  <w:style w:type="paragraph" w:styleId="3">
    <w:name w:val="Заголовок 3"/>
    <w:basedOn w:val="Heading"/>
    <w:qFormat/>
    <w:pPr>
      <w:numPr>
        <w:ilvl w:val="2"/>
        <w:numId w:val="1"/>
      </w:numPr>
      <w:suppressAutoHyphens w:val="true"/>
      <w:outlineLvl w:val="2"/>
    </w:pPr>
    <w:rPr/>
  </w:style>
  <w:style w:type="paragraph" w:styleId="4">
    <w:name w:val="Заголовок 4"/>
    <w:basedOn w:val="Heading"/>
    <w:qFormat/>
    <w:pPr>
      <w:numPr>
        <w:ilvl w:val="3"/>
        <w:numId w:val="1"/>
      </w:numPr>
      <w:suppressAutoHyphens w:val="true"/>
      <w:outlineLvl w:val="3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ru-RU" w:eastAsia="ru-RU" w:bidi="ar-SA"/>
    </w:rPr>
  </w:style>
  <w:style w:type="paragraph" w:styleId="Preformatted">
    <w:name w:val="Preformatted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false"/>
      <w:autoSpaceDE w:val="false"/>
      <w:bidi w:val="0"/>
      <w:snapToGrid w:val="true"/>
      <w:spacing w:lineRule="auto" w:line="240"/>
      <w:jc w:val="both"/>
      <w:textAlignment w:val="baseline"/>
    </w:pPr>
    <w:rPr>
      <w:rFonts w:ascii="Courier New" w:hAnsi="Courier New" w:eastAsia="Symbol" w:cs="Wingding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ru-RU" w:bidi="ar-SA"/>
    </w:rPr>
  </w:style>
  <w:style w:type="paragraph" w:styleId="Heading">
    <w:name w:val="Heading"/>
    <w:basedOn w:val="Normal"/>
    <w:qFormat/>
    <w:pPr>
      <w:keepNext w:val="true"/>
      <w:suppressAutoHyphens w:val="true"/>
      <w:spacing w:before="240" w:after="120"/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20">
    <w:name w:val="Нормальный"/>
    <w:basedOn w:val="Normal"/>
    <w:qFormat/>
    <w:pPr>
      <w:suppressAutoHyphens w:val="true"/>
    </w:pPr>
    <w:rPr/>
  </w:style>
  <w:style w:type="paragraph" w:styleId="OEM">
    <w:name w:val="Нормальный (OEM)"/>
    <w:basedOn w:val="Preformatted"/>
    <w:qFormat/>
    <w:pPr>
      <w:suppressAutoHyphens w:val="false"/>
    </w:pPr>
    <w:rPr/>
  </w:style>
  <w:style w:type="paragraph" w:styleId="Style21">
    <w:name w:val="Утратил силу"/>
    <w:basedOn w:val="Normal"/>
    <w:qFormat/>
    <w:pPr>
      <w:suppressAutoHyphens w:val="true"/>
    </w:pPr>
    <w:rPr>
      <w:strike/>
      <w:color w:val="666600"/>
    </w:rPr>
  </w:style>
  <w:style w:type="paragraph" w:styleId="Textreference">
    <w:name w:val="Text (reference)"/>
    <w:basedOn w:val="Normal"/>
    <w:qFormat/>
    <w:pPr>
      <w:tabs>
        <w:tab w:val="clear" w:pos="720"/>
      </w:tabs>
      <w:suppressAutoHyphens w:val="true"/>
      <w:ind w:hanging="0" w:left="170" w:right="170"/>
      <w:jc w:val="left"/>
    </w:pPr>
    <w:rPr/>
  </w:style>
  <w:style w:type="paragraph" w:styleId="Style22">
    <w:name w:val="Комментарий"/>
    <w:basedOn w:val="Textreference"/>
    <w:qFormat/>
    <w:pPr>
      <w:shd w:fill="F0F0F0" w:val="clear"/>
      <w:suppressAutoHyphens w:val="true"/>
      <w:spacing w:before="75" w:after="0"/>
      <w:ind w:right="0"/>
      <w:jc w:val="both"/>
    </w:pPr>
    <w:rPr>
      <w:color w:val="353842"/>
      <w:shd w:fill="F0F0F0" w:val="clear"/>
    </w:rPr>
  </w:style>
  <w:style w:type="paragraph" w:styleId="Style23">
    <w:name w:val="Заголовок статьи"/>
    <w:basedOn w:val="Normal"/>
    <w:qFormat/>
    <w:pPr>
      <w:tabs>
        <w:tab w:val="clear" w:pos="720"/>
      </w:tabs>
      <w:suppressAutoHyphens w:val="true"/>
      <w:ind w:hanging="892" w:left="1612"/>
    </w:pPr>
    <w:rPr/>
  </w:style>
  <w:style w:type="paragraph" w:styleId="Style24">
    <w:name w:val="Прижатый влево"/>
    <w:basedOn w:val="Normal"/>
    <w:qFormat/>
    <w:pPr>
      <w:suppressAutoHyphens w:val="true"/>
      <w:ind w:hanging="0"/>
      <w:jc w:val="left"/>
    </w:pPr>
    <w:rPr/>
  </w:style>
  <w:style w:type="paragraph" w:styleId="Style25">
    <w:name w:val="Информация о версии"/>
    <w:basedOn w:val="Textreference"/>
    <w:qFormat/>
    <w:pPr>
      <w:shd w:fill="F0F0F0" w:val="clear"/>
      <w:suppressAutoHyphens w:val="true"/>
      <w:spacing w:before="75" w:after="0"/>
      <w:ind w:right="0"/>
      <w:jc w:val="both"/>
    </w:pPr>
    <w:rPr>
      <w:i/>
      <w:color w:val="353842"/>
      <w:shd w:fill="F0F0F0" w:val="clear"/>
    </w:rPr>
  </w:style>
  <w:style w:type="paragraph" w:styleId="Style26">
    <w:name w:val="Не вступил в силу"/>
    <w:basedOn w:val="Normal"/>
    <w:qFormat/>
    <w:pPr>
      <w:tabs>
        <w:tab w:val="clear" w:pos="720"/>
      </w:tabs>
      <w:suppressAutoHyphens w:val="true"/>
      <w:ind w:hanging="139" w:left="139"/>
    </w:pPr>
    <w:rPr/>
  </w:style>
  <w:style w:type="paragraph" w:styleId="Style27">
    <w:name w:val="Информация об изменениях"/>
    <w:basedOn w:val="Normal"/>
    <w:qFormat/>
    <w:pPr>
      <w:shd w:fill="EAEFED" w:val="clear"/>
      <w:tabs>
        <w:tab w:val="clear" w:pos="720"/>
      </w:tabs>
      <w:suppressAutoHyphens w:val="true"/>
      <w:spacing w:before="180" w:after="0"/>
      <w:ind w:hanging="0" w:left="360" w:right="360"/>
    </w:pPr>
    <w:rPr>
      <w:color w:val="353842"/>
      <w:sz w:val="20"/>
      <w:shd w:fill="EAEFED" w:val="clear"/>
    </w:rPr>
  </w:style>
  <w:style w:type="paragraph" w:styleId="Style28">
    <w:name w:val="Заголовок ЭР (левое окно)"/>
    <w:basedOn w:val="Heading"/>
    <w:qFormat/>
    <w:pPr>
      <w:suppressAutoHyphens w:val="true"/>
    </w:pPr>
    <w:rPr/>
  </w:style>
  <w:style w:type="paragraph" w:styleId="Style29">
    <w:name w:val="Сноска"/>
    <w:basedOn w:val="Normal"/>
    <w:qFormat/>
    <w:pPr>
      <w:suppressAutoHyphens w:val="true"/>
    </w:pPr>
    <w:rPr>
      <w:sz w:val="20"/>
    </w:rPr>
  </w:style>
  <w:style w:type="paragraph" w:styleId="Style30">
    <w:name w:val="Верхний колонтитул"/>
    <w:basedOn w:val="Style19"/>
    <w:qFormat/>
    <w:pPr>
      <w:tabs>
        <w:tab w:val="clear" w:pos="720"/>
        <w:tab w:val="center" w:pos="4677" w:leader="none"/>
        <w:tab w:val="right" w:pos="9355" w:leader="none"/>
      </w:tabs>
      <w:suppressAutoHyphens w:val="true"/>
    </w:pPr>
    <w:rPr/>
  </w:style>
  <w:style w:type="paragraph" w:styleId="Style31">
    <w:name w:val="Нижний колонтитул"/>
    <w:basedOn w:val="Style19"/>
    <w:qFormat/>
    <w:pPr>
      <w:tabs>
        <w:tab w:val="clear" w:pos="720"/>
        <w:tab w:val="center" w:pos="4677" w:leader="none"/>
        <w:tab w:val="right" w:pos="9355" w:leader="none"/>
      </w:tabs>
      <w:suppressAutoHyphens w:val="true"/>
    </w:pPr>
    <w:rPr/>
  </w:style>
  <w:style w:type="paragraph" w:styleId="Style32">
    <w:name w:val="Текст выноски"/>
    <w:basedOn w:val="Style19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Style33">
    <w:name w:val="Без интервала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ru-RU" w:eastAsia="ru-RU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unicipal.garant.ru/document/redirect/12125268/226" TargetMode="External"/><Relationship Id="rId3" Type="http://schemas.openxmlformats.org/officeDocument/2006/relationships/hyperlink" Target="https://municipal.garant.ru/document/redirect/12125268/2272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229</TotalTime>
  <Pages>5</Pages>
  <Words>1637</Words>
  <Characters>9331</Characters>
  <CharactersWithSpaces>10947</CharactersWithSpaces>
  <Paragraphs>21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2025-11-21T02:33:00Z</dcterms:created>
  <dc:creator>НПП "Гарант-Сервис"</dc:creator>
  <dc:description>Документ экспортирован из системы ГАРАНТ</dc:description>
  <dc:language>en-US</dc:language>
  <cp:lastModifiedBy>Admin</cp:lastModifiedBy>
  <cp:lastPrinted>2025-11-24T01:03:00Z</cp:lastPrinted>
  <dcterms:modified xsi:type="dcterms:W3CDTF">2025-11-24T01:04:00Z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