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EDA671E" w14:textId="77777777" w:rsidR="009C0CA1" w:rsidRDefault="00D51DDA"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РОССИЙСКАЯ ФЕДЕРАЦИЯ </w:t>
      </w:r>
    </w:p>
    <w:p w14:paraId="7F15AF1F" w14:textId="77777777" w:rsidR="009C0CA1" w:rsidRDefault="00D51DD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Иркутская область Черемховский район </w:t>
      </w:r>
    </w:p>
    <w:p w14:paraId="6A83B081" w14:textId="77777777" w:rsidR="009C0CA1" w:rsidRDefault="00D51DD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Узколугское муниципальное образование</w:t>
      </w:r>
    </w:p>
    <w:p w14:paraId="5DEFF2F7" w14:textId="77777777" w:rsidR="009C0CA1" w:rsidRDefault="00D51DD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ДУМА</w:t>
      </w:r>
    </w:p>
    <w:p w14:paraId="5948E072" w14:textId="77777777" w:rsidR="009C0CA1" w:rsidRDefault="009C0CA1">
      <w:pPr>
        <w:jc w:val="center"/>
        <w:rPr>
          <w:b/>
          <w:sz w:val="28"/>
          <w:szCs w:val="28"/>
        </w:rPr>
      </w:pPr>
    </w:p>
    <w:p w14:paraId="5BD752C6" w14:textId="77777777" w:rsidR="009C0CA1" w:rsidRDefault="00D51DD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РЕШЕНИЕ</w:t>
      </w:r>
    </w:p>
    <w:p w14:paraId="6E8F5C34" w14:textId="77777777" w:rsidR="009C0CA1" w:rsidRDefault="009C0CA1">
      <w:pPr>
        <w:rPr>
          <w:sz w:val="28"/>
          <w:szCs w:val="28"/>
        </w:rPr>
      </w:pPr>
    </w:p>
    <w:p w14:paraId="0CD134C6" w14:textId="77777777" w:rsidR="009C0CA1" w:rsidRDefault="00D51DDA">
      <w:r>
        <w:t xml:space="preserve">от </w:t>
      </w:r>
      <w:r>
        <w:t>24</w:t>
      </w:r>
      <w:r>
        <w:t>.1</w:t>
      </w:r>
      <w:r>
        <w:t>2</w:t>
      </w:r>
      <w:r>
        <w:t>.202</w:t>
      </w:r>
      <w:r>
        <w:t>4</w:t>
      </w:r>
      <w:r>
        <w:t xml:space="preserve"> № </w:t>
      </w:r>
      <w:r>
        <w:t>122</w:t>
      </w:r>
    </w:p>
    <w:p w14:paraId="50E24966" w14:textId="77777777" w:rsidR="009C0CA1" w:rsidRDefault="00D51DDA">
      <w:r>
        <w:t>с. Узкий Луг</w:t>
      </w:r>
    </w:p>
    <w:p w14:paraId="1EF91CD5" w14:textId="77777777" w:rsidR="009C0CA1" w:rsidRDefault="009C0CA1">
      <w:pPr>
        <w:tabs>
          <w:tab w:val="left" w:pos="2977"/>
        </w:tabs>
        <w:rPr>
          <w:sz w:val="28"/>
          <w:szCs w:val="28"/>
        </w:rPr>
      </w:pPr>
    </w:p>
    <w:p w14:paraId="55D3E3A8" w14:textId="30491B3D" w:rsidR="009C0CA1" w:rsidRDefault="00D51DDA">
      <w:pPr>
        <w:tabs>
          <w:tab w:val="left" w:pos="2977"/>
        </w:tabs>
        <w:jc w:val="center"/>
        <w:rPr>
          <w:b/>
          <w:bCs/>
        </w:rPr>
      </w:pPr>
      <w:r>
        <w:rPr>
          <w:b/>
          <w:bCs/>
        </w:rPr>
        <w:t xml:space="preserve">Об определении </w:t>
      </w:r>
      <w:r>
        <w:rPr>
          <w:b/>
          <w:bCs/>
          <w:kern w:val="2"/>
        </w:rPr>
        <w:t xml:space="preserve">порядка формирования и деятельности комиссии по проведению конкурсного отбора инициативных проектов в </w:t>
      </w:r>
      <w:proofErr w:type="spellStart"/>
      <w:r>
        <w:rPr>
          <w:b/>
          <w:bCs/>
          <w:kern w:val="2"/>
        </w:rPr>
        <w:t>Узколугском</w:t>
      </w:r>
      <w:proofErr w:type="spellEnd"/>
      <w:r>
        <w:rPr>
          <w:b/>
          <w:bCs/>
          <w:kern w:val="2"/>
        </w:rPr>
        <w:t xml:space="preserve"> </w:t>
      </w:r>
      <w:r>
        <w:rPr>
          <w:b/>
          <w:bCs/>
          <w:kern w:val="2"/>
        </w:rPr>
        <w:t>муниципальном образовании</w:t>
      </w:r>
    </w:p>
    <w:p w14:paraId="3CD17A6D" w14:textId="77777777" w:rsidR="009C0CA1" w:rsidRDefault="009C0CA1">
      <w:pPr>
        <w:tabs>
          <w:tab w:val="left" w:pos="2977"/>
        </w:tabs>
        <w:jc w:val="center"/>
      </w:pPr>
    </w:p>
    <w:p w14:paraId="4B526BA2" w14:textId="77777777" w:rsidR="009C0CA1" w:rsidRDefault="00D51DD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pacing w:val="-2"/>
          <w:kern w:val="2"/>
          <w:sz w:val="28"/>
          <w:szCs w:val="28"/>
        </w:rPr>
        <w:t>В соответствии со частью 12 статьи 26</w:t>
      </w:r>
      <w:r>
        <w:rPr>
          <w:spacing w:val="-2"/>
          <w:kern w:val="2"/>
          <w:sz w:val="28"/>
          <w:szCs w:val="28"/>
          <w:vertAlign w:val="superscript"/>
        </w:rPr>
        <w:t>1</w:t>
      </w:r>
      <w:r>
        <w:rPr>
          <w:spacing w:val="-2"/>
          <w:kern w:val="2"/>
          <w:sz w:val="28"/>
          <w:szCs w:val="28"/>
        </w:rPr>
        <w:t xml:space="preserve">, 30 Федерального закона </w:t>
      </w:r>
      <w:r>
        <w:rPr>
          <w:sz w:val="28"/>
          <w:szCs w:val="28"/>
        </w:rPr>
        <w:t xml:space="preserve">от 6 октября 2003 года № 131-ФЗ «Об общих принципах организации местного самоуправления в Российской Федерации», </w:t>
      </w:r>
      <w:r>
        <w:rPr>
          <w:bCs/>
          <w:kern w:val="2"/>
          <w:sz w:val="28"/>
          <w:szCs w:val="28"/>
        </w:rPr>
        <w:t xml:space="preserve">руководствуясь </w:t>
      </w:r>
      <w:r>
        <w:rPr>
          <w:sz w:val="28"/>
          <w:szCs w:val="28"/>
        </w:rPr>
        <w:t>статьями 6,</w:t>
      </w:r>
      <w:r>
        <w:rPr>
          <w:bCs/>
          <w:kern w:val="2"/>
          <w:sz w:val="28"/>
          <w:szCs w:val="28"/>
        </w:rPr>
        <w:t xml:space="preserve"> </w:t>
      </w:r>
      <w:r>
        <w:rPr>
          <w:bCs/>
          <w:kern w:val="2"/>
          <w:sz w:val="28"/>
          <w:szCs w:val="28"/>
        </w:rPr>
        <w:t>21.1</w:t>
      </w:r>
      <w:r>
        <w:rPr>
          <w:sz w:val="28"/>
          <w:szCs w:val="28"/>
        </w:rPr>
        <w:t xml:space="preserve"> Устава </w:t>
      </w:r>
      <w:r>
        <w:rPr>
          <w:sz w:val="28"/>
          <w:szCs w:val="28"/>
        </w:rPr>
        <w:t>Узколугского</w:t>
      </w:r>
      <w:r>
        <w:rPr>
          <w:sz w:val="28"/>
          <w:szCs w:val="28"/>
        </w:rPr>
        <w:t xml:space="preserve"> муниципального образования, Дума </w:t>
      </w:r>
      <w:r>
        <w:rPr>
          <w:sz w:val="28"/>
          <w:szCs w:val="28"/>
        </w:rPr>
        <w:t>Узколугского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муниципального образования </w:t>
      </w:r>
    </w:p>
    <w:p w14:paraId="16C48465" w14:textId="77777777" w:rsidR="009C0CA1" w:rsidRDefault="009C0CA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33F7FCFF" w14:textId="77777777" w:rsidR="009C0CA1" w:rsidRDefault="00D51DDA">
      <w:pPr>
        <w:autoSpaceDE w:val="0"/>
        <w:autoSpaceDN w:val="0"/>
        <w:adjustRightInd w:val="0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РЕШИЛА:</w:t>
      </w:r>
    </w:p>
    <w:p w14:paraId="17DDB10A" w14:textId="77777777" w:rsidR="009C0CA1" w:rsidRDefault="009C0CA1">
      <w:pPr>
        <w:autoSpaceDE w:val="0"/>
        <w:autoSpaceDN w:val="0"/>
        <w:adjustRightInd w:val="0"/>
        <w:ind w:firstLine="709"/>
        <w:jc w:val="center"/>
        <w:rPr>
          <w:b/>
          <w:sz w:val="28"/>
          <w:szCs w:val="28"/>
        </w:rPr>
      </w:pPr>
    </w:p>
    <w:p w14:paraId="4BB17FA1" w14:textId="77777777" w:rsidR="009C0CA1" w:rsidRDefault="00D51DDA">
      <w:pPr>
        <w:autoSpaceDE w:val="0"/>
        <w:autoSpaceDN w:val="0"/>
        <w:adjustRightInd w:val="0"/>
        <w:ind w:firstLine="709"/>
        <w:jc w:val="both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>1. Опре</w:t>
      </w:r>
      <w:r>
        <w:rPr>
          <w:kern w:val="2"/>
          <w:sz w:val="28"/>
          <w:szCs w:val="28"/>
        </w:rPr>
        <w:t>делить прилагаем</w:t>
      </w:r>
      <w:r>
        <w:rPr>
          <w:kern w:val="2"/>
          <w:sz w:val="28"/>
          <w:szCs w:val="28"/>
        </w:rPr>
        <w:t xml:space="preserve">ый порядок формирования и деятельности комиссии по проведению конкурсного отбора инициативных проектов в </w:t>
      </w:r>
      <w:proofErr w:type="spellStart"/>
      <w:r>
        <w:rPr>
          <w:kern w:val="2"/>
          <w:sz w:val="28"/>
          <w:szCs w:val="28"/>
        </w:rPr>
        <w:t>Узколугском</w:t>
      </w:r>
      <w:proofErr w:type="spellEnd"/>
      <w:r>
        <w:rPr>
          <w:kern w:val="2"/>
          <w:sz w:val="28"/>
          <w:szCs w:val="28"/>
        </w:rPr>
        <w:t xml:space="preserve"> муниципальном образовании.</w:t>
      </w:r>
    </w:p>
    <w:p w14:paraId="737A17C8" w14:textId="063F288D" w:rsidR="009C0CA1" w:rsidRDefault="00D51DDA">
      <w:pPr>
        <w:autoSpaceDE w:val="0"/>
        <w:autoSpaceDN w:val="0"/>
        <w:adjustRightInd w:val="0"/>
        <w:ind w:firstLine="709"/>
        <w:jc w:val="both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 xml:space="preserve">2. </w:t>
      </w:r>
      <w:bookmarkStart w:id="0" w:name="_Hlk81910034"/>
      <w:r>
        <w:rPr>
          <w:kern w:val="2"/>
          <w:sz w:val="28"/>
          <w:szCs w:val="28"/>
        </w:rPr>
        <w:t>Установить, что формирование комиссии, предусмотренной пунктом</w:t>
      </w:r>
      <w:r w:rsidR="006D3492">
        <w:rPr>
          <w:kern w:val="2"/>
          <w:sz w:val="28"/>
          <w:szCs w:val="28"/>
        </w:rPr>
        <w:t xml:space="preserve"> </w:t>
      </w:r>
      <w:r>
        <w:rPr>
          <w:kern w:val="2"/>
          <w:sz w:val="28"/>
          <w:szCs w:val="28"/>
        </w:rPr>
        <w:t>1 настоящего решения, должно б</w:t>
      </w:r>
      <w:r>
        <w:rPr>
          <w:kern w:val="2"/>
          <w:sz w:val="28"/>
          <w:szCs w:val="28"/>
        </w:rPr>
        <w:t xml:space="preserve">ыть осуществлено не позднее 3 месяцев со дня вступления настоящего </w:t>
      </w:r>
      <w:r w:rsidR="006D3492">
        <w:rPr>
          <w:kern w:val="2"/>
          <w:sz w:val="28"/>
          <w:szCs w:val="28"/>
        </w:rPr>
        <w:t>р</w:t>
      </w:r>
      <w:r>
        <w:rPr>
          <w:kern w:val="2"/>
          <w:sz w:val="28"/>
          <w:szCs w:val="28"/>
        </w:rPr>
        <w:t xml:space="preserve">ешения в силу. </w:t>
      </w:r>
      <w:bookmarkEnd w:id="0"/>
    </w:p>
    <w:p w14:paraId="23CC7F38" w14:textId="77777777" w:rsidR="009C0CA1" w:rsidRDefault="00D51DDA">
      <w:pPr>
        <w:ind w:firstLine="708"/>
        <w:jc w:val="both"/>
        <w:rPr>
          <w:sz w:val="28"/>
          <w:szCs w:val="28"/>
        </w:rPr>
      </w:pPr>
      <w:r>
        <w:rPr>
          <w:kern w:val="2"/>
          <w:sz w:val="28"/>
          <w:szCs w:val="28"/>
        </w:rPr>
        <w:t xml:space="preserve">3. </w:t>
      </w:r>
      <w:r>
        <w:rPr>
          <w:kern w:val="2"/>
          <w:sz w:val="28"/>
          <w:szCs w:val="28"/>
        </w:rPr>
        <w:t>О</w:t>
      </w:r>
      <w:r>
        <w:rPr>
          <w:sz w:val="28"/>
          <w:szCs w:val="28"/>
        </w:rPr>
        <w:t>публиковать настоящее решение в издании «Узколугский вестник» и разместить на официальном сайте Черемховского районного муниципального образования в информационно-телек</w:t>
      </w:r>
      <w:r>
        <w:rPr>
          <w:sz w:val="28"/>
          <w:szCs w:val="28"/>
        </w:rPr>
        <w:t xml:space="preserve">оммуникационной сети «Интернет»: </w:t>
      </w:r>
      <w:r>
        <w:rPr>
          <w:sz w:val="28"/>
          <w:szCs w:val="28"/>
        </w:rPr>
        <w:t>https://cherraion.ru/</w:t>
      </w:r>
      <w:r>
        <w:rPr>
          <w:sz w:val="28"/>
          <w:szCs w:val="28"/>
        </w:rPr>
        <w:t xml:space="preserve"> в разделе «поселения района», в подразделе Узколугского муниципального образования.</w:t>
      </w:r>
    </w:p>
    <w:p w14:paraId="53E15735" w14:textId="77777777" w:rsidR="009C0CA1" w:rsidRDefault="00D51DDA">
      <w:pPr>
        <w:pStyle w:val="af8"/>
        <w:autoSpaceDE w:val="0"/>
        <w:autoSpaceDN w:val="0"/>
        <w:adjustRightInd w:val="0"/>
        <w:jc w:val="both"/>
        <w:rPr>
          <w:kern w:val="2"/>
          <w:sz w:val="28"/>
          <w:szCs w:val="28"/>
        </w:rPr>
      </w:pPr>
      <w:r w:rsidRPr="006D3492">
        <w:rPr>
          <w:kern w:val="2"/>
          <w:sz w:val="28"/>
          <w:szCs w:val="28"/>
        </w:rPr>
        <w:t xml:space="preserve">4. </w:t>
      </w:r>
      <w:r>
        <w:rPr>
          <w:kern w:val="2"/>
          <w:sz w:val="28"/>
          <w:szCs w:val="28"/>
        </w:rPr>
        <w:t>Настоящее решение вступает в силу после дня его официального опубликования.</w:t>
      </w:r>
    </w:p>
    <w:p w14:paraId="62BDD9AE" w14:textId="77777777" w:rsidR="009C0CA1" w:rsidRDefault="009C0CA1">
      <w:pPr>
        <w:autoSpaceDE w:val="0"/>
        <w:autoSpaceDN w:val="0"/>
        <w:adjustRightInd w:val="0"/>
        <w:ind w:firstLine="709"/>
        <w:jc w:val="both"/>
        <w:rPr>
          <w:kern w:val="2"/>
          <w:sz w:val="28"/>
          <w:szCs w:val="28"/>
          <w:highlight w:val="yellow"/>
        </w:rPr>
      </w:pPr>
    </w:p>
    <w:p w14:paraId="26A63F3D" w14:textId="77777777" w:rsidR="009C0CA1" w:rsidRDefault="009C0CA1">
      <w:pPr>
        <w:pStyle w:val="af8"/>
        <w:rPr>
          <w:b/>
          <w:i/>
          <w:kern w:val="2"/>
          <w:sz w:val="28"/>
          <w:szCs w:val="28"/>
        </w:rPr>
      </w:pPr>
    </w:p>
    <w:p w14:paraId="29213F06" w14:textId="77777777" w:rsidR="009C0CA1" w:rsidRDefault="00D51DDA">
      <w:pPr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Председатель Думы </w:t>
      </w:r>
      <w:r>
        <w:rPr>
          <w:sz w:val="28"/>
          <w:szCs w:val="28"/>
        </w:rPr>
        <w:t>Узколугского</w:t>
      </w:r>
    </w:p>
    <w:p w14:paraId="783760A9" w14:textId="77777777" w:rsidR="009C0CA1" w:rsidRDefault="00D51DDA">
      <w:pPr>
        <w:ind w:firstLine="567"/>
        <w:rPr>
          <w:sz w:val="28"/>
          <w:szCs w:val="28"/>
        </w:rPr>
      </w:pPr>
      <w:r>
        <w:rPr>
          <w:sz w:val="28"/>
          <w:szCs w:val="28"/>
        </w:rPr>
        <w:t>муниципального образования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О.В. </w:t>
      </w:r>
      <w:proofErr w:type="spellStart"/>
      <w:r>
        <w:rPr>
          <w:sz w:val="28"/>
          <w:szCs w:val="28"/>
        </w:rPr>
        <w:t>Гоберштейн</w:t>
      </w:r>
      <w:proofErr w:type="spellEnd"/>
    </w:p>
    <w:p w14:paraId="0006DB7F" w14:textId="77777777" w:rsidR="009C0CA1" w:rsidRDefault="009C0CA1">
      <w:pPr>
        <w:ind w:firstLine="567"/>
        <w:rPr>
          <w:sz w:val="28"/>
          <w:szCs w:val="28"/>
        </w:rPr>
      </w:pPr>
    </w:p>
    <w:p w14:paraId="16169546" w14:textId="77777777" w:rsidR="009C0CA1" w:rsidRDefault="009C0CA1">
      <w:pPr>
        <w:pStyle w:val="af8"/>
        <w:rPr>
          <w:b/>
          <w:i/>
          <w:kern w:val="2"/>
          <w:sz w:val="28"/>
          <w:szCs w:val="28"/>
        </w:rPr>
      </w:pPr>
    </w:p>
    <w:p w14:paraId="6BEA6A09" w14:textId="77777777" w:rsidR="009C0CA1" w:rsidRDefault="009C0CA1">
      <w:pPr>
        <w:keepNext/>
        <w:jc w:val="both"/>
        <w:rPr>
          <w:b/>
          <w:kern w:val="2"/>
          <w:sz w:val="28"/>
          <w:szCs w:val="28"/>
        </w:rPr>
      </w:pPr>
    </w:p>
    <w:p w14:paraId="1E50FEFF" w14:textId="77777777" w:rsidR="009C0CA1" w:rsidRDefault="009C0CA1">
      <w:pPr>
        <w:keepNext/>
        <w:jc w:val="center"/>
        <w:rPr>
          <w:b/>
          <w:kern w:val="2"/>
          <w:sz w:val="28"/>
          <w:szCs w:val="28"/>
        </w:rPr>
      </w:pPr>
    </w:p>
    <w:p w14:paraId="245341DF" w14:textId="77777777" w:rsidR="009C0CA1" w:rsidRDefault="00D51DDA">
      <w:pPr>
        <w:keepNext/>
        <w:jc w:val="center"/>
        <w:rPr>
          <w:b/>
          <w:kern w:val="2"/>
          <w:sz w:val="28"/>
          <w:szCs w:val="28"/>
        </w:rPr>
      </w:pPr>
      <w:r>
        <w:rPr>
          <w:b/>
          <w:kern w:val="2"/>
          <w:sz w:val="28"/>
          <w:szCs w:val="28"/>
        </w:rPr>
        <w:t>ПОРЯДОК</w:t>
      </w:r>
    </w:p>
    <w:p w14:paraId="2912DB8F" w14:textId="77777777" w:rsidR="009C0CA1" w:rsidRDefault="00D51DDA">
      <w:pPr>
        <w:autoSpaceDE w:val="0"/>
        <w:autoSpaceDN w:val="0"/>
        <w:adjustRightInd w:val="0"/>
        <w:spacing w:line="233" w:lineRule="auto"/>
        <w:jc w:val="center"/>
        <w:rPr>
          <w:b/>
          <w:bCs/>
          <w:kern w:val="2"/>
          <w:sz w:val="28"/>
          <w:szCs w:val="28"/>
        </w:rPr>
      </w:pPr>
      <w:r>
        <w:rPr>
          <w:b/>
          <w:bCs/>
          <w:kern w:val="2"/>
          <w:sz w:val="28"/>
          <w:szCs w:val="28"/>
        </w:rPr>
        <w:t>ФОРМИРОВАНИЯ И ДЕЯТЕЛЬНОСТИ КОМИССИИ</w:t>
      </w:r>
    </w:p>
    <w:p w14:paraId="537DC4BB" w14:textId="77777777" w:rsidR="009C0CA1" w:rsidRDefault="00D51DDA">
      <w:pPr>
        <w:autoSpaceDE w:val="0"/>
        <w:autoSpaceDN w:val="0"/>
        <w:adjustRightInd w:val="0"/>
        <w:spacing w:line="233" w:lineRule="auto"/>
        <w:jc w:val="center"/>
        <w:rPr>
          <w:kern w:val="2"/>
          <w:sz w:val="28"/>
          <w:szCs w:val="28"/>
        </w:rPr>
      </w:pPr>
      <w:r>
        <w:rPr>
          <w:b/>
          <w:bCs/>
          <w:kern w:val="2"/>
          <w:sz w:val="28"/>
          <w:szCs w:val="28"/>
        </w:rPr>
        <w:lastRenderedPageBreak/>
        <w:t>ПО ПРОВЕДЕНИЮ КОНКУРСНОГО ОТБОРА</w:t>
      </w:r>
      <w:r>
        <w:rPr>
          <w:b/>
          <w:bCs/>
          <w:kern w:val="2"/>
          <w:sz w:val="28"/>
          <w:szCs w:val="28"/>
        </w:rPr>
        <w:br/>
        <w:t xml:space="preserve">ИНИЦИАТИВНЫХ ПРОЕКТОВ В </w:t>
      </w:r>
      <w:r>
        <w:rPr>
          <w:b/>
          <w:bCs/>
          <w:kern w:val="2"/>
          <w:sz w:val="28"/>
          <w:szCs w:val="28"/>
        </w:rPr>
        <w:t>УЗКОЛУГСКОМ</w:t>
      </w:r>
      <w:r>
        <w:rPr>
          <w:b/>
          <w:bCs/>
          <w:kern w:val="2"/>
          <w:sz w:val="28"/>
          <w:szCs w:val="28"/>
        </w:rPr>
        <w:t xml:space="preserve"> МУНИЦИПАЛЬНОМ ОБРАЗОВАНИИ</w:t>
      </w:r>
      <w:r>
        <w:rPr>
          <w:i/>
          <w:kern w:val="2"/>
          <w:sz w:val="28"/>
          <w:szCs w:val="28"/>
        </w:rPr>
        <w:t xml:space="preserve"> </w:t>
      </w:r>
    </w:p>
    <w:p w14:paraId="1AF1143A" w14:textId="77777777" w:rsidR="009C0CA1" w:rsidRDefault="009C0CA1">
      <w:pPr>
        <w:keepNext/>
        <w:ind w:left="360"/>
        <w:jc w:val="center"/>
        <w:rPr>
          <w:b/>
          <w:bCs/>
          <w:kern w:val="2"/>
          <w:sz w:val="28"/>
          <w:szCs w:val="28"/>
        </w:rPr>
      </w:pPr>
    </w:p>
    <w:p w14:paraId="2DA1A3D4" w14:textId="77777777" w:rsidR="009C0CA1" w:rsidRDefault="00D51DDA">
      <w:pPr>
        <w:keepNext/>
        <w:autoSpaceDE w:val="0"/>
        <w:autoSpaceDN w:val="0"/>
        <w:adjustRightInd w:val="0"/>
        <w:jc w:val="center"/>
        <w:rPr>
          <w:rFonts w:eastAsia="Calibri"/>
          <w:bCs/>
          <w:kern w:val="2"/>
          <w:sz w:val="28"/>
          <w:szCs w:val="28"/>
        </w:rPr>
      </w:pPr>
      <w:r>
        <w:rPr>
          <w:rFonts w:eastAsia="Calibri"/>
          <w:bCs/>
          <w:kern w:val="2"/>
          <w:sz w:val="28"/>
          <w:szCs w:val="28"/>
        </w:rPr>
        <w:t>Глава 1. Общие положения</w:t>
      </w:r>
    </w:p>
    <w:p w14:paraId="2D16BCAE" w14:textId="77777777" w:rsidR="009C0CA1" w:rsidRDefault="009C0CA1">
      <w:pPr>
        <w:keepNext/>
        <w:autoSpaceDE w:val="0"/>
        <w:autoSpaceDN w:val="0"/>
        <w:adjustRightInd w:val="0"/>
        <w:jc w:val="center"/>
        <w:rPr>
          <w:rFonts w:eastAsia="Calibri"/>
          <w:bCs/>
          <w:kern w:val="2"/>
          <w:sz w:val="28"/>
          <w:szCs w:val="28"/>
        </w:rPr>
      </w:pPr>
    </w:p>
    <w:p w14:paraId="5C512FAF" w14:textId="77777777" w:rsidR="009C0CA1" w:rsidRDefault="00D51DDA">
      <w:pPr>
        <w:autoSpaceDE w:val="0"/>
        <w:autoSpaceDN w:val="0"/>
        <w:adjustRightInd w:val="0"/>
        <w:ind w:firstLine="709"/>
        <w:jc w:val="both"/>
        <w:rPr>
          <w:rFonts w:eastAsia="Calibri"/>
          <w:kern w:val="2"/>
          <w:sz w:val="28"/>
          <w:szCs w:val="28"/>
        </w:rPr>
      </w:pPr>
      <w:r>
        <w:rPr>
          <w:rFonts w:eastAsia="Calibri"/>
          <w:bCs/>
          <w:kern w:val="2"/>
          <w:sz w:val="28"/>
          <w:szCs w:val="28"/>
        </w:rPr>
        <w:t xml:space="preserve">1. </w:t>
      </w:r>
      <w:r>
        <w:rPr>
          <w:rFonts w:eastAsia="Calibri"/>
          <w:kern w:val="2"/>
          <w:sz w:val="28"/>
          <w:szCs w:val="28"/>
        </w:rPr>
        <w:t xml:space="preserve">Настоящий Порядок определяет порядок </w:t>
      </w:r>
      <w:r>
        <w:rPr>
          <w:kern w:val="2"/>
          <w:sz w:val="28"/>
          <w:szCs w:val="28"/>
        </w:rPr>
        <w:t xml:space="preserve">формирования и деятельности коллегиального органа (комиссии) по проведению конкурсного отбора инициативных проектов в </w:t>
      </w:r>
      <w:proofErr w:type="spellStart"/>
      <w:r>
        <w:rPr>
          <w:kern w:val="2"/>
          <w:sz w:val="28"/>
          <w:szCs w:val="28"/>
        </w:rPr>
        <w:t>Узколугском</w:t>
      </w:r>
      <w:proofErr w:type="spellEnd"/>
      <w:r>
        <w:rPr>
          <w:kern w:val="2"/>
          <w:sz w:val="28"/>
          <w:szCs w:val="28"/>
        </w:rPr>
        <w:t xml:space="preserve"> муниципальном образовании</w:t>
      </w:r>
      <w:r>
        <w:rPr>
          <w:rFonts w:eastAsia="Calibri"/>
          <w:i/>
          <w:kern w:val="2"/>
          <w:sz w:val="28"/>
          <w:szCs w:val="28"/>
        </w:rPr>
        <w:t xml:space="preserve"> </w:t>
      </w:r>
      <w:r>
        <w:rPr>
          <w:rFonts w:eastAsia="Calibri"/>
          <w:kern w:val="2"/>
          <w:sz w:val="28"/>
          <w:szCs w:val="28"/>
        </w:rPr>
        <w:t>(далее соответственно – Комиссия, муниципальное образование).</w:t>
      </w:r>
    </w:p>
    <w:p w14:paraId="319F2990" w14:textId="77777777" w:rsidR="009C0CA1" w:rsidRDefault="00D51DDA">
      <w:pPr>
        <w:autoSpaceDE w:val="0"/>
        <w:autoSpaceDN w:val="0"/>
        <w:adjustRightInd w:val="0"/>
        <w:ind w:firstLine="709"/>
        <w:jc w:val="both"/>
        <w:rPr>
          <w:rFonts w:eastAsia="Calibri"/>
          <w:kern w:val="2"/>
          <w:sz w:val="28"/>
          <w:szCs w:val="28"/>
        </w:rPr>
      </w:pPr>
      <w:r>
        <w:rPr>
          <w:rFonts w:eastAsia="Calibri"/>
          <w:kern w:val="2"/>
          <w:sz w:val="28"/>
          <w:szCs w:val="28"/>
        </w:rPr>
        <w:t>2</w:t>
      </w:r>
      <w:r>
        <w:rPr>
          <w:rFonts w:eastAsia="Calibri"/>
          <w:kern w:val="2"/>
          <w:sz w:val="28"/>
          <w:szCs w:val="28"/>
        </w:rPr>
        <w:t xml:space="preserve">. В настоящем Порядке под инициативным проектом понимается </w:t>
      </w:r>
      <w:r>
        <w:rPr>
          <w:kern w:val="2"/>
          <w:sz w:val="28"/>
          <w:szCs w:val="28"/>
        </w:rPr>
        <w:t xml:space="preserve">инициативный проект </w:t>
      </w:r>
      <w:r>
        <w:rPr>
          <w:rFonts w:eastAsia="Calibri"/>
          <w:kern w:val="2"/>
          <w:sz w:val="28"/>
          <w:szCs w:val="28"/>
        </w:rPr>
        <w:t xml:space="preserve">по </w:t>
      </w:r>
      <w:r>
        <w:rPr>
          <w:rFonts w:eastAsia="Calibri"/>
          <w:bCs/>
          <w:kern w:val="2"/>
          <w:sz w:val="28"/>
          <w:szCs w:val="28"/>
        </w:rPr>
        <w:t>реализации мероприятий, имеющих приоритетное значение для жителей муниципального образования или его части, по решению вопросов местного значения или иных вопросов, право реш</w:t>
      </w:r>
      <w:r>
        <w:rPr>
          <w:rFonts w:eastAsia="Calibri"/>
          <w:bCs/>
          <w:kern w:val="2"/>
          <w:sz w:val="28"/>
          <w:szCs w:val="28"/>
        </w:rPr>
        <w:t xml:space="preserve">ения которых предоставлено органам местного самоуправления муниципального образования, который находится на рассмотрении </w:t>
      </w:r>
      <w:r>
        <w:rPr>
          <w:rFonts w:eastAsia="Calibri"/>
          <w:kern w:val="2"/>
          <w:sz w:val="28"/>
          <w:szCs w:val="28"/>
        </w:rPr>
        <w:t xml:space="preserve">в администрации </w:t>
      </w:r>
      <w:r>
        <w:rPr>
          <w:rFonts w:eastAsia="Calibri"/>
          <w:kern w:val="2"/>
          <w:sz w:val="28"/>
          <w:szCs w:val="28"/>
        </w:rPr>
        <w:t>Узколугского</w:t>
      </w:r>
      <w:r>
        <w:rPr>
          <w:rFonts w:eastAsia="Calibri"/>
          <w:kern w:val="2"/>
          <w:sz w:val="28"/>
          <w:szCs w:val="28"/>
        </w:rPr>
        <w:t xml:space="preserve"> сельского</w:t>
      </w:r>
      <w:r>
        <w:rPr>
          <w:rFonts w:eastAsia="Calibri"/>
          <w:kern w:val="2"/>
          <w:sz w:val="28"/>
          <w:szCs w:val="28"/>
        </w:rPr>
        <w:t xml:space="preserve"> поселения </w:t>
      </w:r>
      <w:r>
        <w:rPr>
          <w:rFonts w:eastAsia="Calibri"/>
          <w:bCs/>
          <w:kern w:val="2"/>
          <w:sz w:val="28"/>
          <w:szCs w:val="28"/>
        </w:rPr>
        <w:t>(далее – Администрация)</w:t>
      </w:r>
      <w:r>
        <w:rPr>
          <w:rFonts w:eastAsia="Calibri"/>
          <w:kern w:val="2"/>
          <w:sz w:val="28"/>
          <w:szCs w:val="28"/>
        </w:rPr>
        <w:t>.</w:t>
      </w:r>
    </w:p>
    <w:p w14:paraId="420A3CC0" w14:textId="77777777" w:rsidR="009C0CA1" w:rsidRDefault="00D51DDA">
      <w:pPr>
        <w:autoSpaceDE w:val="0"/>
        <w:autoSpaceDN w:val="0"/>
        <w:adjustRightInd w:val="0"/>
        <w:ind w:firstLine="709"/>
        <w:jc w:val="both"/>
        <w:rPr>
          <w:rFonts w:eastAsia="Calibri"/>
          <w:kern w:val="2"/>
          <w:sz w:val="28"/>
          <w:szCs w:val="28"/>
        </w:rPr>
      </w:pPr>
      <w:r>
        <w:rPr>
          <w:rFonts w:eastAsia="Calibri"/>
          <w:kern w:val="2"/>
          <w:sz w:val="28"/>
          <w:szCs w:val="28"/>
        </w:rPr>
        <w:t>3. Задачами деятельности Комиссии являются:</w:t>
      </w:r>
    </w:p>
    <w:p w14:paraId="1DC95783" w14:textId="77777777" w:rsidR="009C0CA1" w:rsidRDefault="00D51DDA">
      <w:pPr>
        <w:autoSpaceDE w:val="0"/>
        <w:autoSpaceDN w:val="0"/>
        <w:adjustRightInd w:val="0"/>
        <w:ind w:firstLine="709"/>
        <w:jc w:val="both"/>
        <w:rPr>
          <w:rFonts w:eastAsia="Calibri"/>
          <w:kern w:val="2"/>
          <w:sz w:val="28"/>
          <w:szCs w:val="28"/>
        </w:rPr>
      </w:pPr>
      <w:r>
        <w:rPr>
          <w:rFonts w:eastAsia="Calibri"/>
          <w:kern w:val="2"/>
          <w:sz w:val="28"/>
          <w:szCs w:val="28"/>
        </w:rPr>
        <w:t>1) выявление особ</w:t>
      </w:r>
      <w:r>
        <w:rPr>
          <w:rFonts w:eastAsia="Calibri"/>
          <w:kern w:val="2"/>
          <w:sz w:val="28"/>
          <w:szCs w:val="28"/>
        </w:rPr>
        <w:t xml:space="preserve">енностей и уточнение положений инициативных проектов, участвующих в конкурсном отборе, в том числе в части </w:t>
      </w:r>
      <w:r>
        <w:rPr>
          <w:rFonts w:eastAsia="Calibri"/>
          <w:bCs/>
          <w:kern w:val="2"/>
          <w:sz w:val="28"/>
          <w:szCs w:val="28"/>
        </w:rPr>
        <w:t xml:space="preserve">способов и средств решения соответствующей проблемы, </w:t>
      </w:r>
      <w:r>
        <w:rPr>
          <w:rFonts w:eastAsia="Calibri"/>
          <w:kern w:val="2"/>
          <w:sz w:val="28"/>
          <w:szCs w:val="28"/>
        </w:rPr>
        <w:t xml:space="preserve">планируемых сроков </w:t>
      </w:r>
      <w:r>
        <w:rPr>
          <w:rFonts w:eastAsia="Calibri"/>
          <w:bCs/>
          <w:kern w:val="2"/>
          <w:sz w:val="28"/>
          <w:szCs w:val="28"/>
        </w:rPr>
        <w:t>реализации</w:t>
      </w:r>
      <w:r>
        <w:rPr>
          <w:rFonts w:eastAsia="Calibri"/>
          <w:kern w:val="2"/>
          <w:sz w:val="28"/>
          <w:szCs w:val="28"/>
        </w:rPr>
        <w:t xml:space="preserve"> инициативного проекта, </w:t>
      </w:r>
      <w:r>
        <w:rPr>
          <w:rFonts w:eastAsia="Calibri"/>
          <w:bCs/>
          <w:kern w:val="2"/>
          <w:sz w:val="28"/>
          <w:szCs w:val="28"/>
        </w:rPr>
        <w:t>планируемого (возможного) финансового, имущ</w:t>
      </w:r>
      <w:r>
        <w:rPr>
          <w:rFonts w:eastAsia="Calibri"/>
          <w:bCs/>
          <w:kern w:val="2"/>
          <w:sz w:val="28"/>
          <w:szCs w:val="28"/>
        </w:rPr>
        <w:t>ественного и (или) трудового участия заинтересованных лиц в реализации инициативного проекта и круга указанных лиц</w:t>
      </w:r>
      <w:r>
        <w:rPr>
          <w:rFonts w:eastAsia="Calibri"/>
          <w:kern w:val="2"/>
          <w:sz w:val="28"/>
          <w:szCs w:val="28"/>
        </w:rPr>
        <w:t xml:space="preserve">, а также </w:t>
      </w:r>
      <w:r>
        <w:rPr>
          <w:rFonts w:eastAsia="Calibri"/>
          <w:bCs/>
          <w:kern w:val="2"/>
          <w:sz w:val="28"/>
          <w:szCs w:val="28"/>
        </w:rPr>
        <w:t>объема средств местного бюджета на реализацию</w:t>
      </w:r>
      <w:r>
        <w:rPr>
          <w:rFonts w:eastAsia="Calibri"/>
          <w:kern w:val="2"/>
          <w:sz w:val="28"/>
          <w:szCs w:val="28"/>
        </w:rPr>
        <w:t xml:space="preserve"> инициативного проекта;</w:t>
      </w:r>
    </w:p>
    <w:p w14:paraId="502EF430" w14:textId="77777777" w:rsidR="009C0CA1" w:rsidRDefault="00D51DDA">
      <w:pPr>
        <w:autoSpaceDE w:val="0"/>
        <w:autoSpaceDN w:val="0"/>
        <w:adjustRightInd w:val="0"/>
        <w:ind w:firstLine="709"/>
        <w:jc w:val="both"/>
        <w:rPr>
          <w:rFonts w:eastAsia="Calibri"/>
          <w:kern w:val="2"/>
          <w:sz w:val="28"/>
          <w:szCs w:val="28"/>
        </w:rPr>
      </w:pPr>
      <w:r>
        <w:rPr>
          <w:rFonts w:eastAsia="Calibri"/>
          <w:kern w:val="2"/>
          <w:sz w:val="28"/>
          <w:szCs w:val="28"/>
        </w:rPr>
        <w:t>2) обсуждение и сопоставление инициативных проектов</w:t>
      </w:r>
      <w:r>
        <w:rPr>
          <w:rFonts w:eastAsia="Calibri"/>
          <w:bCs/>
          <w:kern w:val="2"/>
          <w:sz w:val="28"/>
          <w:szCs w:val="28"/>
        </w:rPr>
        <w:t xml:space="preserve">, </w:t>
      </w:r>
      <w:r>
        <w:rPr>
          <w:rFonts w:eastAsia="Calibri"/>
          <w:kern w:val="2"/>
          <w:sz w:val="28"/>
          <w:szCs w:val="28"/>
        </w:rPr>
        <w:t>участвующи</w:t>
      </w:r>
      <w:r>
        <w:rPr>
          <w:rFonts w:eastAsia="Calibri"/>
          <w:kern w:val="2"/>
          <w:sz w:val="28"/>
          <w:szCs w:val="28"/>
        </w:rPr>
        <w:t>х в конкурсном отборе,</w:t>
      </w:r>
      <w:r>
        <w:rPr>
          <w:rFonts w:eastAsia="Calibri"/>
          <w:bCs/>
          <w:kern w:val="2"/>
          <w:sz w:val="28"/>
          <w:szCs w:val="28"/>
        </w:rPr>
        <w:t xml:space="preserve"> с точки зрения критериев, применяемых при проведении конкурсного отбора инициативных проектов (далее – конкурсный отбор), а также выявление возможности совместной реализации двух или более инициативных проектов, участвующих в конкурс</w:t>
      </w:r>
      <w:r>
        <w:rPr>
          <w:rFonts w:eastAsia="Calibri"/>
          <w:bCs/>
          <w:kern w:val="2"/>
          <w:sz w:val="28"/>
          <w:szCs w:val="28"/>
        </w:rPr>
        <w:t>ном отборе.</w:t>
      </w:r>
    </w:p>
    <w:p w14:paraId="345AA6BC" w14:textId="77777777" w:rsidR="009C0CA1" w:rsidRDefault="00D51DDA">
      <w:pPr>
        <w:autoSpaceDE w:val="0"/>
        <w:autoSpaceDN w:val="0"/>
        <w:adjustRightInd w:val="0"/>
        <w:ind w:firstLine="709"/>
        <w:jc w:val="both"/>
        <w:rPr>
          <w:rFonts w:eastAsia="Calibri"/>
          <w:kern w:val="2"/>
          <w:sz w:val="28"/>
          <w:szCs w:val="28"/>
        </w:rPr>
      </w:pPr>
      <w:r>
        <w:rPr>
          <w:rFonts w:eastAsia="Calibri"/>
          <w:kern w:val="2"/>
          <w:sz w:val="28"/>
          <w:szCs w:val="28"/>
        </w:rPr>
        <w:t>4. Материально-техническое обеспечение деятельности Комиссии осуществляется Администрацией.</w:t>
      </w:r>
    </w:p>
    <w:p w14:paraId="14BB5736" w14:textId="77777777" w:rsidR="009C0CA1" w:rsidRDefault="009C0CA1">
      <w:pPr>
        <w:autoSpaceDE w:val="0"/>
        <w:autoSpaceDN w:val="0"/>
        <w:adjustRightInd w:val="0"/>
        <w:ind w:firstLine="709"/>
        <w:jc w:val="both"/>
        <w:rPr>
          <w:rFonts w:eastAsia="Calibri"/>
          <w:kern w:val="2"/>
          <w:sz w:val="28"/>
          <w:szCs w:val="28"/>
        </w:rPr>
      </w:pPr>
    </w:p>
    <w:p w14:paraId="720D6F15" w14:textId="77777777" w:rsidR="009C0CA1" w:rsidRDefault="00D51DDA">
      <w:pPr>
        <w:keepNext/>
        <w:autoSpaceDE w:val="0"/>
        <w:autoSpaceDN w:val="0"/>
        <w:adjustRightInd w:val="0"/>
        <w:jc w:val="center"/>
        <w:rPr>
          <w:rFonts w:eastAsia="Calibri"/>
          <w:bCs/>
          <w:kern w:val="2"/>
          <w:sz w:val="28"/>
          <w:szCs w:val="28"/>
        </w:rPr>
      </w:pPr>
      <w:r>
        <w:rPr>
          <w:rFonts w:eastAsia="Calibri"/>
          <w:bCs/>
          <w:kern w:val="2"/>
          <w:sz w:val="28"/>
          <w:szCs w:val="28"/>
        </w:rPr>
        <w:t>Глава 2. Порядок формирования Комиссии</w:t>
      </w:r>
    </w:p>
    <w:p w14:paraId="086B68E0" w14:textId="77777777" w:rsidR="009C0CA1" w:rsidRDefault="009C0CA1">
      <w:pPr>
        <w:keepNext/>
        <w:autoSpaceDE w:val="0"/>
        <w:autoSpaceDN w:val="0"/>
        <w:adjustRightInd w:val="0"/>
        <w:jc w:val="center"/>
        <w:rPr>
          <w:rFonts w:eastAsia="Calibri"/>
          <w:bCs/>
          <w:kern w:val="2"/>
          <w:sz w:val="28"/>
          <w:szCs w:val="28"/>
        </w:rPr>
      </w:pPr>
    </w:p>
    <w:p w14:paraId="1BA310C0" w14:textId="77777777" w:rsidR="009C0CA1" w:rsidRDefault="00D51DDA">
      <w:pPr>
        <w:autoSpaceDE w:val="0"/>
        <w:autoSpaceDN w:val="0"/>
        <w:adjustRightInd w:val="0"/>
        <w:ind w:firstLine="709"/>
        <w:jc w:val="both"/>
        <w:rPr>
          <w:rFonts w:eastAsia="Calibri"/>
          <w:kern w:val="2"/>
          <w:sz w:val="28"/>
          <w:szCs w:val="28"/>
        </w:rPr>
      </w:pPr>
      <w:r>
        <w:rPr>
          <w:rFonts w:eastAsia="Calibri"/>
          <w:bCs/>
          <w:kern w:val="2"/>
          <w:sz w:val="28"/>
          <w:szCs w:val="28"/>
        </w:rPr>
        <w:t xml:space="preserve">5. </w:t>
      </w:r>
      <w:bookmarkStart w:id="1" w:name="_Hlk81910093"/>
      <w:r>
        <w:rPr>
          <w:rFonts w:eastAsia="Calibri"/>
          <w:bCs/>
          <w:kern w:val="2"/>
          <w:sz w:val="28"/>
          <w:szCs w:val="28"/>
        </w:rPr>
        <w:t xml:space="preserve">Персональный </w:t>
      </w:r>
      <w:r>
        <w:rPr>
          <w:rFonts w:eastAsia="Calibri"/>
          <w:kern w:val="2"/>
          <w:sz w:val="28"/>
          <w:szCs w:val="28"/>
        </w:rPr>
        <w:t>состав Комиссии утверждается правовым актом Администрации в количестве не менее 7 членов</w:t>
      </w:r>
      <w:bookmarkEnd w:id="1"/>
      <w:r>
        <w:rPr>
          <w:rFonts w:eastAsia="Calibri"/>
          <w:kern w:val="2"/>
          <w:sz w:val="28"/>
          <w:szCs w:val="28"/>
        </w:rPr>
        <w:t>.</w:t>
      </w:r>
    </w:p>
    <w:p w14:paraId="59C65224" w14:textId="77777777" w:rsidR="009C0CA1" w:rsidRDefault="00D51DDA">
      <w:pPr>
        <w:autoSpaceDE w:val="0"/>
        <w:autoSpaceDN w:val="0"/>
        <w:adjustRightInd w:val="0"/>
        <w:ind w:firstLine="709"/>
        <w:jc w:val="both"/>
        <w:rPr>
          <w:rFonts w:eastAsia="Calibri"/>
          <w:kern w:val="2"/>
          <w:sz w:val="28"/>
          <w:szCs w:val="28"/>
        </w:rPr>
      </w:pPr>
      <w:r>
        <w:rPr>
          <w:rFonts w:eastAsia="Calibri"/>
          <w:kern w:val="2"/>
          <w:sz w:val="28"/>
          <w:szCs w:val="28"/>
        </w:rPr>
        <w:t xml:space="preserve">6. В целях формирования состава Комиссии Администрация направляет в Думу </w:t>
      </w:r>
      <w:r>
        <w:rPr>
          <w:rFonts w:eastAsia="Calibri"/>
          <w:kern w:val="2"/>
          <w:sz w:val="28"/>
          <w:szCs w:val="28"/>
        </w:rPr>
        <w:t>Узколугского</w:t>
      </w:r>
      <w:r>
        <w:rPr>
          <w:rFonts w:eastAsia="Calibri"/>
          <w:kern w:val="2"/>
          <w:sz w:val="28"/>
          <w:szCs w:val="28"/>
        </w:rPr>
        <w:t xml:space="preserve"> муниципального образования (далее – Дума) уведомление, в котором предлагает представить кандидатуры в состав Комиссии с указанием ожидаемого количества кандидатур и срока</w:t>
      </w:r>
      <w:r>
        <w:rPr>
          <w:rFonts w:eastAsia="Calibri"/>
          <w:kern w:val="2"/>
          <w:sz w:val="28"/>
          <w:szCs w:val="28"/>
        </w:rPr>
        <w:t xml:space="preserve"> их представления, который не может составлять менее 14 рабочих дней со дня получения уведомления.</w:t>
      </w:r>
    </w:p>
    <w:p w14:paraId="284A185B" w14:textId="77777777" w:rsidR="009C0CA1" w:rsidRDefault="00D51DDA">
      <w:pPr>
        <w:autoSpaceDE w:val="0"/>
        <w:autoSpaceDN w:val="0"/>
        <w:adjustRightInd w:val="0"/>
        <w:ind w:firstLine="709"/>
        <w:jc w:val="both"/>
        <w:rPr>
          <w:rFonts w:eastAsia="Calibri"/>
          <w:kern w:val="2"/>
          <w:sz w:val="28"/>
          <w:szCs w:val="28"/>
        </w:rPr>
      </w:pPr>
      <w:r>
        <w:rPr>
          <w:rFonts w:eastAsia="Calibri"/>
          <w:kern w:val="2"/>
          <w:sz w:val="28"/>
          <w:szCs w:val="28"/>
        </w:rPr>
        <w:t>7. Не менее половины от общего числа членов Комиссии должно быть назначено Администрацией на основе предложений Думы.</w:t>
      </w:r>
    </w:p>
    <w:p w14:paraId="3D951667" w14:textId="77777777" w:rsidR="009C0CA1" w:rsidRDefault="00D51DDA">
      <w:pPr>
        <w:autoSpaceDE w:val="0"/>
        <w:autoSpaceDN w:val="0"/>
        <w:adjustRightInd w:val="0"/>
        <w:ind w:firstLine="709"/>
        <w:jc w:val="both"/>
        <w:rPr>
          <w:rFonts w:eastAsia="Calibri"/>
          <w:kern w:val="2"/>
          <w:sz w:val="28"/>
          <w:szCs w:val="28"/>
        </w:rPr>
      </w:pPr>
      <w:r>
        <w:rPr>
          <w:rFonts w:eastAsia="Calibri"/>
          <w:kern w:val="2"/>
          <w:sz w:val="28"/>
          <w:szCs w:val="28"/>
        </w:rPr>
        <w:t>8. В случае непредставления Думой канди</w:t>
      </w:r>
      <w:r>
        <w:rPr>
          <w:rFonts w:eastAsia="Calibri"/>
          <w:kern w:val="2"/>
          <w:sz w:val="28"/>
          <w:szCs w:val="28"/>
        </w:rPr>
        <w:t>датур в состав Комиссии в срок, предусмотренный в соответствии с пунктом 6 настоящего Порядка, либо представления Думой указанных кандидатур в количестве, не позволяющем сформировать Комиссию в соответствии с требованиями пункта 5 настоящего Порядка, форми</w:t>
      </w:r>
      <w:r>
        <w:rPr>
          <w:rFonts w:eastAsia="Calibri"/>
          <w:kern w:val="2"/>
          <w:sz w:val="28"/>
          <w:szCs w:val="28"/>
        </w:rPr>
        <w:t xml:space="preserve">рование Комиссии по решению главы </w:t>
      </w:r>
      <w:r>
        <w:rPr>
          <w:rFonts w:eastAsia="Calibri"/>
          <w:kern w:val="2"/>
          <w:sz w:val="28"/>
          <w:szCs w:val="28"/>
        </w:rPr>
        <w:t>Узколугского</w:t>
      </w:r>
      <w:r>
        <w:rPr>
          <w:rFonts w:eastAsia="Calibri"/>
          <w:kern w:val="2"/>
          <w:sz w:val="28"/>
          <w:szCs w:val="28"/>
        </w:rPr>
        <w:t xml:space="preserve"> сельского</w:t>
      </w:r>
      <w:r>
        <w:rPr>
          <w:rFonts w:eastAsia="Calibri"/>
          <w:kern w:val="2"/>
          <w:sz w:val="28"/>
          <w:szCs w:val="28"/>
        </w:rPr>
        <w:t xml:space="preserve"> поселения откладывается до устранения указанных обстоятельств. При этом Администрация обязана повторно направить в Думу уведомление в соответствии с пунктом 6 настоящего Порядка.</w:t>
      </w:r>
    </w:p>
    <w:p w14:paraId="1B8941DD" w14:textId="77777777" w:rsidR="009C0CA1" w:rsidRDefault="00D51DDA">
      <w:pPr>
        <w:autoSpaceDE w:val="0"/>
        <w:autoSpaceDN w:val="0"/>
        <w:adjustRightInd w:val="0"/>
        <w:ind w:firstLine="709"/>
        <w:jc w:val="both"/>
        <w:rPr>
          <w:rFonts w:eastAsia="Calibri"/>
          <w:kern w:val="2"/>
          <w:sz w:val="28"/>
          <w:szCs w:val="28"/>
        </w:rPr>
      </w:pPr>
      <w:r>
        <w:rPr>
          <w:rFonts w:eastAsia="Calibri"/>
          <w:kern w:val="2"/>
          <w:sz w:val="28"/>
          <w:szCs w:val="28"/>
        </w:rPr>
        <w:t>9. Из состава членов</w:t>
      </w:r>
      <w:r>
        <w:rPr>
          <w:rFonts w:eastAsia="Calibri"/>
          <w:kern w:val="2"/>
          <w:sz w:val="28"/>
          <w:szCs w:val="28"/>
        </w:rPr>
        <w:t xml:space="preserve"> Комиссии правовым актом Администрации назначается председатель Комиссии.</w:t>
      </w:r>
    </w:p>
    <w:p w14:paraId="7BB089F5" w14:textId="77777777" w:rsidR="009C0CA1" w:rsidRDefault="00D51DDA">
      <w:pPr>
        <w:autoSpaceDE w:val="0"/>
        <w:autoSpaceDN w:val="0"/>
        <w:adjustRightInd w:val="0"/>
        <w:ind w:firstLine="709"/>
        <w:jc w:val="both"/>
        <w:rPr>
          <w:rFonts w:eastAsia="Calibri"/>
          <w:kern w:val="2"/>
          <w:sz w:val="28"/>
          <w:szCs w:val="28"/>
        </w:rPr>
      </w:pPr>
      <w:r>
        <w:rPr>
          <w:rFonts w:eastAsia="Calibri"/>
          <w:kern w:val="2"/>
          <w:sz w:val="28"/>
          <w:szCs w:val="28"/>
        </w:rPr>
        <w:t>В отсутствие председателя Комиссии по причине болезни, отпуска, иных обстоятельств полномочия председателя Комиссии осуществляет иной член Комиссии, на которого правовым актом Админи</w:t>
      </w:r>
      <w:r>
        <w:rPr>
          <w:rFonts w:eastAsia="Calibri"/>
          <w:kern w:val="2"/>
          <w:sz w:val="28"/>
          <w:szCs w:val="28"/>
        </w:rPr>
        <w:t>страции временно возложено исполнение обязанностей председателя Комиссии.</w:t>
      </w:r>
    </w:p>
    <w:p w14:paraId="3EA97191" w14:textId="77777777" w:rsidR="009C0CA1" w:rsidRDefault="00D51DDA">
      <w:pPr>
        <w:autoSpaceDE w:val="0"/>
        <w:autoSpaceDN w:val="0"/>
        <w:adjustRightInd w:val="0"/>
        <w:ind w:firstLine="709"/>
        <w:jc w:val="both"/>
        <w:rPr>
          <w:rFonts w:eastAsia="Calibri"/>
          <w:kern w:val="2"/>
          <w:sz w:val="28"/>
          <w:szCs w:val="28"/>
        </w:rPr>
      </w:pPr>
      <w:r>
        <w:rPr>
          <w:rFonts w:eastAsia="Calibri"/>
          <w:kern w:val="2"/>
          <w:sz w:val="28"/>
          <w:szCs w:val="28"/>
        </w:rPr>
        <w:t>10. Член Комиссии вправе в любое время выйти из ее состава, подав заявление об этом в Администрацию. Полномочия члена Комиссии считаются прекращенными со дня, следующего за днем реги</w:t>
      </w:r>
      <w:r>
        <w:rPr>
          <w:rFonts w:eastAsia="Calibri"/>
          <w:kern w:val="2"/>
          <w:sz w:val="28"/>
          <w:szCs w:val="28"/>
        </w:rPr>
        <w:t>страции соответствующего заявления в Администрации. Комиссия незамедлительно уведомляется Администрацией о поступлении заявления члена Комиссии о выходе его из состава Комиссии.</w:t>
      </w:r>
    </w:p>
    <w:p w14:paraId="0576A15E" w14:textId="77777777" w:rsidR="009C0CA1" w:rsidRDefault="00D51DDA">
      <w:pPr>
        <w:autoSpaceDE w:val="0"/>
        <w:autoSpaceDN w:val="0"/>
        <w:adjustRightInd w:val="0"/>
        <w:ind w:firstLine="709"/>
        <w:jc w:val="both"/>
        <w:rPr>
          <w:rFonts w:eastAsia="Calibri"/>
          <w:kern w:val="2"/>
          <w:sz w:val="28"/>
          <w:szCs w:val="28"/>
        </w:rPr>
      </w:pPr>
      <w:r>
        <w:rPr>
          <w:rFonts w:eastAsia="Calibri"/>
          <w:kern w:val="2"/>
          <w:sz w:val="28"/>
          <w:szCs w:val="28"/>
        </w:rPr>
        <w:t xml:space="preserve">11. В случае смерти члена Комиссии, подачи членом Комиссии заявления о выходе </w:t>
      </w:r>
      <w:r>
        <w:rPr>
          <w:rFonts w:eastAsia="Calibri"/>
          <w:kern w:val="2"/>
          <w:sz w:val="28"/>
          <w:szCs w:val="28"/>
        </w:rPr>
        <w:t>из ее состава Администрация вправе назначить на его место иного гражданина с соблюдением требований, предусмотренных пунктами 5, 7 настоящего Порядка.</w:t>
      </w:r>
    </w:p>
    <w:p w14:paraId="331956E2" w14:textId="77777777" w:rsidR="009C0CA1" w:rsidRDefault="009C0CA1">
      <w:pPr>
        <w:autoSpaceDE w:val="0"/>
        <w:autoSpaceDN w:val="0"/>
        <w:adjustRightInd w:val="0"/>
        <w:ind w:firstLine="709"/>
        <w:jc w:val="both"/>
        <w:rPr>
          <w:rFonts w:eastAsia="Calibri"/>
          <w:kern w:val="2"/>
          <w:sz w:val="28"/>
          <w:szCs w:val="28"/>
        </w:rPr>
      </w:pPr>
    </w:p>
    <w:p w14:paraId="6E26FDBB" w14:textId="77777777" w:rsidR="009C0CA1" w:rsidRDefault="00D51DDA">
      <w:pPr>
        <w:keepNext/>
        <w:autoSpaceDE w:val="0"/>
        <w:autoSpaceDN w:val="0"/>
        <w:adjustRightInd w:val="0"/>
        <w:jc w:val="center"/>
        <w:rPr>
          <w:rFonts w:eastAsia="Calibri"/>
          <w:bCs/>
          <w:kern w:val="2"/>
          <w:sz w:val="28"/>
          <w:szCs w:val="28"/>
        </w:rPr>
      </w:pPr>
      <w:r>
        <w:rPr>
          <w:rFonts w:eastAsia="Calibri"/>
          <w:bCs/>
          <w:kern w:val="2"/>
          <w:sz w:val="28"/>
          <w:szCs w:val="28"/>
        </w:rPr>
        <w:t>Глава 3. Порядок принятия Комиссией решений</w:t>
      </w:r>
    </w:p>
    <w:p w14:paraId="68E0E2C5" w14:textId="77777777" w:rsidR="009C0CA1" w:rsidRDefault="009C0CA1">
      <w:pPr>
        <w:keepNext/>
        <w:autoSpaceDE w:val="0"/>
        <w:autoSpaceDN w:val="0"/>
        <w:adjustRightInd w:val="0"/>
        <w:jc w:val="center"/>
        <w:rPr>
          <w:rFonts w:eastAsia="Calibri"/>
          <w:bCs/>
          <w:kern w:val="2"/>
          <w:sz w:val="28"/>
          <w:szCs w:val="28"/>
        </w:rPr>
      </w:pPr>
    </w:p>
    <w:p w14:paraId="166898E1" w14:textId="77777777" w:rsidR="009C0CA1" w:rsidRDefault="00D51DDA">
      <w:pPr>
        <w:autoSpaceDE w:val="0"/>
        <w:autoSpaceDN w:val="0"/>
        <w:adjustRightInd w:val="0"/>
        <w:ind w:firstLine="709"/>
        <w:jc w:val="both"/>
        <w:rPr>
          <w:rFonts w:eastAsia="Calibri"/>
          <w:kern w:val="2"/>
          <w:sz w:val="28"/>
          <w:szCs w:val="28"/>
        </w:rPr>
      </w:pPr>
      <w:r>
        <w:rPr>
          <w:rFonts w:eastAsia="Calibri"/>
          <w:kern w:val="2"/>
          <w:sz w:val="28"/>
          <w:szCs w:val="28"/>
        </w:rPr>
        <w:t>12. Деятельность Комиссии, включая принятие ею решений, осу</w:t>
      </w:r>
      <w:r>
        <w:rPr>
          <w:rFonts w:eastAsia="Calibri"/>
          <w:kern w:val="2"/>
          <w:sz w:val="28"/>
          <w:szCs w:val="28"/>
        </w:rPr>
        <w:t>ществляется коллегиально.</w:t>
      </w:r>
    </w:p>
    <w:p w14:paraId="45BDA623" w14:textId="77777777" w:rsidR="009C0CA1" w:rsidRDefault="00D51DDA">
      <w:pPr>
        <w:autoSpaceDE w:val="0"/>
        <w:autoSpaceDN w:val="0"/>
        <w:adjustRightInd w:val="0"/>
        <w:ind w:firstLine="709"/>
        <w:jc w:val="both"/>
        <w:rPr>
          <w:rFonts w:eastAsia="Calibri"/>
          <w:kern w:val="2"/>
          <w:sz w:val="28"/>
          <w:szCs w:val="28"/>
        </w:rPr>
      </w:pPr>
      <w:r>
        <w:rPr>
          <w:rFonts w:eastAsia="Calibri"/>
          <w:kern w:val="2"/>
          <w:sz w:val="28"/>
          <w:szCs w:val="28"/>
        </w:rPr>
        <w:t>Председатель Комиссии вправе определять дату, время и место проведения заседаний Комиссии.</w:t>
      </w:r>
    </w:p>
    <w:p w14:paraId="179B619D" w14:textId="77777777" w:rsidR="009C0CA1" w:rsidRDefault="00D51DDA">
      <w:pPr>
        <w:autoSpaceDE w:val="0"/>
        <w:autoSpaceDN w:val="0"/>
        <w:adjustRightInd w:val="0"/>
        <w:ind w:firstLine="709"/>
        <w:jc w:val="both"/>
        <w:rPr>
          <w:rFonts w:eastAsia="Calibri"/>
          <w:kern w:val="2"/>
          <w:sz w:val="28"/>
          <w:szCs w:val="28"/>
        </w:rPr>
      </w:pPr>
      <w:r>
        <w:rPr>
          <w:rFonts w:eastAsia="Calibri"/>
          <w:kern w:val="2"/>
          <w:sz w:val="28"/>
          <w:szCs w:val="28"/>
        </w:rPr>
        <w:t>13. Комиссия вправе осуществлять свою деятельность при условии соответствия ее состава требованиям, предусмотренным пунктами 5, 7 настоящег</w:t>
      </w:r>
      <w:r>
        <w:rPr>
          <w:rFonts w:eastAsia="Calibri"/>
          <w:kern w:val="2"/>
          <w:sz w:val="28"/>
          <w:szCs w:val="28"/>
        </w:rPr>
        <w:t>о Порядка.</w:t>
      </w:r>
    </w:p>
    <w:p w14:paraId="3EFC6FCB" w14:textId="77777777" w:rsidR="009C0CA1" w:rsidRDefault="00D51DDA">
      <w:pPr>
        <w:autoSpaceDE w:val="0"/>
        <w:autoSpaceDN w:val="0"/>
        <w:adjustRightInd w:val="0"/>
        <w:ind w:firstLine="709"/>
        <w:jc w:val="both"/>
        <w:rPr>
          <w:rFonts w:eastAsia="Calibri"/>
          <w:kern w:val="2"/>
          <w:sz w:val="28"/>
          <w:szCs w:val="28"/>
        </w:rPr>
      </w:pPr>
      <w:r>
        <w:rPr>
          <w:rFonts w:eastAsia="Calibri"/>
          <w:kern w:val="2"/>
          <w:sz w:val="28"/>
          <w:szCs w:val="28"/>
        </w:rPr>
        <w:t>14. Заседание Комиссии является правомочным, если в нем принимают участие не менее половины от числа членов Комиссии. Член Комиссии вправе принимать участие в заседании Комиссии в том числе посредством видеоконференцсвязи при условии, что данный</w:t>
      </w:r>
      <w:r>
        <w:rPr>
          <w:rFonts w:eastAsia="Calibri"/>
          <w:kern w:val="2"/>
          <w:sz w:val="28"/>
          <w:szCs w:val="28"/>
        </w:rPr>
        <w:t xml:space="preserve"> вид связи обеспечивает возможность:</w:t>
      </w:r>
    </w:p>
    <w:p w14:paraId="75599B94" w14:textId="77777777" w:rsidR="009C0CA1" w:rsidRDefault="00D51DDA">
      <w:pPr>
        <w:autoSpaceDE w:val="0"/>
        <w:autoSpaceDN w:val="0"/>
        <w:adjustRightInd w:val="0"/>
        <w:ind w:firstLine="709"/>
        <w:jc w:val="both"/>
        <w:rPr>
          <w:rFonts w:eastAsia="Calibri"/>
          <w:kern w:val="2"/>
          <w:sz w:val="28"/>
          <w:szCs w:val="28"/>
        </w:rPr>
      </w:pPr>
      <w:r>
        <w:rPr>
          <w:rFonts w:eastAsia="Calibri"/>
          <w:kern w:val="2"/>
          <w:sz w:val="28"/>
          <w:szCs w:val="28"/>
        </w:rPr>
        <w:t>1) идентификации члена Комиссии;</w:t>
      </w:r>
    </w:p>
    <w:p w14:paraId="09B27EFF" w14:textId="77777777" w:rsidR="009C0CA1" w:rsidRDefault="00D51DDA">
      <w:pPr>
        <w:autoSpaceDE w:val="0"/>
        <w:autoSpaceDN w:val="0"/>
        <w:adjustRightInd w:val="0"/>
        <w:ind w:firstLine="709"/>
        <w:jc w:val="both"/>
        <w:rPr>
          <w:rFonts w:eastAsia="Calibri"/>
          <w:kern w:val="2"/>
          <w:sz w:val="28"/>
          <w:szCs w:val="28"/>
        </w:rPr>
      </w:pPr>
      <w:r>
        <w:rPr>
          <w:rFonts w:eastAsia="Calibri"/>
          <w:kern w:val="2"/>
          <w:sz w:val="28"/>
          <w:szCs w:val="28"/>
        </w:rPr>
        <w:t>2) ознакомления члена Комиссии с повесткой дня заседания Комиссии, а также со всеми материалами, рассматриваемыми в заседании Комиссии;</w:t>
      </w:r>
    </w:p>
    <w:p w14:paraId="1FBEA46D" w14:textId="77777777" w:rsidR="009C0CA1" w:rsidRDefault="00D51DDA">
      <w:pPr>
        <w:autoSpaceDE w:val="0"/>
        <w:autoSpaceDN w:val="0"/>
        <w:adjustRightInd w:val="0"/>
        <w:ind w:firstLine="709"/>
        <w:jc w:val="both"/>
        <w:rPr>
          <w:rFonts w:eastAsia="Calibri"/>
          <w:kern w:val="2"/>
          <w:sz w:val="28"/>
          <w:szCs w:val="28"/>
        </w:rPr>
      </w:pPr>
      <w:r>
        <w:rPr>
          <w:rFonts w:eastAsia="Calibri"/>
          <w:kern w:val="2"/>
          <w:sz w:val="28"/>
          <w:szCs w:val="28"/>
        </w:rPr>
        <w:t xml:space="preserve">3) участия члена Комиссии в обсуждении всех </w:t>
      </w:r>
      <w:r>
        <w:rPr>
          <w:rFonts w:eastAsia="Calibri"/>
          <w:kern w:val="2"/>
          <w:sz w:val="28"/>
          <w:szCs w:val="28"/>
        </w:rPr>
        <w:t>вопросов, заслушивании присутствующих в заседании Комиссии лиц наравне с членами Комиссии, присутствующими в месте проведения заседания Комиссии;</w:t>
      </w:r>
    </w:p>
    <w:p w14:paraId="6FB6AE61" w14:textId="77777777" w:rsidR="009C0CA1" w:rsidRDefault="00D51DDA">
      <w:pPr>
        <w:autoSpaceDE w:val="0"/>
        <w:autoSpaceDN w:val="0"/>
        <w:adjustRightInd w:val="0"/>
        <w:ind w:firstLine="709"/>
        <w:jc w:val="both"/>
        <w:rPr>
          <w:rFonts w:eastAsia="Calibri"/>
          <w:kern w:val="2"/>
          <w:sz w:val="28"/>
          <w:szCs w:val="28"/>
        </w:rPr>
      </w:pPr>
      <w:r>
        <w:rPr>
          <w:rFonts w:eastAsia="Calibri"/>
          <w:kern w:val="2"/>
          <w:sz w:val="28"/>
          <w:szCs w:val="28"/>
        </w:rPr>
        <w:t>4) участия члена Комиссии в голосовании по всем вопросам повестки дня заседания Комиссии.</w:t>
      </w:r>
    </w:p>
    <w:p w14:paraId="4E4CB5B3" w14:textId="77777777" w:rsidR="009C0CA1" w:rsidRDefault="00D51DDA">
      <w:pPr>
        <w:autoSpaceDE w:val="0"/>
        <w:autoSpaceDN w:val="0"/>
        <w:adjustRightInd w:val="0"/>
        <w:ind w:firstLine="709"/>
        <w:jc w:val="both"/>
        <w:rPr>
          <w:rFonts w:eastAsia="Calibri"/>
          <w:kern w:val="2"/>
          <w:sz w:val="28"/>
          <w:szCs w:val="28"/>
        </w:rPr>
      </w:pPr>
      <w:r>
        <w:rPr>
          <w:rFonts w:eastAsia="Calibri"/>
          <w:bCs/>
          <w:kern w:val="2"/>
          <w:sz w:val="28"/>
          <w:szCs w:val="28"/>
        </w:rPr>
        <w:t>15.</w:t>
      </w:r>
      <w:r>
        <w:rPr>
          <w:rFonts w:eastAsia="Calibri"/>
          <w:kern w:val="2"/>
          <w:sz w:val="28"/>
          <w:szCs w:val="28"/>
        </w:rPr>
        <w:t xml:space="preserve"> По вопросам орга</w:t>
      </w:r>
      <w:r>
        <w:rPr>
          <w:rFonts w:eastAsia="Calibri"/>
          <w:kern w:val="2"/>
          <w:sz w:val="28"/>
          <w:szCs w:val="28"/>
        </w:rPr>
        <w:t>низации своей деятельности Комиссия принимает решения.</w:t>
      </w:r>
    </w:p>
    <w:p w14:paraId="6FE3749B" w14:textId="77777777" w:rsidR="009C0CA1" w:rsidRDefault="00D51DDA">
      <w:pPr>
        <w:autoSpaceDE w:val="0"/>
        <w:autoSpaceDN w:val="0"/>
        <w:adjustRightInd w:val="0"/>
        <w:ind w:firstLine="709"/>
        <w:jc w:val="both"/>
        <w:rPr>
          <w:rFonts w:eastAsia="Calibri"/>
          <w:kern w:val="2"/>
          <w:sz w:val="28"/>
          <w:szCs w:val="28"/>
        </w:rPr>
      </w:pPr>
      <w:r>
        <w:rPr>
          <w:rFonts w:eastAsia="Calibri"/>
          <w:kern w:val="2"/>
          <w:sz w:val="28"/>
          <w:szCs w:val="28"/>
        </w:rPr>
        <w:t>16. Решения Комиссии принимаются большинством голосов от числа членов, присутствующих на заседании Комиссии. В случае равенства голосов, поданных «за» и «против», голос председателя Комиссии либо в отс</w:t>
      </w:r>
      <w:r>
        <w:rPr>
          <w:rFonts w:eastAsia="Calibri"/>
          <w:kern w:val="2"/>
          <w:sz w:val="28"/>
          <w:szCs w:val="28"/>
        </w:rPr>
        <w:t>утствие председателя Комиссии иного члена Комиссии, на которого решением Комиссии временно возложено исполнение обязанностей председателя Комиссии, является решающим.</w:t>
      </w:r>
    </w:p>
    <w:p w14:paraId="03FD63AF" w14:textId="77777777" w:rsidR="009C0CA1" w:rsidRDefault="00D51DDA">
      <w:pPr>
        <w:autoSpaceDE w:val="0"/>
        <w:autoSpaceDN w:val="0"/>
        <w:adjustRightInd w:val="0"/>
        <w:ind w:firstLine="709"/>
        <w:jc w:val="both"/>
        <w:rPr>
          <w:rFonts w:eastAsia="Calibri"/>
          <w:kern w:val="2"/>
          <w:sz w:val="28"/>
          <w:szCs w:val="28"/>
        </w:rPr>
      </w:pPr>
      <w:r>
        <w:rPr>
          <w:rFonts w:eastAsia="Calibri"/>
          <w:kern w:val="2"/>
          <w:sz w:val="28"/>
          <w:szCs w:val="28"/>
        </w:rPr>
        <w:t>17. Решения Комиссии оформляются протоколом (выписками из протокола) заседания Комиссии.</w:t>
      </w:r>
    </w:p>
    <w:p w14:paraId="2AE5F057" w14:textId="77777777" w:rsidR="009C0CA1" w:rsidRDefault="00D51DDA">
      <w:pPr>
        <w:autoSpaceDE w:val="0"/>
        <w:autoSpaceDN w:val="0"/>
        <w:adjustRightInd w:val="0"/>
        <w:ind w:firstLine="709"/>
        <w:jc w:val="both"/>
        <w:rPr>
          <w:rFonts w:eastAsia="Calibri"/>
          <w:kern w:val="2"/>
          <w:sz w:val="28"/>
          <w:szCs w:val="28"/>
        </w:rPr>
      </w:pPr>
      <w:r>
        <w:rPr>
          <w:rFonts w:eastAsia="Calibri"/>
          <w:kern w:val="2"/>
          <w:sz w:val="28"/>
          <w:szCs w:val="28"/>
        </w:rPr>
        <w:t>Протокол заседания Комиссии, выписки из протокола заседания Комиссии подписываются председателем Комиссии (иным членом Комиссии, на которого правовым актом Администрации временно возложено исполнение обязанностей председателя Комиссии) и секретарем заседан</w:t>
      </w:r>
      <w:r>
        <w:rPr>
          <w:rFonts w:eastAsia="Calibri"/>
          <w:kern w:val="2"/>
          <w:sz w:val="28"/>
          <w:szCs w:val="28"/>
        </w:rPr>
        <w:t>ия Комиссии.</w:t>
      </w:r>
    </w:p>
    <w:p w14:paraId="5242032F" w14:textId="77777777" w:rsidR="009C0CA1" w:rsidRDefault="00D51DDA">
      <w:pPr>
        <w:autoSpaceDE w:val="0"/>
        <w:autoSpaceDN w:val="0"/>
        <w:adjustRightInd w:val="0"/>
        <w:ind w:firstLine="709"/>
        <w:jc w:val="both"/>
        <w:rPr>
          <w:rFonts w:eastAsia="Calibri"/>
          <w:kern w:val="2"/>
          <w:sz w:val="28"/>
          <w:szCs w:val="28"/>
        </w:rPr>
      </w:pPr>
      <w:r>
        <w:rPr>
          <w:rFonts w:eastAsia="Calibri"/>
          <w:kern w:val="2"/>
          <w:sz w:val="28"/>
          <w:szCs w:val="28"/>
        </w:rPr>
        <w:t xml:space="preserve">18. Решения Комиссии по вопросам организации и проведения конкурсного отбора подлежат размещению Администрацией на </w:t>
      </w:r>
      <w:r>
        <w:rPr>
          <w:rFonts w:eastAsia="Calibri"/>
          <w:kern w:val="2"/>
          <w:sz w:val="28"/>
          <w:szCs w:val="28"/>
        </w:rPr>
        <w:t>официальном сайте Черемховского районного муниципального образования в информационно-телекоммуникационной сети «Интернет»: https</w:t>
      </w:r>
      <w:r>
        <w:rPr>
          <w:rFonts w:eastAsia="Calibri"/>
          <w:kern w:val="2"/>
          <w:sz w:val="28"/>
          <w:szCs w:val="28"/>
        </w:rPr>
        <w:t>://cherraion.ru/ в разделе «поселения района», в подразделе Узколугского муниципального образования</w:t>
      </w:r>
      <w:r>
        <w:rPr>
          <w:rFonts w:eastAsia="Calibri"/>
          <w:kern w:val="2"/>
          <w:sz w:val="28"/>
          <w:szCs w:val="28"/>
        </w:rPr>
        <w:t xml:space="preserve"> </w:t>
      </w:r>
      <w:r>
        <w:rPr>
          <w:rFonts w:eastAsia="Calibri"/>
          <w:kern w:val="2"/>
          <w:sz w:val="28"/>
          <w:szCs w:val="28"/>
        </w:rPr>
        <w:t xml:space="preserve"> в течение трех рабочих дней со дня их принятия.</w:t>
      </w:r>
    </w:p>
    <w:p w14:paraId="49810A26" w14:textId="77777777" w:rsidR="009C0CA1" w:rsidRDefault="009C0CA1">
      <w:pPr>
        <w:autoSpaceDE w:val="0"/>
        <w:autoSpaceDN w:val="0"/>
        <w:adjustRightInd w:val="0"/>
        <w:ind w:firstLine="709"/>
        <w:jc w:val="both"/>
        <w:rPr>
          <w:rFonts w:eastAsia="Calibri"/>
          <w:kern w:val="2"/>
          <w:sz w:val="28"/>
          <w:szCs w:val="28"/>
        </w:rPr>
      </w:pPr>
    </w:p>
    <w:p w14:paraId="766F391B" w14:textId="77777777" w:rsidR="009C0CA1" w:rsidRDefault="00D51DDA">
      <w:pPr>
        <w:keepNext/>
        <w:autoSpaceDE w:val="0"/>
        <w:autoSpaceDN w:val="0"/>
        <w:adjustRightInd w:val="0"/>
        <w:jc w:val="center"/>
        <w:rPr>
          <w:rFonts w:eastAsia="Calibri"/>
          <w:bCs/>
          <w:kern w:val="2"/>
          <w:sz w:val="28"/>
          <w:szCs w:val="28"/>
        </w:rPr>
      </w:pPr>
      <w:r>
        <w:rPr>
          <w:rFonts w:eastAsia="Calibri"/>
          <w:bCs/>
          <w:kern w:val="2"/>
          <w:sz w:val="28"/>
          <w:szCs w:val="28"/>
        </w:rPr>
        <w:t>Глава 4. Основные требования к порядку организации</w:t>
      </w:r>
      <w:r>
        <w:rPr>
          <w:rFonts w:eastAsia="Calibri"/>
          <w:bCs/>
          <w:kern w:val="2"/>
          <w:sz w:val="28"/>
          <w:szCs w:val="28"/>
        </w:rPr>
        <w:br/>
        <w:t>и проведения Комиссией конкурсного отбора</w:t>
      </w:r>
    </w:p>
    <w:p w14:paraId="23EEB0D4" w14:textId="77777777" w:rsidR="009C0CA1" w:rsidRDefault="009C0CA1">
      <w:pPr>
        <w:keepNext/>
        <w:autoSpaceDE w:val="0"/>
        <w:autoSpaceDN w:val="0"/>
        <w:adjustRightInd w:val="0"/>
        <w:jc w:val="center"/>
        <w:rPr>
          <w:rFonts w:eastAsia="Calibri"/>
          <w:bCs/>
          <w:kern w:val="2"/>
          <w:sz w:val="28"/>
          <w:szCs w:val="28"/>
        </w:rPr>
      </w:pPr>
    </w:p>
    <w:p w14:paraId="17027DC6" w14:textId="77777777" w:rsidR="009C0CA1" w:rsidRDefault="00D51DDA">
      <w:pPr>
        <w:ind w:right="-2" w:firstLine="708"/>
        <w:jc w:val="both"/>
        <w:rPr>
          <w:rFonts w:eastAsia="Calibri"/>
          <w:kern w:val="2"/>
          <w:sz w:val="28"/>
          <w:szCs w:val="28"/>
        </w:rPr>
      </w:pPr>
      <w:r>
        <w:rPr>
          <w:rFonts w:eastAsia="Calibri"/>
          <w:bCs/>
          <w:kern w:val="2"/>
          <w:sz w:val="28"/>
          <w:szCs w:val="28"/>
        </w:rPr>
        <w:t>19.</w:t>
      </w:r>
      <w:r>
        <w:rPr>
          <w:rFonts w:eastAsia="Calibri"/>
          <w:kern w:val="2"/>
          <w:sz w:val="28"/>
          <w:szCs w:val="28"/>
        </w:rPr>
        <w:t xml:space="preserve"> </w:t>
      </w:r>
      <w:bookmarkStart w:id="2" w:name="_Hlk81910153"/>
      <w:r>
        <w:rPr>
          <w:rFonts w:eastAsia="Calibri"/>
          <w:kern w:val="2"/>
          <w:sz w:val="28"/>
          <w:szCs w:val="28"/>
        </w:rPr>
        <w:t xml:space="preserve">Инициативные проекты, в отношении которых должен быть проведен конкурсный отбор, определяются Администрацией в порядке, предусмотренном решением Думы </w:t>
      </w:r>
      <w:r>
        <w:rPr>
          <w:rFonts w:eastAsia="Calibri"/>
          <w:kern w:val="2"/>
          <w:sz w:val="28"/>
          <w:szCs w:val="28"/>
        </w:rPr>
        <w:t>Узколугского</w:t>
      </w:r>
      <w:r>
        <w:rPr>
          <w:rFonts w:eastAsia="Calibri"/>
          <w:kern w:val="2"/>
          <w:sz w:val="28"/>
          <w:szCs w:val="28"/>
        </w:rPr>
        <w:t xml:space="preserve"> </w:t>
      </w:r>
      <w:r>
        <w:rPr>
          <w:rFonts w:eastAsia="Calibri"/>
          <w:kern w:val="2"/>
          <w:sz w:val="28"/>
          <w:szCs w:val="28"/>
        </w:rPr>
        <w:t>муниципального об</w:t>
      </w:r>
      <w:r>
        <w:rPr>
          <w:rFonts w:eastAsia="Calibri"/>
          <w:kern w:val="2"/>
          <w:sz w:val="28"/>
          <w:szCs w:val="28"/>
        </w:rPr>
        <w:t xml:space="preserve">разования от </w:t>
      </w:r>
      <w:r>
        <w:rPr>
          <w:rFonts w:eastAsia="Calibri"/>
          <w:kern w:val="2"/>
          <w:sz w:val="28"/>
          <w:szCs w:val="28"/>
        </w:rPr>
        <w:t>30</w:t>
      </w:r>
      <w:r>
        <w:rPr>
          <w:rFonts w:eastAsia="Calibri"/>
          <w:kern w:val="2"/>
          <w:sz w:val="28"/>
          <w:szCs w:val="28"/>
        </w:rPr>
        <w:t xml:space="preserve"> </w:t>
      </w:r>
      <w:r>
        <w:rPr>
          <w:rFonts w:eastAsia="Calibri"/>
          <w:kern w:val="2"/>
          <w:sz w:val="28"/>
          <w:szCs w:val="28"/>
        </w:rPr>
        <w:t>июля</w:t>
      </w:r>
      <w:r>
        <w:rPr>
          <w:rFonts w:eastAsia="Calibri"/>
          <w:kern w:val="2"/>
          <w:sz w:val="28"/>
          <w:szCs w:val="28"/>
        </w:rPr>
        <w:t xml:space="preserve"> 2021 года № 18</w:t>
      </w:r>
      <w:r>
        <w:rPr>
          <w:rFonts w:eastAsia="Calibri"/>
          <w:kern w:val="2"/>
          <w:sz w:val="28"/>
          <w:szCs w:val="28"/>
        </w:rPr>
        <w:t>2</w:t>
      </w:r>
      <w:r>
        <w:rPr>
          <w:rFonts w:eastAsia="Calibri"/>
          <w:i/>
          <w:kern w:val="2"/>
          <w:sz w:val="28"/>
          <w:szCs w:val="28"/>
        </w:rPr>
        <w:t xml:space="preserve"> </w:t>
      </w:r>
      <w:r>
        <w:rPr>
          <w:rFonts w:eastAsia="Calibri"/>
          <w:kern w:val="2"/>
          <w:sz w:val="28"/>
          <w:szCs w:val="28"/>
        </w:rPr>
        <w:t>«</w:t>
      </w:r>
      <w:r>
        <w:rPr>
          <w:rFonts w:eastAsia="Calibri"/>
          <w:kern w:val="2"/>
          <w:sz w:val="28"/>
          <w:szCs w:val="28"/>
        </w:rPr>
        <w:t>Об утверждении Порядка выдвижения, вне</w:t>
      </w:r>
      <w:r>
        <w:rPr>
          <w:rFonts w:eastAsia="Calibri"/>
          <w:kern w:val="2"/>
          <w:sz w:val="28"/>
          <w:szCs w:val="28"/>
        </w:rPr>
        <w:t>сения, обсуждения, рассмотрения</w:t>
      </w:r>
      <w:r>
        <w:rPr>
          <w:rFonts w:eastAsia="Calibri"/>
          <w:kern w:val="2"/>
          <w:sz w:val="28"/>
          <w:szCs w:val="28"/>
        </w:rPr>
        <w:t xml:space="preserve"> </w:t>
      </w:r>
      <w:r>
        <w:rPr>
          <w:rFonts w:eastAsia="Calibri"/>
          <w:kern w:val="2"/>
          <w:sz w:val="28"/>
          <w:szCs w:val="28"/>
        </w:rPr>
        <w:t xml:space="preserve">инициативных проектов, а также проведения их конкурсного отбора в </w:t>
      </w:r>
      <w:proofErr w:type="spellStart"/>
      <w:r>
        <w:rPr>
          <w:rFonts w:eastAsia="Calibri"/>
          <w:kern w:val="2"/>
          <w:sz w:val="28"/>
          <w:szCs w:val="28"/>
        </w:rPr>
        <w:t>Узколугском</w:t>
      </w:r>
      <w:proofErr w:type="spellEnd"/>
      <w:r>
        <w:rPr>
          <w:rFonts w:eastAsia="Calibri"/>
          <w:kern w:val="2"/>
          <w:sz w:val="28"/>
          <w:szCs w:val="28"/>
        </w:rPr>
        <w:t xml:space="preserve"> </w:t>
      </w:r>
      <w:r>
        <w:rPr>
          <w:rFonts w:eastAsia="Calibri"/>
          <w:kern w:val="2"/>
          <w:sz w:val="28"/>
          <w:szCs w:val="28"/>
        </w:rPr>
        <w:t>муниципальном образовании</w:t>
      </w:r>
      <w:r>
        <w:rPr>
          <w:rFonts w:eastAsia="Calibri"/>
          <w:i/>
          <w:kern w:val="2"/>
          <w:sz w:val="28"/>
          <w:szCs w:val="28"/>
        </w:rPr>
        <w:t xml:space="preserve">» </w:t>
      </w:r>
      <w:r>
        <w:rPr>
          <w:rFonts w:eastAsia="Calibri"/>
          <w:kern w:val="2"/>
          <w:sz w:val="28"/>
          <w:szCs w:val="28"/>
        </w:rPr>
        <w:t>(далее – Порядок конкурсного отбора).</w:t>
      </w:r>
      <w:bookmarkEnd w:id="2"/>
    </w:p>
    <w:p w14:paraId="559FD6B7" w14:textId="77777777" w:rsidR="009C0CA1" w:rsidRDefault="00D51DDA">
      <w:pPr>
        <w:autoSpaceDE w:val="0"/>
        <w:autoSpaceDN w:val="0"/>
        <w:adjustRightInd w:val="0"/>
        <w:ind w:firstLine="709"/>
        <w:jc w:val="both"/>
        <w:rPr>
          <w:rFonts w:eastAsia="Calibri"/>
          <w:kern w:val="2"/>
          <w:sz w:val="28"/>
          <w:szCs w:val="28"/>
        </w:rPr>
      </w:pPr>
      <w:r>
        <w:rPr>
          <w:rFonts w:eastAsia="Calibri"/>
          <w:kern w:val="2"/>
          <w:sz w:val="28"/>
          <w:szCs w:val="28"/>
        </w:rPr>
        <w:t>20. Администрация передает в Комиссию копии всех материалов, предст</w:t>
      </w:r>
      <w:r>
        <w:rPr>
          <w:rFonts w:eastAsia="Calibri"/>
          <w:kern w:val="2"/>
          <w:sz w:val="28"/>
          <w:szCs w:val="28"/>
        </w:rPr>
        <w:t>авленных иници</w:t>
      </w:r>
      <w:r>
        <w:rPr>
          <w:rFonts w:eastAsia="Calibri"/>
          <w:kern w:val="2"/>
          <w:sz w:val="28"/>
          <w:szCs w:val="28"/>
        </w:rPr>
        <w:t>аторами инициативных проектов в Администрацию в целях внесения инициативных проектов, а также материалы проверки, проведенной Администрацией в отношении соответствующих инициативных проектов в соответствии с Порядком конкурсного отбора.</w:t>
      </w:r>
    </w:p>
    <w:p w14:paraId="6FFD16C0" w14:textId="77777777" w:rsidR="009C0CA1" w:rsidRDefault="00D51DDA">
      <w:pPr>
        <w:autoSpaceDE w:val="0"/>
        <w:autoSpaceDN w:val="0"/>
        <w:adjustRightInd w:val="0"/>
        <w:ind w:firstLine="709"/>
        <w:jc w:val="both"/>
        <w:rPr>
          <w:rFonts w:eastAsia="Calibri"/>
          <w:kern w:val="2"/>
          <w:sz w:val="28"/>
          <w:szCs w:val="28"/>
        </w:rPr>
      </w:pPr>
      <w:r>
        <w:rPr>
          <w:rFonts w:eastAsia="Calibri"/>
          <w:kern w:val="2"/>
          <w:sz w:val="28"/>
          <w:szCs w:val="28"/>
        </w:rPr>
        <w:t xml:space="preserve">21. Дата, </w:t>
      </w:r>
      <w:r>
        <w:rPr>
          <w:rFonts w:eastAsia="Calibri"/>
          <w:kern w:val="2"/>
          <w:sz w:val="28"/>
          <w:szCs w:val="28"/>
        </w:rPr>
        <w:t>место и время проведения конкурсного отбора устанавливаются Администрацией в соответствии с Порядком конкурсного отбора и доводятся до сведения Комиссии, размещаются на официальном сайте Администрации не менее чем за два календарных дня до дня проведения к</w:t>
      </w:r>
      <w:r>
        <w:rPr>
          <w:rFonts w:eastAsia="Calibri"/>
          <w:kern w:val="2"/>
          <w:sz w:val="28"/>
          <w:szCs w:val="28"/>
        </w:rPr>
        <w:t>онкурсного отбора.</w:t>
      </w:r>
    </w:p>
    <w:p w14:paraId="5B5EAFA5" w14:textId="77777777" w:rsidR="009C0CA1" w:rsidRDefault="00D51DDA">
      <w:pPr>
        <w:autoSpaceDE w:val="0"/>
        <w:autoSpaceDN w:val="0"/>
        <w:adjustRightInd w:val="0"/>
        <w:ind w:firstLine="709"/>
        <w:jc w:val="both"/>
        <w:rPr>
          <w:rFonts w:eastAsia="Calibri"/>
          <w:kern w:val="2"/>
          <w:sz w:val="28"/>
          <w:szCs w:val="28"/>
        </w:rPr>
      </w:pPr>
      <w:r>
        <w:rPr>
          <w:rFonts w:eastAsia="Calibri"/>
          <w:kern w:val="2"/>
          <w:sz w:val="28"/>
          <w:szCs w:val="28"/>
        </w:rPr>
        <w:t>Комиссия дополнительно уведомляет о дате, месте и времени проведения конкурсного отбора инициаторов инициативных проектов, участвующих в конкурсном отборе, а также их представителей.</w:t>
      </w:r>
    </w:p>
    <w:p w14:paraId="5A853C5C" w14:textId="77777777" w:rsidR="009C0CA1" w:rsidRDefault="00D51DDA">
      <w:pPr>
        <w:autoSpaceDE w:val="0"/>
        <w:autoSpaceDN w:val="0"/>
        <w:adjustRightInd w:val="0"/>
        <w:ind w:firstLine="709"/>
        <w:jc w:val="both"/>
        <w:rPr>
          <w:rFonts w:eastAsia="Calibri"/>
          <w:kern w:val="2"/>
          <w:sz w:val="28"/>
          <w:szCs w:val="28"/>
        </w:rPr>
      </w:pPr>
      <w:r>
        <w:rPr>
          <w:rFonts w:eastAsia="Calibri"/>
          <w:kern w:val="2"/>
          <w:sz w:val="28"/>
          <w:szCs w:val="28"/>
        </w:rPr>
        <w:t>22. Комиссия обеспечивает инициатору инициативного про</w:t>
      </w:r>
      <w:r>
        <w:rPr>
          <w:rFonts w:eastAsia="Calibri"/>
          <w:kern w:val="2"/>
          <w:sz w:val="28"/>
          <w:szCs w:val="28"/>
        </w:rPr>
        <w:t>екта, участвующего в конкурсном отборе (в том числе не менее чем трем гражданам из числа членов инициативной группы), а также его представителям, но не более чем двум представителям инициатора инициативного проекта (при наличии представителей), возможность</w:t>
      </w:r>
      <w:r>
        <w:rPr>
          <w:rFonts w:eastAsia="Calibri"/>
          <w:kern w:val="2"/>
          <w:sz w:val="28"/>
          <w:szCs w:val="28"/>
        </w:rPr>
        <w:t xml:space="preserve"> выступить в заседании Комиссии, в ходе которого проводится конкурсный отбор, для изложения своей позиции и ответов на вопросы членов Комиссии.</w:t>
      </w:r>
    </w:p>
    <w:p w14:paraId="44697315" w14:textId="77777777" w:rsidR="009C0CA1" w:rsidRDefault="00D51DDA">
      <w:pPr>
        <w:autoSpaceDE w:val="0"/>
        <w:autoSpaceDN w:val="0"/>
        <w:adjustRightInd w:val="0"/>
        <w:ind w:firstLine="709"/>
        <w:jc w:val="both"/>
        <w:rPr>
          <w:rFonts w:eastAsia="Calibri"/>
          <w:kern w:val="2"/>
          <w:sz w:val="28"/>
          <w:szCs w:val="28"/>
        </w:rPr>
      </w:pPr>
      <w:r>
        <w:rPr>
          <w:rFonts w:eastAsia="Calibri"/>
          <w:kern w:val="2"/>
          <w:sz w:val="28"/>
          <w:szCs w:val="28"/>
        </w:rPr>
        <w:t xml:space="preserve">Участие инициатора инициативного проекта и (или) его представителей, в том числе по их ходатайству (заявлению), </w:t>
      </w:r>
      <w:r>
        <w:rPr>
          <w:rFonts w:eastAsia="Calibri"/>
          <w:kern w:val="2"/>
          <w:sz w:val="28"/>
          <w:szCs w:val="28"/>
        </w:rPr>
        <w:t>может осуществляться посредством видеоконференцсвязи при условии, что данный вид связи обеспечивает возможность указанным лицам изложить свою позицию и ответить на вопросы членов Комиссии.</w:t>
      </w:r>
    </w:p>
    <w:p w14:paraId="1C70C86B" w14:textId="77777777" w:rsidR="009C0CA1" w:rsidRDefault="00D51DDA">
      <w:pPr>
        <w:autoSpaceDE w:val="0"/>
        <w:autoSpaceDN w:val="0"/>
        <w:adjustRightInd w:val="0"/>
        <w:ind w:firstLine="709"/>
        <w:jc w:val="both"/>
        <w:rPr>
          <w:rFonts w:eastAsia="Calibri"/>
          <w:kern w:val="2"/>
          <w:sz w:val="28"/>
          <w:szCs w:val="28"/>
        </w:rPr>
      </w:pPr>
      <w:r>
        <w:rPr>
          <w:rFonts w:eastAsia="Calibri"/>
          <w:kern w:val="2"/>
          <w:sz w:val="28"/>
          <w:szCs w:val="28"/>
        </w:rPr>
        <w:t>23. Неучастие инициатора инициативного проекта и (или) его представ</w:t>
      </w:r>
      <w:r>
        <w:rPr>
          <w:rFonts w:eastAsia="Calibri"/>
          <w:kern w:val="2"/>
          <w:sz w:val="28"/>
          <w:szCs w:val="28"/>
        </w:rPr>
        <w:t>ителей в заседании Комиссии, в ходе которого проводится конкурсный отбор, если им предоставлена возможность принять участие в заседании Комиссии в соответствии с пунктом 22 настоящего Порядка, не является препятствием для рассмотрения инициативного проекта</w:t>
      </w:r>
      <w:r>
        <w:rPr>
          <w:rFonts w:eastAsia="Calibri"/>
          <w:kern w:val="2"/>
          <w:sz w:val="28"/>
          <w:szCs w:val="28"/>
        </w:rPr>
        <w:t xml:space="preserve"> при проведении конкурсного отбора.</w:t>
      </w:r>
    </w:p>
    <w:p w14:paraId="2DC577E8" w14:textId="77777777" w:rsidR="009C0CA1" w:rsidRDefault="00D51DDA">
      <w:pPr>
        <w:autoSpaceDE w:val="0"/>
        <w:autoSpaceDN w:val="0"/>
        <w:adjustRightInd w:val="0"/>
        <w:ind w:firstLine="709"/>
        <w:jc w:val="both"/>
        <w:rPr>
          <w:rFonts w:eastAsia="Calibri"/>
          <w:kern w:val="2"/>
          <w:sz w:val="28"/>
          <w:szCs w:val="28"/>
        </w:rPr>
      </w:pPr>
      <w:r>
        <w:rPr>
          <w:rFonts w:eastAsia="Calibri"/>
          <w:kern w:val="2"/>
          <w:sz w:val="28"/>
          <w:szCs w:val="28"/>
        </w:rPr>
        <w:t>24. При проведении конкурсного отбора, в том числе по приглашению Комиссии, вправе присутствовать должностные лица Думы, Администрации, жители муниципального образования.</w:t>
      </w:r>
    </w:p>
    <w:p w14:paraId="0B95BA41" w14:textId="77777777" w:rsidR="009C0CA1" w:rsidRDefault="00D51DDA">
      <w:pPr>
        <w:autoSpaceDE w:val="0"/>
        <w:autoSpaceDN w:val="0"/>
        <w:adjustRightInd w:val="0"/>
        <w:ind w:firstLine="709"/>
        <w:jc w:val="both"/>
        <w:rPr>
          <w:rFonts w:eastAsia="Calibri"/>
          <w:kern w:val="2"/>
          <w:sz w:val="28"/>
          <w:szCs w:val="28"/>
        </w:rPr>
      </w:pPr>
      <w:r>
        <w:rPr>
          <w:rFonts w:eastAsia="Calibri"/>
          <w:kern w:val="2"/>
          <w:sz w:val="28"/>
          <w:szCs w:val="28"/>
        </w:rPr>
        <w:t>25. При проведении конкурсного отбора Комиссия:</w:t>
      </w:r>
    </w:p>
    <w:p w14:paraId="0A170138" w14:textId="77777777" w:rsidR="009C0CA1" w:rsidRDefault="00D51DDA">
      <w:pPr>
        <w:autoSpaceDE w:val="0"/>
        <w:autoSpaceDN w:val="0"/>
        <w:adjustRightInd w:val="0"/>
        <w:ind w:firstLine="709"/>
        <w:jc w:val="both"/>
        <w:rPr>
          <w:rFonts w:eastAsia="Calibri"/>
          <w:kern w:val="2"/>
          <w:sz w:val="28"/>
          <w:szCs w:val="28"/>
        </w:rPr>
      </w:pPr>
      <w:r>
        <w:rPr>
          <w:rFonts w:eastAsia="Calibri"/>
          <w:kern w:val="2"/>
          <w:sz w:val="28"/>
          <w:szCs w:val="28"/>
        </w:rPr>
        <w:t>1</w:t>
      </w:r>
      <w:r>
        <w:rPr>
          <w:rFonts w:eastAsia="Calibri"/>
          <w:kern w:val="2"/>
          <w:sz w:val="28"/>
          <w:szCs w:val="28"/>
        </w:rPr>
        <w:t xml:space="preserve">) выявляет особенности и уточняет положения инициативных проектов, в том числе в части </w:t>
      </w:r>
      <w:r>
        <w:rPr>
          <w:rFonts w:eastAsia="Calibri"/>
          <w:bCs/>
          <w:kern w:val="2"/>
          <w:sz w:val="28"/>
          <w:szCs w:val="28"/>
        </w:rPr>
        <w:t xml:space="preserve">способов и средств решения соответствующей проблемы, </w:t>
      </w:r>
      <w:r>
        <w:rPr>
          <w:rFonts w:eastAsia="Calibri"/>
          <w:kern w:val="2"/>
          <w:sz w:val="28"/>
          <w:szCs w:val="28"/>
        </w:rPr>
        <w:t xml:space="preserve">планируемых сроков </w:t>
      </w:r>
      <w:r>
        <w:rPr>
          <w:rFonts w:eastAsia="Calibri"/>
          <w:bCs/>
          <w:kern w:val="2"/>
          <w:sz w:val="28"/>
          <w:szCs w:val="28"/>
        </w:rPr>
        <w:t>реализации</w:t>
      </w:r>
      <w:r>
        <w:rPr>
          <w:rFonts w:eastAsia="Calibri"/>
          <w:kern w:val="2"/>
          <w:sz w:val="28"/>
          <w:szCs w:val="28"/>
        </w:rPr>
        <w:t xml:space="preserve"> инициативного проекта, </w:t>
      </w:r>
      <w:r>
        <w:rPr>
          <w:rFonts w:eastAsia="Calibri"/>
          <w:bCs/>
          <w:kern w:val="2"/>
          <w:sz w:val="28"/>
          <w:szCs w:val="28"/>
        </w:rPr>
        <w:t>планируемого (возможного) финансового, имущественного и (или) т</w:t>
      </w:r>
      <w:r>
        <w:rPr>
          <w:rFonts w:eastAsia="Calibri"/>
          <w:bCs/>
          <w:kern w:val="2"/>
          <w:sz w:val="28"/>
          <w:szCs w:val="28"/>
        </w:rPr>
        <w:t>рудового участия заинтересованных лиц в реализации инициативного проекта и круга указанных лиц</w:t>
      </w:r>
      <w:r>
        <w:rPr>
          <w:rFonts w:eastAsia="Calibri"/>
          <w:kern w:val="2"/>
          <w:sz w:val="28"/>
          <w:szCs w:val="28"/>
        </w:rPr>
        <w:t xml:space="preserve">, а также </w:t>
      </w:r>
      <w:r>
        <w:rPr>
          <w:rFonts w:eastAsia="Calibri"/>
          <w:bCs/>
          <w:kern w:val="2"/>
          <w:sz w:val="28"/>
          <w:szCs w:val="28"/>
        </w:rPr>
        <w:t>объема средств местного бюджета на реализацию</w:t>
      </w:r>
      <w:r>
        <w:rPr>
          <w:rFonts w:eastAsia="Calibri"/>
          <w:kern w:val="2"/>
          <w:sz w:val="28"/>
          <w:szCs w:val="28"/>
        </w:rPr>
        <w:t xml:space="preserve"> инициативного проекта;</w:t>
      </w:r>
    </w:p>
    <w:p w14:paraId="2F967E43" w14:textId="77777777" w:rsidR="009C0CA1" w:rsidRDefault="00D51DDA">
      <w:pPr>
        <w:autoSpaceDE w:val="0"/>
        <w:autoSpaceDN w:val="0"/>
        <w:adjustRightInd w:val="0"/>
        <w:ind w:firstLine="709"/>
        <w:jc w:val="both"/>
        <w:rPr>
          <w:rFonts w:eastAsia="Calibri"/>
          <w:kern w:val="2"/>
          <w:sz w:val="28"/>
          <w:szCs w:val="28"/>
        </w:rPr>
      </w:pPr>
      <w:r>
        <w:rPr>
          <w:rFonts w:eastAsia="Calibri"/>
          <w:kern w:val="2"/>
          <w:sz w:val="28"/>
          <w:szCs w:val="28"/>
        </w:rPr>
        <w:t>2) обсуждает и сопоставляет инициативные проект</w:t>
      </w:r>
      <w:r>
        <w:rPr>
          <w:rFonts w:eastAsia="Calibri"/>
          <w:bCs/>
          <w:kern w:val="2"/>
          <w:sz w:val="28"/>
          <w:szCs w:val="28"/>
        </w:rPr>
        <w:t>ы с точки зрения критериев, применяе</w:t>
      </w:r>
      <w:r>
        <w:rPr>
          <w:rFonts w:eastAsia="Calibri"/>
          <w:bCs/>
          <w:kern w:val="2"/>
          <w:sz w:val="28"/>
          <w:szCs w:val="28"/>
        </w:rPr>
        <w:t>мых при проведении конкурсного отбора инициативных проектов</w:t>
      </w:r>
      <w:r>
        <w:rPr>
          <w:rFonts w:eastAsia="Calibri"/>
          <w:kern w:val="2"/>
          <w:sz w:val="28"/>
          <w:szCs w:val="28"/>
        </w:rPr>
        <w:t xml:space="preserve"> в соответствии с Порядком конкурсного отбора, путем голосования членов Комиссии;</w:t>
      </w:r>
    </w:p>
    <w:p w14:paraId="3B769DAB" w14:textId="77777777" w:rsidR="009C0CA1" w:rsidRDefault="00D51DDA">
      <w:pPr>
        <w:autoSpaceDE w:val="0"/>
        <w:autoSpaceDN w:val="0"/>
        <w:adjustRightInd w:val="0"/>
        <w:ind w:firstLine="709"/>
        <w:jc w:val="both"/>
        <w:rPr>
          <w:rFonts w:eastAsia="Calibri"/>
          <w:kern w:val="2"/>
          <w:sz w:val="28"/>
          <w:szCs w:val="28"/>
        </w:rPr>
      </w:pPr>
      <w:r>
        <w:rPr>
          <w:rFonts w:eastAsia="Calibri"/>
          <w:kern w:val="2"/>
          <w:sz w:val="28"/>
          <w:szCs w:val="28"/>
        </w:rPr>
        <w:t xml:space="preserve">3) </w:t>
      </w:r>
      <w:r>
        <w:rPr>
          <w:rFonts w:eastAsia="Calibri"/>
          <w:bCs/>
          <w:kern w:val="2"/>
          <w:sz w:val="28"/>
          <w:szCs w:val="28"/>
        </w:rPr>
        <w:t>выявляет возможность совместной реализации двух или более инициативных проектов, участвующих в конкурсном отборе</w:t>
      </w:r>
      <w:r>
        <w:rPr>
          <w:rFonts w:eastAsia="Calibri"/>
          <w:kern w:val="2"/>
          <w:sz w:val="28"/>
          <w:szCs w:val="28"/>
        </w:rPr>
        <w:t>;</w:t>
      </w:r>
    </w:p>
    <w:p w14:paraId="508B6DFB" w14:textId="77777777" w:rsidR="009C0CA1" w:rsidRDefault="00D51DDA">
      <w:pPr>
        <w:autoSpaceDE w:val="0"/>
        <w:autoSpaceDN w:val="0"/>
        <w:adjustRightInd w:val="0"/>
        <w:ind w:firstLine="709"/>
        <w:jc w:val="both"/>
        <w:rPr>
          <w:rFonts w:eastAsia="Calibri"/>
          <w:kern w:val="2"/>
          <w:sz w:val="28"/>
          <w:szCs w:val="28"/>
        </w:rPr>
      </w:pPr>
      <w:r>
        <w:rPr>
          <w:rFonts w:eastAsia="Calibri"/>
          <w:kern w:val="2"/>
          <w:sz w:val="28"/>
          <w:szCs w:val="28"/>
        </w:rPr>
        <w:t xml:space="preserve">4) при соблюдении условий, </w:t>
      </w:r>
      <w:proofErr w:type="gramStart"/>
      <w:r>
        <w:rPr>
          <w:rFonts w:eastAsia="Calibri"/>
          <w:kern w:val="2"/>
          <w:sz w:val="28"/>
          <w:szCs w:val="28"/>
        </w:rPr>
        <w:t>предусмо</w:t>
      </w:r>
      <w:bookmarkStart w:id="3" w:name="_GoBack"/>
      <w:bookmarkEnd w:id="3"/>
      <w:r>
        <w:rPr>
          <w:rFonts w:eastAsia="Calibri"/>
          <w:kern w:val="2"/>
          <w:sz w:val="28"/>
          <w:szCs w:val="28"/>
        </w:rPr>
        <w:t>тренных Порядком</w:t>
      </w:r>
      <w:proofErr w:type="gramEnd"/>
      <w:r>
        <w:rPr>
          <w:rFonts w:eastAsia="Calibri"/>
          <w:kern w:val="2"/>
          <w:sz w:val="28"/>
          <w:szCs w:val="28"/>
        </w:rPr>
        <w:t xml:space="preserve"> конкурсного отбора, вправе принять решение о объявлении прошедшими конкурсный отбор всех или нескольких инициативных проектов из числа участвующих в конкурсном отборе;</w:t>
      </w:r>
    </w:p>
    <w:p w14:paraId="10070D41" w14:textId="77777777" w:rsidR="009C0CA1" w:rsidRDefault="00D51DDA">
      <w:pPr>
        <w:autoSpaceDE w:val="0"/>
        <w:autoSpaceDN w:val="0"/>
        <w:adjustRightInd w:val="0"/>
        <w:ind w:firstLine="709"/>
        <w:jc w:val="both"/>
        <w:rPr>
          <w:rFonts w:eastAsia="Calibri"/>
          <w:kern w:val="2"/>
          <w:sz w:val="28"/>
          <w:szCs w:val="28"/>
        </w:rPr>
      </w:pPr>
      <w:r>
        <w:rPr>
          <w:rFonts w:eastAsia="Calibri"/>
          <w:kern w:val="2"/>
          <w:sz w:val="28"/>
          <w:szCs w:val="28"/>
        </w:rPr>
        <w:t xml:space="preserve">5) определяет </w:t>
      </w:r>
      <w:r>
        <w:rPr>
          <w:rFonts w:eastAsia="Calibri"/>
          <w:kern w:val="2"/>
          <w:sz w:val="28"/>
          <w:szCs w:val="28"/>
        </w:rPr>
        <w:t>инициативный проект (инициативные проекты), прошедший (прошедшие) конкурсный отбор.</w:t>
      </w:r>
    </w:p>
    <w:p w14:paraId="1D401D9B" w14:textId="77777777" w:rsidR="009C0CA1" w:rsidRDefault="009C0CA1">
      <w:pPr>
        <w:ind w:left="6804" w:hanging="141"/>
        <w:rPr>
          <w:sz w:val="28"/>
          <w:szCs w:val="28"/>
        </w:rPr>
      </w:pPr>
    </w:p>
    <w:sectPr w:rsidR="009C0CA1">
      <w:pgSz w:w="12240" w:h="15840"/>
      <w:pgMar w:top="814" w:right="567" w:bottom="814" w:left="1134" w:header="720" w:footer="720" w:gutter="0"/>
      <w:cols w:space="225"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default"/>
    <w:sig w:usb0="00000000" w:usb1="00000000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2695126"/>
    <w:multiLevelType w:val="multilevel"/>
    <w:tmpl w:val="52695126"/>
    <w:lvl w:ilvl="0">
      <w:start w:val="1"/>
      <w:numFmt w:val="bullet"/>
      <w:pStyle w:val="a"/>
      <w:lvlText w:val=""/>
      <w:lvlJc w:val="left"/>
      <w:pPr>
        <w:tabs>
          <w:tab w:val="left" w:pos="709"/>
        </w:tabs>
        <w:ind w:left="709" w:hanging="284"/>
      </w:pPr>
      <w:rPr>
        <w:rFonts w:ascii="Symbol" w:hAnsi="Symbol" w:hint="default"/>
        <w:color w:val="auto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1994"/>
    <w:rsid w:val="00000359"/>
    <w:rsid w:val="00000A84"/>
    <w:rsid w:val="000014F0"/>
    <w:rsid w:val="00002BCA"/>
    <w:rsid w:val="00005CC4"/>
    <w:rsid w:val="00006DC4"/>
    <w:rsid w:val="0002677B"/>
    <w:rsid w:val="000304CD"/>
    <w:rsid w:val="00030AB7"/>
    <w:rsid w:val="000331D7"/>
    <w:rsid w:val="000332AB"/>
    <w:rsid w:val="00036FC5"/>
    <w:rsid w:val="000372C1"/>
    <w:rsid w:val="000400E6"/>
    <w:rsid w:val="00040B31"/>
    <w:rsid w:val="00044BDC"/>
    <w:rsid w:val="00050CF8"/>
    <w:rsid w:val="00055A41"/>
    <w:rsid w:val="00057300"/>
    <w:rsid w:val="000575C4"/>
    <w:rsid w:val="00057C50"/>
    <w:rsid w:val="00063E48"/>
    <w:rsid w:val="00067BA1"/>
    <w:rsid w:val="00070ADC"/>
    <w:rsid w:val="00072C04"/>
    <w:rsid w:val="00074DF5"/>
    <w:rsid w:val="00080EEC"/>
    <w:rsid w:val="00081304"/>
    <w:rsid w:val="0008324C"/>
    <w:rsid w:val="00084FE2"/>
    <w:rsid w:val="000855AB"/>
    <w:rsid w:val="00086391"/>
    <w:rsid w:val="0008661D"/>
    <w:rsid w:val="00087366"/>
    <w:rsid w:val="000905B3"/>
    <w:rsid w:val="00096D0B"/>
    <w:rsid w:val="000A4267"/>
    <w:rsid w:val="000A5F2D"/>
    <w:rsid w:val="000B038D"/>
    <w:rsid w:val="000B50A3"/>
    <w:rsid w:val="000C2184"/>
    <w:rsid w:val="000C7265"/>
    <w:rsid w:val="000C7C38"/>
    <w:rsid w:val="000D2AFE"/>
    <w:rsid w:val="000E7341"/>
    <w:rsid w:val="000F3984"/>
    <w:rsid w:val="000F5D52"/>
    <w:rsid w:val="000F6F42"/>
    <w:rsid w:val="000F788E"/>
    <w:rsid w:val="00101540"/>
    <w:rsid w:val="00102B3B"/>
    <w:rsid w:val="00105090"/>
    <w:rsid w:val="001075DF"/>
    <w:rsid w:val="00114790"/>
    <w:rsid w:val="0011550C"/>
    <w:rsid w:val="00116596"/>
    <w:rsid w:val="00116785"/>
    <w:rsid w:val="0012042A"/>
    <w:rsid w:val="00120C3A"/>
    <w:rsid w:val="00124038"/>
    <w:rsid w:val="00124B95"/>
    <w:rsid w:val="00130A33"/>
    <w:rsid w:val="0013325A"/>
    <w:rsid w:val="00133B4F"/>
    <w:rsid w:val="00133F85"/>
    <w:rsid w:val="00134FF2"/>
    <w:rsid w:val="00135A36"/>
    <w:rsid w:val="001409B8"/>
    <w:rsid w:val="00140C28"/>
    <w:rsid w:val="00141A2A"/>
    <w:rsid w:val="00152379"/>
    <w:rsid w:val="001533F9"/>
    <w:rsid w:val="001569F0"/>
    <w:rsid w:val="00157B7C"/>
    <w:rsid w:val="00164175"/>
    <w:rsid w:val="00164603"/>
    <w:rsid w:val="00166BBE"/>
    <w:rsid w:val="00170666"/>
    <w:rsid w:val="00175865"/>
    <w:rsid w:val="001769FC"/>
    <w:rsid w:val="001771C4"/>
    <w:rsid w:val="00181262"/>
    <w:rsid w:val="00182D4A"/>
    <w:rsid w:val="00185305"/>
    <w:rsid w:val="00185BAF"/>
    <w:rsid w:val="00187A73"/>
    <w:rsid w:val="001904DC"/>
    <w:rsid w:val="00190810"/>
    <w:rsid w:val="0019456F"/>
    <w:rsid w:val="0019646B"/>
    <w:rsid w:val="00197DF8"/>
    <w:rsid w:val="00197EAD"/>
    <w:rsid w:val="001A174D"/>
    <w:rsid w:val="001A3D38"/>
    <w:rsid w:val="001A50AA"/>
    <w:rsid w:val="001B1B35"/>
    <w:rsid w:val="001B58A7"/>
    <w:rsid w:val="001B6896"/>
    <w:rsid w:val="001D309A"/>
    <w:rsid w:val="001E2A70"/>
    <w:rsid w:val="001E5C60"/>
    <w:rsid w:val="001E6854"/>
    <w:rsid w:val="001F2ED0"/>
    <w:rsid w:val="001F496B"/>
    <w:rsid w:val="001F5821"/>
    <w:rsid w:val="00203EA5"/>
    <w:rsid w:val="002078EC"/>
    <w:rsid w:val="002139CB"/>
    <w:rsid w:val="00213F8D"/>
    <w:rsid w:val="00221A9C"/>
    <w:rsid w:val="00221B00"/>
    <w:rsid w:val="002235A2"/>
    <w:rsid w:val="002251F8"/>
    <w:rsid w:val="00230145"/>
    <w:rsid w:val="002326C7"/>
    <w:rsid w:val="00232EEB"/>
    <w:rsid w:val="00235132"/>
    <w:rsid w:val="0024082A"/>
    <w:rsid w:val="00243284"/>
    <w:rsid w:val="00243438"/>
    <w:rsid w:val="002442E2"/>
    <w:rsid w:val="00245C83"/>
    <w:rsid w:val="00246CB9"/>
    <w:rsid w:val="002532D7"/>
    <w:rsid w:val="00253FDA"/>
    <w:rsid w:val="00257043"/>
    <w:rsid w:val="00260284"/>
    <w:rsid w:val="00260C4E"/>
    <w:rsid w:val="002641E1"/>
    <w:rsid w:val="00264337"/>
    <w:rsid w:val="00270C3B"/>
    <w:rsid w:val="00271C58"/>
    <w:rsid w:val="00277E1E"/>
    <w:rsid w:val="002825F7"/>
    <w:rsid w:val="00283857"/>
    <w:rsid w:val="002906B4"/>
    <w:rsid w:val="0029153B"/>
    <w:rsid w:val="00292F4F"/>
    <w:rsid w:val="00294D3D"/>
    <w:rsid w:val="00296648"/>
    <w:rsid w:val="00297AEA"/>
    <w:rsid w:val="002A0EF1"/>
    <w:rsid w:val="002A255A"/>
    <w:rsid w:val="002A53BA"/>
    <w:rsid w:val="002A6CF2"/>
    <w:rsid w:val="002B3ED3"/>
    <w:rsid w:val="002B61A2"/>
    <w:rsid w:val="002B6A64"/>
    <w:rsid w:val="002C270D"/>
    <w:rsid w:val="002C7E4F"/>
    <w:rsid w:val="002D0B07"/>
    <w:rsid w:val="002D17B9"/>
    <w:rsid w:val="002D204E"/>
    <w:rsid w:val="002D2C55"/>
    <w:rsid w:val="002D3731"/>
    <w:rsid w:val="002D60B4"/>
    <w:rsid w:val="002D7FB4"/>
    <w:rsid w:val="002E03CC"/>
    <w:rsid w:val="002E3FF8"/>
    <w:rsid w:val="002E4B32"/>
    <w:rsid w:val="002E59B2"/>
    <w:rsid w:val="002E74B4"/>
    <w:rsid w:val="002F0DA2"/>
    <w:rsid w:val="002F216D"/>
    <w:rsid w:val="002F4D1B"/>
    <w:rsid w:val="002F5F92"/>
    <w:rsid w:val="00300985"/>
    <w:rsid w:val="003013B2"/>
    <w:rsid w:val="003016EA"/>
    <w:rsid w:val="00307E3C"/>
    <w:rsid w:val="00315B65"/>
    <w:rsid w:val="00315E46"/>
    <w:rsid w:val="003173AC"/>
    <w:rsid w:val="00320E6A"/>
    <w:rsid w:val="0032438A"/>
    <w:rsid w:val="00324628"/>
    <w:rsid w:val="0032632F"/>
    <w:rsid w:val="00330FFD"/>
    <w:rsid w:val="0033344C"/>
    <w:rsid w:val="00333CFC"/>
    <w:rsid w:val="00334FCA"/>
    <w:rsid w:val="00335B63"/>
    <w:rsid w:val="00341C21"/>
    <w:rsid w:val="003438C1"/>
    <w:rsid w:val="00344AC6"/>
    <w:rsid w:val="00344D79"/>
    <w:rsid w:val="00345EE4"/>
    <w:rsid w:val="003464A7"/>
    <w:rsid w:val="003500D5"/>
    <w:rsid w:val="0035059F"/>
    <w:rsid w:val="00351C4A"/>
    <w:rsid w:val="003624FC"/>
    <w:rsid w:val="00373259"/>
    <w:rsid w:val="00376E3A"/>
    <w:rsid w:val="00381121"/>
    <w:rsid w:val="00382217"/>
    <w:rsid w:val="0038248D"/>
    <w:rsid w:val="00382843"/>
    <w:rsid w:val="0038359F"/>
    <w:rsid w:val="00383A63"/>
    <w:rsid w:val="00386A9D"/>
    <w:rsid w:val="003879E1"/>
    <w:rsid w:val="00390943"/>
    <w:rsid w:val="00394F55"/>
    <w:rsid w:val="003A2F8B"/>
    <w:rsid w:val="003A4B15"/>
    <w:rsid w:val="003A69A2"/>
    <w:rsid w:val="003A7919"/>
    <w:rsid w:val="003B43AD"/>
    <w:rsid w:val="003C28DC"/>
    <w:rsid w:val="003C6405"/>
    <w:rsid w:val="003D2034"/>
    <w:rsid w:val="003D3DD3"/>
    <w:rsid w:val="003F046A"/>
    <w:rsid w:val="003F1CA7"/>
    <w:rsid w:val="003F22F0"/>
    <w:rsid w:val="003F58CA"/>
    <w:rsid w:val="003F778E"/>
    <w:rsid w:val="004072D8"/>
    <w:rsid w:val="00407F28"/>
    <w:rsid w:val="00412F3F"/>
    <w:rsid w:val="0041326E"/>
    <w:rsid w:val="004135F9"/>
    <w:rsid w:val="004160BA"/>
    <w:rsid w:val="00416BC6"/>
    <w:rsid w:val="0042003A"/>
    <w:rsid w:val="004210C8"/>
    <w:rsid w:val="004214B5"/>
    <w:rsid w:val="00423ECB"/>
    <w:rsid w:val="00424410"/>
    <w:rsid w:val="00430D2B"/>
    <w:rsid w:val="004341CA"/>
    <w:rsid w:val="004367CF"/>
    <w:rsid w:val="00437E6D"/>
    <w:rsid w:val="004417A1"/>
    <w:rsid w:val="00441C27"/>
    <w:rsid w:val="00443B7B"/>
    <w:rsid w:val="00443C43"/>
    <w:rsid w:val="00447F10"/>
    <w:rsid w:val="00453C60"/>
    <w:rsid w:val="00455651"/>
    <w:rsid w:val="00455FA1"/>
    <w:rsid w:val="00456EF6"/>
    <w:rsid w:val="00460BE3"/>
    <w:rsid w:val="004632F8"/>
    <w:rsid w:val="00463BCD"/>
    <w:rsid w:val="0046636B"/>
    <w:rsid w:val="00470536"/>
    <w:rsid w:val="00470D1B"/>
    <w:rsid w:val="0047494C"/>
    <w:rsid w:val="0047690A"/>
    <w:rsid w:val="00480A5F"/>
    <w:rsid w:val="00481E3C"/>
    <w:rsid w:val="00491FE3"/>
    <w:rsid w:val="004937DC"/>
    <w:rsid w:val="004A0627"/>
    <w:rsid w:val="004A0A4E"/>
    <w:rsid w:val="004A1909"/>
    <w:rsid w:val="004A1F10"/>
    <w:rsid w:val="004A5236"/>
    <w:rsid w:val="004A7A23"/>
    <w:rsid w:val="004B1865"/>
    <w:rsid w:val="004B54F5"/>
    <w:rsid w:val="004B560B"/>
    <w:rsid w:val="004B6CAF"/>
    <w:rsid w:val="004B6F3E"/>
    <w:rsid w:val="004C065C"/>
    <w:rsid w:val="004C08A6"/>
    <w:rsid w:val="004C0E7B"/>
    <w:rsid w:val="004C7AFD"/>
    <w:rsid w:val="004D3350"/>
    <w:rsid w:val="004D6020"/>
    <w:rsid w:val="004D62CA"/>
    <w:rsid w:val="004D7967"/>
    <w:rsid w:val="004D7A9C"/>
    <w:rsid w:val="004E24DD"/>
    <w:rsid w:val="004E42C7"/>
    <w:rsid w:val="004E48B0"/>
    <w:rsid w:val="004E6B76"/>
    <w:rsid w:val="004E720A"/>
    <w:rsid w:val="004F51BD"/>
    <w:rsid w:val="00502922"/>
    <w:rsid w:val="005041AA"/>
    <w:rsid w:val="00507B05"/>
    <w:rsid w:val="00510D64"/>
    <w:rsid w:val="00510DA8"/>
    <w:rsid w:val="00511A53"/>
    <w:rsid w:val="00520B84"/>
    <w:rsid w:val="00522F2E"/>
    <w:rsid w:val="00525669"/>
    <w:rsid w:val="00526040"/>
    <w:rsid w:val="00530F9E"/>
    <w:rsid w:val="00533C16"/>
    <w:rsid w:val="00544BFB"/>
    <w:rsid w:val="005456E8"/>
    <w:rsid w:val="005475B6"/>
    <w:rsid w:val="00554942"/>
    <w:rsid w:val="00557D16"/>
    <w:rsid w:val="0056084C"/>
    <w:rsid w:val="0056164A"/>
    <w:rsid w:val="00562454"/>
    <w:rsid w:val="0056331B"/>
    <w:rsid w:val="0057089F"/>
    <w:rsid w:val="005710F9"/>
    <w:rsid w:val="0057203E"/>
    <w:rsid w:val="00573081"/>
    <w:rsid w:val="005775D6"/>
    <w:rsid w:val="00580754"/>
    <w:rsid w:val="00581D27"/>
    <w:rsid w:val="005820A1"/>
    <w:rsid w:val="00585684"/>
    <w:rsid w:val="005933EF"/>
    <w:rsid w:val="00593948"/>
    <w:rsid w:val="00596FDC"/>
    <w:rsid w:val="005A1F8E"/>
    <w:rsid w:val="005A1FF2"/>
    <w:rsid w:val="005A422D"/>
    <w:rsid w:val="005A5514"/>
    <w:rsid w:val="005B1A4E"/>
    <w:rsid w:val="005B3E65"/>
    <w:rsid w:val="005C4A6B"/>
    <w:rsid w:val="005E001D"/>
    <w:rsid w:val="005E05ED"/>
    <w:rsid w:val="005E1879"/>
    <w:rsid w:val="005E5B35"/>
    <w:rsid w:val="005E6CE3"/>
    <w:rsid w:val="005F40B4"/>
    <w:rsid w:val="005F6D41"/>
    <w:rsid w:val="006012F7"/>
    <w:rsid w:val="00601536"/>
    <w:rsid w:val="00602E04"/>
    <w:rsid w:val="00603872"/>
    <w:rsid w:val="00604A69"/>
    <w:rsid w:val="00615164"/>
    <w:rsid w:val="0061613C"/>
    <w:rsid w:val="0061759D"/>
    <w:rsid w:val="00617FCC"/>
    <w:rsid w:val="00622575"/>
    <w:rsid w:val="00624F8C"/>
    <w:rsid w:val="00625099"/>
    <w:rsid w:val="006251A9"/>
    <w:rsid w:val="00626A4A"/>
    <w:rsid w:val="00627422"/>
    <w:rsid w:val="00631557"/>
    <w:rsid w:val="006329F6"/>
    <w:rsid w:val="0063373A"/>
    <w:rsid w:val="006367DF"/>
    <w:rsid w:val="00641ACD"/>
    <w:rsid w:val="00644C81"/>
    <w:rsid w:val="00645126"/>
    <w:rsid w:val="00651994"/>
    <w:rsid w:val="00651F19"/>
    <w:rsid w:val="00653B88"/>
    <w:rsid w:val="00654480"/>
    <w:rsid w:val="006567E8"/>
    <w:rsid w:val="006569CC"/>
    <w:rsid w:val="00657014"/>
    <w:rsid w:val="00661013"/>
    <w:rsid w:val="006626B9"/>
    <w:rsid w:val="0066344A"/>
    <w:rsid w:val="006654E8"/>
    <w:rsid w:val="00665CDB"/>
    <w:rsid w:val="006669B7"/>
    <w:rsid w:val="006725AD"/>
    <w:rsid w:val="00673F78"/>
    <w:rsid w:val="00681967"/>
    <w:rsid w:val="00681E5A"/>
    <w:rsid w:val="0068534A"/>
    <w:rsid w:val="00685D0B"/>
    <w:rsid w:val="00686006"/>
    <w:rsid w:val="00693466"/>
    <w:rsid w:val="00693EFF"/>
    <w:rsid w:val="00697F20"/>
    <w:rsid w:val="006B08D9"/>
    <w:rsid w:val="006B43AA"/>
    <w:rsid w:val="006B4CB6"/>
    <w:rsid w:val="006C1FDF"/>
    <w:rsid w:val="006C32D1"/>
    <w:rsid w:val="006C67C4"/>
    <w:rsid w:val="006C6972"/>
    <w:rsid w:val="006D3492"/>
    <w:rsid w:val="006F00BF"/>
    <w:rsid w:val="006F17C1"/>
    <w:rsid w:val="006F4EFF"/>
    <w:rsid w:val="006F7B7C"/>
    <w:rsid w:val="006F7B92"/>
    <w:rsid w:val="007022EC"/>
    <w:rsid w:val="00714F7D"/>
    <w:rsid w:val="00716743"/>
    <w:rsid w:val="00717345"/>
    <w:rsid w:val="007201A5"/>
    <w:rsid w:val="0072221E"/>
    <w:rsid w:val="00722D63"/>
    <w:rsid w:val="00723A5C"/>
    <w:rsid w:val="00726333"/>
    <w:rsid w:val="007268D0"/>
    <w:rsid w:val="00726951"/>
    <w:rsid w:val="00730907"/>
    <w:rsid w:val="00731BB7"/>
    <w:rsid w:val="007350D6"/>
    <w:rsid w:val="007373BB"/>
    <w:rsid w:val="00742B0F"/>
    <w:rsid w:val="00744C07"/>
    <w:rsid w:val="0074637E"/>
    <w:rsid w:val="00750756"/>
    <w:rsid w:val="00751A9E"/>
    <w:rsid w:val="00754F2A"/>
    <w:rsid w:val="00757DA3"/>
    <w:rsid w:val="00767802"/>
    <w:rsid w:val="00773B0A"/>
    <w:rsid w:val="00782A87"/>
    <w:rsid w:val="00791F93"/>
    <w:rsid w:val="00793D8D"/>
    <w:rsid w:val="0079450D"/>
    <w:rsid w:val="0079482A"/>
    <w:rsid w:val="00795DB8"/>
    <w:rsid w:val="007A0DED"/>
    <w:rsid w:val="007A1F07"/>
    <w:rsid w:val="007A4A89"/>
    <w:rsid w:val="007A4C62"/>
    <w:rsid w:val="007A53DC"/>
    <w:rsid w:val="007B1789"/>
    <w:rsid w:val="007B40E4"/>
    <w:rsid w:val="007B66B5"/>
    <w:rsid w:val="007B7F6B"/>
    <w:rsid w:val="007C106A"/>
    <w:rsid w:val="007C5EE8"/>
    <w:rsid w:val="007C620B"/>
    <w:rsid w:val="007C6F9F"/>
    <w:rsid w:val="007D0ABC"/>
    <w:rsid w:val="007D79C7"/>
    <w:rsid w:val="007E019B"/>
    <w:rsid w:val="007E707C"/>
    <w:rsid w:val="007E72DD"/>
    <w:rsid w:val="007F0D1B"/>
    <w:rsid w:val="007F209E"/>
    <w:rsid w:val="007F54F2"/>
    <w:rsid w:val="007F7ACE"/>
    <w:rsid w:val="00800223"/>
    <w:rsid w:val="00806BD9"/>
    <w:rsid w:val="00812336"/>
    <w:rsid w:val="008151B5"/>
    <w:rsid w:val="008159BD"/>
    <w:rsid w:val="00815E00"/>
    <w:rsid w:val="00817B2A"/>
    <w:rsid w:val="00820CC8"/>
    <w:rsid w:val="00821AB6"/>
    <w:rsid w:val="00821F35"/>
    <w:rsid w:val="00830AA7"/>
    <w:rsid w:val="00840712"/>
    <w:rsid w:val="008420AD"/>
    <w:rsid w:val="00842CD4"/>
    <w:rsid w:val="00844321"/>
    <w:rsid w:val="0084448E"/>
    <w:rsid w:val="00847176"/>
    <w:rsid w:val="008524C0"/>
    <w:rsid w:val="008528F4"/>
    <w:rsid w:val="00852976"/>
    <w:rsid w:val="00855C78"/>
    <w:rsid w:val="0085631E"/>
    <w:rsid w:val="008569CE"/>
    <w:rsid w:val="00857831"/>
    <w:rsid w:val="0086131F"/>
    <w:rsid w:val="0086170D"/>
    <w:rsid w:val="00865787"/>
    <w:rsid w:val="00867117"/>
    <w:rsid w:val="00870627"/>
    <w:rsid w:val="0087195E"/>
    <w:rsid w:val="0087331B"/>
    <w:rsid w:val="00874E47"/>
    <w:rsid w:val="008821AD"/>
    <w:rsid w:val="00886944"/>
    <w:rsid w:val="008924C4"/>
    <w:rsid w:val="008A26FD"/>
    <w:rsid w:val="008A477B"/>
    <w:rsid w:val="008B36A7"/>
    <w:rsid w:val="008B3811"/>
    <w:rsid w:val="008B70EE"/>
    <w:rsid w:val="008C0481"/>
    <w:rsid w:val="008C052C"/>
    <w:rsid w:val="008C183E"/>
    <w:rsid w:val="008C2E9B"/>
    <w:rsid w:val="008C5F9E"/>
    <w:rsid w:val="008C6E3B"/>
    <w:rsid w:val="008C71B0"/>
    <w:rsid w:val="008C7E62"/>
    <w:rsid w:val="008D3176"/>
    <w:rsid w:val="008D3CD9"/>
    <w:rsid w:val="008E46AC"/>
    <w:rsid w:val="008E4887"/>
    <w:rsid w:val="008E49DA"/>
    <w:rsid w:val="008E6AA2"/>
    <w:rsid w:val="008E6F68"/>
    <w:rsid w:val="008F3064"/>
    <w:rsid w:val="008F5AB5"/>
    <w:rsid w:val="008F73D5"/>
    <w:rsid w:val="0090133C"/>
    <w:rsid w:val="00904FE0"/>
    <w:rsid w:val="00905465"/>
    <w:rsid w:val="00907C9E"/>
    <w:rsid w:val="00907DC8"/>
    <w:rsid w:val="00913EA1"/>
    <w:rsid w:val="00917F1A"/>
    <w:rsid w:val="009217BC"/>
    <w:rsid w:val="00923B9F"/>
    <w:rsid w:val="00927D1D"/>
    <w:rsid w:val="009347D8"/>
    <w:rsid w:val="00944A92"/>
    <w:rsid w:val="009519E6"/>
    <w:rsid w:val="009537CE"/>
    <w:rsid w:val="00953B6A"/>
    <w:rsid w:val="00956F98"/>
    <w:rsid w:val="009601EB"/>
    <w:rsid w:val="00961515"/>
    <w:rsid w:val="00961662"/>
    <w:rsid w:val="0096178F"/>
    <w:rsid w:val="00962CAE"/>
    <w:rsid w:val="00966A27"/>
    <w:rsid w:val="009679AB"/>
    <w:rsid w:val="00972E68"/>
    <w:rsid w:val="0097756B"/>
    <w:rsid w:val="00981E19"/>
    <w:rsid w:val="00987DBE"/>
    <w:rsid w:val="00987DFC"/>
    <w:rsid w:val="00992D6A"/>
    <w:rsid w:val="00993C98"/>
    <w:rsid w:val="0099487D"/>
    <w:rsid w:val="00994FE9"/>
    <w:rsid w:val="0099657A"/>
    <w:rsid w:val="00997D2B"/>
    <w:rsid w:val="009A349A"/>
    <w:rsid w:val="009B135B"/>
    <w:rsid w:val="009B329D"/>
    <w:rsid w:val="009C0CA1"/>
    <w:rsid w:val="009C0F62"/>
    <w:rsid w:val="009C2EEC"/>
    <w:rsid w:val="009C57A8"/>
    <w:rsid w:val="009C7B6D"/>
    <w:rsid w:val="009D0E9C"/>
    <w:rsid w:val="009D7087"/>
    <w:rsid w:val="009E236B"/>
    <w:rsid w:val="009E3275"/>
    <w:rsid w:val="009E3FC3"/>
    <w:rsid w:val="009E408D"/>
    <w:rsid w:val="009E609C"/>
    <w:rsid w:val="009E68A7"/>
    <w:rsid w:val="009E7BD3"/>
    <w:rsid w:val="009F06E4"/>
    <w:rsid w:val="009F0A86"/>
    <w:rsid w:val="009F0EA6"/>
    <w:rsid w:val="009F2732"/>
    <w:rsid w:val="009F28D9"/>
    <w:rsid w:val="009F4DD5"/>
    <w:rsid w:val="00A006B1"/>
    <w:rsid w:val="00A06668"/>
    <w:rsid w:val="00A06B7A"/>
    <w:rsid w:val="00A0718A"/>
    <w:rsid w:val="00A1374A"/>
    <w:rsid w:val="00A144A3"/>
    <w:rsid w:val="00A168B7"/>
    <w:rsid w:val="00A21BE8"/>
    <w:rsid w:val="00A2244D"/>
    <w:rsid w:val="00A257F8"/>
    <w:rsid w:val="00A25F5A"/>
    <w:rsid w:val="00A27556"/>
    <w:rsid w:val="00A326A5"/>
    <w:rsid w:val="00A36457"/>
    <w:rsid w:val="00A3677A"/>
    <w:rsid w:val="00A40EED"/>
    <w:rsid w:val="00A43BB3"/>
    <w:rsid w:val="00A44E88"/>
    <w:rsid w:val="00A46607"/>
    <w:rsid w:val="00A46D10"/>
    <w:rsid w:val="00A55F63"/>
    <w:rsid w:val="00A56953"/>
    <w:rsid w:val="00A60731"/>
    <w:rsid w:val="00A62969"/>
    <w:rsid w:val="00A62FB7"/>
    <w:rsid w:val="00A74596"/>
    <w:rsid w:val="00A746DF"/>
    <w:rsid w:val="00A74E00"/>
    <w:rsid w:val="00A75D1B"/>
    <w:rsid w:val="00A76386"/>
    <w:rsid w:val="00A77639"/>
    <w:rsid w:val="00A827CF"/>
    <w:rsid w:val="00A8318E"/>
    <w:rsid w:val="00A87E10"/>
    <w:rsid w:val="00A91820"/>
    <w:rsid w:val="00A96D4C"/>
    <w:rsid w:val="00A97FCE"/>
    <w:rsid w:val="00AA1CD0"/>
    <w:rsid w:val="00AA4FC9"/>
    <w:rsid w:val="00AA6CEB"/>
    <w:rsid w:val="00AA7DD5"/>
    <w:rsid w:val="00AB0B90"/>
    <w:rsid w:val="00AB2701"/>
    <w:rsid w:val="00AB28DD"/>
    <w:rsid w:val="00AB3035"/>
    <w:rsid w:val="00AB433C"/>
    <w:rsid w:val="00AB5552"/>
    <w:rsid w:val="00AC18B8"/>
    <w:rsid w:val="00AC3D07"/>
    <w:rsid w:val="00AC4504"/>
    <w:rsid w:val="00AC5ABC"/>
    <w:rsid w:val="00AC63D2"/>
    <w:rsid w:val="00AD0780"/>
    <w:rsid w:val="00AD0AF5"/>
    <w:rsid w:val="00AD0D3D"/>
    <w:rsid w:val="00AD121B"/>
    <w:rsid w:val="00AD202C"/>
    <w:rsid w:val="00AD51F7"/>
    <w:rsid w:val="00AD63D1"/>
    <w:rsid w:val="00AD7978"/>
    <w:rsid w:val="00AF0C5B"/>
    <w:rsid w:val="00AF29A4"/>
    <w:rsid w:val="00AF629A"/>
    <w:rsid w:val="00AF75A9"/>
    <w:rsid w:val="00B031BE"/>
    <w:rsid w:val="00B072A9"/>
    <w:rsid w:val="00B1237A"/>
    <w:rsid w:val="00B1516D"/>
    <w:rsid w:val="00B27FB0"/>
    <w:rsid w:val="00B30E06"/>
    <w:rsid w:val="00B339B6"/>
    <w:rsid w:val="00B376F8"/>
    <w:rsid w:val="00B510DB"/>
    <w:rsid w:val="00B52C1D"/>
    <w:rsid w:val="00B53E51"/>
    <w:rsid w:val="00B5491C"/>
    <w:rsid w:val="00B55C98"/>
    <w:rsid w:val="00B568F7"/>
    <w:rsid w:val="00B56ACA"/>
    <w:rsid w:val="00B61214"/>
    <w:rsid w:val="00B61BD2"/>
    <w:rsid w:val="00B70F3B"/>
    <w:rsid w:val="00B73B22"/>
    <w:rsid w:val="00B80B68"/>
    <w:rsid w:val="00B842D8"/>
    <w:rsid w:val="00B935D9"/>
    <w:rsid w:val="00B95A7F"/>
    <w:rsid w:val="00B95EE3"/>
    <w:rsid w:val="00B96588"/>
    <w:rsid w:val="00B977C2"/>
    <w:rsid w:val="00BA1760"/>
    <w:rsid w:val="00BA692E"/>
    <w:rsid w:val="00BA6E33"/>
    <w:rsid w:val="00BA7582"/>
    <w:rsid w:val="00BA7B21"/>
    <w:rsid w:val="00BB13DF"/>
    <w:rsid w:val="00BB5D4C"/>
    <w:rsid w:val="00BC1B69"/>
    <w:rsid w:val="00BC2900"/>
    <w:rsid w:val="00BC4278"/>
    <w:rsid w:val="00BC482C"/>
    <w:rsid w:val="00BC5B8F"/>
    <w:rsid w:val="00BD3EE8"/>
    <w:rsid w:val="00BD51D3"/>
    <w:rsid w:val="00BD7B91"/>
    <w:rsid w:val="00BE063F"/>
    <w:rsid w:val="00BE07A1"/>
    <w:rsid w:val="00BE27E9"/>
    <w:rsid w:val="00BE368D"/>
    <w:rsid w:val="00BF259F"/>
    <w:rsid w:val="00BF651C"/>
    <w:rsid w:val="00BF6D94"/>
    <w:rsid w:val="00BF6E28"/>
    <w:rsid w:val="00C00EE2"/>
    <w:rsid w:val="00C02112"/>
    <w:rsid w:val="00C026D7"/>
    <w:rsid w:val="00C0302F"/>
    <w:rsid w:val="00C05BCA"/>
    <w:rsid w:val="00C1139E"/>
    <w:rsid w:val="00C124A9"/>
    <w:rsid w:val="00C136CD"/>
    <w:rsid w:val="00C13E2C"/>
    <w:rsid w:val="00C16564"/>
    <w:rsid w:val="00C21969"/>
    <w:rsid w:val="00C26100"/>
    <w:rsid w:val="00C3290D"/>
    <w:rsid w:val="00C428F6"/>
    <w:rsid w:val="00C45082"/>
    <w:rsid w:val="00C456A4"/>
    <w:rsid w:val="00C526EA"/>
    <w:rsid w:val="00C53412"/>
    <w:rsid w:val="00C544F0"/>
    <w:rsid w:val="00C63FF3"/>
    <w:rsid w:val="00C64B90"/>
    <w:rsid w:val="00C664E4"/>
    <w:rsid w:val="00C7084A"/>
    <w:rsid w:val="00C724B3"/>
    <w:rsid w:val="00C73BB2"/>
    <w:rsid w:val="00C83782"/>
    <w:rsid w:val="00C83F98"/>
    <w:rsid w:val="00C85144"/>
    <w:rsid w:val="00C917F4"/>
    <w:rsid w:val="00C93091"/>
    <w:rsid w:val="00C93C27"/>
    <w:rsid w:val="00C94013"/>
    <w:rsid w:val="00C94427"/>
    <w:rsid w:val="00C945E4"/>
    <w:rsid w:val="00C9488A"/>
    <w:rsid w:val="00C96B65"/>
    <w:rsid w:val="00C97CE8"/>
    <w:rsid w:val="00CA357B"/>
    <w:rsid w:val="00CA391E"/>
    <w:rsid w:val="00CA39F0"/>
    <w:rsid w:val="00CA7443"/>
    <w:rsid w:val="00CA7805"/>
    <w:rsid w:val="00CB105B"/>
    <w:rsid w:val="00CB1532"/>
    <w:rsid w:val="00CB237A"/>
    <w:rsid w:val="00CB435C"/>
    <w:rsid w:val="00CB4ED5"/>
    <w:rsid w:val="00CB568C"/>
    <w:rsid w:val="00CB6AB9"/>
    <w:rsid w:val="00CC4563"/>
    <w:rsid w:val="00CC460A"/>
    <w:rsid w:val="00CD045A"/>
    <w:rsid w:val="00CD31F6"/>
    <w:rsid w:val="00CE0A6E"/>
    <w:rsid w:val="00CE294F"/>
    <w:rsid w:val="00CE3043"/>
    <w:rsid w:val="00CE6390"/>
    <w:rsid w:val="00CE71D9"/>
    <w:rsid w:val="00CF2277"/>
    <w:rsid w:val="00CF51AE"/>
    <w:rsid w:val="00D007FA"/>
    <w:rsid w:val="00D039AA"/>
    <w:rsid w:val="00D049AE"/>
    <w:rsid w:val="00D076D3"/>
    <w:rsid w:val="00D10138"/>
    <w:rsid w:val="00D11826"/>
    <w:rsid w:val="00D14C98"/>
    <w:rsid w:val="00D15E03"/>
    <w:rsid w:val="00D16302"/>
    <w:rsid w:val="00D1719F"/>
    <w:rsid w:val="00D31186"/>
    <w:rsid w:val="00D321AC"/>
    <w:rsid w:val="00D32CA2"/>
    <w:rsid w:val="00D33DAE"/>
    <w:rsid w:val="00D3716D"/>
    <w:rsid w:val="00D37F54"/>
    <w:rsid w:val="00D42D66"/>
    <w:rsid w:val="00D50D1A"/>
    <w:rsid w:val="00D51DDA"/>
    <w:rsid w:val="00D54A8A"/>
    <w:rsid w:val="00D56332"/>
    <w:rsid w:val="00D63F28"/>
    <w:rsid w:val="00D66307"/>
    <w:rsid w:val="00D6632E"/>
    <w:rsid w:val="00D70E88"/>
    <w:rsid w:val="00D71716"/>
    <w:rsid w:val="00D71C27"/>
    <w:rsid w:val="00D73C0D"/>
    <w:rsid w:val="00D74AFE"/>
    <w:rsid w:val="00D81FAF"/>
    <w:rsid w:val="00D83FF5"/>
    <w:rsid w:val="00D8745A"/>
    <w:rsid w:val="00D91A96"/>
    <w:rsid w:val="00D92BE3"/>
    <w:rsid w:val="00D92C06"/>
    <w:rsid w:val="00D93A59"/>
    <w:rsid w:val="00D943AB"/>
    <w:rsid w:val="00D96146"/>
    <w:rsid w:val="00DA46FF"/>
    <w:rsid w:val="00DA4747"/>
    <w:rsid w:val="00DA7A46"/>
    <w:rsid w:val="00DA7DCC"/>
    <w:rsid w:val="00DA7E8F"/>
    <w:rsid w:val="00DB7B98"/>
    <w:rsid w:val="00DC21A6"/>
    <w:rsid w:val="00DC23D3"/>
    <w:rsid w:val="00DC2F22"/>
    <w:rsid w:val="00DC46F9"/>
    <w:rsid w:val="00DC4D0D"/>
    <w:rsid w:val="00DC69A7"/>
    <w:rsid w:val="00DC7EB7"/>
    <w:rsid w:val="00DC7F82"/>
    <w:rsid w:val="00DD3CCE"/>
    <w:rsid w:val="00DD41FE"/>
    <w:rsid w:val="00DD4433"/>
    <w:rsid w:val="00DD5A06"/>
    <w:rsid w:val="00DE1CE9"/>
    <w:rsid w:val="00DE2DBB"/>
    <w:rsid w:val="00DE7A79"/>
    <w:rsid w:val="00DF03D2"/>
    <w:rsid w:val="00DF0EAE"/>
    <w:rsid w:val="00DF28AF"/>
    <w:rsid w:val="00DF33C3"/>
    <w:rsid w:val="00DF6810"/>
    <w:rsid w:val="00E03C0E"/>
    <w:rsid w:val="00E07838"/>
    <w:rsid w:val="00E07D4D"/>
    <w:rsid w:val="00E10760"/>
    <w:rsid w:val="00E115FE"/>
    <w:rsid w:val="00E11C52"/>
    <w:rsid w:val="00E13ACE"/>
    <w:rsid w:val="00E314CC"/>
    <w:rsid w:val="00E31E23"/>
    <w:rsid w:val="00E324B4"/>
    <w:rsid w:val="00E3415D"/>
    <w:rsid w:val="00E3433B"/>
    <w:rsid w:val="00E407F5"/>
    <w:rsid w:val="00E40E23"/>
    <w:rsid w:val="00E45059"/>
    <w:rsid w:val="00E4606F"/>
    <w:rsid w:val="00E46B3D"/>
    <w:rsid w:val="00E5049C"/>
    <w:rsid w:val="00E51A16"/>
    <w:rsid w:val="00E5426F"/>
    <w:rsid w:val="00E746D6"/>
    <w:rsid w:val="00E75696"/>
    <w:rsid w:val="00E81228"/>
    <w:rsid w:val="00E817B5"/>
    <w:rsid w:val="00E847BC"/>
    <w:rsid w:val="00E86E48"/>
    <w:rsid w:val="00E914EF"/>
    <w:rsid w:val="00E94F3A"/>
    <w:rsid w:val="00EA0B2E"/>
    <w:rsid w:val="00EA1681"/>
    <w:rsid w:val="00EA2A6F"/>
    <w:rsid w:val="00EA3A49"/>
    <w:rsid w:val="00EB00B3"/>
    <w:rsid w:val="00EB0FBE"/>
    <w:rsid w:val="00EB3DDD"/>
    <w:rsid w:val="00EB52B5"/>
    <w:rsid w:val="00EB778F"/>
    <w:rsid w:val="00EC3AAC"/>
    <w:rsid w:val="00EC4C66"/>
    <w:rsid w:val="00EC6876"/>
    <w:rsid w:val="00ED1C35"/>
    <w:rsid w:val="00ED57EA"/>
    <w:rsid w:val="00EE03F1"/>
    <w:rsid w:val="00EE0892"/>
    <w:rsid w:val="00EE266C"/>
    <w:rsid w:val="00EE3109"/>
    <w:rsid w:val="00EE31F7"/>
    <w:rsid w:val="00EE4F59"/>
    <w:rsid w:val="00EE7C3F"/>
    <w:rsid w:val="00EF0F41"/>
    <w:rsid w:val="00EF206F"/>
    <w:rsid w:val="00EF3E70"/>
    <w:rsid w:val="00EF47F0"/>
    <w:rsid w:val="00EF761C"/>
    <w:rsid w:val="00F075FB"/>
    <w:rsid w:val="00F12D8C"/>
    <w:rsid w:val="00F15984"/>
    <w:rsid w:val="00F24103"/>
    <w:rsid w:val="00F25CC4"/>
    <w:rsid w:val="00F27D01"/>
    <w:rsid w:val="00F34215"/>
    <w:rsid w:val="00F36CA0"/>
    <w:rsid w:val="00F374F5"/>
    <w:rsid w:val="00F4153F"/>
    <w:rsid w:val="00F417A6"/>
    <w:rsid w:val="00F4326F"/>
    <w:rsid w:val="00F469EE"/>
    <w:rsid w:val="00F525F9"/>
    <w:rsid w:val="00F563A0"/>
    <w:rsid w:val="00F60BDB"/>
    <w:rsid w:val="00F63F29"/>
    <w:rsid w:val="00F6403F"/>
    <w:rsid w:val="00F6586D"/>
    <w:rsid w:val="00F71372"/>
    <w:rsid w:val="00F71789"/>
    <w:rsid w:val="00F71A68"/>
    <w:rsid w:val="00F71E5D"/>
    <w:rsid w:val="00F7240A"/>
    <w:rsid w:val="00F73E70"/>
    <w:rsid w:val="00F74687"/>
    <w:rsid w:val="00F74977"/>
    <w:rsid w:val="00F75C94"/>
    <w:rsid w:val="00F76437"/>
    <w:rsid w:val="00F76A24"/>
    <w:rsid w:val="00F76BB8"/>
    <w:rsid w:val="00F80780"/>
    <w:rsid w:val="00F81DDA"/>
    <w:rsid w:val="00F827D6"/>
    <w:rsid w:val="00F833EB"/>
    <w:rsid w:val="00F84C98"/>
    <w:rsid w:val="00F91747"/>
    <w:rsid w:val="00F940F0"/>
    <w:rsid w:val="00F942B3"/>
    <w:rsid w:val="00F94AB2"/>
    <w:rsid w:val="00F963E5"/>
    <w:rsid w:val="00F975E0"/>
    <w:rsid w:val="00FA31CC"/>
    <w:rsid w:val="00FA402B"/>
    <w:rsid w:val="00FA7AD3"/>
    <w:rsid w:val="00FB08C4"/>
    <w:rsid w:val="00FB44DF"/>
    <w:rsid w:val="00FB5309"/>
    <w:rsid w:val="00FB5B4F"/>
    <w:rsid w:val="00FC104B"/>
    <w:rsid w:val="00FC1C96"/>
    <w:rsid w:val="00FC2B39"/>
    <w:rsid w:val="00FC3634"/>
    <w:rsid w:val="00FC439D"/>
    <w:rsid w:val="00FC543B"/>
    <w:rsid w:val="00FC6F68"/>
    <w:rsid w:val="00FD04F3"/>
    <w:rsid w:val="00FD1676"/>
    <w:rsid w:val="00FD1C37"/>
    <w:rsid w:val="00FD452C"/>
    <w:rsid w:val="00FE15CF"/>
    <w:rsid w:val="00FE766A"/>
    <w:rsid w:val="00FF13C7"/>
    <w:rsid w:val="00FF2580"/>
    <w:rsid w:val="00FF701B"/>
    <w:rsid w:val="00FF74B6"/>
    <w:rsid w:val="03D36295"/>
    <w:rsid w:val="3E7D6D71"/>
    <w:rsid w:val="547F6699"/>
    <w:rsid w:val="564D40D8"/>
    <w:rsid w:val="64E82CD4"/>
    <w:rsid w:val="797C6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50774EA"/>
  <w15:docId w15:val="{FF866A69-A36A-4A5D-AA76-7E572966E2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99" w:qFormat="1"/>
    <w:lsdException w:name="footer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 w:unhideWhenUsed="1" w:qFormat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0">
    <w:name w:val="Normal"/>
    <w:qFormat/>
    <w:rPr>
      <w:sz w:val="24"/>
      <w:szCs w:val="24"/>
    </w:rPr>
  </w:style>
  <w:style w:type="paragraph" w:styleId="1">
    <w:name w:val="heading 1"/>
    <w:basedOn w:val="a0"/>
    <w:next w:val="a0"/>
    <w:qFormat/>
    <w:pPr>
      <w:keepNext/>
      <w:jc w:val="center"/>
      <w:outlineLvl w:val="0"/>
    </w:pPr>
    <w:rPr>
      <w:b/>
      <w:szCs w:val="20"/>
    </w:rPr>
  </w:style>
  <w:style w:type="paragraph" w:styleId="3">
    <w:name w:val="heading 3"/>
    <w:basedOn w:val="a0"/>
    <w:next w:val="a0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basedOn w:val="a1"/>
    <w:uiPriority w:val="99"/>
    <w:unhideWhenUsed/>
    <w:qFormat/>
    <w:rPr>
      <w:color w:val="0000FF"/>
      <w:u w:val="single"/>
    </w:rPr>
  </w:style>
  <w:style w:type="character" w:styleId="a5">
    <w:name w:val="page number"/>
    <w:basedOn w:val="a1"/>
    <w:qFormat/>
  </w:style>
  <w:style w:type="paragraph" w:styleId="a6">
    <w:name w:val="Balloon Text"/>
    <w:basedOn w:val="a0"/>
    <w:semiHidden/>
    <w:qFormat/>
    <w:rPr>
      <w:rFonts w:ascii="Tahoma" w:hAnsi="Tahoma" w:cs="Tahoma"/>
      <w:sz w:val="16"/>
      <w:szCs w:val="16"/>
    </w:rPr>
  </w:style>
  <w:style w:type="paragraph" w:styleId="a7">
    <w:name w:val="header"/>
    <w:basedOn w:val="a0"/>
    <w:link w:val="a8"/>
    <w:uiPriority w:val="99"/>
    <w:qFormat/>
    <w:pPr>
      <w:tabs>
        <w:tab w:val="center" w:pos="4153"/>
        <w:tab w:val="right" w:pos="8306"/>
      </w:tabs>
    </w:pPr>
    <w:rPr>
      <w:rFonts w:ascii="Times New Roman CYR" w:hAnsi="Times New Roman CYR"/>
      <w:sz w:val="20"/>
      <w:szCs w:val="20"/>
    </w:rPr>
  </w:style>
  <w:style w:type="paragraph" w:styleId="a9">
    <w:name w:val="Body Text"/>
    <w:basedOn w:val="a0"/>
    <w:qFormat/>
    <w:pPr>
      <w:jc w:val="both"/>
    </w:pPr>
    <w:rPr>
      <w:rFonts w:ascii="Times New Roman CYR" w:hAnsi="Times New Roman CYR"/>
      <w:sz w:val="26"/>
      <w:szCs w:val="20"/>
    </w:rPr>
  </w:style>
  <w:style w:type="paragraph" w:styleId="aa">
    <w:name w:val="footer"/>
    <w:basedOn w:val="a0"/>
    <w:qFormat/>
    <w:pPr>
      <w:tabs>
        <w:tab w:val="center" w:pos="4677"/>
        <w:tab w:val="right" w:pos="9355"/>
      </w:tabs>
    </w:pPr>
  </w:style>
  <w:style w:type="paragraph" w:styleId="ab">
    <w:name w:val="Normal (Web)"/>
    <w:basedOn w:val="a0"/>
    <w:uiPriority w:val="99"/>
    <w:qFormat/>
    <w:pPr>
      <w:spacing w:before="100" w:beforeAutospacing="1" w:after="100" w:afterAutospacing="1"/>
    </w:pPr>
  </w:style>
  <w:style w:type="table" w:styleId="ac">
    <w:name w:val="Table Grid"/>
    <w:basedOn w:val="a2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Normal">
    <w:name w:val="ConsNormal"/>
    <w:qFormat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d">
    <w:name w:val="Заголовок статьи"/>
    <w:basedOn w:val="a0"/>
    <w:next w:val="a0"/>
    <w:qFormat/>
    <w:pPr>
      <w:autoSpaceDE w:val="0"/>
      <w:autoSpaceDN w:val="0"/>
      <w:adjustRightInd w:val="0"/>
      <w:ind w:left="1612" w:hanging="892"/>
      <w:jc w:val="both"/>
    </w:pPr>
    <w:rPr>
      <w:rFonts w:ascii="Arial" w:hAnsi="Arial"/>
      <w:sz w:val="22"/>
      <w:szCs w:val="22"/>
    </w:rPr>
  </w:style>
  <w:style w:type="paragraph" w:customStyle="1" w:styleId="ae">
    <w:name w:val="Комментарий"/>
    <w:basedOn w:val="a0"/>
    <w:next w:val="a0"/>
    <w:qFormat/>
    <w:pPr>
      <w:autoSpaceDE w:val="0"/>
      <w:autoSpaceDN w:val="0"/>
      <w:adjustRightInd w:val="0"/>
      <w:ind w:left="170"/>
      <w:jc w:val="both"/>
    </w:pPr>
    <w:rPr>
      <w:rFonts w:ascii="Arial" w:hAnsi="Arial"/>
      <w:i/>
      <w:iCs/>
      <w:color w:val="800080"/>
      <w:sz w:val="22"/>
      <w:szCs w:val="22"/>
    </w:rPr>
  </w:style>
  <w:style w:type="paragraph" w:customStyle="1" w:styleId="a">
    <w:name w:val="Знак Знак Знак Знак"/>
    <w:basedOn w:val="a0"/>
    <w:semiHidden/>
    <w:qFormat/>
    <w:pPr>
      <w:numPr>
        <w:numId w:val="1"/>
      </w:numPr>
      <w:spacing w:before="120"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onsPlusNormal">
    <w:name w:val="ConsPlusNormal"/>
    <w:qFormat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af">
    <w:name w:val="Цветовое выделение"/>
    <w:qFormat/>
    <w:rPr>
      <w:b/>
      <w:bCs/>
      <w:color w:val="000080"/>
      <w:sz w:val="20"/>
      <w:szCs w:val="20"/>
    </w:rPr>
  </w:style>
  <w:style w:type="paragraph" w:customStyle="1" w:styleId="af0">
    <w:name w:val="Таблицы (моноширинный)"/>
    <w:basedOn w:val="a0"/>
    <w:next w:val="a0"/>
    <w:qFormat/>
    <w:pPr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character" w:customStyle="1" w:styleId="af1">
    <w:name w:val="Гипертекстовая ссылка"/>
    <w:basedOn w:val="af"/>
    <w:qFormat/>
    <w:rPr>
      <w:b/>
      <w:bCs/>
      <w:color w:val="008000"/>
      <w:sz w:val="20"/>
      <w:szCs w:val="20"/>
    </w:rPr>
  </w:style>
  <w:style w:type="paragraph" w:customStyle="1" w:styleId="af2">
    <w:name w:val="Текст (лев. подпись)"/>
    <w:basedOn w:val="a0"/>
    <w:next w:val="a0"/>
    <w:qFormat/>
    <w:pPr>
      <w:autoSpaceDE w:val="0"/>
      <w:autoSpaceDN w:val="0"/>
      <w:adjustRightInd w:val="0"/>
    </w:pPr>
    <w:rPr>
      <w:rFonts w:ascii="Arial" w:hAnsi="Arial"/>
    </w:rPr>
  </w:style>
  <w:style w:type="paragraph" w:customStyle="1" w:styleId="af3">
    <w:name w:val="Текст (прав. подпись)"/>
    <w:basedOn w:val="a0"/>
    <w:next w:val="a0"/>
    <w:qFormat/>
    <w:pPr>
      <w:autoSpaceDE w:val="0"/>
      <w:autoSpaceDN w:val="0"/>
      <w:adjustRightInd w:val="0"/>
      <w:jc w:val="right"/>
    </w:pPr>
    <w:rPr>
      <w:rFonts w:ascii="Arial" w:hAnsi="Arial"/>
    </w:rPr>
  </w:style>
  <w:style w:type="character" w:customStyle="1" w:styleId="af4">
    <w:name w:val="Не вступил в силу"/>
    <w:basedOn w:val="af"/>
    <w:qFormat/>
    <w:rPr>
      <w:b/>
      <w:bCs/>
      <w:color w:val="008080"/>
      <w:sz w:val="20"/>
      <w:szCs w:val="20"/>
    </w:rPr>
  </w:style>
  <w:style w:type="paragraph" w:customStyle="1" w:styleId="CharChar2">
    <w:name w:val="Char Char2"/>
    <w:basedOn w:val="a0"/>
    <w:qFormat/>
    <w:rPr>
      <w:rFonts w:ascii="Verdana" w:hAnsi="Verdana" w:cs="Verdana"/>
      <w:sz w:val="20"/>
      <w:szCs w:val="20"/>
      <w:lang w:val="en-US" w:eastAsia="en-US"/>
    </w:rPr>
  </w:style>
  <w:style w:type="paragraph" w:customStyle="1" w:styleId="af5">
    <w:name w:val="Прижатый влево"/>
    <w:basedOn w:val="a0"/>
    <w:next w:val="a0"/>
    <w:qFormat/>
    <w:pPr>
      <w:autoSpaceDE w:val="0"/>
      <w:autoSpaceDN w:val="0"/>
      <w:adjustRightInd w:val="0"/>
    </w:pPr>
    <w:rPr>
      <w:rFonts w:ascii="Arial" w:hAnsi="Arial"/>
    </w:rPr>
  </w:style>
  <w:style w:type="paragraph" w:customStyle="1" w:styleId="af6">
    <w:name w:val="Информация об изменениях документа"/>
    <w:basedOn w:val="ae"/>
    <w:next w:val="a0"/>
    <w:qFormat/>
    <w:pPr>
      <w:ind w:left="0"/>
    </w:pPr>
    <w:rPr>
      <w:color w:val="353842"/>
      <w:sz w:val="24"/>
      <w:szCs w:val="24"/>
      <w:shd w:val="clear" w:color="auto" w:fill="F0F0F0"/>
    </w:rPr>
  </w:style>
  <w:style w:type="paragraph" w:customStyle="1" w:styleId="af7">
    <w:name w:val="Нормальный (таблица)"/>
    <w:basedOn w:val="a0"/>
    <w:next w:val="a0"/>
    <w:qFormat/>
    <w:pPr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10">
    <w:name w:val="Знак Знак Знак Знак1"/>
    <w:basedOn w:val="a0"/>
    <w:semiHidden/>
    <w:qFormat/>
    <w:pPr>
      <w:tabs>
        <w:tab w:val="left" w:pos="709"/>
      </w:tabs>
      <w:spacing w:before="120" w:after="160" w:line="240" w:lineRule="exact"/>
      <w:ind w:left="709" w:hanging="284"/>
      <w:jc w:val="both"/>
    </w:pPr>
    <w:rPr>
      <w:rFonts w:ascii="Verdana" w:hAnsi="Verdana"/>
      <w:sz w:val="20"/>
      <w:szCs w:val="20"/>
      <w:lang w:val="en-US" w:eastAsia="en-US"/>
    </w:rPr>
  </w:style>
  <w:style w:type="character" w:customStyle="1" w:styleId="a8">
    <w:name w:val="Верхний колонтитул Знак"/>
    <w:basedOn w:val="a1"/>
    <w:link w:val="a7"/>
    <w:uiPriority w:val="99"/>
    <w:qFormat/>
    <w:rPr>
      <w:rFonts w:ascii="Times New Roman CYR" w:hAnsi="Times New Roman CYR"/>
    </w:rPr>
  </w:style>
  <w:style w:type="paragraph" w:customStyle="1" w:styleId="ConsPlusTitle">
    <w:name w:val="ConsPlusTitle"/>
    <w:qFormat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apple-converted-space">
    <w:name w:val="apple-converted-space"/>
    <w:basedOn w:val="a1"/>
    <w:qFormat/>
  </w:style>
  <w:style w:type="paragraph" w:styleId="af8">
    <w:name w:val="List Paragraph"/>
    <w:basedOn w:val="a0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848F8E-5304-4722-9C4C-CD2598CBC5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1698</Words>
  <Characters>9683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</vt:lpstr>
    </vt:vector>
  </TitlesOfParts>
  <Company>Microsoft</Company>
  <LinksUpToDate>false</LinksUpToDate>
  <CharactersWithSpaces>11359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</dc:title>
  <dc:creator>user</dc:creator>
  <cp:lastModifiedBy>uzkiylug</cp:lastModifiedBy>
  <cp:revision>8</cp:revision>
  <cp:lastPrinted>2022-12-01T04:26:00Z</cp:lastPrinted>
  <dcterms:created xsi:type="dcterms:W3CDTF">2022-11-29T03:20:00Z</dcterms:created>
  <dcterms:modified xsi:type="dcterms:W3CDTF">2025-01-15T08:54:00Z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1049-12.2.0.19778</vt:lpwstr>
  </property>
  <property fmtid="{D5CDD505-2E9C-101B-9397-08002B2CF9AE}" pid="3" name="ICV">
    <vt:lpwstr>0A1B291E62BF44588926015848C7A312_13</vt:lpwstr>
  </property>
</Properties>
</file>