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2" w:rsidRDefault="00E87792" w:rsidP="00E87792">
      <w:pPr>
        <w:widowControl w:val="0"/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87792" w:rsidRDefault="00E87792" w:rsidP="00E87792">
      <w:pPr>
        <w:widowControl w:val="0"/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E87792" w:rsidRDefault="00E87792" w:rsidP="00E87792">
      <w:pPr>
        <w:widowControl w:val="0"/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Черемховского районного </w:t>
      </w:r>
    </w:p>
    <w:p w:rsidR="00E87792" w:rsidRDefault="00E87792" w:rsidP="00E87792">
      <w:pPr>
        <w:widowControl w:val="0"/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87792" w:rsidRDefault="00550CF8" w:rsidP="00E87792">
      <w:pPr>
        <w:widowControl w:val="0"/>
        <w:ind w:left="288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«28</w:t>
      </w:r>
      <w:r w:rsidR="00E8779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E87792">
        <w:rPr>
          <w:sz w:val="24"/>
          <w:szCs w:val="24"/>
        </w:rPr>
        <w:t xml:space="preserve"> 2019 № </w:t>
      </w:r>
      <w:r>
        <w:rPr>
          <w:sz w:val="24"/>
          <w:szCs w:val="24"/>
        </w:rPr>
        <w:t>263</w:t>
      </w:r>
      <w:bookmarkStart w:id="0" w:name="_GoBack"/>
      <w:bookmarkEnd w:id="0"/>
    </w:p>
    <w:p w:rsidR="00E87792" w:rsidRDefault="00E87792" w:rsidP="00E87792">
      <w:pPr>
        <w:widowControl w:val="0"/>
        <w:jc w:val="center"/>
        <w:rPr>
          <w:b/>
          <w:sz w:val="24"/>
          <w:szCs w:val="24"/>
        </w:rPr>
      </w:pPr>
    </w:p>
    <w:p w:rsidR="00E87792" w:rsidRDefault="00E87792" w:rsidP="00E87792">
      <w:pPr>
        <w:widowControl w:val="0"/>
        <w:jc w:val="center"/>
        <w:rPr>
          <w:b/>
          <w:sz w:val="24"/>
          <w:szCs w:val="24"/>
        </w:rPr>
      </w:pPr>
    </w:p>
    <w:p w:rsidR="00E87792" w:rsidRDefault="00E87792" w:rsidP="00E8779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br/>
        <w:t>принятия решений об установлении тарифов, размеров платы на услуги, оказываемые муниципальными предприятиями и учреждениям, и работы, выполняемые муниципальными предприятиями и учреждениями Черемховского районного муниципального образования</w:t>
      </w:r>
    </w:p>
    <w:p w:rsidR="00E87792" w:rsidRDefault="00E87792" w:rsidP="00E87792">
      <w:pPr>
        <w:widowControl w:val="0"/>
        <w:ind w:firstLine="709"/>
        <w:jc w:val="center"/>
        <w:rPr>
          <w:b/>
          <w:sz w:val="28"/>
          <w:szCs w:val="28"/>
        </w:rPr>
      </w:pPr>
    </w:p>
    <w:p w:rsidR="00E87792" w:rsidRDefault="00E87792" w:rsidP="00E87792">
      <w:pPr>
        <w:widowControl w:val="0"/>
        <w:ind w:firstLine="709"/>
        <w:jc w:val="center"/>
        <w:rPr>
          <w:b/>
          <w:sz w:val="28"/>
          <w:szCs w:val="28"/>
        </w:rPr>
      </w:pPr>
      <w:bookmarkStart w:id="1" w:name="sub_100"/>
      <w:r>
        <w:rPr>
          <w:b/>
          <w:sz w:val="28"/>
          <w:szCs w:val="28"/>
        </w:rPr>
        <w:t>1. Общие положения</w:t>
      </w:r>
    </w:p>
    <w:bookmarkEnd w:id="1"/>
    <w:p w:rsidR="00E87792" w:rsidRDefault="00E87792" w:rsidP="00E87792">
      <w:pPr>
        <w:ind w:firstLine="720"/>
        <w:jc w:val="both"/>
      </w:pP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регулирует правоотношения, возникающие в связи с установлением тарифов на услуги и работы, предоставляемые и выполняемые муниципальными предприятиями и учреждениями, и размеров платы за оказание муниципальными бюджетными учреждениями Черемховского районного муниципального образования услуг (выполнение работ), относящихся к их основным видам деятельности, для граждан и юридических лиц (далее - тарифы).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>1.2. Настоящий Порядок не распространяется на установление тарифов на услуги, работы муниципальных предприятий, учреждений (далее - муниципальные организации), подлежащих государственному регулированию в соответствии с законодательством Российской Федерации.</w:t>
      </w:r>
    </w:p>
    <w:bookmarkEnd w:id="2"/>
    <w:p w:rsidR="00E87792" w:rsidRDefault="00E87792" w:rsidP="00E87792">
      <w:pPr>
        <w:tabs>
          <w:tab w:val="left" w:pos="1980"/>
        </w:tabs>
      </w:pPr>
    </w:p>
    <w:p w:rsidR="00E87792" w:rsidRDefault="00E87792" w:rsidP="00E8779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понятия, используемые в настоящем Порядке</w:t>
      </w:r>
    </w:p>
    <w:p w:rsidR="00E87792" w:rsidRDefault="00E87792" w:rsidP="00E87792"/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" w:name="sub_23"/>
      <w:r>
        <w:rPr>
          <w:sz w:val="28"/>
          <w:szCs w:val="28"/>
        </w:rPr>
        <w:t>2.1. В настоящем Порядке используются следующие основные понятия: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" w:name="sub_31"/>
      <w:bookmarkEnd w:id="3"/>
      <w:r>
        <w:rPr>
          <w:sz w:val="28"/>
          <w:szCs w:val="28"/>
        </w:rPr>
        <w:t xml:space="preserve">1) </w:t>
      </w:r>
      <w:r>
        <w:rPr>
          <w:rStyle w:val="a3"/>
          <w:sz w:val="28"/>
          <w:szCs w:val="28"/>
        </w:rPr>
        <w:t>тариф, размер платы</w:t>
      </w:r>
      <w:r>
        <w:rPr>
          <w:sz w:val="28"/>
          <w:szCs w:val="28"/>
        </w:rPr>
        <w:t xml:space="preserve"> - стоимость единицы продукции (работ, услуг), выраженная в валюте Российской Федерации, по которой осуществляются расчеты потребителей услуг, работ с муниципальными организациями;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" w:name="sub_32"/>
      <w:bookmarkEnd w:id="4"/>
      <w:r>
        <w:rPr>
          <w:sz w:val="28"/>
          <w:szCs w:val="28"/>
        </w:rPr>
        <w:t xml:space="preserve">2) </w:t>
      </w:r>
      <w:r>
        <w:rPr>
          <w:rStyle w:val="a3"/>
          <w:sz w:val="28"/>
          <w:szCs w:val="28"/>
        </w:rPr>
        <w:t>регулируемый период</w:t>
      </w:r>
      <w:r>
        <w:rPr>
          <w:sz w:val="28"/>
          <w:szCs w:val="28"/>
        </w:rPr>
        <w:t xml:space="preserve"> - период, на который устанавливаются тарифы, размер платы;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6" w:name="sub_33"/>
      <w:bookmarkEnd w:id="5"/>
      <w:r>
        <w:rPr>
          <w:sz w:val="28"/>
          <w:szCs w:val="28"/>
        </w:rPr>
        <w:t xml:space="preserve">3) </w:t>
      </w:r>
      <w:r>
        <w:rPr>
          <w:rStyle w:val="a3"/>
          <w:sz w:val="28"/>
          <w:szCs w:val="28"/>
        </w:rPr>
        <w:t>регулируемая деятельность</w:t>
      </w:r>
      <w:r>
        <w:rPr>
          <w:sz w:val="28"/>
          <w:szCs w:val="28"/>
        </w:rPr>
        <w:t xml:space="preserve"> - деятельность муниципальных организаций, осуществляемая по тарифам, размерам платы, устанавливаемым в соответствии с настоящим Порядком;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7" w:name="sub_34"/>
      <w:bookmarkEnd w:id="6"/>
      <w:r>
        <w:rPr>
          <w:sz w:val="28"/>
          <w:szCs w:val="28"/>
        </w:rPr>
        <w:t xml:space="preserve">4) </w:t>
      </w:r>
      <w:r>
        <w:rPr>
          <w:rStyle w:val="a3"/>
          <w:sz w:val="28"/>
          <w:szCs w:val="28"/>
        </w:rPr>
        <w:t>орган регулирования</w:t>
      </w:r>
      <w:r>
        <w:rPr>
          <w:sz w:val="28"/>
          <w:szCs w:val="28"/>
        </w:rPr>
        <w:t xml:space="preserve"> - Администрация Черемховского районного муниципального образования, принимающая решение об установлении тарифов, размера платы;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8" w:name="sub_35"/>
      <w:bookmarkEnd w:id="7"/>
      <w:r>
        <w:rPr>
          <w:sz w:val="28"/>
          <w:szCs w:val="28"/>
        </w:rPr>
        <w:t xml:space="preserve">5) </w:t>
      </w:r>
      <w:r>
        <w:rPr>
          <w:rStyle w:val="a3"/>
          <w:sz w:val="28"/>
          <w:szCs w:val="28"/>
        </w:rPr>
        <w:t>фиксированный тариф, размер платы</w:t>
      </w:r>
      <w:r>
        <w:rPr>
          <w:sz w:val="28"/>
          <w:szCs w:val="28"/>
        </w:rPr>
        <w:t xml:space="preserve"> - тариф, размер платы твердо установленной величины;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9" w:name="sub_36"/>
      <w:bookmarkEnd w:id="8"/>
      <w:r>
        <w:rPr>
          <w:sz w:val="28"/>
          <w:szCs w:val="28"/>
        </w:rPr>
        <w:t xml:space="preserve">6) </w:t>
      </w:r>
      <w:r>
        <w:rPr>
          <w:rStyle w:val="a3"/>
          <w:sz w:val="28"/>
          <w:szCs w:val="28"/>
        </w:rPr>
        <w:t>предельный тариф, размер платы</w:t>
      </w:r>
      <w:r>
        <w:rPr>
          <w:sz w:val="28"/>
          <w:szCs w:val="28"/>
        </w:rPr>
        <w:t xml:space="preserve"> - предельно допустимая минимальная или максимальная величина тарифа, размера платы.</w:t>
      </w:r>
    </w:p>
    <w:bookmarkEnd w:id="9"/>
    <w:p w:rsidR="00E87792" w:rsidRDefault="00E87792" w:rsidP="00E87792">
      <w:pPr>
        <w:widowControl w:val="0"/>
        <w:ind w:firstLine="709"/>
        <w:jc w:val="center"/>
        <w:rPr>
          <w:b/>
          <w:sz w:val="28"/>
          <w:szCs w:val="28"/>
        </w:rPr>
      </w:pPr>
    </w:p>
    <w:p w:rsidR="00E87792" w:rsidRDefault="00E87792" w:rsidP="00E87792">
      <w:pPr>
        <w:widowControl w:val="0"/>
        <w:ind w:firstLine="709"/>
        <w:jc w:val="center"/>
        <w:rPr>
          <w:b/>
          <w:sz w:val="28"/>
          <w:szCs w:val="28"/>
        </w:rPr>
      </w:pPr>
      <w:bookmarkStart w:id="10" w:name="sub_300"/>
      <w:r>
        <w:rPr>
          <w:b/>
          <w:sz w:val="28"/>
          <w:szCs w:val="28"/>
        </w:rPr>
        <w:t>3. Цели, принципы и методы регулирования тарифов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1" w:name="sub_304"/>
      <w:bookmarkEnd w:id="10"/>
    </w:p>
    <w:p w:rsidR="00E87792" w:rsidRDefault="00E87792" w:rsidP="00E87792">
      <w:pPr>
        <w:ind w:firstLine="709"/>
        <w:jc w:val="both"/>
        <w:rPr>
          <w:sz w:val="28"/>
          <w:szCs w:val="28"/>
        </w:rPr>
      </w:pP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целями регулирования тарифов на услуги, работы муниципальных организаций являются: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2" w:name="sub_341"/>
      <w:bookmarkEnd w:id="11"/>
      <w:r>
        <w:rPr>
          <w:sz w:val="28"/>
          <w:szCs w:val="28"/>
        </w:rPr>
        <w:t>1) обеспечение доступности услуг, работ муниципальных организаций для потребителей;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3" w:name="sub_342"/>
      <w:bookmarkEnd w:id="12"/>
      <w:r>
        <w:rPr>
          <w:sz w:val="28"/>
          <w:szCs w:val="28"/>
        </w:rPr>
        <w:t>2) выявление неэффективных и необоснованных затрат, включаемых в расчеты тарифов муниципальных организаций.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4" w:name="sub_305"/>
      <w:bookmarkEnd w:id="13"/>
      <w:r>
        <w:rPr>
          <w:sz w:val="28"/>
          <w:szCs w:val="28"/>
        </w:rPr>
        <w:t>3.2. Основными принципами регулирования тарифов являются: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5" w:name="sub_51"/>
      <w:bookmarkEnd w:id="14"/>
      <w:r>
        <w:rPr>
          <w:sz w:val="28"/>
          <w:szCs w:val="28"/>
        </w:rPr>
        <w:t>1) достижение баланса экономических и социальных интересов потребителей услуг, работ и интересов муниципальных организаций, обеспечивающего доступность этих услуг, работ для потребителей и эффективного функционирования муниципальных организаций;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6" w:name="sub_52"/>
      <w:bookmarkEnd w:id="15"/>
      <w:r>
        <w:rPr>
          <w:sz w:val="28"/>
          <w:szCs w:val="28"/>
        </w:rPr>
        <w:t>2) стимулирование снижения затрат, повышения экономической эффективности оказания услуг, выполнения работ и применения энергосберегающих технологий муниципальными организациями;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7" w:name="sub_53"/>
      <w:bookmarkEnd w:id="16"/>
      <w:r>
        <w:rPr>
          <w:sz w:val="28"/>
          <w:szCs w:val="28"/>
        </w:rPr>
        <w:t>3) установление тарифов, обеспечивающих финансовые потребности муниципальных организаций и возмещение затрат, связанных с предоставлением услуг, выполнением работ;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8" w:name="sub_54"/>
      <w:bookmarkEnd w:id="17"/>
      <w:r>
        <w:rPr>
          <w:sz w:val="28"/>
          <w:szCs w:val="28"/>
        </w:rPr>
        <w:t>4) обеспечение доступности для потребителей информации о формировании тарифов;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19" w:name="sub_55"/>
      <w:bookmarkEnd w:id="18"/>
      <w:r>
        <w:rPr>
          <w:sz w:val="28"/>
          <w:szCs w:val="28"/>
        </w:rPr>
        <w:t>5) обязательность ведения раздельного учета объемов услуг, работ в натуральном и стоимостном выражении, доходов и расходов по производству и реализации услуг в отношении регулируемой и иной деятельности.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0" w:name="sub_306"/>
      <w:bookmarkEnd w:id="19"/>
      <w:r>
        <w:rPr>
          <w:sz w:val="28"/>
          <w:szCs w:val="28"/>
        </w:rPr>
        <w:t>3.3. Администрация Черемховского районного муниципального образования в соответствии с настоящим Порядком осуществляет следующие полномочия в области установления тарифов: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1" w:name="sub_61"/>
      <w:bookmarkEnd w:id="20"/>
      <w:r>
        <w:rPr>
          <w:sz w:val="28"/>
          <w:szCs w:val="28"/>
        </w:rPr>
        <w:t>1) утверждает административный регламент предоставления муниципальной услуги по установлению тарифов;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2" w:name="sub_62"/>
      <w:bookmarkEnd w:id="21"/>
      <w:r>
        <w:rPr>
          <w:sz w:val="28"/>
          <w:szCs w:val="28"/>
        </w:rPr>
        <w:t>2) утверждает методику расчета размеров тарифов;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3" w:name="sub_63"/>
      <w:bookmarkEnd w:id="22"/>
      <w:r>
        <w:rPr>
          <w:sz w:val="28"/>
          <w:szCs w:val="28"/>
        </w:rPr>
        <w:t>3) устанавливает тарифы;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4" w:name="sub_64"/>
      <w:bookmarkEnd w:id="23"/>
      <w:r>
        <w:rPr>
          <w:sz w:val="28"/>
          <w:szCs w:val="28"/>
        </w:rPr>
        <w:t>4) организует официальное опубликование информации о тарифах;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5" w:name="sub_65"/>
      <w:bookmarkEnd w:id="24"/>
      <w:r>
        <w:rPr>
          <w:sz w:val="28"/>
          <w:szCs w:val="28"/>
        </w:rPr>
        <w:t>5) осуществляет контроль в области соблюдения установленных тарифов.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6" w:name="sub_37"/>
      <w:bookmarkEnd w:id="25"/>
      <w:r>
        <w:rPr>
          <w:sz w:val="28"/>
          <w:szCs w:val="28"/>
        </w:rPr>
        <w:t>3.4. Установление тарифов осуществляется путем установления: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7" w:name="sub_71"/>
      <w:bookmarkEnd w:id="26"/>
      <w:r>
        <w:rPr>
          <w:sz w:val="28"/>
          <w:szCs w:val="28"/>
        </w:rPr>
        <w:t>1) размеров платы за оказание муниципальными бюджетными учреждениями Черемховского районного муниципального образования услуг (выполнение работ), относящихся к его основным видам деятельности, для граждан и юридических лиц;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8" w:name="sub_72"/>
      <w:bookmarkEnd w:id="27"/>
      <w:r>
        <w:rPr>
          <w:sz w:val="28"/>
          <w:szCs w:val="28"/>
        </w:rPr>
        <w:t>2) тарифов на услуги, работы бюджетных учреждений Черемховского районного муниципального образования, относящиеся к видам деятельности, не являющиеся основными видами деятельности;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29" w:name="sub_73"/>
      <w:bookmarkEnd w:id="28"/>
      <w:r>
        <w:rPr>
          <w:sz w:val="28"/>
          <w:szCs w:val="28"/>
        </w:rPr>
        <w:t>3) тарифов на услуги, работы казенных и автономных учреждений Черемховского районного муниципального образования;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0" w:name="sub_74"/>
      <w:bookmarkEnd w:id="29"/>
      <w:r>
        <w:rPr>
          <w:sz w:val="28"/>
          <w:szCs w:val="28"/>
        </w:rPr>
        <w:lastRenderedPageBreak/>
        <w:t>4) тарифов на услуги, работы муниципальных предприятий Черемховского районного муниципального образования.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1" w:name="sub_38"/>
      <w:bookmarkEnd w:id="30"/>
      <w:r>
        <w:rPr>
          <w:sz w:val="28"/>
          <w:szCs w:val="28"/>
        </w:rPr>
        <w:t>3.5. При установлении тарифов применяются следующие методы: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2" w:name="sub_81"/>
      <w:bookmarkEnd w:id="31"/>
      <w:r>
        <w:rPr>
          <w:sz w:val="28"/>
          <w:szCs w:val="28"/>
        </w:rPr>
        <w:t>1) метод установления фиксированных тарифов;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3" w:name="sub_82"/>
      <w:bookmarkEnd w:id="32"/>
      <w:r>
        <w:rPr>
          <w:sz w:val="28"/>
          <w:szCs w:val="28"/>
        </w:rPr>
        <w:t>2) метод установления предельных тарифов;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4" w:name="sub_83"/>
      <w:bookmarkEnd w:id="33"/>
      <w:r>
        <w:rPr>
          <w:sz w:val="28"/>
          <w:szCs w:val="28"/>
        </w:rPr>
        <w:t>3) метод индексации установленных тарифов.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5" w:name="sub_39"/>
      <w:bookmarkEnd w:id="34"/>
      <w:r>
        <w:rPr>
          <w:sz w:val="28"/>
          <w:szCs w:val="28"/>
        </w:rPr>
        <w:t xml:space="preserve">3.6. Решение о применении метода установления тарифов принимается органом регулирования на основании данных о характере и особенностях регулируемой деятельности, с учетом предложений муниципальных организаций, </w:t>
      </w:r>
    </w:p>
    <w:p w:rsidR="00E87792" w:rsidRDefault="00E87792" w:rsidP="00E87792">
      <w:pPr>
        <w:jc w:val="both"/>
        <w:rPr>
          <w:sz w:val="18"/>
          <w:szCs w:val="18"/>
        </w:rPr>
      </w:pPr>
    </w:p>
    <w:p w:rsidR="00E87792" w:rsidRDefault="00E87792" w:rsidP="00E8779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действующего законодательства и необходимости достижения баланса экономических и социальных интересов потребителей услуг, работ и интересов муниципальных организаций, обеспечивающих доступность этих услуг, работ для потребителей, и эффективного функционирования муниципальных организаций.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6" w:name="sub_310"/>
      <w:bookmarkEnd w:id="35"/>
      <w:r>
        <w:rPr>
          <w:sz w:val="28"/>
          <w:szCs w:val="28"/>
        </w:rPr>
        <w:t>3.7. Для установления тарифов одновременно с заявлением об установлении тарифов муниципальная организация представляет предложение о методе регулирования с обоснованием целесообразности его применения, а также расчет тарифов в соответствии с предложенным методом.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7" w:name="sub_311"/>
      <w:bookmarkEnd w:id="36"/>
      <w:r>
        <w:rPr>
          <w:sz w:val="28"/>
          <w:szCs w:val="28"/>
        </w:rPr>
        <w:t>3.8. При использовании метода установления фиксированных тарифов, тарифы на услуги, работы муниципальных организаций рассчитываются как отношение части объема финансовых потребностей для оказания услуг, работ, определенных применительно к отдельному виду деятельности этой организации, к расчетному объему соответствующего вида услуг, работ, оказываемых и выполняемых за период действия тарифов.</w:t>
      </w:r>
    </w:p>
    <w:bookmarkEnd w:id="37"/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установления фиксированных тарифов может сочетаться с установлением тарифов методом индексации.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8" w:name="sub_312"/>
      <w:r>
        <w:rPr>
          <w:sz w:val="28"/>
          <w:szCs w:val="28"/>
        </w:rPr>
        <w:t>3.9. Метод установления предельных тарифов предусматривает установление предельных тарифов на услуги, работы муниципальных организаций на основе анализа динамики предыдущей деятельности муниципальной организации и анализа деятельности организаций, оказывающих аналогичные услуги, работы.</w:t>
      </w:r>
    </w:p>
    <w:bookmarkEnd w:id="38"/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тарифы на услуги, работы муниципальных организаций устанавливаются на период регулирования продолжительностью не менее 3 лет. Предельные тарифы на услуги, работы муниципальных организаций устанавливаются в виде максимального предельного тарифа либо минимального предельного тарифа.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предельный тариф и минимальный предельный тариф рассчитываются соответственно как отношение максимальных и (или) минимальных финансовых потребностей для оказания услуг, выполнения работ к расчетному объему соответствующего вида услуг, работ.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39" w:name="sub_313"/>
      <w:r>
        <w:rPr>
          <w:sz w:val="28"/>
          <w:szCs w:val="28"/>
        </w:rPr>
        <w:t>3.10. Метод установления предельных тарифов применяется при соблюдении следующих условий: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0" w:name="sub_131"/>
      <w:bookmarkEnd w:id="39"/>
      <w:r>
        <w:rPr>
          <w:sz w:val="28"/>
          <w:szCs w:val="28"/>
        </w:rPr>
        <w:lastRenderedPageBreak/>
        <w:t>1) наличие у органа регулирования данных мониторинга оказания услуг, выполнения работ по аналогичным организациям за 2 года, предшествующих году, в котором осуществляется установление тарифов на очередной период регулирования;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1" w:name="sub_132"/>
      <w:bookmarkEnd w:id="40"/>
      <w:r>
        <w:rPr>
          <w:sz w:val="28"/>
          <w:szCs w:val="28"/>
        </w:rPr>
        <w:t>2) наличие не менее 2 организаций, оказывающих (выполняющих) аналогичные услуги (работы) на территории Иркутской области;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2" w:name="sub_133"/>
      <w:bookmarkEnd w:id="41"/>
      <w:r>
        <w:rPr>
          <w:sz w:val="28"/>
          <w:szCs w:val="28"/>
        </w:rPr>
        <w:t xml:space="preserve">3) финансовые потребности при оказании услуг, выполнении работ муниципальной организацией отличаются от максимальных и минимальных финансовых потребностей, определенных по аналогичным организациям (с учетом приведения к сопоставимым объемам оказания услуг, выполнения работ) не более чем на 15 % в большую и меньшую сторону соответственно.   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3" w:name="sub_314"/>
      <w:bookmarkEnd w:id="42"/>
      <w:r>
        <w:rPr>
          <w:sz w:val="28"/>
          <w:szCs w:val="28"/>
        </w:rPr>
        <w:t>3.11. Метод индексации тарифов является дополнительным методом регулирования тарифов и применяется при установлении тарифов на услуги, работы муниципальных организаций в случае объективного изменения условий деятельности муниципальных организаций.</w:t>
      </w:r>
    </w:p>
    <w:bookmarkEnd w:id="43"/>
    <w:p w:rsidR="00E87792" w:rsidRDefault="00E87792" w:rsidP="00E87792">
      <w:pPr>
        <w:ind w:firstLine="709"/>
        <w:jc w:val="both"/>
        <w:rPr>
          <w:sz w:val="28"/>
          <w:szCs w:val="28"/>
        </w:rPr>
      </w:pP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тарифов с использованием метода индексации установленных тарифов осуществляется путем умножения тарифов, установленных в предшествующем периоде, на индексы, отражающие изменения условий деятельности муниципальных организаций. Указанные индексы рассчитываются Администрацией Черемховского районного муниципального образования с использованием индексов, определенных уполномоченным федеральным органом исполнительной власти на период регулирования, и отражают изменение расходов по отдельным статьям затрат с учетом долей соответствующих статей затрат в части объема финансовых потребностей, определенных применительно к отдельному виду деятельности муниципальной организации.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Индексации подлежат тарифы, ранее утвержденные на основе метода установления фиксированных тарифов.</w:t>
      </w:r>
    </w:p>
    <w:p w:rsidR="00E87792" w:rsidRDefault="00E87792" w:rsidP="00E87792"/>
    <w:p w:rsidR="00E87792" w:rsidRDefault="00E87792" w:rsidP="00E87792">
      <w:pPr>
        <w:pStyle w:val="1"/>
        <w:rPr>
          <w:rFonts w:ascii="Times New Roman" w:hAnsi="Times New Roman"/>
          <w:b/>
          <w:sz w:val="28"/>
          <w:szCs w:val="28"/>
        </w:rPr>
      </w:pPr>
      <w:bookmarkStart w:id="44" w:name="sub_400"/>
      <w:r>
        <w:rPr>
          <w:rFonts w:ascii="Times New Roman" w:hAnsi="Times New Roman"/>
          <w:b/>
          <w:sz w:val="28"/>
          <w:szCs w:val="28"/>
        </w:rPr>
        <w:t>4. Порядок рассмотрения и принятия решений</w:t>
      </w:r>
    </w:p>
    <w:bookmarkEnd w:id="44"/>
    <w:p w:rsidR="00E87792" w:rsidRDefault="00E87792" w:rsidP="00E8779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(изменении) тарифов </w:t>
      </w:r>
    </w:p>
    <w:p w:rsidR="00E87792" w:rsidRDefault="00E87792" w:rsidP="00E87792"/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5" w:name="sub_415"/>
      <w:r>
        <w:rPr>
          <w:sz w:val="28"/>
          <w:szCs w:val="28"/>
        </w:rPr>
        <w:t>4.1. Период действия тарифов устанавливается органом регулирования. Установление тарифов осуществляется не менее чем за один календарный месяц до даты окончания текущего периода их действия.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6" w:name="sub_416"/>
      <w:bookmarkEnd w:id="45"/>
      <w:r>
        <w:rPr>
          <w:sz w:val="28"/>
          <w:szCs w:val="28"/>
        </w:rPr>
        <w:t>4.2. Административные процедуры и административные действия по рассмотрению и принятию решений об установлении (изменении) тарифов устанавливаются административным регламентом предоставления муниципальной услуги по установлению тарифов, утвержденным в установленном порядке.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7" w:name="sub_417"/>
      <w:bookmarkEnd w:id="46"/>
      <w:r>
        <w:rPr>
          <w:sz w:val="28"/>
          <w:szCs w:val="28"/>
        </w:rPr>
        <w:t xml:space="preserve">4.3. Установление тарифов предусматривает установление тарифов на услуги, работы соответствующей муниципальной организации в размере, обеспечивающем поступление денежных средств от оказания услуг, выполнения работ в объеме, необходимом для обеспечения финансовых </w:t>
      </w:r>
      <w:r>
        <w:rPr>
          <w:sz w:val="28"/>
          <w:szCs w:val="28"/>
        </w:rPr>
        <w:lastRenderedPageBreak/>
        <w:t>потребностей, необходимых для оказания (выполнения) качественной услуги, работы с учетом обеспечения доступности для потребителей услуг, работ.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8" w:name="sub_418"/>
      <w:bookmarkEnd w:id="47"/>
      <w:r>
        <w:rPr>
          <w:sz w:val="28"/>
          <w:szCs w:val="28"/>
        </w:rPr>
        <w:t>4.4. Муниципальная организация формирует перечень платных услуг, работ по согласованию со структурным подразделением Администрации Черемховского районного муниципального образования, осуществляющим функции и полномочия учредителя муниципальной организации.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49" w:name="sub_419"/>
      <w:bookmarkEnd w:id="48"/>
      <w:r>
        <w:rPr>
          <w:sz w:val="28"/>
          <w:szCs w:val="28"/>
        </w:rPr>
        <w:t>4.5. Тарифы утверждаются в рублях.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0" w:name="sub_420"/>
      <w:bookmarkEnd w:id="49"/>
      <w:r>
        <w:rPr>
          <w:sz w:val="28"/>
          <w:szCs w:val="28"/>
        </w:rPr>
        <w:t>4.6. Муниципальная организация своевременно и доступным способом предоставляет потребителям необходимую и достоверную информацию о перечне платных услуг, работ и о размере тарифов.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1" w:name="sub_421"/>
      <w:bookmarkEnd w:id="50"/>
      <w:r>
        <w:rPr>
          <w:sz w:val="28"/>
          <w:szCs w:val="28"/>
        </w:rPr>
        <w:t>4.7. Досрочный пересмотр тарифов осуществляется на основании обращения муниципальной организации при наличии одного из следующих оснований: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2" w:name="sub_211"/>
      <w:bookmarkEnd w:id="51"/>
      <w:r>
        <w:rPr>
          <w:sz w:val="28"/>
          <w:szCs w:val="28"/>
        </w:rPr>
        <w:t>1) объективное изменение условий деятельности муниципальной организации, влияющее на стоимость услуг, работ:</w:t>
      </w:r>
    </w:p>
    <w:bookmarkEnd w:id="52"/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более чем на 5 процентов суммарных расходов муниципальной организации на осуществление регулируемой деятельности, по сравнению с расходами, принятыми при расчете тарифов на текущий период регулирования;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более чем на 5 процентов размера налогов и сборов, учтенных в установленных тарифах по регулируемой деятельности и подлежащих уплате в соответствии с действующим законодательством;</w:t>
      </w:r>
    </w:p>
    <w:p w:rsidR="00E87792" w:rsidRDefault="00E87792" w:rsidP="00E87792">
      <w:pPr>
        <w:ind w:firstLine="709"/>
        <w:jc w:val="both"/>
        <w:rPr>
          <w:sz w:val="16"/>
          <w:szCs w:val="16"/>
        </w:rPr>
      </w:pP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изменение более чем на 10 процентов ставок коммерческих банков по кредитам с момента вступления тарифов в действие (при наличии в тарифе расходов на погашение кредитов по регулируемому виду деятельности);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3" w:name="sub_212"/>
      <w:r>
        <w:rPr>
          <w:sz w:val="28"/>
          <w:szCs w:val="28"/>
        </w:rPr>
        <w:t>2) предписания контролирующих и надзорных органов;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4" w:name="sub_213"/>
      <w:bookmarkEnd w:id="53"/>
      <w:r>
        <w:rPr>
          <w:sz w:val="28"/>
          <w:szCs w:val="28"/>
        </w:rPr>
        <w:t>3) изменение нормативных правовых актов, влияющих на размер тарифов.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5" w:name="sub_422"/>
      <w:bookmarkEnd w:id="54"/>
      <w:r>
        <w:rPr>
          <w:sz w:val="28"/>
          <w:szCs w:val="28"/>
        </w:rPr>
        <w:t>4.8. Решение об установлении тарифов оформляется постановлением Администрации Черемховского районного муниципального образования.</w:t>
      </w:r>
    </w:p>
    <w:p w:rsidR="00E87792" w:rsidRDefault="00E87792" w:rsidP="00E87792">
      <w:pPr>
        <w:ind w:firstLine="709"/>
        <w:jc w:val="both"/>
        <w:rPr>
          <w:sz w:val="28"/>
          <w:szCs w:val="28"/>
        </w:rPr>
      </w:pPr>
      <w:bookmarkStart w:id="56" w:name="sub_423"/>
      <w:bookmarkEnd w:id="55"/>
      <w:r>
        <w:rPr>
          <w:sz w:val="28"/>
          <w:szCs w:val="28"/>
        </w:rPr>
        <w:t>4.9. Постановление Администрации Черемховского районного муниципального образования об установлении тарифов подлежит официальному опубликованию. Постановление Администрации Черемховского районного муниципального образования вступает в силу после его официального опубликования, если иное не установлено постановлением.</w:t>
      </w:r>
    </w:p>
    <w:bookmarkEnd w:id="56"/>
    <w:p w:rsidR="00E87792" w:rsidRDefault="00E87792" w:rsidP="00E87792"/>
    <w:p w:rsidR="00E87792" w:rsidRDefault="00E87792" w:rsidP="00E87792"/>
    <w:p w:rsidR="00E87792" w:rsidRDefault="00E87792" w:rsidP="00E87792"/>
    <w:p w:rsidR="00E87792" w:rsidRDefault="00E87792" w:rsidP="00E87792"/>
    <w:p w:rsidR="00E87792" w:rsidRDefault="00E87792" w:rsidP="00E8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                                                 </w:t>
      </w:r>
    </w:p>
    <w:p w:rsidR="00E87792" w:rsidRDefault="00E87792" w:rsidP="00E877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E87792" w:rsidRDefault="00E87792" w:rsidP="00E8779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Черемховского районного</w:t>
      </w:r>
    </w:p>
    <w:p w:rsidR="00E87792" w:rsidRDefault="00E87792" w:rsidP="00E87792">
      <w:r>
        <w:rPr>
          <w:sz w:val="28"/>
          <w:szCs w:val="28"/>
        </w:rPr>
        <w:t>муниципального образования                                                                   В.Б. Пежемская</w:t>
      </w:r>
    </w:p>
    <w:p w:rsidR="00E87792" w:rsidRDefault="00E87792" w:rsidP="00E87792">
      <w:pPr>
        <w:tabs>
          <w:tab w:val="left" w:pos="1980"/>
        </w:tabs>
      </w:pPr>
    </w:p>
    <w:p w:rsidR="009010CC" w:rsidRDefault="009010CC"/>
    <w:sectPr w:rsidR="0090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0"/>
    <w:rsid w:val="00550CF8"/>
    <w:rsid w:val="009010CC"/>
    <w:rsid w:val="00950B10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4515"/>
  <w15:chartTrackingRefBased/>
  <w15:docId w15:val="{F3BBA679-7ECE-4673-B3E8-4C3EA59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92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E8779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9928</Characters>
  <Application>Microsoft Office Word</Application>
  <DocSecurity>0</DocSecurity>
  <Lines>82</Lines>
  <Paragraphs>23</Paragraphs>
  <ScaleCrop>false</ScaleCrop>
  <Company>diakov.net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2019-02-28T08:53:00Z</dcterms:created>
  <dcterms:modified xsi:type="dcterms:W3CDTF">2019-02-28T08:55:00Z</dcterms:modified>
</cp:coreProperties>
</file>