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50" w:rsidRPr="00E31EBA" w:rsidRDefault="00343319" w:rsidP="002057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1EBA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Заключение</w:t>
      </w:r>
      <w:r w:rsidR="00292889" w:rsidRPr="00E31EB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3A364C">
        <w:rPr>
          <w:rStyle w:val="a4"/>
          <w:rFonts w:ascii="Times New Roman" w:hAnsi="Times New Roman" w:cs="Times New Roman"/>
          <w:color w:val="auto"/>
          <w:sz w:val="28"/>
          <w:szCs w:val="28"/>
        </w:rPr>
        <w:t>5</w:t>
      </w:r>
    </w:p>
    <w:p w:rsidR="003A364C" w:rsidRPr="00D13A04" w:rsidRDefault="003A364C" w:rsidP="003A364C">
      <w:pPr>
        <w:pStyle w:val="a3"/>
        <w:keepNext/>
        <w:keepLines/>
        <w:widowControl/>
        <w:spacing w:line="276" w:lineRule="auto"/>
        <w:contextualSpacing/>
        <w:mirrorIndents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13A04">
        <w:rPr>
          <w:rStyle w:val="a4"/>
          <w:rFonts w:ascii="Times New Roman" w:hAnsi="Times New Roman" w:cs="Times New Roman"/>
          <w:sz w:val="28"/>
          <w:szCs w:val="28"/>
        </w:rPr>
        <w:t>по результатам плановой проверки</w:t>
      </w:r>
    </w:p>
    <w:p w:rsidR="003A364C" w:rsidRPr="00D13A04" w:rsidRDefault="003A364C" w:rsidP="003A364C">
      <w:pPr>
        <w:pStyle w:val="a3"/>
        <w:keepNext/>
        <w:keepLines/>
        <w:widowControl/>
        <w:spacing w:line="276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D13A04">
        <w:rPr>
          <w:rFonts w:asciiTheme="minorHAnsi" w:eastAsiaTheme="minorEastAsia" w:hAnsiTheme="minorHAnsi" w:cstheme="minorBidi"/>
          <w:sz w:val="22"/>
          <w:szCs w:val="22"/>
        </w:rPr>
        <w:t xml:space="preserve">               </w:t>
      </w:r>
      <w:r w:rsidRPr="00D13A04">
        <w:rPr>
          <w:rFonts w:ascii="Times New Roman" w:hAnsi="Times New Roman" w:cs="Times New Roman"/>
          <w:b/>
          <w:sz w:val="28"/>
          <w:szCs w:val="28"/>
        </w:rPr>
        <w:t xml:space="preserve">                  финансово-хозяйственной деятельности </w:t>
      </w:r>
    </w:p>
    <w:p w:rsidR="003A364C" w:rsidRPr="00D13A04" w:rsidRDefault="003A364C" w:rsidP="003A364C">
      <w:pPr>
        <w:pStyle w:val="a3"/>
        <w:keepNext/>
        <w:keepLines/>
        <w:widowControl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A04">
        <w:rPr>
          <w:rFonts w:ascii="Times New Roman" w:hAnsi="Times New Roman" w:cs="Times New Roman"/>
          <w:b/>
          <w:sz w:val="28"/>
          <w:szCs w:val="28"/>
        </w:rPr>
        <w:t xml:space="preserve">в Муниципальном казённом общеобразовательном учреждении «Средняя общеобразовательная школа с. </w:t>
      </w:r>
      <w:proofErr w:type="gramStart"/>
      <w:r w:rsidRPr="00D13A04">
        <w:rPr>
          <w:rFonts w:ascii="Times New Roman" w:hAnsi="Times New Roman" w:cs="Times New Roman"/>
          <w:b/>
          <w:sz w:val="28"/>
          <w:szCs w:val="28"/>
        </w:rPr>
        <w:t>Петропавловское</w:t>
      </w:r>
      <w:proofErr w:type="gramEnd"/>
      <w:r w:rsidRPr="00D13A04">
        <w:rPr>
          <w:rFonts w:ascii="Times New Roman" w:hAnsi="Times New Roman" w:cs="Times New Roman"/>
          <w:b/>
          <w:sz w:val="28"/>
          <w:szCs w:val="28"/>
        </w:rPr>
        <w:t>»</w:t>
      </w:r>
    </w:p>
    <w:p w:rsidR="00A62750" w:rsidRPr="00641CCA" w:rsidRDefault="00A62750" w:rsidP="0020570B">
      <w:pPr>
        <w:spacing w:after="0" w:line="240" w:lineRule="auto"/>
        <w:jc w:val="center"/>
        <w:rPr>
          <w:sz w:val="28"/>
          <w:szCs w:val="28"/>
        </w:rPr>
      </w:pPr>
    </w:p>
    <w:p w:rsidR="00343319" w:rsidRPr="005A4016" w:rsidRDefault="00F91C9D" w:rsidP="00205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24005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3319" w:rsidRPr="005A4016">
        <w:rPr>
          <w:rFonts w:ascii="Times New Roman" w:hAnsi="Times New Roman" w:cs="Times New Roman"/>
          <w:b/>
          <w:sz w:val="28"/>
          <w:szCs w:val="28"/>
        </w:rPr>
        <w:t>сновани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43319" w:rsidRPr="005A40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A364C" w:rsidRPr="00D13A04" w:rsidRDefault="003A364C" w:rsidP="003A364C">
      <w:pPr>
        <w:pStyle w:val="11"/>
        <w:keepNext/>
        <w:keepLines/>
        <w:numPr>
          <w:ilvl w:val="0"/>
          <w:numId w:val="8"/>
        </w:numPr>
        <w:ind w:firstLine="0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D13A04">
        <w:rPr>
          <w:rFonts w:ascii="Times New Roman" w:eastAsia="Times New Roman" w:hAnsi="Times New Roman" w:cs="Times New Roman"/>
          <w:sz w:val="28"/>
          <w:szCs w:val="28"/>
        </w:rPr>
        <w:t>статья 269.2 Бюджетного  Кодекса Российской Федерации;</w:t>
      </w:r>
    </w:p>
    <w:p w:rsidR="003A364C" w:rsidRPr="00D13A04" w:rsidRDefault="003A364C" w:rsidP="003A364C">
      <w:pPr>
        <w:pStyle w:val="11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0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Киренского муниципального района от 07.03.2014 №209; </w:t>
      </w:r>
    </w:p>
    <w:p w:rsidR="003A364C" w:rsidRPr="00D13A04" w:rsidRDefault="003A364C" w:rsidP="003A364C">
      <w:pPr>
        <w:pStyle w:val="11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0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A04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Регламент, утверждённый приказом от 26.06.2017г. №78;</w:t>
      </w:r>
    </w:p>
    <w:p w:rsidR="003A364C" w:rsidRPr="00D13A04" w:rsidRDefault="003A364C" w:rsidP="003A364C">
      <w:pPr>
        <w:pStyle w:val="11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0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A0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контрольных мероприятий на 2023 год, утвержденный приказом Финансового управления администрации Киренского района от 30.12.2022 г. №231;</w:t>
      </w:r>
    </w:p>
    <w:p w:rsidR="003A364C" w:rsidRPr="00D13A04" w:rsidRDefault="003A364C" w:rsidP="003A364C">
      <w:pPr>
        <w:pStyle w:val="a8"/>
        <w:keepNext/>
        <w:keepLines/>
        <w:numPr>
          <w:ilvl w:val="0"/>
          <w:numId w:val="8"/>
        </w:numPr>
        <w:ind w:firstLine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A04">
        <w:rPr>
          <w:rFonts w:ascii="Times New Roman" w:hAnsi="Times New Roman"/>
          <w:sz w:val="28"/>
          <w:szCs w:val="28"/>
        </w:rPr>
        <w:t>Приказ на проведение проверки в Муниципальном казенном общеобразовательном учреждении  «Средняя общеобразовательная школа с. Петропавловское» от 21.08.2023 г. № 127;</w:t>
      </w:r>
      <w:proofErr w:type="gramEnd"/>
    </w:p>
    <w:p w:rsidR="00343319" w:rsidRPr="005E047B" w:rsidRDefault="00F91C9D" w:rsidP="0020570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319" w:rsidRPr="005E047B" w:rsidRDefault="00343319" w:rsidP="0020570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047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47B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</w:p>
    <w:p w:rsidR="003A364C" w:rsidRPr="00D13A04" w:rsidRDefault="003A364C" w:rsidP="003A364C">
      <w:pPr>
        <w:pStyle w:val="a8"/>
        <w:keepNext/>
        <w:keepLines/>
        <w:numPr>
          <w:ilvl w:val="0"/>
          <w:numId w:val="12"/>
        </w:numPr>
        <w:ind w:firstLine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13A04">
        <w:rPr>
          <w:rFonts w:ascii="Times New Roman" w:hAnsi="Times New Roman"/>
          <w:sz w:val="28"/>
          <w:szCs w:val="28"/>
        </w:rPr>
        <w:t xml:space="preserve">соблюдение законодательства Российской Федерации и иных нормативно-правовых актов, определяющих основы управления казенным учреждением; </w:t>
      </w:r>
    </w:p>
    <w:p w:rsidR="003A364C" w:rsidRPr="00D13A04" w:rsidRDefault="003A364C" w:rsidP="003A364C">
      <w:pPr>
        <w:pStyle w:val="a8"/>
        <w:keepNext/>
        <w:keepLines/>
        <w:numPr>
          <w:ilvl w:val="0"/>
          <w:numId w:val="12"/>
        </w:numPr>
        <w:ind w:firstLine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13A04">
        <w:rPr>
          <w:rFonts w:ascii="Times New Roman" w:hAnsi="Times New Roman"/>
          <w:sz w:val="28"/>
          <w:szCs w:val="28"/>
        </w:rPr>
        <w:t>проверка финансово-хозяйственной деятельности, целевого и эффективного использования бюджетных средств.</w:t>
      </w:r>
    </w:p>
    <w:p w:rsidR="00343319" w:rsidRPr="005E047B" w:rsidRDefault="00343319" w:rsidP="0020570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3319" w:rsidRPr="00D30305" w:rsidRDefault="00343319" w:rsidP="0020570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0305">
        <w:rPr>
          <w:rFonts w:ascii="Times New Roman" w:hAnsi="Times New Roman" w:cs="Times New Roman"/>
          <w:b/>
          <w:sz w:val="28"/>
          <w:szCs w:val="28"/>
        </w:rPr>
        <w:t>Перечень вопросов, изученных в ходе контрольного мероприятия:</w:t>
      </w:r>
    </w:p>
    <w:p w:rsidR="00EE1568" w:rsidRPr="00962599" w:rsidRDefault="00EE1568" w:rsidP="003A364C">
      <w:pPr>
        <w:pStyle w:val="a8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2599">
        <w:rPr>
          <w:rFonts w:ascii="Times New Roman" w:hAnsi="Times New Roman"/>
          <w:sz w:val="28"/>
          <w:szCs w:val="28"/>
        </w:rPr>
        <w:t>проведение инвентаризации материальных ценностей;</w:t>
      </w:r>
    </w:p>
    <w:p w:rsidR="00EE1568" w:rsidRPr="00962599" w:rsidRDefault="00EE1568" w:rsidP="003A364C">
      <w:pPr>
        <w:pStyle w:val="a8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2599">
        <w:rPr>
          <w:rFonts w:ascii="Times New Roman" w:hAnsi="Times New Roman"/>
          <w:sz w:val="28"/>
          <w:szCs w:val="28"/>
        </w:rPr>
        <w:t>своевременность и полнота оприходования, сохранность и фактическое наличие материальных ценностей, достоверность объемов выполненных работ и оказанных услуг;</w:t>
      </w:r>
    </w:p>
    <w:p w:rsidR="00EE1568" w:rsidRPr="00962599" w:rsidRDefault="00EE1568" w:rsidP="003A364C">
      <w:pPr>
        <w:pStyle w:val="a8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2599">
        <w:rPr>
          <w:rFonts w:ascii="Times New Roman" w:hAnsi="Times New Roman"/>
          <w:sz w:val="28"/>
          <w:szCs w:val="28"/>
        </w:rPr>
        <w:t xml:space="preserve">проверка наличия у материально ответственных лиц учетных регистров и своевременности записей в них; </w:t>
      </w:r>
    </w:p>
    <w:p w:rsidR="00EE1568" w:rsidRPr="00962599" w:rsidRDefault="00EE1568" w:rsidP="003A364C">
      <w:pPr>
        <w:pStyle w:val="a8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2599">
        <w:rPr>
          <w:rFonts w:ascii="Times New Roman" w:hAnsi="Times New Roman"/>
          <w:sz w:val="28"/>
          <w:szCs w:val="28"/>
        </w:rPr>
        <w:t>присвоение инвентарных номеров объектам (предметам);</w:t>
      </w:r>
    </w:p>
    <w:p w:rsidR="00EE1568" w:rsidRPr="00962599" w:rsidRDefault="00EE1568" w:rsidP="003A364C">
      <w:pPr>
        <w:pStyle w:val="a8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2599">
        <w:rPr>
          <w:rFonts w:ascii="Times New Roman" w:hAnsi="Times New Roman"/>
          <w:sz w:val="28"/>
          <w:szCs w:val="28"/>
        </w:rPr>
        <w:t>своевременность проведения инвентаризации за проверяемый период;</w:t>
      </w:r>
    </w:p>
    <w:p w:rsidR="00EE1568" w:rsidRPr="00962599" w:rsidRDefault="00EE1568" w:rsidP="003A364C">
      <w:pPr>
        <w:pStyle w:val="a8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2599">
        <w:rPr>
          <w:rFonts w:ascii="Times New Roman" w:hAnsi="Times New Roman"/>
          <w:sz w:val="28"/>
          <w:szCs w:val="28"/>
        </w:rPr>
        <w:t>наличие утвержденных штатных расписаний;</w:t>
      </w:r>
    </w:p>
    <w:p w:rsidR="00EE1568" w:rsidRPr="00962599" w:rsidRDefault="00EE1568" w:rsidP="003A364C">
      <w:pPr>
        <w:pStyle w:val="a8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2599">
        <w:rPr>
          <w:rFonts w:ascii="Times New Roman" w:hAnsi="Times New Roman"/>
          <w:sz w:val="28"/>
          <w:szCs w:val="28"/>
        </w:rPr>
        <w:t>учет и хранение трудовых книжек;</w:t>
      </w:r>
    </w:p>
    <w:p w:rsidR="00EE1568" w:rsidRPr="00962599" w:rsidRDefault="00EE1568" w:rsidP="003A364C">
      <w:pPr>
        <w:pStyle w:val="a8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2599">
        <w:rPr>
          <w:rFonts w:ascii="Times New Roman" w:hAnsi="Times New Roman"/>
          <w:sz w:val="28"/>
          <w:szCs w:val="28"/>
        </w:rPr>
        <w:t>правомерность образования и использования фонда оплаты труда за отработанное время и во время отпуска;</w:t>
      </w:r>
    </w:p>
    <w:p w:rsidR="00EE1568" w:rsidRPr="00962599" w:rsidRDefault="00EE1568" w:rsidP="003A364C">
      <w:pPr>
        <w:pStyle w:val="a8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2599">
        <w:rPr>
          <w:rFonts w:ascii="Times New Roman" w:hAnsi="Times New Roman"/>
          <w:sz w:val="28"/>
          <w:szCs w:val="28"/>
        </w:rPr>
        <w:t>соответствия выплаты премий, надбавок и доплат требованиям приказов и положения о премировании (произведены ли данные выплаты в пределах утвержденного фонда оплаты труда);</w:t>
      </w:r>
    </w:p>
    <w:p w:rsidR="00EE1568" w:rsidRPr="00962599" w:rsidRDefault="00EE1568" w:rsidP="003A364C">
      <w:pPr>
        <w:pStyle w:val="a8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2599">
        <w:rPr>
          <w:rFonts w:ascii="Times New Roman" w:hAnsi="Times New Roman"/>
          <w:sz w:val="28"/>
          <w:szCs w:val="28"/>
        </w:rPr>
        <w:lastRenderedPageBreak/>
        <w:t xml:space="preserve">правильность выплат за совместительство, замещение отсутствующих работников и вакантных должностей, выплат сторонним лицам за работы, подлежащие выполнению штатными работниками; </w:t>
      </w:r>
    </w:p>
    <w:p w:rsidR="00EE1568" w:rsidRPr="00962599" w:rsidRDefault="00EE1568" w:rsidP="003A364C">
      <w:pPr>
        <w:pStyle w:val="a8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2599">
        <w:rPr>
          <w:rFonts w:ascii="Times New Roman" w:hAnsi="Times New Roman"/>
          <w:sz w:val="28"/>
          <w:szCs w:val="28"/>
        </w:rPr>
        <w:t>расчеты по командировочным расходам;</w:t>
      </w:r>
    </w:p>
    <w:p w:rsidR="00EE1568" w:rsidRPr="00962599" w:rsidRDefault="00EE1568" w:rsidP="003A364C">
      <w:pPr>
        <w:pStyle w:val="a8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2599">
        <w:rPr>
          <w:rFonts w:ascii="Times New Roman" w:hAnsi="Times New Roman"/>
          <w:sz w:val="28"/>
          <w:szCs w:val="28"/>
        </w:rPr>
        <w:t xml:space="preserve">наличие утвержденной в установленном порядке бюджетной сметы, проверка расчетов к смете; </w:t>
      </w:r>
    </w:p>
    <w:p w:rsidR="00EE1568" w:rsidRPr="00962599" w:rsidRDefault="00EE1568" w:rsidP="003A364C">
      <w:pPr>
        <w:pStyle w:val="a8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2599">
        <w:rPr>
          <w:rFonts w:ascii="Times New Roman" w:hAnsi="Times New Roman"/>
          <w:sz w:val="28"/>
          <w:szCs w:val="28"/>
        </w:rPr>
        <w:t>проверка обоснованности расходования бюджетных средств.</w:t>
      </w:r>
    </w:p>
    <w:p w:rsidR="00456FD8" w:rsidRPr="005A4016" w:rsidRDefault="00456FD8" w:rsidP="0020570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80AE4" w:rsidRDefault="00180AE4" w:rsidP="00180AE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24012"/>
      <w:bookmarkEnd w:id="0"/>
      <w:r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20570B" w:rsidRDefault="0020570B" w:rsidP="00180AE4">
      <w:pPr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35E" w:rsidRDefault="00316568" w:rsidP="00316568">
      <w:pPr>
        <w:pStyle w:val="a8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</w:t>
      </w:r>
      <w:r w:rsidR="00B11D61">
        <w:rPr>
          <w:rFonts w:ascii="Times New Roman" w:hAnsi="Times New Roman"/>
          <w:sz w:val="28"/>
          <w:szCs w:val="28"/>
        </w:rPr>
        <w:t xml:space="preserve">арушение  </w:t>
      </w:r>
      <w:r w:rsidR="00B11D61" w:rsidRPr="005B4A6E">
        <w:rPr>
          <w:rFonts w:ascii="Times New Roman" w:hAnsi="Times New Roman"/>
          <w:b/>
          <w:sz w:val="28"/>
          <w:szCs w:val="28"/>
        </w:rPr>
        <w:t>п. 9 р.3 СГС «Учетная политика»</w:t>
      </w:r>
      <w:r w:rsidR="00B11D61">
        <w:rPr>
          <w:rFonts w:ascii="Times New Roman" w:hAnsi="Times New Roman"/>
          <w:sz w:val="28"/>
          <w:szCs w:val="28"/>
        </w:rPr>
        <w:t xml:space="preserve">. </w:t>
      </w:r>
      <w:r w:rsidR="00DF14B0">
        <w:rPr>
          <w:rFonts w:ascii="Times New Roman" w:hAnsi="Times New Roman"/>
          <w:sz w:val="28"/>
          <w:szCs w:val="28"/>
        </w:rPr>
        <w:t xml:space="preserve">Основные положения  Учетной политики и (или) копии документов учетной политики не размещены на сайте Учреждения. </w:t>
      </w:r>
    </w:p>
    <w:p w:rsidR="001E65E2" w:rsidRDefault="00DF14B0" w:rsidP="00316568">
      <w:pPr>
        <w:pStyle w:val="a8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</w:t>
      </w:r>
      <w:r w:rsidR="001E65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указанную информацию.</w:t>
      </w:r>
    </w:p>
    <w:p w:rsidR="001E65E2" w:rsidRDefault="001E65E2" w:rsidP="00316568">
      <w:pPr>
        <w:pStyle w:val="a8"/>
        <w:keepNext/>
        <w:keepLines/>
        <w:numPr>
          <w:ilvl w:val="0"/>
          <w:numId w:val="6"/>
        </w:numPr>
        <w:shd w:val="clear" w:color="auto" w:fill="FFFFFF"/>
        <w:spacing w:before="161" w:after="161"/>
        <w:ind w:left="567" w:hanging="567"/>
        <w:mirrorIndents/>
        <w:jc w:val="both"/>
        <w:rPr>
          <w:rFonts w:ascii="Times New Roman" w:hAnsi="Times New Roman"/>
          <w:sz w:val="28"/>
          <w:szCs w:val="28"/>
        </w:rPr>
      </w:pPr>
      <w:r w:rsidRPr="001E65E2">
        <w:rPr>
          <w:rFonts w:ascii="Times New Roman" w:hAnsi="Times New Roman"/>
          <w:sz w:val="28"/>
          <w:szCs w:val="28"/>
        </w:rPr>
        <w:t xml:space="preserve">В учётной политике учреждения имеются отсылочные нормы на документы утратившие силу: </w:t>
      </w:r>
      <w:proofErr w:type="gramStart"/>
      <w:r w:rsidRPr="001E65E2">
        <w:rPr>
          <w:rFonts w:ascii="Times New Roman" w:hAnsi="Times New Roman"/>
          <w:sz w:val="28"/>
          <w:szCs w:val="28"/>
        </w:rPr>
        <w:t>Приказ Министерства финансов Российской Федерации от 06.06.2019 г. № 85н «О порядке формирования и применения кодов бюджетной классификации Российской Федерации, их структуре и принципах назначения», и Приказ Министерства финансов Российской Федерации от 05.12.2010 г.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</w:t>
      </w:r>
      <w:proofErr w:type="gramEnd"/>
      <w:r w:rsidRPr="001E65E2">
        <w:rPr>
          <w:rFonts w:ascii="Times New Roman" w:hAnsi="Times New Roman"/>
          <w:sz w:val="28"/>
          <w:szCs w:val="28"/>
        </w:rPr>
        <w:t xml:space="preserve"> наук, государственными (муниципальными) учреждениями и Методических указаний по их применению». </w:t>
      </w:r>
    </w:p>
    <w:p w:rsidR="001E65E2" w:rsidRPr="001E65E2" w:rsidRDefault="001E65E2" w:rsidP="00316568">
      <w:pPr>
        <w:pStyle w:val="a8"/>
        <w:keepNext/>
        <w:keepLines/>
        <w:shd w:val="clear" w:color="auto" w:fill="FFFFFF"/>
        <w:spacing w:before="161" w:after="161"/>
        <w:ind w:left="567" w:hanging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нарушение.</w:t>
      </w:r>
    </w:p>
    <w:p w:rsidR="0094478E" w:rsidRDefault="0094478E" w:rsidP="00316568">
      <w:pPr>
        <w:pStyle w:val="a8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13A04">
        <w:rPr>
          <w:rFonts w:ascii="Times New Roman" w:hAnsi="Times New Roman"/>
          <w:sz w:val="28"/>
          <w:szCs w:val="28"/>
        </w:rPr>
        <w:t xml:space="preserve">В нарушение </w:t>
      </w:r>
      <w:r w:rsidRPr="00DC482B">
        <w:rPr>
          <w:rFonts w:ascii="Times New Roman" w:hAnsi="Times New Roman"/>
          <w:b/>
          <w:sz w:val="28"/>
          <w:szCs w:val="28"/>
        </w:rPr>
        <w:t>п.п. «г» п. 9 СГС «Учетная политика» и п.п. «г» п. 14 СГС «Концептуальные основы»</w:t>
      </w:r>
      <w:r w:rsidRPr="00D13A04">
        <w:rPr>
          <w:rFonts w:ascii="Times New Roman" w:hAnsi="Times New Roman"/>
          <w:sz w:val="28"/>
          <w:szCs w:val="28"/>
        </w:rPr>
        <w:t xml:space="preserve"> в учетной политике Учреждения не утверждены бланки путевого листа для списания ГСМ, используемые в работе Учреждения.</w:t>
      </w:r>
    </w:p>
    <w:p w:rsidR="0094478E" w:rsidRDefault="0094478E" w:rsidP="00316568">
      <w:pPr>
        <w:pStyle w:val="a8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нарушение.</w:t>
      </w:r>
    </w:p>
    <w:p w:rsidR="0094478E" w:rsidRDefault="0094478E" w:rsidP="00316568">
      <w:pPr>
        <w:pStyle w:val="a8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нарушение </w:t>
      </w:r>
      <w:r w:rsidRPr="00DC482B">
        <w:rPr>
          <w:rFonts w:ascii="Times New Roman" w:hAnsi="Times New Roman"/>
          <w:b/>
          <w:sz w:val="28"/>
          <w:szCs w:val="28"/>
        </w:rPr>
        <w:t>Методических указаний</w:t>
      </w:r>
      <w:r>
        <w:rPr>
          <w:rFonts w:ascii="Times New Roman" w:hAnsi="Times New Roman"/>
          <w:sz w:val="28"/>
          <w:szCs w:val="28"/>
        </w:rPr>
        <w:t xml:space="preserve"> по применению форм первичных учетных документов, утвержденных Приказом Минфина РФ </w:t>
      </w:r>
      <w:r w:rsidRPr="00DC482B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E">
        <w:rPr>
          <w:rFonts w:ascii="Times New Roman" w:hAnsi="Times New Roman"/>
          <w:b/>
          <w:sz w:val="28"/>
          <w:szCs w:val="28"/>
        </w:rPr>
        <w:t>30.03.2015 г.  № 52н</w:t>
      </w:r>
      <w:r>
        <w:rPr>
          <w:rFonts w:ascii="Times New Roman" w:hAnsi="Times New Roman"/>
          <w:sz w:val="28"/>
          <w:szCs w:val="28"/>
        </w:rPr>
        <w:t xml:space="preserve"> (далее – Методические указания № 52н) в п. 2.18  </w:t>
      </w:r>
      <w:r w:rsidRPr="0094478E">
        <w:rPr>
          <w:rFonts w:ascii="Times New Roman" w:hAnsi="Times New Roman"/>
          <w:sz w:val="28"/>
          <w:szCs w:val="28"/>
        </w:rPr>
        <w:t>р. 2 «Учет основных средств» Учетной политики указано, что списание основных средств стоимостью до 10 000 рублей производится по акту списания мягкого и хозяйственного инвентаря (ф. 050</w:t>
      </w:r>
      <w:r>
        <w:rPr>
          <w:rFonts w:ascii="Times New Roman" w:hAnsi="Times New Roman"/>
          <w:sz w:val="28"/>
          <w:szCs w:val="28"/>
        </w:rPr>
        <w:t>4143), при этом не учтены  суммовые границы при выборе</w:t>
      </w:r>
      <w:proofErr w:type="gramEnd"/>
      <w:r>
        <w:rPr>
          <w:rFonts w:ascii="Times New Roman" w:hAnsi="Times New Roman"/>
          <w:sz w:val="28"/>
          <w:szCs w:val="28"/>
        </w:rPr>
        <w:t xml:space="preserve"> акта списания.</w:t>
      </w:r>
    </w:p>
    <w:p w:rsidR="0094478E" w:rsidRDefault="0094478E" w:rsidP="00316568">
      <w:pPr>
        <w:pStyle w:val="a8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нарушение.</w:t>
      </w:r>
    </w:p>
    <w:p w:rsidR="0091247B" w:rsidRDefault="0091247B" w:rsidP="00316568">
      <w:pPr>
        <w:pStyle w:val="a5"/>
        <w:keepNext/>
        <w:keepLines/>
        <w:numPr>
          <w:ilvl w:val="0"/>
          <w:numId w:val="6"/>
        </w:numPr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47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нарушение </w:t>
      </w:r>
      <w:r w:rsidRPr="00DC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п. 7 р. 3 СГС «Учетная политика» </w:t>
      </w:r>
      <w:proofErr w:type="gramStart"/>
      <w:r w:rsidRPr="0091247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12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1247B">
        <w:rPr>
          <w:rFonts w:ascii="Times New Roman" w:hAnsi="Times New Roman" w:cs="Times New Roman"/>
          <w:sz w:val="28"/>
          <w:szCs w:val="28"/>
          <w:lang w:val="ru-RU"/>
        </w:rPr>
        <w:t>Учетной</w:t>
      </w:r>
      <w:proofErr w:type="gramEnd"/>
      <w:r w:rsidRPr="0091247B">
        <w:rPr>
          <w:rFonts w:ascii="Times New Roman" w:hAnsi="Times New Roman" w:cs="Times New Roman"/>
          <w:sz w:val="28"/>
          <w:szCs w:val="28"/>
          <w:lang w:val="ru-RU"/>
        </w:rPr>
        <w:t xml:space="preserve"> политики учреждения не указана информация об учете продуктов питания и о расчетах по доходам от оказания платных услуг (</w:t>
      </w:r>
      <w:r w:rsidRPr="0091247B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плата за питание воспитанников и обучающихся).</w:t>
      </w:r>
      <w:r w:rsidRPr="0091247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1247B" w:rsidRDefault="0091247B" w:rsidP="00316568">
      <w:pPr>
        <w:pStyle w:val="a5"/>
        <w:keepNext/>
        <w:keepLines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Устранить нарушение</w:t>
      </w:r>
    </w:p>
    <w:p w:rsidR="0091247B" w:rsidRPr="0091247B" w:rsidRDefault="0091247B" w:rsidP="00316568">
      <w:pPr>
        <w:pStyle w:val="a5"/>
        <w:keepNext/>
        <w:keepLines/>
        <w:numPr>
          <w:ilvl w:val="0"/>
          <w:numId w:val="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1247B">
        <w:rPr>
          <w:rFonts w:ascii="Times New Roman" w:hAnsi="Times New Roman" w:cs="Times New Roman"/>
          <w:sz w:val="28"/>
          <w:szCs w:val="28"/>
          <w:lang w:val="ru-RU"/>
        </w:rPr>
        <w:t xml:space="preserve">В нарушение </w:t>
      </w:r>
      <w:r w:rsidRPr="00DC482B">
        <w:rPr>
          <w:rFonts w:ascii="Times New Roman" w:hAnsi="Times New Roman" w:cs="Times New Roman"/>
          <w:b/>
          <w:sz w:val="28"/>
          <w:szCs w:val="28"/>
          <w:lang w:val="ru-RU"/>
        </w:rPr>
        <w:t>п.п. «</w:t>
      </w:r>
      <w:proofErr w:type="spellStart"/>
      <w:r w:rsidRPr="00DC482B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spellEnd"/>
      <w:r w:rsidRPr="00DC482B">
        <w:rPr>
          <w:rFonts w:ascii="Times New Roman" w:hAnsi="Times New Roman" w:cs="Times New Roman"/>
          <w:b/>
          <w:sz w:val="28"/>
          <w:szCs w:val="28"/>
          <w:lang w:val="ru-RU"/>
        </w:rPr>
        <w:t>» п. 9 СГС «Учетная политика»</w:t>
      </w:r>
      <w:r w:rsidRPr="0091247B">
        <w:rPr>
          <w:rFonts w:ascii="Times New Roman" w:hAnsi="Times New Roman" w:cs="Times New Roman"/>
          <w:sz w:val="28"/>
          <w:szCs w:val="28"/>
          <w:lang w:val="ru-RU"/>
        </w:rPr>
        <w:t xml:space="preserve"> в приложении № 2 «Правила и график документооборота, а также технология обработки учетной информации» Учетной политики Учреждения не включены в график документооборота первичные документы ф. 0504038, ф. 0504037, ф. 0504202, применяемые Учреждением на основании п. 119 Инструкции № 157н, а так же, для вышеуказанных форм первичных документов, не определены: технология обработки и</w:t>
      </w:r>
      <w:proofErr w:type="gramEnd"/>
      <w:r w:rsidRPr="00912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24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правила документооборота.</w:t>
      </w:r>
    </w:p>
    <w:p w:rsidR="0091247B" w:rsidRPr="0091247B" w:rsidRDefault="0091247B" w:rsidP="00316568">
      <w:pPr>
        <w:pStyle w:val="a5"/>
        <w:keepNext/>
        <w:keepLines/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Устранить нарушение.</w:t>
      </w:r>
    </w:p>
    <w:p w:rsidR="00685658" w:rsidRPr="00D13A04" w:rsidRDefault="00685658" w:rsidP="00316568">
      <w:pPr>
        <w:pStyle w:val="1"/>
        <w:keepNext/>
        <w:keepLines/>
        <w:numPr>
          <w:ilvl w:val="0"/>
          <w:numId w:val="6"/>
        </w:numPr>
        <w:shd w:val="clear" w:color="auto" w:fill="FFFFFF"/>
        <w:spacing w:before="0" w:after="0"/>
        <w:ind w:left="0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D13A0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Не внесены дополнения в Учетную политику на 2023 год, в сроки, установленные </w:t>
      </w:r>
      <w:r w:rsidRPr="00DC48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п. 7 ст. 8 Закона № 402-ФЗ</w:t>
      </w:r>
      <w:r w:rsidRPr="00D13A0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, в связи с изменениями, внесенными в Инструкцию N 157н приказом Минфина РФ от 21.12.2022 г. №192н, что так же является нарушением требований п. 12, 13 СГС «Учетная политика». </w:t>
      </w:r>
    </w:p>
    <w:p w:rsidR="0091247B" w:rsidRDefault="006C57F9" w:rsidP="00316568">
      <w:pPr>
        <w:pStyle w:val="a5"/>
        <w:keepNext/>
        <w:keepLines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Устранить нарушение.</w:t>
      </w:r>
    </w:p>
    <w:p w:rsidR="006C57F9" w:rsidRDefault="00791BEB" w:rsidP="00316568">
      <w:pPr>
        <w:pStyle w:val="a5"/>
        <w:keepNext/>
        <w:keepLines/>
        <w:numPr>
          <w:ilvl w:val="0"/>
          <w:numId w:val="6"/>
        </w:numPr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инвентаризации нефинансовых активов выявлены </w:t>
      </w:r>
      <w:r w:rsidRPr="00DC482B">
        <w:rPr>
          <w:rFonts w:ascii="Times New Roman" w:hAnsi="Times New Roman" w:cs="Times New Roman"/>
          <w:b/>
          <w:sz w:val="28"/>
          <w:szCs w:val="28"/>
          <w:lang w:val="ru-RU"/>
        </w:rPr>
        <w:t>недостача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сумму </w:t>
      </w:r>
      <w:r w:rsidRPr="00DC482B">
        <w:rPr>
          <w:rFonts w:ascii="Times New Roman" w:hAnsi="Times New Roman"/>
          <w:b/>
          <w:sz w:val="28"/>
          <w:szCs w:val="28"/>
          <w:lang w:val="ru-RU"/>
        </w:rPr>
        <w:t>103</w:t>
      </w:r>
      <w:r w:rsidRPr="00DC482B">
        <w:rPr>
          <w:rFonts w:ascii="Times New Roman" w:hAnsi="Times New Roman"/>
          <w:b/>
          <w:sz w:val="28"/>
          <w:szCs w:val="28"/>
        </w:rPr>
        <w:t> </w:t>
      </w:r>
      <w:r w:rsidRPr="00DC482B">
        <w:rPr>
          <w:rFonts w:ascii="Times New Roman" w:hAnsi="Times New Roman"/>
          <w:b/>
          <w:sz w:val="28"/>
          <w:szCs w:val="28"/>
          <w:lang w:val="ru-RU"/>
        </w:rPr>
        <w:t>124, 40</w:t>
      </w:r>
      <w:r w:rsidRPr="00791B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482B">
        <w:rPr>
          <w:rFonts w:ascii="Times New Roman" w:hAnsi="Times New Roman"/>
          <w:b/>
          <w:sz w:val="28"/>
          <w:szCs w:val="28"/>
          <w:lang w:val="ru-RU"/>
        </w:rPr>
        <w:t>руб.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1D2">
        <w:rPr>
          <w:rFonts w:ascii="Times New Roman" w:hAnsi="Times New Roman" w:cs="Times New Roman"/>
          <w:sz w:val="28"/>
          <w:szCs w:val="28"/>
          <w:lang w:val="ru-RU"/>
        </w:rPr>
        <w:t>В нарушение п. 45 СГС «Основные средства» на балансовом учете Учреждения находятся жилые помещения, снятые с кадастрового учета.</w:t>
      </w:r>
    </w:p>
    <w:p w:rsidR="001D01D2" w:rsidRDefault="001D01D2" w:rsidP="00316568">
      <w:pPr>
        <w:pStyle w:val="a5"/>
        <w:keepNext/>
        <w:keepLines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Устранить нарушение.</w:t>
      </w:r>
    </w:p>
    <w:p w:rsidR="001B6052" w:rsidRDefault="001B6052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A04">
        <w:rPr>
          <w:rFonts w:ascii="Times New Roman" w:hAnsi="Times New Roman"/>
          <w:sz w:val="28"/>
          <w:szCs w:val="28"/>
        </w:rPr>
        <w:t xml:space="preserve">В нарушение </w:t>
      </w:r>
      <w:r w:rsidRPr="00DC482B">
        <w:rPr>
          <w:rFonts w:ascii="Times New Roman" w:hAnsi="Times New Roman"/>
          <w:b/>
          <w:sz w:val="28"/>
          <w:szCs w:val="28"/>
        </w:rPr>
        <w:t>ст. 296 Гражданского кодекса РФ и п. 36 Инструкции № 157н</w:t>
      </w:r>
      <w:r w:rsidRPr="00D13A04">
        <w:rPr>
          <w:rFonts w:ascii="Times New Roman" w:hAnsi="Times New Roman"/>
          <w:sz w:val="28"/>
          <w:szCs w:val="28"/>
        </w:rPr>
        <w:t xml:space="preserve"> имущество, переданное в оперативное управление  Управлению образования, согласно данным бухгалтерского учета находится в оперативном управлении МКОУ «Средняя школа с. Петропавловское», без письменного согласия  собственника имущества – Муниципального образования Киренский район и без оформления соответствующих первичных документов.</w:t>
      </w:r>
      <w:proofErr w:type="gramEnd"/>
    </w:p>
    <w:p w:rsidR="001B6052" w:rsidRPr="00D13A04" w:rsidRDefault="001B6052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нарушение.</w:t>
      </w:r>
      <w:r w:rsidRPr="00D13A04">
        <w:rPr>
          <w:rFonts w:ascii="Times New Roman" w:hAnsi="Times New Roman"/>
          <w:sz w:val="28"/>
          <w:szCs w:val="28"/>
        </w:rPr>
        <w:t xml:space="preserve"> </w:t>
      </w:r>
    </w:p>
    <w:p w:rsidR="001D01D2" w:rsidRPr="001B6052" w:rsidRDefault="001B6052" w:rsidP="00316568">
      <w:pPr>
        <w:pStyle w:val="a5"/>
        <w:keepNext/>
        <w:keepLines/>
        <w:numPr>
          <w:ilvl w:val="0"/>
          <w:numId w:val="6"/>
        </w:numPr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инвентаризации нефинансовых активов выявлены </w:t>
      </w:r>
      <w:r w:rsidRPr="00DC482B">
        <w:rPr>
          <w:rFonts w:ascii="Times New Roman" w:hAnsi="Times New Roman" w:cs="Times New Roman"/>
          <w:b/>
          <w:sz w:val="28"/>
          <w:szCs w:val="28"/>
          <w:lang w:val="ru-RU"/>
        </w:rPr>
        <w:t>излишки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13A04">
        <w:rPr>
          <w:rFonts w:ascii="Times New Roman" w:hAnsi="Times New Roman"/>
          <w:sz w:val="28"/>
          <w:szCs w:val="28"/>
        </w:rPr>
        <w:t>Новый</w:t>
      </w:r>
      <w:proofErr w:type="spellEnd"/>
      <w:r w:rsidRPr="00D13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A04">
        <w:rPr>
          <w:rFonts w:ascii="Times New Roman" w:hAnsi="Times New Roman"/>
          <w:sz w:val="28"/>
          <w:szCs w:val="28"/>
        </w:rPr>
        <w:t>объект</w:t>
      </w:r>
      <w:proofErr w:type="spellEnd"/>
      <w:r w:rsidRPr="00D13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A04">
        <w:rPr>
          <w:rFonts w:ascii="Times New Roman" w:hAnsi="Times New Roman"/>
          <w:sz w:val="28"/>
          <w:szCs w:val="28"/>
        </w:rPr>
        <w:t>движимого</w:t>
      </w:r>
      <w:proofErr w:type="spellEnd"/>
      <w:r w:rsidRPr="00D13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A04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D13A0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13A04">
        <w:rPr>
          <w:rFonts w:ascii="Times New Roman" w:hAnsi="Times New Roman"/>
          <w:sz w:val="28"/>
          <w:szCs w:val="28"/>
        </w:rPr>
        <w:t>сооружение</w:t>
      </w:r>
      <w:proofErr w:type="spellEnd"/>
      <w:r w:rsidRPr="00D13A0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13A04">
        <w:rPr>
          <w:rFonts w:ascii="Times New Roman" w:hAnsi="Times New Roman"/>
          <w:sz w:val="28"/>
          <w:szCs w:val="28"/>
        </w:rPr>
        <w:t>Навес</w:t>
      </w:r>
      <w:proofErr w:type="spellEnd"/>
      <w:r w:rsidRPr="00D13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A04">
        <w:rPr>
          <w:rFonts w:ascii="Times New Roman" w:hAnsi="Times New Roman"/>
          <w:sz w:val="28"/>
          <w:szCs w:val="28"/>
        </w:rPr>
        <w:t>под</w:t>
      </w:r>
      <w:proofErr w:type="spellEnd"/>
      <w:r w:rsidRPr="00D13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A04">
        <w:rPr>
          <w:rFonts w:ascii="Times New Roman" w:hAnsi="Times New Roman"/>
          <w:sz w:val="28"/>
          <w:szCs w:val="28"/>
        </w:rPr>
        <w:t>топливные</w:t>
      </w:r>
      <w:proofErr w:type="spellEnd"/>
      <w:r w:rsidRPr="00D13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A04">
        <w:rPr>
          <w:rFonts w:ascii="Times New Roman" w:hAnsi="Times New Roman"/>
          <w:sz w:val="28"/>
          <w:szCs w:val="28"/>
        </w:rPr>
        <w:t>брикеты</w:t>
      </w:r>
      <w:proofErr w:type="spellEnd"/>
      <w:r w:rsidRPr="00D13A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B3452" w:rsidRDefault="001B6052" w:rsidP="00316568">
      <w:pPr>
        <w:pStyle w:val="a5"/>
        <w:keepNext/>
        <w:keepLines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Принять к бухгалтерскому учету с оформлением соответствующих первичных документов.</w:t>
      </w:r>
    </w:p>
    <w:p w:rsidR="00E22848" w:rsidRDefault="00E22848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E22848">
        <w:rPr>
          <w:rFonts w:ascii="Times New Roman" w:hAnsi="Times New Roman"/>
          <w:bCs/>
          <w:sz w:val="28"/>
          <w:szCs w:val="28"/>
        </w:rPr>
        <w:t xml:space="preserve">о результатам инвентаризации выявлено неиспользуемое сооружение – стадион инв. № 000000000021, стоимостью </w:t>
      </w:r>
      <w:r w:rsidRPr="00DC482B">
        <w:rPr>
          <w:rFonts w:ascii="Times New Roman" w:hAnsi="Times New Roman"/>
          <w:b/>
          <w:bCs/>
          <w:sz w:val="28"/>
          <w:szCs w:val="28"/>
        </w:rPr>
        <w:t>286 463,76 руб.</w:t>
      </w:r>
      <w:r w:rsidRPr="00E2284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В нарушение </w:t>
      </w:r>
      <w:r w:rsidRPr="00DC482B">
        <w:rPr>
          <w:rFonts w:ascii="Times New Roman" w:hAnsi="Times New Roman"/>
          <w:b/>
          <w:sz w:val="28"/>
          <w:szCs w:val="28"/>
          <w:shd w:val="clear" w:color="auto" w:fill="FFFFFF"/>
        </w:rPr>
        <w:t>п. 8 СГС «Основные средства и п. 35,335 Инструкции 157н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 сооружение (стадион), который не используется и не приносит Учреждению</w:t>
      </w:r>
      <w:r w:rsidR="004061CB">
        <w:rPr>
          <w:rFonts w:ascii="Times New Roman" w:hAnsi="Times New Roman"/>
          <w:sz w:val="28"/>
          <w:szCs w:val="28"/>
          <w:shd w:val="clear" w:color="auto" w:fill="FFFFFF"/>
        </w:rPr>
        <w:t xml:space="preserve"> экономических выгод, учитывается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 на счет</w:t>
      </w:r>
      <w:r w:rsidR="004061C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 101.32.</w:t>
      </w:r>
    </w:p>
    <w:p w:rsidR="00316568" w:rsidRDefault="00316568" w:rsidP="00316568">
      <w:pPr>
        <w:pStyle w:val="a8"/>
        <w:keepNext/>
        <w:keepLines/>
        <w:ind w:left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Устранить нарушение.</w:t>
      </w:r>
    </w:p>
    <w:p w:rsidR="006844EB" w:rsidRDefault="006844EB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результате инвентаризации нефинансовых активов выявлено имущество не пригодное к эксплуатации на сумму 5 445,92 руб. В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 нарушение </w:t>
      </w:r>
      <w:r w:rsidRPr="00DC482B">
        <w:rPr>
          <w:rFonts w:ascii="Times New Roman" w:hAnsi="Times New Roman"/>
          <w:b/>
          <w:sz w:val="28"/>
          <w:szCs w:val="28"/>
          <w:shd w:val="clear" w:color="auto" w:fill="FFFFFF"/>
        </w:rPr>
        <w:t>п. 7 СГС «Основные средства» и п. 3 СГС «Концептуальные основы»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 на счете 010100000 «Основные средства» учитывается </w:t>
      </w:r>
      <w:proofErr w:type="gramStart"/>
      <w:r w:rsidRPr="00D13A04">
        <w:rPr>
          <w:rFonts w:ascii="Times New Roman" w:hAnsi="Times New Roman"/>
          <w:sz w:val="28"/>
          <w:szCs w:val="28"/>
          <w:shd w:val="clear" w:color="auto" w:fill="FFFFFF"/>
        </w:rPr>
        <w:t>имущество</w:t>
      </w:r>
      <w:proofErr w:type="gramEnd"/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 не приносящее Учреждению экономических выгод и не имеющие полезного потенциала, по причине не пригодности к эксплуатации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844EB" w:rsidRPr="00D13A04" w:rsidRDefault="006844EB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Устранить нарушение</w:t>
      </w:r>
    </w:p>
    <w:p w:rsidR="00791BEB" w:rsidRDefault="00791BEB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D13A04">
        <w:rPr>
          <w:rFonts w:ascii="Times New Roman" w:hAnsi="Times New Roman"/>
          <w:sz w:val="28"/>
          <w:szCs w:val="28"/>
        </w:rPr>
        <w:t xml:space="preserve">Несвоевременное списание и принятие к бухгалтерскому учету объектов основных средств, ведет к нарушению </w:t>
      </w:r>
      <w:r w:rsidRPr="00D13A04">
        <w:rPr>
          <w:rFonts w:ascii="Times New Roman" w:hAnsi="Times New Roman"/>
          <w:bCs/>
          <w:sz w:val="28"/>
          <w:szCs w:val="28"/>
        </w:rPr>
        <w:t xml:space="preserve"> требований ведения бухгалтерского учета, в том числе к составлению бухгалтерской отчетности (баланса ф. 0503130), которое выразилось в </w:t>
      </w:r>
      <w:r w:rsidRPr="00DC482B">
        <w:rPr>
          <w:rFonts w:ascii="Times New Roman" w:hAnsi="Times New Roman"/>
          <w:b/>
          <w:bCs/>
          <w:sz w:val="28"/>
          <w:szCs w:val="28"/>
        </w:rPr>
        <w:t>искажении показателей бухгалтерской отчетности</w:t>
      </w:r>
      <w:r w:rsidRPr="00D13A04">
        <w:rPr>
          <w:rFonts w:ascii="Times New Roman" w:hAnsi="Times New Roman"/>
          <w:bCs/>
          <w:sz w:val="28"/>
          <w:szCs w:val="28"/>
        </w:rPr>
        <w:t xml:space="preserve"> и повлекло искажение информации о стоимости нефинансовых активов за проверяемый период 2020 г. – 2022 г.</w:t>
      </w:r>
    </w:p>
    <w:p w:rsidR="00791BEB" w:rsidRPr="00D13A04" w:rsidRDefault="00791BEB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Устранить нарушение.</w:t>
      </w:r>
    </w:p>
    <w:p w:rsidR="00791BEB" w:rsidRDefault="00791BEB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D13A04">
        <w:rPr>
          <w:rFonts w:ascii="Times New Roman" w:hAnsi="Times New Roman"/>
          <w:bCs/>
          <w:sz w:val="28"/>
          <w:szCs w:val="28"/>
        </w:rPr>
        <w:t xml:space="preserve">В нарушение требований </w:t>
      </w:r>
      <w:r w:rsidRPr="00DC482B">
        <w:rPr>
          <w:rFonts w:ascii="Times New Roman" w:hAnsi="Times New Roman"/>
          <w:b/>
          <w:bCs/>
          <w:sz w:val="28"/>
          <w:szCs w:val="28"/>
        </w:rPr>
        <w:t>Приложения № 6</w:t>
      </w:r>
      <w:r w:rsidRPr="00D13A04">
        <w:rPr>
          <w:rFonts w:ascii="Times New Roman" w:hAnsi="Times New Roman"/>
          <w:bCs/>
          <w:sz w:val="28"/>
          <w:szCs w:val="28"/>
        </w:rPr>
        <w:t xml:space="preserve"> «Порядок проведения инвентаризации активов и обязательств» </w:t>
      </w:r>
      <w:r w:rsidRPr="00DC482B">
        <w:rPr>
          <w:rFonts w:ascii="Times New Roman" w:hAnsi="Times New Roman"/>
          <w:b/>
          <w:bCs/>
          <w:sz w:val="28"/>
          <w:szCs w:val="28"/>
        </w:rPr>
        <w:t>Учетной политики</w:t>
      </w:r>
      <w:r w:rsidRPr="00D13A04">
        <w:rPr>
          <w:rFonts w:ascii="Times New Roman" w:hAnsi="Times New Roman"/>
          <w:bCs/>
          <w:sz w:val="28"/>
          <w:szCs w:val="28"/>
        </w:rPr>
        <w:t xml:space="preserve"> в период 2020 – 2022 г.  постоянно действующая инвентаризационная комиссия в Учреждении не утверждалась, новая комиссия утверждалась при каждом факте проведения инвентаризации.</w:t>
      </w:r>
    </w:p>
    <w:p w:rsidR="00791BEB" w:rsidRPr="00D13A04" w:rsidRDefault="00791BEB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Дать пояснения причин.</w:t>
      </w:r>
    </w:p>
    <w:p w:rsidR="00791BEB" w:rsidRDefault="00791BEB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3A04">
        <w:rPr>
          <w:rFonts w:ascii="Times New Roman" w:hAnsi="Times New Roman"/>
          <w:sz w:val="28"/>
          <w:szCs w:val="28"/>
          <w:shd w:val="clear" w:color="auto" w:fill="FFFFFF"/>
        </w:rPr>
        <w:t>Даты приказов о проведении инвентаризации за 2020 г. и 2021 г. выпадают на выходной день (31.10.2020 г., 31.12.2021 г.), период проведения инвентаризации 31.10.2020 г., 31.12.2021 г., 31.12.2022 г. так же является официальным выходным днем.</w:t>
      </w:r>
      <w:r w:rsidRPr="00791B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>Согласно информации представленной в табелях учета рабочего времени за 2020 г. – 2022 г. работники, в указанные дни (выходные), к работе не привлекались.</w:t>
      </w:r>
      <w:r w:rsidRPr="00791B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>Привлечение сотрудника (в том числе руководителя) к работе в выходные и нерабочие праздничные дни требует оформления письменного распоряжения работодателя (</w:t>
      </w:r>
      <w:r w:rsidRPr="00DC482B">
        <w:rPr>
          <w:rFonts w:ascii="Times New Roman" w:hAnsi="Times New Roman"/>
          <w:b/>
          <w:sz w:val="28"/>
          <w:szCs w:val="28"/>
          <w:shd w:val="clear" w:color="auto" w:fill="FFFFFF"/>
        </w:rPr>
        <w:t>ст. 113 ТК РФ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>). Привлечение работников к работе в выходные дни без письменного распоряжения руководителя является нарушением трудового законодательства.</w:t>
      </w:r>
    </w:p>
    <w:p w:rsidR="00791BEB" w:rsidRPr="00D13A04" w:rsidRDefault="00791BEB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Дать пояснения причин.</w:t>
      </w:r>
    </w:p>
    <w:p w:rsidR="00791BEB" w:rsidRDefault="00791BEB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В нарушения требований, утвержденных </w:t>
      </w:r>
      <w:r w:rsidRPr="00DC482B">
        <w:rPr>
          <w:rFonts w:ascii="Times New Roman" w:hAnsi="Times New Roman"/>
          <w:b/>
          <w:sz w:val="28"/>
          <w:szCs w:val="28"/>
          <w:shd w:val="clear" w:color="auto" w:fill="FFFFFF"/>
        </w:rPr>
        <w:t>Учетной политикой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Учреждения  годовая инвентаризация материальных запасов перед составлением годовой бухгалтерской отчетностью в 2020 г. и 2021 г. не проводилась.</w:t>
      </w:r>
    </w:p>
    <w:p w:rsidR="00791BEB" w:rsidRPr="00D13A04" w:rsidRDefault="00791BEB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Дать пояснение причин.</w:t>
      </w:r>
    </w:p>
    <w:p w:rsidR="00E22848" w:rsidRPr="00791BEB" w:rsidRDefault="00791BEB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1BEB">
        <w:rPr>
          <w:rFonts w:ascii="Times New Roman" w:hAnsi="Times New Roman"/>
          <w:sz w:val="28"/>
          <w:szCs w:val="28"/>
        </w:rPr>
        <w:t xml:space="preserve">В нарушение </w:t>
      </w:r>
      <w:r w:rsidRPr="00DC482B">
        <w:rPr>
          <w:rFonts w:ascii="Times New Roman" w:hAnsi="Times New Roman"/>
          <w:b/>
          <w:sz w:val="28"/>
          <w:szCs w:val="28"/>
        </w:rPr>
        <w:t>п. 36 Инструкции № 157н</w:t>
      </w:r>
      <w:r w:rsidRPr="00791BEB">
        <w:rPr>
          <w:rFonts w:ascii="Times New Roman" w:hAnsi="Times New Roman"/>
          <w:sz w:val="28"/>
          <w:szCs w:val="28"/>
        </w:rPr>
        <w:t xml:space="preserve"> основное средство Амбар-склад учитывается на счете 101.12 «Недвижимое имущество – нежилые помещения», но не удовлетворяет признакам недвижимого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791BEB" w:rsidRPr="00791BEB" w:rsidRDefault="00791BEB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Устранить нарушение.</w:t>
      </w:r>
    </w:p>
    <w:p w:rsidR="00EB3452" w:rsidRPr="00DC482B" w:rsidRDefault="00DF1427" w:rsidP="00316568">
      <w:pPr>
        <w:pStyle w:val="a5"/>
        <w:keepNext/>
        <w:keepLines/>
        <w:numPr>
          <w:ilvl w:val="0"/>
          <w:numId w:val="6"/>
        </w:numPr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82B"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Pr="00DF14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82B">
        <w:rPr>
          <w:rFonts w:ascii="Times New Roman" w:hAnsi="Times New Roman" w:cs="Times New Roman"/>
          <w:sz w:val="28"/>
          <w:szCs w:val="28"/>
          <w:lang w:val="ru-RU"/>
        </w:rPr>
        <w:t xml:space="preserve">нарушение </w:t>
      </w:r>
      <w:r w:rsidRPr="00DC482B">
        <w:rPr>
          <w:rFonts w:ascii="Times New Roman" w:hAnsi="Times New Roman" w:cs="Times New Roman"/>
          <w:b/>
          <w:sz w:val="28"/>
          <w:szCs w:val="28"/>
          <w:lang w:val="ru-RU"/>
        </w:rPr>
        <w:t>р. 2 Учетной политики</w:t>
      </w:r>
      <w:r w:rsidRPr="00DC482B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нарушено формирование инвентарных номеров.</w:t>
      </w:r>
    </w:p>
    <w:p w:rsidR="00DF1427" w:rsidRPr="00DC482B" w:rsidRDefault="00DF1427" w:rsidP="00316568">
      <w:pPr>
        <w:pStyle w:val="a5"/>
        <w:keepNext/>
        <w:keepLines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82B">
        <w:rPr>
          <w:rFonts w:ascii="Times New Roman" w:hAnsi="Times New Roman" w:cs="Times New Roman"/>
          <w:sz w:val="28"/>
          <w:szCs w:val="28"/>
          <w:lang w:val="ru-RU"/>
        </w:rPr>
        <w:t>Устранить нарушение.</w:t>
      </w:r>
    </w:p>
    <w:p w:rsidR="00DF1427" w:rsidRPr="00DC482B" w:rsidRDefault="00DF1427" w:rsidP="00316568">
      <w:pPr>
        <w:pStyle w:val="a5"/>
        <w:keepNext/>
        <w:keepLines/>
        <w:numPr>
          <w:ilvl w:val="0"/>
          <w:numId w:val="6"/>
        </w:numPr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C482B">
        <w:rPr>
          <w:rFonts w:ascii="Times New Roman" w:hAnsi="Times New Roman" w:cs="Times New Roman"/>
          <w:sz w:val="28"/>
          <w:szCs w:val="28"/>
          <w:lang w:val="ru-RU"/>
        </w:rPr>
        <w:t xml:space="preserve">В нарушение </w:t>
      </w:r>
      <w:r w:rsidRPr="00DC482B">
        <w:rPr>
          <w:rFonts w:ascii="Times New Roman" w:hAnsi="Times New Roman" w:cs="Times New Roman"/>
          <w:b/>
          <w:sz w:val="28"/>
          <w:szCs w:val="28"/>
          <w:lang w:val="ru-RU"/>
        </w:rPr>
        <w:t>р. 3 Методических указаний № 52н</w:t>
      </w:r>
      <w:r w:rsidRPr="00DC4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482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 заполнении  инвентарных карточек  учета нефинансовых активов (амбар-склад, ограждение вокруг интерната, беседка, ограждение школьное, стадион, труба дымовая с основанием) данные об объектах основных средств заполнены не в полном объеме, а именно такие строки, как назначение объекта, местонахождение объекта, организация – изготовитель (поставщик), краткая индивидуальная характеристика, реквизиты документа о принятии объекта к учету.</w:t>
      </w:r>
      <w:proofErr w:type="gramEnd"/>
    </w:p>
    <w:p w:rsidR="00DF1427" w:rsidRDefault="00DF1427" w:rsidP="00316568">
      <w:pPr>
        <w:pStyle w:val="a5"/>
        <w:keepNext/>
        <w:keepLines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Устранить нарушение.</w:t>
      </w:r>
    </w:p>
    <w:p w:rsidR="00DF1427" w:rsidRPr="00B561EE" w:rsidRDefault="00DF1427" w:rsidP="00316568">
      <w:pPr>
        <w:pStyle w:val="1"/>
        <w:keepNext/>
        <w:keepLines/>
        <w:numPr>
          <w:ilvl w:val="0"/>
          <w:numId w:val="6"/>
        </w:numPr>
        <w:shd w:val="clear" w:color="auto" w:fill="FFFFFF"/>
        <w:spacing w:before="161" w:after="161" w:line="276" w:lineRule="auto"/>
        <w:ind w:left="567" w:hanging="567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B561EE">
        <w:rPr>
          <w:rFonts w:ascii="Times New Roman" w:hAnsi="Times New Roman" w:cs="Times New Roman"/>
          <w:sz w:val="28"/>
          <w:szCs w:val="28"/>
        </w:rPr>
        <w:t xml:space="preserve">В нарушение р. 3 Методических указаний № 52н </w:t>
      </w:r>
      <w:r w:rsidRPr="00B561E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при заполнении инвентарной карточки  учета недвижимого имущества – здания котельной данные об объектах основных средств заполнены не в полном объеме, а именно такие строки, как местонахождение объекта, краткая индивидуальная характеристика, реквизиты документа о принятии объекта к учету. В инвентарных карточках на здание школы и здание интерната не заполнены строки местонахождение объекта. </w:t>
      </w:r>
    </w:p>
    <w:p w:rsidR="0041206B" w:rsidRPr="00B561EE" w:rsidRDefault="00DF1427" w:rsidP="00316568">
      <w:pPr>
        <w:ind w:left="567" w:hanging="56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561EE">
        <w:rPr>
          <w:rFonts w:ascii="Times New Roman" w:hAnsi="Times New Roman" w:cs="Times New Roman"/>
          <w:bCs/>
          <w:color w:val="26282F"/>
          <w:sz w:val="28"/>
          <w:szCs w:val="28"/>
        </w:rPr>
        <w:t>Устранить нарушение.</w:t>
      </w:r>
    </w:p>
    <w:p w:rsidR="00DF1427" w:rsidRPr="0041206B" w:rsidRDefault="00DF1427" w:rsidP="00316568">
      <w:pPr>
        <w:pStyle w:val="a5"/>
        <w:numPr>
          <w:ilvl w:val="0"/>
          <w:numId w:val="6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0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нарушение </w:t>
      </w:r>
      <w:r w:rsidRPr="0041206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п. 2.9 Учетной политики</w:t>
      </w:r>
      <w:r w:rsidRPr="004120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учреждения в инвентарной карточке учета нефинансовых активов, открытых в отношении здания интерната, не отражены  сведения о наличии охранно-пожарной сигнализации, а в инвентарной карточке здания школы не отражены сведения о наличии охранно-пожарной сигнализации и периметральном освещении.</w:t>
      </w:r>
    </w:p>
    <w:p w:rsidR="0041206B" w:rsidRDefault="0041206B" w:rsidP="003165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Устранить нарушение.</w:t>
      </w:r>
    </w:p>
    <w:p w:rsidR="0041206B" w:rsidRPr="00DC482B" w:rsidRDefault="0041206B" w:rsidP="00316568">
      <w:pPr>
        <w:pStyle w:val="a5"/>
        <w:keepNext/>
        <w:keepLines/>
        <w:numPr>
          <w:ilvl w:val="0"/>
          <w:numId w:val="6"/>
        </w:numPr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нарушение </w:t>
      </w:r>
      <w:r w:rsidRPr="00DC4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п. 27 Инструкции № 157н и п. 2.18 Учетной политики</w:t>
      </w:r>
      <w:r w:rsidRPr="00DC4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C482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 инвентарных карточках учета зданий в разделе «Сведения о внутреннем перемещении объекта и проведении ремонта» вносятся только данные о ремонтах изменяющих стоимость объекта основных средств (реконструкция, модернизация, дооборудование), данные о ремонтах </w:t>
      </w:r>
      <w:proofErr w:type="gramStart"/>
      <w:r w:rsidRPr="00DC482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</w:t>
      </w:r>
      <w:r w:rsidRPr="00DC482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езультаты</w:t>
      </w:r>
      <w:proofErr w:type="gramEnd"/>
      <w:r w:rsidRPr="00DC482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которых не меняют стоимость объекта основных средств инвентарные карточки не внесены.</w:t>
      </w:r>
    </w:p>
    <w:p w:rsidR="0041206B" w:rsidRDefault="0041206B" w:rsidP="00316568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Устранить нарушение.</w:t>
      </w:r>
    </w:p>
    <w:p w:rsidR="0041206B" w:rsidRPr="00DC482B" w:rsidRDefault="0041206B" w:rsidP="00316568">
      <w:pPr>
        <w:pStyle w:val="a5"/>
        <w:keepNext/>
        <w:keepLines/>
        <w:numPr>
          <w:ilvl w:val="0"/>
          <w:numId w:val="6"/>
        </w:numPr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82B">
        <w:rPr>
          <w:rFonts w:ascii="Times New Roman" w:hAnsi="Times New Roman" w:cs="Times New Roman"/>
          <w:sz w:val="28"/>
          <w:szCs w:val="28"/>
          <w:lang w:val="ru-RU"/>
        </w:rPr>
        <w:t xml:space="preserve">В нарушение </w:t>
      </w:r>
      <w:r w:rsidRPr="00DC482B">
        <w:rPr>
          <w:rFonts w:ascii="Times New Roman" w:hAnsi="Times New Roman" w:cs="Times New Roman"/>
          <w:b/>
          <w:sz w:val="28"/>
          <w:szCs w:val="28"/>
          <w:lang w:val="ru-RU"/>
        </w:rPr>
        <w:t>п. 33, 39 СГС «Основные средства</w:t>
      </w:r>
      <w:proofErr w:type="gramStart"/>
      <w:r w:rsidRPr="00DC482B">
        <w:rPr>
          <w:rFonts w:ascii="Times New Roman" w:hAnsi="Times New Roman" w:cs="Times New Roman"/>
          <w:b/>
          <w:sz w:val="28"/>
          <w:szCs w:val="28"/>
          <w:lang w:val="ru-RU"/>
        </w:rPr>
        <w:t>»и</w:t>
      </w:r>
      <w:proofErr w:type="gramEnd"/>
      <w:r w:rsidRPr="00DC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п. 86 Инструкции № 157н</w:t>
      </w:r>
      <w:r w:rsidRPr="00DC482B">
        <w:rPr>
          <w:rFonts w:ascii="Times New Roman" w:hAnsi="Times New Roman" w:cs="Times New Roman"/>
          <w:sz w:val="28"/>
          <w:szCs w:val="28"/>
          <w:lang w:val="ru-RU"/>
        </w:rPr>
        <w:t xml:space="preserve">, амортизация по основному средству «Компьютер в сборе (монитор </w:t>
      </w:r>
      <w:r w:rsidRPr="00DC482B">
        <w:rPr>
          <w:rFonts w:ascii="Times New Roman" w:hAnsi="Times New Roman" w:cs="Times New Roman"/>
          <w:sz w:val="28"/>
          <w:szCs w:val="28"/>
        </w:rPr>
        <w:t>Dell</w:t>
      </w:r>
      <w:r w:rsidRPr="00DC482B">
        <w:rPr>
          <w:rFonts w:ascii="Times New Roman" w:hAnsi="Times New Roman" w:cs="Times New Roman"/>
          <w:sz w:val="28"/>
          <w:szCs w:val="28"/>
          <w:lang w:val="ru-RU"/>
        </w:rPr>
        <w:t xml:space="preserve">, мат.плата </w:t>
      </w:r>
      <w:r w:rsidRPr="00DC482B">
        <w:rPr>
          <w:rFonts w:ascii="Times New Roman" w:hAnsi="Times New Roman" w:cs="Times New Roman"/>
          <w:sz w:val="28"/>
          <w:szCs w:val="28"/>
        </w:rPr>
        <w:t>Asus</w:t>
      </w:r>
      <w:r w:rsidRPr="00DC482B">
        <w:rPr>
          <w:rFonts w:ascii="Times New Roman" w:hAnsi="Times New Roman" w:cs="Times New Roman"/>
          <w:sz w:val="28"/>
          <w:szCs w:val="28"/>
          <w:lang w:val="ru-RU"/>
        </w:rPr>
        <w:t>+</w:t>
      </w:r>
      <w:proofErr w:type="spellStart"/>
      <w:r w:rsidRPr="00DC482B">
        <w:rPr>
          <w:rFonts w:ascii="Times New Roman" w:hAnsi="Times New Roman" w:cs="Times New Roman"/>
          <w:sz w:val="28"/>
          <w:szCs w:val="28"/>
          <w:lang w:val="ru-RU"/>
        </w:rPr>
        <w:t>мышь+клавиат</w:t>
      </w:r>
      <w:proofErr w:type="spellEnd"/>
      <w:r w:rsidRPr="00DC482B">
        <w:rPr>
          <w:rFonts w:ascii="Times New Roman" w:hAnsi="Times New Roman" w:cs="Times New Roman"/>
          <w:sz w:val="28"/>
          <w:szCs w:val="28"/>
          <w:lang w:val="ru-RU"/>
        </w:rPr>
        <w:t xml:space="preserve">) 11 </w:t>
      </w:r>
      <w:proofErr w:type="spellStart"/>
      <w:r w:rsidRPr="00DC482B">
        <w:rPr>
          <w:rFonts w:ascii="Times New Roman" w:hAnsi="Times New Roman" w:cs="Times New Roman"/>
          <w:sz w:val="28"/>
          <w:szCs w:val="28"/>
          <w:lang w:val="ru-RU"/>
        </w:rPr>
        <w:t>черн</w:t>
      </w:r>
      <w:proofErr w:type="spellEnd"/>
      <w:r w:rsidRPr="00DC482B">
        <w:rPr>
          <w:rFonts w:ascii="Times New Roman" w:hAnsi="Times New Roman" w:cs="Times New Roman"/>
          <w:sz w:val="28"/>
          <w:szCs w:val="28"/>
          <w:lang w:val="ru-RU"/>
        </w:rPr>
        <w:t xml:space="preserve">., 1 </w:t>
      </w:r>
      <w:proofErr w:type="spellStart"/>
      <w:r w:rsidRPr="00DC482B">
        <w:rPr>
          <w:rFonts w:ascii="Times New Roman" w:hAnsi="Times New Roman" w:cs="Times New Roman"/>
          <w:sz w:val="28"/>
          <w:szCs w:val="28"/>
          <w:lang w:val="ru-RU"/>
        </w:rPr>
        <w:t>чер-сереб</w:t>
      </w:r>
      <w:proofErr w:type="spellEnd"/>
      <w:r w:rsidRPr="00DC482B">
        <w:rPr>
          <w:rFonts w:ascii="Times New Roman" w:hAnsi="Times New Roman" w:cs="Times New Roman"/>
          <w:sz w:val="28"/>
          <w:szCs w:val="28"/>
          <w:lang w:val="ru-RU"/>
        </w:rPr>
        <w:t>)» (12 шт.) не начислена в полном объеме.</w:t>
      </w:r>
    </w:p>
    <w:p w:rsidR="0041206B" w:rsidRDefault="00A50C3F" w:rsidP="003165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Устранить нарушение</w:t>
      </w:r>
    </w:p>
    <w:p w:rsidR="00A50C3F" w:rsidRPr="0041206B" w:rsidRDefault="00A50C3F" w:rsidP="003165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1427" w:rsidRDefault="00DF1427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нарушение требований </w:t>
      </w:r>
      <w:r w:rsidRPr="00DC482B">
        <w:rPr>
          <w:rFonts w:ascii="Times New Roman" w:hAnsi="Times New Roman"/>
          <w:b/>
          <w:sz w:val="28"/>
          <w:szCs w:val="28"/>
        </w:rPr>
        <w:t>п. 1.1 Приложения № 5</w:t>
      </w:r>
      <w:r w:rsidRPr="00DF1427">
        <w:rPr>
          <w:rFonts w:ascii="Times New Roman" w:hAnsi="Times New Roman"/>
          <w:sz w:val="28"/>
          <w:szCs w:val="28"/>
        </w:rPr>
        <w:t xml:space="preserve"> «Положение о комиссии по поступлению и выбытию активов» </w:t>
      </w:r>
      <w:r w:rsidRPr="00DC482B">
        <w:rPr>
          <w:rFonts w:ascii="Times New Roman" w:hAnsi="Times New Roman"/>
          <w:b/>
          <w:sz w:val="28"/>
          <w:szCs w:val="28"/>
        </w:rPr>
        <w:t>Учетной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A04">
        <w:rPr>
          <w:rFonts w:ascii="Times New Roman" w:hAnsi="Times New Roman"/>
          <w:sz w:val="28"/>
          <w:szCs w:val="28"/>
        </w:rPr>
        <w:t>за период с 01.01.2020 г. по 31.08.2023 г. приказ о создании комиссии по поступлению и выбытию активов не издавался.</w:t>
      </w:r>
    </w:p>
    <w:p w:rsidR="00DF1427" w:rsidRPr="00D13A04" w:rsidRDefault="00DF1427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пояснение причин нарушения.</w:t>
      </w:r>
    </w:p>
    <w:p w:rsidR="002F3EF8" w:rsidRPr="002F3EF8" w:rsidRDefault="002F3EF8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нарушение требований </w:t>
      </w:r>
      <w:r w:rsidRPr="00DC482B">
        <w:rPr>
          <w:rFonts w:ascii="Times New Roman" w:hAnsi="Times New Roman"/>
          <w:b/>
          <w:sz w:val="28"/>
          <w:szCs w:val="28"/>
          <w:shd w:val="clear" w:color="auto" w:fill="FFFFFF"/>
        </w:rPr>
        <w:t>п. 1.13 Приложения № 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«Положение о комиссии по поступлению и выбытию активов»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C482B">
        <w:rPr>
          <w:rFonts w:ascii="Times New Roman" w:hAnsi="Times New Roman"/>
          <w:b/>
          <w:sz w:val="28"/>
          <w:szCs w:val="28"/>
          <w:shd w:val="clear" w:color="auto" w:fill="FFFFFF"/>
        </w:rPr>
        <w:t>Учетной политики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>принятие к учету нефинансовых активов  производилось без создания комиссии по поступлению и выбытию активов, и без составления соответствующих документов.</w:t>
      </w:r>
    </w:p>
    <w:p w:rsidR="002F3EF8" w:rsidRPr="00D13A04" w:rsidRDefault="002F3EF8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Дать пояснения причин нарушения.</w:t>
      </w:r>
    </w:p>
    <w:p w:rsidR="002F3EF8" w:rsidRDefault="00BF5F5D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нарушение требований </w:t>
      </w:r>
      <w:r w:rsidRPr="00DC482B">
        <w:rPr>
          <w:rFonts w:ascii="Times New Roman" w:hAnsi="Times New Roman"/>
          <w:b/>
          <w:bCs/>
          <w:sz w:val="28"/>
          <w:szCs w:val="28"/>
        </w:rPr>
        <w:t xml:space="preserve">Инструкции № 157н и ст. 37 БК РФ </w:t>
      </w:r>
      <w:r w:rsidRPr="00DC482B">
        <w:rPr>
          <w:rFonts w:ascii="Times New Roman" w:hAnsi="Times New Roman"/>
          <w:b/>
          <w:sz w:val="28"/>
          <w:szCs w:val="28"/>
        </w:rPr>
        <w:t>«Принцип достоверности бюджета»</w:t>
      </w:r>
      <w:r>
        <w:rPr>
          <w:rFonts w:ascii="Times New Roman" w:hAnsi="Times New Roman"/>
          <w:sz w:val="28"/>
          <w:szCs w:val="28"/>
        </w:rPr>
        <w:t xml:space="preserve"> н</w:t>
      </w:r>
      <w:r w:rsidR="002F3EF8">
        <w:rPr>
          <w:rFonts w:ascii="Times New Roman" w:hAnsi="Times New Roman"/>
          <w:bCs/>
          <w:sz w:val="28"/>
          <w:szCs w:val="28"/>
        </w:rPr>
        <w:t>а</w:t>
      </w:r>
      <w:r w:rsidR="002F3EF8" w:rsidRPr="00D13A04">
        <w:rPr>
          <w:rFonts w:ascii="Times New Roman" w:hAnsi="Times New Roman"/>
          <w:bCs/>
          <w:sz w:val="28"/>
          <w:szCs w:val="28"/>
        </w:rPr>
        <w:t xml:space="preserve"> п</w:t>
      </w:r>
      <w:r w:rsidR="00B561EE">
        <w:rPr>
          <w:rFonts w:ascii="Times New Roman" w:hAnsi="Times New Roman"/>
          <w:bCs/>
          <w:sz w:val="28"/>
          <w:szCs w:val="28"/>
        </w:rPr>
        <w:t xml:space="preserve">ротяжении 2020 – 2022 г. бензин, выбытие которого оформлялось на основании путевых листов, </w:t>
      </w:r>
      <w:r w:rsidR="002F3EF8" w:rsidRPr="00D13A04">
        <w:rPr>
          <w:rFonts w:ascii="Times New Roman" w:hAnsi="Times New Roman"/>
          <w:bCs/>
          <w:sz w:val="28"/>
          <w:szCs w:val="28"/>
        </w:rPr>
        <w:t xml:space="preserve">списывался сверх утвержденных норм расхода ГСМ в количестве 11,75 л на сумму </w:t>
      </w:r>
      <w:r w:rsidR="002F3EF8" w:rsidRPr="00DC482B">
        <w:rPr>
          <w:rFonts w:ascii="Times New Roman" w:hAnsi="Times New Roman"/>
          <w:b/>
          <w:bCs/>
          <w:sz w:val="28"/>
          <w:szCs w:val="28"/>
        </w:rPr>
        <w:t>522,78 руб</w:t>
      </w:r>
      <w:r w:rsidR="002F3EF8" w:rsidRPr="00D13A04">
        <w:rPr>
          <w:rFonts w:ascii="Times New Roman" w:hAnsi="Times New Roman"/>
          <w:bCs/>
          <w:sz w:val="28"/>
          <w:szCs w:val="28"/>
        </w:rPr>
        <w:t>., в том числе: в 2020 г. в количестве 11,29 л на сумму 502,66 руб., в 2021 г. в количестве 0,46</w:t>
      </w:r>
      <w:proofErr w:type="gramEnd"/>
      <w:r w:rsidR="002F3EF8" w:rsidRPr="00D13A0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F3EF8" w:rsidRPr="00D13A04">
        <w:rPr>
          <w:rFonts w:ascii="Times New Roman" w:hAnsi="Times New Roman"/>
          <w:bCs/>
          <w:sz w:val="28"/>
          <w:szCs w:val="28"/>
        </w:rPr>
        <w:t>л</w:t>
      </w:r>
      <w:proofErr w:type="gramEnd"/>
      <w:r w:rsidR="002F3EF8" w:rsidRPr="00D13A04">
        <w:rPr>
          <w:rFonts w:ascii="Times New Roman" w:hAnsi="Times New Roman"/>
          <w:bCs/>
          <w:sz w:val="28"/>
          <w:szCs w:val="28"/>
        </w:rPr>
        <w:t xml:space="preserve"> на сумму 20,12 руб., в 2022 г. в количестве 1,65 л на сумму 74,54 руб. </w:t>
      </w:r>
    </w:p>
    <w:p w:rsidR="002F3EF8" w:rsidRPr="00D13A04" w:rsidRDefault="002F3EF8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Дать пояснения причин нарушения. Устранить нарушение.</w:t>
      </w:r>
    </w:p>
    <w:p w:rsidR="002F3EF8" w:rsidRDefault="002F3EF8" w:rsidP="00B561EE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нарушение  </w:t>
      </w:r>
      <w:r w:rsidRPr="00DC482B">
        <w:rPr>
          <w:rFonts w:ascii="Times New Roman" w:hAnsi="Times New Roman"/>
          <w:b/>
          <w:bCs/>
          <w:sz w:val="28"/>
          <w:szCs w:val="28"/>
        </w:rPr>
        <w:t>ст. 9 Федерального закона № 402 ФЗ и п. 21 СГС «Концептуальные основы»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3A04">
        <w:rPr>
          <w:rFonts w:ascii="Times New Roman" w:hAnsi="Times New Roman"/>
          <w:bCs/>
          <w:sz w:val="28"/>
          <w:szCs w:val="28"/>
        </w:rPr>
        <w:t xml:space="preserve">списание бензина израсходованного в июне 2022 г., принято к бухгалтерскому учету в 2023 г.,  бензин, израсходованный в июле 2022 г. и в период с января по август 2023 г., что подтверждается представленными к проверке путевыми листами, к бухгалтерскому учету не принят. </w:t>
      </w:r>
      <w:proofErr w:type="gramEnd"/>
    </w:p>
    <w:p w:rsidR="002F3EF8" w:rsidRPr="00D13A04" w:rsidRDefault="002F3EF8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Дать пояснения причин нарушения. Устранить </w:t>
      </w:r>
      <w:proofErr w:type="spellStart"/>
      <w:r>
        <w:rPr>
          <w:rFonts w:ascii="Times New Roman" w:hAnsi="Times New Roman"/>
          <w:bCs/>
          <w:sz w:val="28"/>
          <w:szCs w:val="28"/>
        </w:rPr>
        <w:t>нарушние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DF1427" w:rsidRPr="002F3EF8" w:rsidRDefault="00BF5F5D" w:rsidP="00B561EE">
      <w:pPr>
        <w:pStyle w:val="a5"/>
        <w:keepNext/>
        <w:keepLines/>
        <w:numPr>
          <w:ilvl w:val="0"/>
          <w:numId w:val="6"/>
        </w:numPr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F5D">
        <w:rPr>
          <w:rFonts w:ascii="Times New Roman" w:hAnsi="Times New Roman"/>
          <w:sz w:val="28"/>
          <w:szCs w:val="28"/>
          <w:lang w:val="ru-RU"/>
        </w:rPr>
        <w:t xml:space="preserve">В нарушение требований </w:t>
      </w:r>
      <w:r w:rsidRPr="00DC482B">
        <w:rPr>
          <w:rFonts w:ascii="Times New Roman" w:hAnsi="Times New Roman"/>
          <w:b/>
          <w:bCs/>
          <w:sz w:val="28"/>
          <w:szCs w:val="28"/>
          <w:lang w:val="ru-RU"/>
        </w:rPr>
        <w:t xml:space="preserve">Инструкции № 157н и ст. 37 БК РФ </w:t>
      </w:r>
      <w:r w:rsidRPr="00DC482B">
        <w:rPr>
          <w:rFonts w:ascii="Times New Roman" w:hAnsi="Times New Roman"/>
          <w:b/>
          <w:sz w:val="28"/>
          <w:szCs w:val="28"/>
          <w:lang w:val="ru-RU"/>
        </w:rPr>
        <w:t>«Принцип достоверности бюджета»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2F3EF8" w:rsidRPr="002F3EF8">
        <w:rPr>
          <w:rFonts w:ascii="Times New Roman" w:hAnsi="Times New Roman"/>
          <w:bCs/>
          <w:sz w:val="28"/>
          <w:szCs w:val="28"/>
          <w:lang w:val="ru-RU"/>
        </w:rPr>
        <w:t xml:space="preserve"> 2021 г. списан бензин сверх норм расхода ГСМ в количестве 666,24 л на сумму </w:t>
      </w:r>
      <w:r w:rsidR="002F3EF8" w:rsidRPr="00DC482B">
        <w:rPr>
          <w:rFonts w:ascii="Times New Roman" w:hAnsi="Times New Roman"/>
          <w:b/>
          <w:bCs/>
          <w:sz w:val="28"/>
          <w:szCs w:val="28"/>
          <w:lang w:val="ru-RU"/>
        </w:rPr>
        <w:t>29</w:t>
      </w:r>
      <w:r w:rsidR="002F3EF8" w:rsidRPr="00DC482B">
        <w:rPr>
          <w:rFonts w:ascii="Times New Roman" w:hAnsi="Times New Roman"/>
          <w:b/>
          <w:bCs/>
          <w:sz w:val="28"/>
          <w:szCs w:val="28"/>
        </w:rPr>
        <w:t> </w:t>
      </w:r>
      <w:r w:rsidR="002F3EF8" w:rsidRPr="00DC482B">
        <w:rPr>
          <w:rFonts w:ascii="Times New Roman" w:hAnsi="Times New Roman"/>
          <w:b/>
          <w:bCs/>
          <w:sz w:val="28"/>
          <w:szCs w:val="28"/>
          <w:lang w:val="ru-RU"/>
        </w:rPr>
        <w:t>525,59 руб.</w:t>
      </w:r>
      <w:r w:rsidR="002F3EF8" w:rsidRPr="002F3EF8">
        <w:rPr>
          <w:rFonts w:ascii="Times New Roman" w:hAnsi="Times New Roman"/>
          <w:bCs/>
          <w:sz w:val="28"/>
          <w:szCs w:val="28"/>
          <w:lang w:val="ru-RU"/>
        </w:rPr>
        <w:t xml:space="preserve"> Данное списание не подтверждено путевыми листами</w:t>
      </w:r>
      <w:r w:rsidR="002F3EF8">
        <w:rPr>
          <w:rFonts w:ascii="Times New Roman" w:hAnsi="Times New Roman"/>
          <w:bCs/>
          <w:sz w:val="28"/>
          <w:szCs w:val="28"/>
          <w:lang w:val="ru-RU"/>
        </w:rPr>
        <w:t xml:space="preserve"> и другими первичными документами.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2F3EF8" w:rsidRDefault="002F3EF8" w:rsidP="00316568">
      <w:pPr>
        <w:pStyle w:val="a5"/>
        <w:keepNext/>
        <w:keepLines/>
        <w:ind w:left="567" w:hanging="567"/>
        <w:mirrorIndents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Дать пояснения причин нарушения. Устранить нарушение.</w:t>
      </w:r>
    </w:p>
    <w:p w:rsidR="002F3EF8" w:rsidRDefault="002F3EF8" w:rsidP="00B561EE">
      <w:pPr>
        <w:pStyle w:val="a5"/>
        <w:keepNext/>
        <w:keepLines/>
        <w:numPr>
          <w:ilvl w:val="0"/>
          <w:numId w:val="6"/>
        </w:numPr>
        <w:ind w:left="567" w:hanging="567"/>
        <w:mirrorIndents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Несвоевременное списание бензина привело к </w:t>
      </w:r>
      <w:r w:rsidRPr="002F3EF8">
        <w:rPr>
          <w:rFonts w:ascii="Times New Roman" w:hAnsi="Times New Roman"/>
          <w:bCs/>
          <w:sz w:val="28"/>
          <w:szCs w:val="28"/>
          <w:lang w:val="ru-RU"/>
        </w:rPr>
        <w:t xml:space="preserve">нарушение требований к ведению бухгалтерского учета, в том числе к составлению бухгалтерской отчетности (баланса ф. 0503130), которое выразилось в </w:t>
      </w:r>
      <w:r w:rsidRPr="00DC482B">
        <w:rPr>
          <w:rFonts w:ascii="Times New Roman" w:hAnsi="Times New Roman"/>
          <w:b/>
          <w:bCs/>
          <w:sz w:val="28"/>
          <w:szCs w:val="28"/>
          <w:lang w:val="ru-RU"/>
        </w:rPr>
        <w:t>искажении показателей бухгалтерской отчетности</w:t>
      </w:r>
      <w:r w:rsidRPr="002F3EF8">
        <w:rPr>
          <w:rFonts w:ascii="Times New Roman" w:hAnsi="Times New Roman"/>
          <w:bCs/>
          <w:sz w:val="28"/>
          <w:szCs w:val="28"/>
          <w:lang w:val="ru-RU"/>
        </w:rPr>
        <w:t xml:space="preserve"> и повлекло искажение информации о стоимости нефинансовых активов на конец отчетного периода.</w:t>
      </w:r>
      <w:proofErr w:type="gramEnd"/>
    </w:p>
    <w:p w:rsidR="002F3EF8" w:rsidRPr="002F3EF8" w:rsidRDefault="002F3EF8" w:rsidP="00316568">
      <w:pPr>
        <w:pStyle w:val="a5"/>
        <w:keepNext/>
        <w:keepLines/>
        <w:ind w:left="567" w:hanging="567"/>
        <w:mirrorIndents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Устранить нарушение.</w:t>
      </w:r>
    </w:p>
    <w:p w:rsidR="00F151C7" w:rsidRDefault="00F151C7" w:rsidP="00B561EE">
      <w:pPr>
        <w:pStyle w:val="a8"/>
        <w:keepNext/>
        <w:keepLines/>
        <w:numPr>
          <w:ilvl w:val="0"/>
          <w:numId w:val="6"/>
        </w:numPr>
        <w:ind w:left="851" w:hanging="851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D13A04">
        <w:rPr>
          <w:rFonts w:ascii="Times New Roman" w:hAnsi="Times New Roman"/>
          <w:bCs/>
          <w:sz w:val="28"/>
          <w:szCs w:val="28"/>
        </w:rPr>
        <w:t>Бухгалтерские справки, представленные к проверке, к актам списания материалов не заверены подписью главного бухгалтера, что предусмотрено формой документа.</w:t>
      </w:r>
    </w:p>
    <w:p w:rsidR="00F151C7" w:rsidRPr="00D13A04" w:rsidRDefault="00F151C7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Устранить нарушение.</w:t>
      </w:r>
    </w:p>
    <w:p w:rsidR="003C4008" w:rsidRDefault="00F151C7" w:rsidP="00B561EE">
      <w:pPr>
        <w:pStyle w:val="a7"/>
        <w:keepNext/>
        <w:keepLines/>
        <w:numPr>
          <w:ilvl w:val="0"/>
          <w:numId w:val="6"/>
        </w:numPr>
        <w:shd w:val="clear" w:color="auto" w:fill="FFFFFF"/>
        <w:spacing w:after="215" w:afterAutospacing="0" w:line="360" w:lineRule="atLeast"/>
        <w:ind w:left="0" w:hanging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забалансовых счета бухгалтерского учета </w:t>
      </w:r>
      <w:r w:rsidRPr="00F151C7">
        <w:rPr>
          <w:color w:val="000000"/>
          <w:sz w:val="28"/>
          <w:szCs w:val="28"/>
        </w:rPr>
        <w:t>27 ««Материальные ценности, выданные в личное пользование работникам (сотрудникам)» и 09 «Запасные части к</w:t>
      </w:r>
      <w:r w:rsidRPr="00D13A04">
        <w:rPr>
          <w:color w:val="000000"/>
          <w:sz w:val="28"/>
          <w:szCs w:val="28"/>
        </w:rPr>
        <w:t> </w:t>
      </w:r>
      <w:r w:rsidRPr="00F151C7">
        <w:rPr>
          <w:color w:val="000000"/>
          <w:sz w:val="28"/>
          <w:szCs w:val="28"/>
        </w:rPr>
        <w:t>транспортным средствам, выданные взамен изношенных»</w:t>
      </w:r>
      <w:r w:rsidR="003C4008">
        <w:rPr>
          <w:color w:val="000000"/>
          <w:sz w:val="28"/>
          <w:szCs w:val="28"/>
        </w:rPr>
        <w:t xml:space="preserve"> не отражены данные о движении специальной одежды и запасных частей к автобусу, что </w:t>
      </w:r>
      <w:r w:rsidR="003C4008" w:rsidRPr="00D13A04">
        <w:rPr>
          <w:color w:val="000000"/>
          <w:sz w:val="28"/>
          <w:szCs w:val="28"/>
        </w:rPr>
        <w:t xml:space="preserve">привело </w:t>
      </w:r>
      <w:r w:rsidR="003C4008" w:rsidRPr="00DC482B">
        <w:rPr>
          <w:b/>
          <w:color w:val="000000"/>
          <w:sz w:val="28"/>
          <w:szCs w:val="28"/>
        </w:rPr>
        <w:t>к искажению данных справки о наличии имущества  и обязательств на забалансовых счетах</w:t>
      </w:r>
      <w:r w:rsidR="003C4008" w:rsidRPr="00D13A04">
        <w:rPr>
          <w:color w:val="000000"/>
          <w:sz w:val="28"/>
          <w:szCs w:val="28"/>
        </w:rPr>
        <w:t xml:space="preserve"> в составе в составе баланса (ф. 0503130) на отчетную дату.</w:t>
      </w:r>
      <w:proofErr w:type="gramEnd"/>
    </w:p>
    <w:p w:rsidR="003C4008" w:rsidRDefault="003C4008" w:rsidP="00316568">
      <w:pPr>
        <w:pStyle w:val="a7"/>
        <w:keepNext/>
        <w:keepLines/>
        <w:shd w:val="clear" w:color="auto" w:fill="FFFFFF"/>
        <w:spacing w:after="215" w:afterAutospacing="0" w:line="360" w:lineRule="atLeast"/>
        <w:ind w:left="567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пояснение причин нарушения. Устранить нарушение.</w:t>
      </w:r>
    </w:p>
    <w:p w:rsidR="003C4008" w:rsidRPr="003C4008" w:rsidRDefault="00DC482B" w:rsidP="00316568">
      <w:pPr>
        <w:pStyle w:val="a7"/>
        <w:keepNext/>
        <w:keepLines/>
        <w:numPr>
          <w:ilvl w:val="0"/>
          <w:numId w:val="6"/>
        </w:numPr>
        <w:shd w:val="clear" w:color="auto" w:fill="FFFFFF"/>
        <w:spacing w:after="215" w:afterAutospacing="0" w:line="360" w:lineRule="atLeast"/>
        <w:ind w:left="0" w:hanging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нарушение </w:t>
      </w:r>
      <w:r w:rsidRPr="00DC482B">
        <w:rPr>
          <w:b/>
          <w:bCs/>
          <w:sz w:val="28"/>
          <w:szCs w:val="28"/>
        </w:rPr>
        <w:t xml:space="preserve">ст. 37 БК РФ </w:t>
      </w:r>
      <w:r w:rsidRPr="00DC482B">
        <w:rPr>
          <w:b/>
          <w:sz w:val="28"/>
          <w:szCs w:val="28"/>
        </w:rPr>
        <w:t>«Принцип достоверности бюджета»</w:t>
      </w:r>
      <w:r>
        <w:rPr>
          <w:sz w:val="28"/>
          <w:szCs w:val="28"/>
        </w:rPr>
        <w:t xml:space="preserve"> в</w:t>
      </w:r>
      <w:r w:rsidR="003C4008">
        <w:rPr>
          <w:color w:val="000000"/>
          <w:sz w:val="28"/>
          <w:szCs w:val="28"/>
        </w:rPr>
        <w:t xml:space="preserve">ыявлено поступление угля, не подтвержденное документально, в количестве </w:t>
      </w:r>
      <w:r w:rsidR="003C4008" w:rsidRPr="00B561EE">
        <w:rPr>
          <w:b/>
          <w:color w:val="000000"/>
          <w:sz w:val="28"/>
          <w:szCs w:val="28"/>
        </w:rPr>
        <w:t>30 тонн</w:t>
      </w:r>
      <w:r w:rsidR="003C4008">
        <w:rPr>
          <w:color w:val="000000"/>
          <w:sz w:val="28"/>
          <w:szCs w:val="28"/>
        </w:rPr>
        <w:t xml:space="preserve"> на сумму </w:t>
      </w:r>
      <w:r w:rsidR="003C4008" w:rsidRPr="00B561EE">
        <w:rPr>
          <w:b/>
          <w:color w:val="000000"/>
          <w:sz w:val="28"/>
          <w:szCs w:val="28"/>
          <w:shd w:val="clear" w:color="auto" w:fill="FFFFFF"/>
        </w:rPr>
        <w:t>213 913,98</w:t>
      </w:r>
      <w:r w:rsidR="003C4008" w:rsidRPr="00D13A04">
        <w:rPr>
          <w:color w:val="000000"/>
          <w:sz w:val="28"/>
          <w:szCs w:val="28"/>
          <w:shd w:val="clear" w:color="auto" w:fill="FFFFFF"/>
        </w:rPr>
        <w:t xml:space="preserve"> </w:t>
      </w:r>
      <w:r w:rsidR="003C4008" w:rsidRPr="00B561EE">
        <w:rPr>
          <w:b/>
          <w:color w:val="000000"/>
          <w:sz w:val="28"/>
          <w:szCs w:val="28"/>
          <w:shd w:val="clear" w:color="auto" w:fill="FFFFFF"/>
        </w:rPr>
        <w:t>руб.</w:t>
      </w:r>
      <w:r w:rsidR="003C4008" w:rsidRPr="003C4008">
        <w:rPr>
          <w:bCs/>
          <w:sz w:val="28"/>
          <w:szCs w:val="28"/>
        </w:rPr>
        <w:t xml:space="preserve"> </w:t>
      </w:r>
      <w:r w:rsidR="003C4008" w:rsidRPr="00D13A04">
        <w:rPr>
          <w:bCs/>
          <w:sz w:val="28"/>
          <w:szCs w:val="28"/>
        </w:rPr>
        <w:t>Данное нарушение требований к ведению бухгалтерского учета, в том числе к составлению бухгалтерской отчетности (баланса ф. 0503130), которое выразилось в искажении показателей бухгалтерской отчетности и повлекло искажение информации о стоимости нефинансовых активов за отчетные периоды 2021</w:t>
      </w:r>
      <w:proofErr w:type="gramEnd"/>
      <w:r w:rsidR="003C4008" w:rsidRPr="00D13A04">
        <w:rPr>
          <w:bCs/>
          <w:sz w:val="28"/>
          <w:szCs w:val="28"/>
        </w:rPr>
        <w:t xml:space="preserve"> – 2022 г.</w:t>
      </w:r>
    </w:p>
    <w:p w:rsidR="003C4008" w:rsidRPr="00D13A04" w:rsidRDefault="003C4008" w:rsidP="00316568">
      <w:pPr>
        <w:pStyle w:val="a7"/>
        <w:keepNext/>
        <w:keepLines/>
        <w:shd w:val="clear" w:color="auto" w:fill="FFFFFF"/>
        <w:spacing w:after="215" w:afterAutospacing="0" w:line="360" w:lineRule="atLeast"/>
        <w:ind w:left="567" w:hanging="567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Дать пояснения причин нарушения. Устранить нарушение.</w:t>
      </w:r>
    </w:p>
    <w:p w:rsidR="003C4008" w:rsidRDefault="003C4008" w:rsidP="00316568">
      <w:pPr>
        <w:pStyle w:val="a7"/>
        <w:keepNext/>
        <w:keepLines/>
        <w:numPr>
          <w:ilvl w:val="0"/>
          <w:numId w:val="6"/>
        </w:numPr>
        <w:shd w:val="clear" w:color="auto" w:fill="FFFFFF"/>
        <w:spacing w:after="215" w:afterAutospacing="0" w:line="360" w:lineRule="atLeast"/>
        <w:ind w:left="-142" w:hanging="425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Выявлен</w:t>
      </w:r>
      <w:proofErr w:type="gramEnd"/>
      <w:r>
        <w:rPr>
          <w:color w:val="000000"/>
          <w:sz w:val="28"/>
          <w:szCs w:val="28"/>
        </w:rPr>
        <w:t xml:space="preserve"> р</w:t>
      </w:r>
      <w:r w:rsidRPr="00D13A04">
        <w:rPr>
          <w:color w:val="000000"/>
          <w:sz w:val="28"/>
          <w:szCs w:val="28"/>
        </w:rPr>
        <w:t>ост расходов на электроэнергию для котельной наблюдался в 2022 г., расходы в 2022 г. составили 25 542 кВт, что выше расходов 2021 г на  8 250 кВт, 2020 г. на 13 745 кВт.</w:t>
      </w:r>
    </w:p>
    <w:p w:rsidR="003C4008" w:rsidRPr="00D13A04" w:rsidRDefault="003C4008" w:rsidP="00316568">
      <w:pPr>
        <w:pStyle w:val="a7"/>
        <w:keepNext/>
        <w:keepLines/>
        <w:shd w:val="clear" w:color="auto" w:fill="FFFFFF"/>
        <w:spacing w:after="215" w:afterAutospacing="0" w:line="360" w:lineRule="atLeast"/>
        <w:ind w:left="567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пояснения причин роста расходов на электроснабжение котельной.</w:t>
      </w:r>
    </w:p>
    <w:p w:rsidR="006A09CA" w:rsidRDefault="006A09CA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A04">
        <w:rPr>
          <w:rFonts w:ascii="Times New Roman" w:hAnsi="Times New Roman"/>
          <w:sz w:val="28"/>
          <w:szCs w:val="28"/>
        </w:rPr>
        <w:t xml:space="preserve">В нарушение </w:t>
      </w:r>
      <w:r w:rsidRPr="00DC482B">
        <w:rPr>
          <w:rFonts w:ascii="Times New Roman" w:hAnsi="Times New Roman"/>
          <w:b/>
          <w:sz w:val="28"/>
          <w:szCs w:val="28"/>
        </w:rPr>
        <w:t>п. 42 Порядка ведения и хранения трудовых книжек</w:t>
      </w:r>
      <w:r w:rsidRPr="00D13A04">
        <w:rPr>
          <w:rFonts w:ascii="Times New Roman" w:hAnsi="Times New Roman"/>
          <w:sz w:val="28"/>
          <w:szCs w:val="28"/>
        </w:rPr>
        <w:t xml:space="preserve"> утвержденного Приказом Минтруда РФ от 19.05.2021г. N 320н "Об утверждении формы, порядка, ведения и хранения трудовых книжек" (далее - Порядок № 320 </w:t>
      </w:r>
      <w:proofErr w:type="spellStart"/>
      <w:r w:rsidRPr="00D13A04">
        <w:rPr>
          <w:rFonts w:ascii="Times New Roman" w:hAnsi="Times New Roman"/>
          <w:sz w:val="28"/>
          <w:szCs w:val="28"/>
        </w:rPr>
        <w:t>н</w:t>
      </w:r>
      <w:proofErr w:type="spellEnd"/>
      <w:r w:rsidRPr="00D13A04">
        <w:rPr>
          <w:rFonts w:ascii="Times New Roman" w:hAnsi="Times New Roman"/>
          <w:sz w:val="28"/>
          <w:szCs w:val="28"/>
        </w:rPr>
        <w:t>) в период с 01.01.2020 г. по 03.09.2023 г. ответственный за ведение, хранение, учет и выдачу трудовых книжек и вкладышей в них не назначался.</w:t>
      </w:r>
      <w:proofErr w:type="gramEnd"/>
    </w:p>
    <w:p w:rsidR="006A09CA" w:rsidRPr="00D13A04" w:rsidRDefault="006A09CA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пояснения причин нарушения.</w:t>
      </w:r>
    </w:p>
    <w:p w:rsidR="006A09CA" w:rsidRDefault="006A09CA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13A04">
        <w:rPr>
          <w:rFonts w:ascii="Times New Roman" w:hAnsi="Times New Roman"/>
          <w:sz w:val="28"/>
          <w:szCs w:val="28"/>
        </w:rPr>
        <w:t xml:space="preserve">нарушение </w:t>
      </w:r>
      <w:r w:rsidRPr="00DC482B">
        <w:rPr>
          <w:rFonts w:ascii="Times New Roman" w:hAnsi="Times New Roman"/>
          <w:b/>
          <w:sz w:val="28"/>
          <w:szCs w:val="28"/>
        </w:rPr>
        <w:t>п. 8 Порядка № 320н</w:t>
      </w:r>
      <w:r w:rsidRPr="00D13A04">
        <w:rPr>
          <w:rFonts w:ascii="Times New Roman" w:hAnsi="Times New Roman"/>
          <w:sz w:val="28"/>
          <w:szCs w:val="28"/>
        </w:rPr>
        <w:t xml:space="preserve"> в трудовых книжках Березовской Г.И., </w:t>
      </w:r>
      <w:proofErr w:type="spellStart"/>
      <w:r w:rsidRPr="00D13A04">
        <w:rPr>
          <w:rFonts w:ascii="Times New Roman" w:hAnsi="Times New Roman"/>
          <w:sz w:val="28"/>
          <w:szCs w:val="28"/>
        </w:rPr>
        <w:t>Золотовской</w:t>
      </w:r>
      <w:proofErr w:type="spellEnd"/>
      <w:r w:rsidRPr="00D13A04">
        <w:rPr>
          <w:rFonts w:ascii="Times New Roman" w:hAnsi="Times New Roman"/>
          <w:sz w:val="28"/>
          <w:szCs w:val="28"/>
        </w:rPr>
        <w:t xml:space="preserve"> Т.Ю., Солодовой Е.Н., </w:t>
      </w:r>
      <w:proofErr w:type="spellStart"/>
      <w:r w:rsidRPr="00D13A04">
        <w:rPr>
          <w:rFonts w:ascii="Times New Roman" w:hAnsi="Times New Roman"/>
          <w:sz w:val="28"/>
          <w:szCs w:val="28"/>
        </w:rPr>
        <w:t>Брезовского</w:t>
      </w:r>
      <w:proofErr w:type="spellEnd"/>
      <w:r w:rsidRPr="00D13A04">
        <w:rPr>
          <w:rFonts w:ascii="Times New Roman" w:hAnsi="Times New Roman"/>
          <w:sz w:val="28"/>
          <w:szCs w:val="28"/>
        </w:rPr>
        <w:t xml:space="preserve"> В.В. не указана профессия и/или специальность</w:t>
      </w:r>
      <w:r>
        <w:rPr>
          <w:rFonts w:ascii="Times New Roman" w:hAnsi="Times New Roman"/>
          <w:sz w:val="28"/>
          <w:szCs w:val="28"/>
        </w:rPr>
        <w:t>.</w:t>
      </w:r>
    </w:p>
    <w:p w:rsidR="006A09CA" w:rsidRPr="00D13A04" w:rsidRDefault="006A09CA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нарушение.</w:t>
      </w:r>
    </w:p>
    <w:p w:rsidR="006A09CA" w:rsidRDefault="006A09CA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13A04">
        <w:rPr>
          <w:rFonts w:ascii="Times New Roman" w:hAnsi="Times New Roman"/>
          <w:sz w:val="28"/>
          <w:szCs w:val="28"/>
        </w:rPr>
        <w:t xml:space="preserve">нарушение </w:t>
      </w:r>
      <w:r w:rsidRPr="00DC482B">
        <w:rPr>
          <w:rFonts w:ascii="Times New Roman" w:hAnsi="Times New Roman"/>
          <w:b/>
          <w:sz w:val="28"/>
          <w:szCs w:val="28"/>
        </w:rPr>
        <w:t>п. 10 Порядка N 320н</w:t>
      </w:r>
      <w:r w:rsidRPr="00D13A04">
        <w:rPr>
          <w:rFonts w:ascii="Times New Roman" w:hAnsi="Times New Roman"/>
          <w:sz w:val="28"/>
          <w:szCs w:val="28"/>
        </w:rPr>
        <w:t xml:space="preserve"> в трудовой книжке Таракановой А.О., Таракановой Н.Ю., Докучаевой Е.С., Головиной С.А., Березовской Е.И. в Сведениях о работе при приеме на работу не указали сокращенное наименова</w:t>
      </w:r>
      <w:r>
        <w:rPr>
          <w:rFonts w:ascii="Times New Roman" w:hAnsi="Times New Roman"/>
          <w:sz w:val="28"/>
          <w:szCs w:val="28"/>
        </w:rPr>
        <w:t>ние организации.</w:t>
      </w:r>
    </w:p>
    <w:p w:rsidR="006A09CA" w:rsidRPr="00D13A04" w:rsidRDefault="006A09CA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нарушение.</w:t>
      </w:r>
    </w:p>
    <w:p w:rsidR="006A09CA" w:rsidRDefault="006A09CA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13A04">
        <w:rPr>
          <w:rFonts w:ascii="Times New Roman" w:hAnsi="Times New Roman"/>
          <w:sz w:val="28"/>
          <w:szCs w:val="28"/>
        </w:rPr>
        <w:t xml:space="preserve">нарушение </w:t>
      </w:r>
      <w:r w:rsidRPr="00DC482B">
        <w:rPr>
          <w:rFonts w:ascii="Times New Roman" w:hAnsi="Times New Roman"/>
          <w:b/>
          <w:sz w:val="28"/>
          <w:szCs w:val="28"/>
        </w:rPr>
        <w:t>п. 33 Порядка № 320н</w:t>
      </w:r>
      <w:r w:rsidRPr="00D13A04">
        <w:rPr>
          <w:rFonts w:ascii="Times New Roman" w:hAnsi="Times New Roman"/>
          <w:sz w:val="28"/>
          <w:szCs w:val="28"/>
        </w:rPr>
        <w:t xml:space="preserve"> в трудовой книжке Солодовой Е.Н. на титульном листе трудовой книжки нет штампа с надписью «Выдан вкладыш» и информации серии и номере вкладыша.</w:t>
      </w:r>
    </w:p>
    <w:p w:rsidR="006A09CA" w:rsidRPr="00D13A04" w:rsidRDefault="006A09CA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нарушение.</w:t>
      </w:r>
    </w:p>
    <w:p w:rsidR="006A09CA" w:rsidRDefault="006A09CA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13A04">
        <w:rPr>
          <w:rFonts w:ascii="Times New Roman" w:hAnsi="Times New Roman"/>
          <w:sz w:val="28"/>
          <w:szCs w:val="28"/>
        </w:rPr>
        <w:lastRenderedPageBreak/>
        <w:t xml:space="preserve">В нарушение </w:t>
      </w:r>
      <w:r w:rsidRPr="00DC482B">
        <w:rPr>
          <w:rFonts w:ascii="Times New Roman" w:hAnsi="Times New Roman"/>
          <w:b/>
          <w:sz w:val="28"/>
          <w:szCs w:val="28"/>
        </w:rPr>
        <w:t xml:space="preserve">п. 3.3 Приказа </w:t>
      </w:r>
      <w:proofErr w:type="spellStart"/>
      <w:r w:rsidRPr="00DC482B">
        <w:rPr>
          <w:rFonts w:ascii="Times New Roman" w:hAnsi="Times New Roman"/>
          <w:b/>
          <w:sz w:val="28"/>
          <w:szCs w:val="28"/>
        </w:rPr>
        <w:t>Рособрнадзора</w:t>
      </w:r>
      <w:proofErr w:type="spellEnd"/>
      <w:r w:rsidRPr="00DC482B">
        <w:rPr>
          <w:rFonts w:ascii="Times New Roman" w:hAnsi="Times New Roman"/>
          <w:b/>
          <w:sz w:val="28"/>
          <w:szCs w:val="28"/>
        </w:rPr>
        <w:t xml:space="preserve"> РФ от 14.08.2020 г. № 831</w:t>
      </w:r>
      <w:r w:rsidRPr="00D13A04">
        <w:rPr>
          <w:rFonts w:ascii="Times New Roman" w:hAnsi="Times New Roman"/>
          <w:sz w:val="28"/>
          <w:szCs w:val="28"/>
        </w:rPr>
        <w:t xml:space="preserve">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коллективный </w:t>
      </w:r>
      <w:proofErr w:type="gramStart"/>
      <w:r w:rsidRPr="00D13A04">
        <w:rPr>
          <w:rFonts w:ascii="Times New Roman" w:hAnsi="Times New Roman"/>
          <w:sz w:val="28"/>
          <w:szCs w:val="28"/>
        </w:rPr>
        <w:t>договор</w:t>
      </w:r>
      <w:proofErr w:type="gramEnd"/>
      <w:r w:rsidRPr="00D13A04">
        <w:rPr>
          <w:rFonts w:ascii="Times New Roman" w:hAnsi="Times New Roman"/>
          <w:sz w:val="28"/>
          <w:szCs w:val="28"/>
        </w:rPr>
        <w:t xml:space="preserve"> принятый на собрании коллектива и зарегистрированный в администрации Киренского муниципального района 18.04.2022 г. регистрационный № 7, со сроком действия до 2025 г. на официальном сайте Учреждения не размещен</w:t>
      </w:r>
    </w:p>
    <w:p w:rsidR="006A09CA" w:rsidRDefault="006A09CA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нарушение.</w:t>
      </w:r>
    </w:p>
    <w:p w:rsidR="006A09CA" w:rsidRDefault="006A09CA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нарушение </w:t>
      </w:r>
      <w:r w:rsidRPr="00DC482B">
        <w:rPr>
          <w:rFonts w:ascii="Times New Roman" w:hAnsi="Times New Roman"/>
          <w:b/>
          <w:sz w:val="28"/>
          <w:szCs w:val="28"/>
        </w:rPr>
        <w:t xml:space="preserve">п. 1 ст. 221 </w:t>
      </w:r>
      <w:r w:rsidR="00DC482B" w:rsidRPr="00DC482B">
        <w:rPr>
          <w:rFonts w:ascii="Times New Roman" w:hAnsi="Times New Roman"/>
          <w:b/>
          <w:sz w:val="28"/>
          <w:szCs w:val="28"/>
        </w:rPr>
        <w:t>БК</w:t>
      </w:r>
      <w:r w:rsidRPr="00DC482B">
        <w:rPr>
          <w:rFonts w:ascii="Times New Roman" w:hAnsi="Times New Roman"/>
          <w:b/>
          <w:sz w:val="28"/>
          <w:szCs w:val="28"/>
        </w:rPr>
        <w:t xml:space="preserve"> РФ</w:t>
      </w:r>
      <w:r w:rsidR="00DC482B" w:rsidRPr="00DC482B">
        <w:rPr>
          <w:rFonts w:ascii="Times New Roman" w:hAnsi="Times New Roman"/>
          <w:b/>
          <w:sz w:val="28"/>
          <w:szCs w:val="28"/>
        </w:rPr>
        <w:t xml:space="preserve"> «Бюджетная смета»</w:t>
      </w:r>
      <w:r w:rsidRPr="00DC482B">
        <w:rPr>
          <w:rFonts w:ascii="Times New Roman" w:hAnsi="Times New Roman"/>
          <w:b/>
          <w:sz w:val="28"/>
          <w:szCs w:val="28"/>
        </w:rPr>
        <w:t xml:space="preserve"> и п. 2 </w:t>
      </w:r>
      <w:r w:rsidRPr="00DC482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Общих требований к порядку составления, утверждения и ведения бюджетных смет</w:t>
      </w:r>
      <w:r w:rsidRPr="00D13A0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казенных учреждений, утвержденный приказом Министерства финансов РФ от 14 февраля 2018 г. N 26н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>не утвержден Порядок составления, утверждения и ведения бюджетных смет для МКОУ «Средняя общеобразовательная школа с. Петропавловское» главным распорядителем бюджетных средств – Управлением образования администрации</w:t>
      </w:r>
      <w:proofErr w:type="gramEnd"/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 Киренского муниципального района, в ведении которого находится школа.</w:t>
      </w:r>
    </w:p>
    <w:p w:rsidR="006A09CA" w:rsidRPr="00D13A04" w:rsidRDefault="006A09CA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Устранить нарушение.</w:t>
      </w:r>
    </w:p>
    <w:p w:rsidR="006A09CA" w:rsidRDefault="006A09CA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В нарушение </w:t>
      </w:r>
      <w:r w:rsidRPr="00DC482B">
        <w:rPr>
          <w:rFonts w:ascii="Times New Roman" w:hAnsi="Times New Roman"/>
          <w:b/>
          <w:sz w:val="28"/>
          <w:szCs w:val="28"/>
          <w:shd w:val="clear" w:color="auto" w:fill="FFFFFF"/>
        </w:rPr>
        <w:t>п. 8 Общих требований № 26н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 обоснования плановых сметных показателей, установленной формы, не оформляются.</w:t>
      </w:r>
    </w:p>
    <w:p w:rsidR="00F944F3" w:rsidRPr="00D13A04" w:rsidRDefault="00F944F3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Дать пояснения причин нарушения.</w:t>
      </w:r>
    </w:p>
    <w:p w:rsidR="006A09CA" w:rsidRDefault="006A09CA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В нарушение </w:t>
      </w:r>
      <w:r w:rsidRPr="002C5CD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п. 2 </w:t>
      </w:r>
      <w:proofErr w:type="spellStart"/>
      <w:proofErr w:type="gramStart"/>
      <w:r w:rsidRPr="002C5CD3">
        <w:rPr>
          <w:rFonts w:ascii="Times New Roman" w:hAnsi="Times New Roman"/>
          <w:b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2C5CD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221 БК РФ</w:t>
      </w:r>
      <w:r w:rsidR="00DC48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«Бюджетная смета»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DC482B">
        <w:rPr>
          <w:rFonts w:ascii="Times New Roman" w:hAnsi="Times New Roman"/>
          <w:b/>
          <w:sz w:val="28"/>
          <w:szCs w:val="28"/>
          <w:shd w:val="clear" w:color="auto" w:fill="FFFFFF"/>
        </w:rPr>
        <w:t>п. 14 – 16 Общих требований № 26н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изменения в смету и  изменения показателей обоснований (расчетов) плановых сметных показателей в Учреждении не утверждаются.</w:t>
      </w:r>
    </w:p>
    <w:p w:rsidR="00F944F3" w:rsidRPr="00D13A04" w:rsidRDefault="00F944F3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Дать пояснения причин нарушения.</w:t>
      </w:r>
    </w:p>
    <w:p w:rsidR="006A09CA" w:rsidRPr="00DC482B" w:rsidRDefault="00F944F3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D13A04">
        <w:rPr>
          <w:rFonts w:ascii="Times New Roman" w:hAnsi="Times New Roman"/>
          <w:color w:val="000000"/>
          <w:sz w:val="28"/>
          <w:szCs w:val="28"/>
        </w:rPr>
        <w:t xml:space="preserve">В нарушение </w:t>
      </w:r>
      <w:r w:rsidRPr="002C5CD3">
        <w:rPr>
          <w:rFonts w:ascii="Times New Roman" w:hAnsi="Times New Roman"/>
          <w:b/>
          <w:color w:val="000000"/>
          <w:sz w:val="28"/>
          <w:szCs w:val="28"/>
        </w:rPr>
        <w:t>п. 2 ст. 221 Б</w:t>
      </w:r>
      <w:r w:rsidR="00DC482B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2C5CD3">
        <w:rPr>
          <w:rFonts w:ascii="Times New Roman" w:hAnsi="Times New Roman"/>
          <w:b/>
          <w:color w:val="000000"/>
          <w:sz w:val="28"/>
          <w:szCs w:val="28"/>
        </w:rPr>
        <w:t xml:space="preserve"> РФ</w:t>
      </w:r>
      <w:r w:rsidR="00DC482B">
        <w:rPr>
          <w:rFonts w:ascii="Times New Roman" w:hAnsi="Times New Roman"/>
          <w:b/>
          <w:color w:val="000000"/>
          <w:sz w:val="28"/>
          <w:szCs w:val="28"/>
        </w:rPr>
        <w:t xml:space="preserve"> «Бюджетная смета»</w:t>
      </w:r>
      <w:r w:rsidRPr="00D13A04">
        <w:rPr>
          <w:rFonts w:ascii="Times New Roman" w:hAnsi="Times New Roman"/>
          <w:color w:val="000000"/>
          <w:sz w:val="28"/>
          <w:szCs w:val="28"/>
        </w:rPr>
        <w:t xml:space="preserve">, утвержденные показатели бюджетной сметы не соответствуют лимитам бюджетных обязательств на 13.01.2022 г. в сумме </w:t>
      </w:r>
      <w:r w:rsidRPr="00DC482B">
        <w:rPr>
          <w:rFonts w:ascii="Times New Roman" w:hAnsi="Times New Roman"/>
          <w:b/>
          <w:color w:val="000000"/>
          <w:sz w:val="28"/>
          <w:szCs w:val="28"/>
        </w:rPr>
        <w:t>205 186,00 руб.</w:t>
      </w:r>
      <w:r w:rsidRPr="00D13A04">
        <w:rPr>
          <w:rFonts w:ascii="Times New Roman" w:hAnsi="Times New Roman"/>
          <w:color w:val="000000"/>
          <w:sz w:val="28"/>
          <w:szCs w:val="28"/>
        </w:rPr>
        <w:t xml:space="preserve"> и на 19.01.2023 г. в сумме </w:t>
      </w:r>
      <w:r w:rsidRPr="00DC482B">
        <w:rPr>
          <w:rFonts w:ascii="Times New Roman" w:hAnsi="Times New Roman"/>
          <w:b/>
          <w:color w:val="000000"/>
          <w:sz w:val="28"/>
          <w:szCs w:val="28"/>
        </w:rPr>
        <w:t>210 600,00 руб.</w:t>
      </w:r>
    </w:p>
    <w:p w:rsidR="00F944F3" w:rsidRDefault="00F944F3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Дать пояснения причин нарушения.</w:t>
      </w:r>
    </w:p>
    <w:p w:rsidR="00F944F3" w:rsidRDefault="00F944F3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13A04">
        <w:rPr>
          <w:rFonts w:ascii="Times New Roman" w:hAnsi="Times New Roman"/>
          <w:sz w:val="28"/>
          <w:szCs w:val="28"/>
        </w:rPr>
        <w:t xml:space="preserve">В нарушение </w:t>
      </w:r>
      <w:r w:rsidRPr="002C5CD3">
        <w:rPr>
          <w:rFonts w:ascii="Times New Roman" w:hAnsi="Times New Roman"/>
          <w:b/>
          <w:sz w:val="28"/>
          <w:szCs w:val="28"/>
        </w:rPr>
        <w:t>ст. 65 Трудового кодекса РФ</w:t>
      </w:r>
      <w:r w:rsidRPr="00D13A04">
        <w:rPr>
          <w:rFonts w:ascii="Times New Roman" w:hAnsi="Times New Roman"/>
          <w:sz w:val="28"/>
          <w:szCs w:val="28"/>
        </w:rPr>
        <w:t xml:space="preserve"> водителем Таракановым А.О. при приеме на работу 07.02.2023 г. не представлена </w:t>
      </w:r>
      <w:r>
        <w:rPr>
          <w:rFonts w:ascii="Times New Roman" w:hAnsi="Times New Roman"/>
          <w:sz w:val="28"/>
          <w:szCs w:val="28"/>
        </w:rPr>
        <w:t>справка об отсутствии судимости.</w:t>
      </w:r>
    </w:p>
    <w:p w:rsidR="00F944F3" w:rsidRPr="00D13A04" w:rsidRDefault="00F944F3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нарушение.</w:t>
      </w:r>
    </w:p>
    <w:p w:rsidR="00F944F3" w:rsidRDefault="00F944F3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13A04">
        <w:rPr>
          <w:rFonts w:ascii="Times New Roman" w:hAnsi="Times New Roman"/>
          <w:sz w:val="28"/>
          <w:szCs w:val="28"/>
        </w:rPr>
        <w:t xml:space="preserve">В нарушение </w:t>
      </w:r>
      <w:r w:rsidRPr="002C5CD3">
        <w:rPr>
          <w:rFonts w:ascii="Times New Roman" w:hAnsi="Times New Roman"/>
          <w:b/>
          <w:sz w:val="28"/>
          <w:szCs w:val="28"/>
        </w:rPr>
        <w:t>ст. 67 Трудового кодекса РФ</w:t>
      </w:r>
      <w:r w:rsidRPr="00D13A04">
        <w:rPr>
          <w:rFonts w:ascii="Times New Roman" w:hAnsi="Times New Roman"/>
          <w:sz w:val="28"/>
          <w:szCs w:val="28"/>
        </w:rPr>
        <w:t xml:space="preserve"> с работнико</w:t>
      </w:r>
      <w:r w:rsidR="00D92A14">
        <w:rPr>
          <w:rFonts w:ascii="Times New Roman" w:hAnsi="Times New Roman"/>
          <w:sz w:val="28"/>
          <w:szCs w:val="28"/>
        </w:rPr>
        <w:t>м Таракановой Н.Ю</w:t>
      </w:r>
      <w:r w:rsidRPr="00D13A04">
        <w:rPr>
          <w:rFonts w:ascii="Times New Roman" w:hAnsi="Times New Roman"/>
          <w:sz w:val="28"/>
          <w:szCs w:val="28"/>
        </w:rPr>
        <w:t>., принятой на работу, согласно приказу директора от 01.09.2023 г. № 13-к, не заключен трудовой договор.</w:t>
      </w:r>
    </w:p>
    <w:p w:rsidR="00F944F3" w:rsidRPr="00D13A04" w:rsidRDefault="00F944F3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нарушение.</w:t>
      </w:r>
    </w:p>
    <w:p w:rsidR="00F944F3" w:rsidRDefault="00F944F3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нарушение </w:t>
      </w:r>
      <w:r w:rsidRPr="00D13A04">
        <w:rPr>
          <w:rFonts w:ascii="Times New Roman" w:hAnsi="Times New Roman"/>
          <w:sz w:val="28"/>
          <w:szCs w:val="28"/>
        </w:rPr>
        <w:t xml:space="preserve">несоответствие </w:t>
      </w:r>
      <w:r w:rsidRPr="002C5CD3">
        <w:rPr>
          <w:rFonts w:ascii="Times New Roman" w:hAnsi="Times New Roman"/>
          <w:b/>
          <w:sz w:val="28"/>
          <w:szCs w:val="28"/>
        </w:rPr>
        <w:t>ст. 34 БК РФ «Принцип эффективности использования бюджетных средств»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A04">
        <w:rPr>
          <w:rFonts w:ascii="Times New Roman" w:hAnsi="Times New Roman"/>
          <w:sz w:val="28"/>
          <w:szCs w:val="28"/>
        </w:rPr>
        <w:t>выявлено превышение фактических расходов над плановыми показателями</w:t>
      </w:r>
      <w:r>
        <w:rPr>
          <w:rFonts w:ascii="Times New Roman" w:hAnsi="Times New Roman"/>
          <w:sz w:val="28"/>
          <w:szCs w:val="28"/>
        </w:rPr>
        <w:t xml:space="preserve"> по заработной плате</w:t>
      </w:r>
      <w:r w:rsidRPr="00D13A04">
        <w:rPr>
          <w:rFonts w:ascii="Times New Roman" w:hAnsi="Times New Roman"/>
          <w:sz w:val="28"/>
          <w:szCs w:val="28"/>
        </w:rPr>
        <w:t xml:space="preserve"> у педагогических работников в 2020-2021  г.  на сумму </w:t>
      </w:r>
      <w:r w:rsidRPr="002C5CD3">
        <w:rPr>
          <w:rFonts w:ascii="Times New Roman" w:hAnsi="Times New Roman"/>
          <w:b/>
          <w:sz w:val="28"/>
          <w:szCs w:val="28"/>
        </w:rPr>
        <w:t>1 905 319,70 руб.,</w:t>
      </w:r>
      <w:r w:rsidRPr="00D13A04">
        <w:rPr>
          <w:rFonts w:ascii="Times New Roman" w:hAnsi="Times New Roman"/>
          <w:sz w:val="28"/>
          <w:szCs w:val="28"/>
        </w:rPr>
        <w:t xml:space="preserve"> у воспитателей в 2021 г. на сумму </w:t>
      </w:r>
      <w:r w:rsidRPr="002C5CD3">
        <w:rPr>
          <w:rFonts w:ascii="Times New Roman" w:hAnsi="Times New Roman"/>
          <w:b/>
          <w:sz w:val="28"/>
          <w:szCs w:val="28"/>
        </w:rPr>
        <w:t>69 605,95 руб.</w:t>
      </w:r>
      <w:r w:rsidRPr="00D13A04">
        <w:rPr>
          <w:rFonts w:ascii="Times New Roman" w:hAnsi="Times New Roman"/>
          <w:sz w:val="28"/>
          <w:szCs w:val="28"/>
        </w:rPr>
        <w:t xml:space="preserve"> и у технического персонала в 2021 г. на сумму </w:t>
      </w:r>
      <w:r w:rsidRPr="002C5CD3">
        <w:rPr>
          <w:rFonts w:ascii="Times New Roman" w:hAnsi="Times New Roman"/>
          <w:b/>
          <w:sz w:val="28"/>
          <w:szCs w:val="28"/>
        </w:rPr>
        <w:t>24 600,09 руб.</w:t>
      </w:r>
      <w:proofErr w:type="gramEnd"/>
    </w:p>
    <w:p w:rsidR="00F944F3" w:rsidRDefault="00F944F3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пояснения причин нарушения.</w:t>
      </w:r>
    </w:p>
    <w:p w:rsidR="00F944F3" w:rsidRDefault="00F944F3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</w:t>
      </w:r>
      <w:r w:rsidRPr="002C5CD3">
        <w:rPr>
          <w:rFonts w:ascii="Times New Roman" w:hAnsi="Times New Roman"/>
          <w:b/>
          <w:sz w:val="28"/>
          <w:szCs w:val="28"/>
        </w:rPr>
        <w:t>ст. 34 БК РФ «Принцип эффективности использования бюджетных средств»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A04">
        <w:rPr>
          <w:rFonts w:ascii="Times New Roman" w:hAnsi="Times New Roman"/>
          <w:sz w:val="28"/>
          <w:szCs w:val="28"/>
        </w:rPr>
        <w:t xml:space="preserve">выявлено </w:t>
      </w:r>
      <w:r>
        <w:rPr>
          <w:rFonts w:ascii="Times New Roman" w:hAnsi="Times New Roman"/>
          <w:sz w:val="28"/>
          <w:szCs w:val="28"/>
        </w:rPr>
        <w:t>превышение</w:t>
      </w:r>
      <w:r w:rsidRPr="00D13A04">
        <w:rPr>
          <w:rFonts w:ascii="Times New Roman" w:hAnsi="Times New Roman"/>
          <w:sz w:val="28"/>
          <w:szCs w:val="28"/>
        </w:rPr>
        <w:t xml:space="preserve"> фактических показаний над плановыми </w:t>
      </w:r>
      <w:r>
        <w:rPr>
          <w:rFonts w:ascii="Times New Roman" w:hAnsi="Times New Roman"/>
          <w:sz w:val="28"/>
          <w:szCs w:val="28"/>
        </w:rPr>
        <w:t xml:space="preserve">по стимулирующим выплатам </w:t>
      </w:r>
      <w:r w:rsidRPr="00D13A04">
        <w:rPr>
          <w:rFonts w:ascii="Times New Roman" w:hAnsi="Times New Roman"/>
          <w:sz w:val="28"/>
          <w:szCs w:val="28"/>
        </w:rPr>
        <w:t xml:space="preserve"> воспитателям в</w:t>
      </w:r>
      <w:r>
        <w:rPr>
          <w:rFonts w:ascii="Times New Roman" w:hAnsi="Times New Roman"/>
          <w:sz w:val="28"/>
          <w:szCs w:val="28"/>
        </w:rPr>
        <w:t xml:space="preserve"> 2021 г. на сумму</w:t>
      </w:r>
      <w:r w:rsidRPr="00D13A04">
        <w:rPr>
          <w:rFonts w:ascii="Times New Roman" w:hAnsi="Times New Roman"/>
          <w:sz w:val="28"/>
          <w:szCs w:val="28"/>
        </w:rPr>
        <w:t xml:space="preserve"> </w:t>
      </w:r>
      <w:r w:rsidRPr="002C5CD3">
        <w:rPr>
          <w:rFonts w:ascii="Times New Roman" w:hAnsi="Times New Roman"/>
          <w:b/>
          <w:sz w:val="28"/>
          <w:szCs w:val="28"/>
        </w:rPr>
        <w:t>47 089,33 руб.</w:t>
      </w:r>
    </w:p>
    <w:p w:rsidR="00F944F3" w:rsidRDefault="00F944F3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пояснения причин нарушения.</w:t>
      </w:r>
    </w:p>
    <w:p w:rsidR="00F944F3" w:rsidRDefault="00B3134D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A04">
        <w:rPr>
          <w:rFonts w:ascii="Times New Roman" w:hAnsi="Times New Roman"/>
          <w:sz w:val="28"/>
          <w:szCs w:val="28"/>
        </w:rPr>
        <w:t xml:space="preserve">В нарушение требований </w:t>
      </w:r>
      <w:r w:rsidRPr="002C5CD3">
        <w:rPr>
          <w:rFonts w:ascii="Times New Roman" w:hAnsi="Times New Roman"/>
          <w:b/>
          <w:sz w:val="28"/>
          <w:szCs w:val="28"/>
        </w:rPr>
        <w:t>п. 12 Правил компенсации расходов на оплату стоимости проезда и провоза багажа</w:t>
      </w:r>
      <w:r w:rsidRPr="00D13A04">
        <w:rPr>
          <w:rFonts w:ascii="Times New Roman" w:hAnsi="Times New Roman"/>
          <w:sz w:val="28"/>
          <w:szCs w:val="28"/>
        </w:rPr>
        <w:t xml:space="preserve"> к месту использования отпуска и обратно для лиц, работающих в организациях, финансируемых из районного бюджета, расположенных в районах Крайнего Севера и приравненных к ним местностях, и членов их семей, утвержденными решением Думы Киренского района от 23.07.2008г. № 61/4</w:t>
      </w:r>
      <w:r>
        <w:rPr>
          <w:rFonts w:ascii="Times New Roman" w:hAnsi="Times New Roman"/>
          <w:sz w:val="28"/>
          <w:szCs w:val="28"/>
        </w:rPr>
        <w:t xml:space="preserve">,  выявлено нарушение сроков сдачи </w:t>
      </w:r>
      <w:r w:rsidRPr="00D13A04">
        <w:rPr>
          <w:rFonts w:ascii="Times New Roman" w:hAnsi="Times New Roman"/>
          <w:sz w:val="28"/>
          <w:szCs w:val="28"/>
        </w:rPr>
        <w:t>отчетов о</w:t>
      </w:r>
      <w:proofErr w:type="gramEnd"/>
      <w:r w:rsidRPr="00D13A04">
        <w:rPr>
          <w:rFonts w:ascii="Times New Roman" w:hAnsi="Times New Roman"/>
          <w:sz w:val="28"/>
          <w:szCs w:val="28"/>
        </w:rPr>
        <w:t xml:space="preserve"> произведенных </w:t>
      </w:r>
      <w:proofErr w:type="gramStart"/>
      <w:r w:rsidRPr="00D13A04">
        <w:rPr>
          <w:rFonts w:ascii="Times New Roman" w:hAnsi="Times New Roman"/>
          <w:sz w:val="28"/>
          <w:szCs w:val="28"/>
        </w:rPr>
        <w:t>расходах</w:t>
      </w:r>
      <w:proofErr w:type="gramEnd"/>
      <w:r w:rsidRPr="00B3134D">
        <w:rPr>
          <w:rFonts w:ascii="Times New Roman" w:hAnsi="Times New Roman"/>
          <w:sz w:val="28"/>
          <w:szCs w:val="28"/>
        </w:rPr>
        <w:t xml:space="preserve"> </w:t>
      </w:r>
      <w:r w:rsidRPr="00D13A04">
        <w:rPr>
          <w:rFonts w:ascii="Times New Roman" w:hAnsi="Times New Roman"/>
          <w:sz w:val="28"/>
          <w:szCs w:val="28"/>
        </w:rPr>
        <w:t>отчетов о произведенных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B3134D" w:rsidRDefault="00B3134D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пояснения причин нарушения.</w:t>
      </w:r>
    </w:p>
    <w:p w:rsidR="00B3134D" w:rsidRPr="00B3134D" w:rsidRDefault="00B3134D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В нарушение </w:t>
      </w:r>
      <w:r w:rsidRPr="002C5CD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п. 13 Постановления </w:t>
      </w:r>
      <w:r w:rsidRPr="002C5CD3">
        <w:rPr>
          <w:rFonts w:ascii="Times New Roman" w:hAnsi="Times New Roman"/>
          <w:b/>
          <w:sz w:val="28"/>
          <w:szCs w:val="28"/>
        </w:rPr>
        <w:t>Правительства РФ от 20.10.2021 г. №1802</w:t>
      </w:r>
      <w:r w:rsidRPr="00D13A04">
        <w:rPr>
          <w:rFonts w:ascii="Times New Roman" w:hAnsi="Times New Roman"/>
          <w:sz w:val="28"/>
          <w:szCs w:val="28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и требований </w:t>
      </w:r>
      <w:r w:rsidR="002C5CD3" w:rsidRPr="002C5CD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письма </w:t>
      </w:r>
      <w:r w:rsidRPr="002C5CD3">
        <w:rPr>
          <w:rFonts w:ascii="Times New Roman" w:hAnsi="Times New Roman"/>
          <w:b/>
          <w:sz w:val="28"/>
          <w:szCs w:val="28"/>
          <w:shd w:val="clear" w:color="auto" w:fill="FFFFFF"/>
        </w:rPr>
        <w:t>Министерства Просвещения РФ от 17.05.2021 г. № ГД-1158/01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 «О размещении меню»  размещение ежедневного меню горячего питания для обучающихся начальной школы началось с 02.09.2021 г., с нарушени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ем установленных сроков, ежедне</w:t>
      </w:r>
      <w:r w:rsidRPr="00D13A04">
        <w:rPr>
          <w:rFonts w:ascii="Times New Roman" w:hAnsi="Times New Roman"/>
          <w:sz w:val="28"/>
          <w:szCs w:val="28"/>
          <w:shd w:val="clear" w:color="auto" w:fill="FFFFFF"/>
        </w:rPr>
        <w:t>вная периодичность размещения так же</w:t>
      </w:r>
      <w:proofErr w:type="gramEnd"/>
      <w:r w:rsidRPr="00D13A04">
        <w:rPr>
          <w:rFonts w:ascii="Times New Roman" w:hAnsi="Times New Roman"/>
          <w:sz w:val="28"/>
          <w:szCs w:val="28"/>
          <w:shd w:val="clear" w:color="auto" w:fill="FFFFFF"/>
        </w:rPr>
        <w:t xml:space="preserve"> нарушена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3134D" w:rsidRDefault="00B3134D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Дать пояснения причин нарушения. Устранить нарушение.</w:t>
      </w:r>
    </w:p>
    <w:p w:rsidR="00C31772" w:rsidRDefault="00C31772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требований </w:t>
      </w:r>
      <w:r w:rsidRPr="002C5CD3">
        <w:rPr>
          <w:rFonts w:ascii="Times New Roman" w:hAnsi="Times New Roman"/>
          <w:b/>
          <w:bCs/>
          <w:sz w:val="28"/>
          <w:szCs w:val="28"/>
        </w:rPr>
        <w:t xml:space="preserve">Инструкции № 157н и ст. 37 БК РФ </w:t>
      </w:r>
      <w:r w:rsidRPr="002C5CD3">
        <w:rPr>
          <w:rFonts w:ascii="Times New Roman" w:hAnsi="Times New Roman"/>
          <w:b/>
          <w:sz w:val="28"/>
          <w:szCs w:val="28"/>
        </w:rPr>
        <w:t>«Принцип достоверности бюджета»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A04">
        <w:rPr>
          <w:rFonts w:ascii="Times New Roman" w:hAnsi="Times New Roman"/>
          <w:bCs/>
          <w:sz w:val="28"/>
          <w:szCs w:val="28"/>
        </w:rPr>
        <w:t>за проверяемый период  не были списаны продукты питания на сумму  54,67 руб.</w:t>
      </w:r>
    </w:p>
    <w:p w:rsidR="00C31772" w:rsidRPr="00D13A04" w:rsidRDefault="00C31772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Дать пояснения причин нарушения. Устранить нарушение.</w:t>
      </w:r>
    </w:p>
    <w:p w:rsidR="00BF5F5D" w:rsidRDefault="00BF5F5D" w:rsidP="00316568">
      <w:pPr>
        <w:pStyle w:val="a5"/>
        <w:keepNext/>
        <w:keepLines/>
        <w:numPr>
          <w:ilvl w:val="0"/>
          <w:numId w:val="6"/>
        </w:numPr>
        <w:ind w:left="567" w:hanging="567"/>
        <w:mirrorIndents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</w:t>
      </w:r>
      <w:r w:rsidRPr="00BF5F5D">
        <w:rPr>
          <w:rFonts w:ascii="Times New Roman" w:hAnsi="Times New Roman"/>
          <w:color w:val="000000"/>
          <w:sz w:val="28"/>
          <w:szCs w:val="28"/>
          <w:lang w:val="ru-RU"/>
        </w:rPr>
        <w:t>актические затраты на электроэнергию в 2022 г. выросли по сравнению с аналогичным периодом 2021 г. На сумму 45</w:t>
      </w:r>
      <w:r w:rsidRPr="00BF5F5D">
        <w:rPr>
          <w:rFonts w:ascii="Times New Roman" w:hAnsi="Times New Roman"/>
          <w:color w:val="000000"/>
          <w:sz w:val="28"/>
          <w:szCs w:val="28"/>
        </w:rPr>
        <w:t> </w:t>
      </w:r>
      <w:r w:rsidRPr="00BF5F5D">
        <w:rPr>
          <w:rFonts w:ascii="Times New Roman" w:hAnsi="Times New Roman"/>
          <w:color w:val="000000"/>
          <w:sz w:val="28"/>
          <w:szCs w:val="28"/>
          <w:lang w:val="ru-RU"/>
        </w:rPr>
        <w:t xml:space="preserve">195,72 </w:t>
      </w:r>
      <w:proofErr w:type="spellStart"/>
      <w:r w:rsidRPr="00BF5F5D">
        <w:rPr>
          <w:rFonts w:ascii="Times New Roman" w:hAnsi="Times New Roman"/>
          <w:color w:val="000000"/>
          <w:sz w:val="28"/>
          <w:szCs w:val="28"/>
          <w:lang w:val="ru-RU"/>
        </w:rPr>
        <w:t>руб</w:t>
      </w:r>
      <w:proofErr w:type="spellEnd"/>
      <w:r w:rsidRPr="00BF5F5D">
        <w:rPr>
          <w:rFonts w:ascii="Times New Roman" w:hAnsi="Times New Roman"/>
          <w:color w:val="000000"/>
          <w:sz w:val="28"/>
          <w:szCs w:val="28"/>
          <w:lang w:val="ru-RU"/>
        </w:rPr>
        <w:t xml:space="preserve"> (33 %), в натуральном выражении 7 162 </w:t>
      </w:r>
      <w:proofErr w:type="spellStart"/>
      <w:r w:rsidRPr="00BF5F5D">
        <w:rPr>
          <w:rFonts w:ascii="Times New Roman" w:hAnsi="Times New Roman"/>
          <w:color w:val="000000"/>
          <w:sz w:val="28"/>
          <w:szCs w:val="28"/>
          <w:lang w:val="ru-RU"/>
        </w:rPr>
        <w:t>кВт</w:t>
      </w:r>
      <w:proofErr w:type="gramStart"/>
      <w:r w:rsidRPr="00BF5F5D">
        <w:rPr>
          <w:rFonts w:ascii="Times New Roman" w:hAnsi="Times New Roman"/>
          <w:color w:val="000000"/>
          <w:sz w:val="28"/>
          <w:szCs w:val="28"/>
          <w:lang w:val="ru-RU"/>
        </w:rPr>
        <w:t>.ч</w:t>
      </w:r>
      <w:proofErr w:type="spellEnd"/>
      <w:proofErr w:type="gramEnd"/>
      <w:r w:rsidRPr="00BF5F5D">
        <w:rPr>
          <w:rFonts w:ascii="Times New Roman" w:hAnsi="Times New Roman"/>
          <w:color w:val="000000"/>
          <w:sz w:val="28"/>
          <w:szCs w:val="28"/>
          <w:lang w:val="ru-RU"/>
        </w:rPr>
        <w:t>., а по сравнению с аналогичным периодом 2020 г. рост фактических затрат составил 78</w:t>
      </w:r>
      <w:r w:rsidRPr="00BF5F5D">
        <w:rPr>
          <w:rFonts w:ascii="Times New Roman" w:hAnsi="Times New Roman"/>
          <w:color w:val="000000"/>
          <w:sz w:val="28"/>
          <w:szCs w:val="28"/>
        </w:rPr>
        <w:t> </w:t>
      </w:r>
      <w:r w:rsidRPr="00BF5F5D">
        <w:rPr>
          <w:rFonts w:ascii="Times New Roman" w:hAnsi="Times New Roman"/>
          <w:color w:val="000000"/>
          <w:sz w:val="28"/>
          <w:szCs w:val="28"/>
          <w:lang w:val="ru-RU"/>
        </w:rPr>
        <w:t xml:space="preserve">905,29 руб. (75%), в натуральном выражении 13 018 </w:t>
      </w:r>
      <w:proofErr w:type="spellStart"/>
      <w:r w:rsidRPr="00BF5F5D">
        <w:rPr>
          <w:rFonts w:ascii="Times New Roman" w:hAnsi="Times New Roman"/>
          <w:color w:val="000000"/>
          <w:sz w:val="28"/>
          <w:szCs w:val="28"/>
          <w:lang w:val="ru-RU"/>
        </w:rPr>
        <w:t>кВт.ч</w:t>
      </w:r>
      <w:proofErr w:type="spellEnd"/>
      <w:r w:rsidRPr="00BF5F5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BF5F5D" w:rsidRPr="00BF5F5D" w:rsidRDefault="00BF5F5D" w:rsidP="00316568">
      <w:pPr>
        <w:pStyle w:val="a5"/>
        <w:keepNext/>
        <w:keepLines/>
        <w:ind w:left="567" w:hanging="567"/>
        <w:mirrorIndents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Дать пояснения причин роста расходов на электроэнергию.</w:t>
      </w:r>
    </w:p>
    <w:p w:rsidR="00BF5F5D" w:rsidRDefault="002C5CD3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нарушении </w:t>
      </w:r>
      <w:r w:rsidRPr="002C5CD3">
        <w:rPr>
          <w:rFonts w:ascii="Times New Roman" w:hAnsi="Times New Roman"/>
          <w:b/>
          <w:sz w:val="28"/>
          <w:szCs w:val="28"/>
        </w:rPr>
        <w:t>ст.</w:t>
      </w:r>
      <w:r w:rsidR="00BF5F5D" w:rsidRPr="002C5CD3">
        <w:rPr>
          <w:rFonts w:ascii="Times New Roman" w:hAnsi="Times New Roman"/>
          <w:b/>
          <w:sz w:val="28"/>
          <w:szCs w:val="28"/>
        </w:rPr>
        <w:t xml:space="preserve"> 34</w:t>
      </w:r>
      <w:r w:rsidRPr="002C5C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БК РФ </w:t>
      </w:r>
      <w:r w:rsidRPr="002C5CD3">
        <w:rPr>
          <w:rFonts w:ascii="Times New Roman" w:hAnsi="Times New Roman"/>
          <w:b/>
          <w:sz w:val="28"/>
          <w:szCs w:val="28"/>
        </w:rPr>
        <w:t>«Принцип эффективности использования бюджетных средств»</w:t>
      </w:r>
      <w:r w:rsidR="00BF5F5D" w:rsidRPr="002C5CD3">
        <w:rPr>
          <w:rFonts w:ascii="Times New Roman" w:hAnsi="Times New Roman"/>
          <w:b/>
          <w:sz w:val="28"/>
          <w:szCs w:val="28"/>
        </w:rPr>
        <w:t xml:space="preserve"> </w:t>
      </w:r>
      <w:r w:rsidR="00BF5F5D" w:rsidRPr="00D13A04">
        <w:rPr>
          <w:rFonts w:ascii="Times New Roman" w:hAnsi="Times New Roman"/>
          <w:sz w:val="28"/>
          <w:szCs w:val="28"/>
        </w:rPr>
        <w:t xml:space="preserve">выявлено </w:t>
      </w:r>
      <w:r w:rsidR="00BF5F5D">
        <w:rPr>
          <w:rFonts w:ascii="Times New Roman" w:hAnsi="Times New Roman"/>
          <w:sz w:val="28"/>
          <w:szCs w:val="28"/>
        </w:rPr>
        <w:t>образование дебиторской и кредиторской задолженности по счету 205.31 «Расчеты с плательщиками доходов от оказания платных услуг».</w:t>
      </w:r>
    </w:p>
    <w:p w:rsidR="00BF5F5D" w:rsidRPr="00D13A04" w:rsidRDefault="00BF5F5D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Дать пояснение причин нарушения.</w:t>
      </w:r>
    </w:p>
    <w:p w:rsidR="002C5CD3" w:rsidRDefault="002C5CD3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C5CD3">
        <w:rPr>
          <w:rFonts w:ascii="Times New Roman" w:hAnsi="Times New Roman"/>
          <w:sz w:val="28"/>
          <w:szCs w:val="28"/>
        </w:rPr>
        <w:t xml:space="preserve">В нарушение </w:t>
      </w:r>
      <w:r w:rsidRPr="002C5CD3">
        <w:rPr>
          <w:rFonts w:ascii="Times New Roman" w:hAnsi="Times New Roman"/>
          <w:b/>
          <w:sz w:val="28"/>
          <w:szCs w:val="28"/>
        </w:rPr>
        <w:t>п. 6 ст. 103  «Реестр контрактов, заключенных заказчиками» и ст. 12 «Принцип ответственности за результативность обеспечения государственных и муниципальных нужд, эффективность осуществления закупок» Закона 44-ФЗ</w:t>
      </w:r>
      <w:r w:rsidRPr="002C5CD3">
        <w:rPr>
          <w:rFonts w:ascii="Times New Roman" w:hAnsi="Times New Roman"/>
          <w:sz w:val="28"/>
          <w:szCs w:val="28"/>
        </w:rPr>
        <w:t xml:space="preserve"> в муниципальные контракты на электроэнергию на конец периодов не внесены изменения по объему и стоимости оказанных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2C5CD3" w:rsidRDefault="002C5CD3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нарушение.</w:t>
      </w:r>
      <w:r w:rsidRPr="002C5CD3">
        <w:rPr>
          <w:rFonts w:ascii="Times New Roman" w:hAnsi="Times New Roman"/>
          <w:sz w:val="28"/>
          <w:szCs w:val="28"/>
        </w:rPr>
        <w:t xml:space="preserve"> </w:t>
      </w:r>
    </w:p>
    <w:p w:rsidR="002C5CD3" w:rsidRDefault="002C5CD3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13A04">
        <w:rPr>
          <w:rFonts w:ascii="Times New Roman" w:hAnsi="Times New Roman"/>
          <w:sz w:val="28"/>
          <w:szCs w:val="28"/>
        </w:rPr>
        <w:t xml:space="preserve">В нарушение </w:t>
      </w:r>
      <w:r w:rsidRPr="002C5CD3">
        <w:rPr>
          <w:rFonts w:ascii="Times New Roman" w:hAnsi="Times New Roman"/>
          <w:b/>
          <w:sz w:val="28"/>
          <w:szCs w:val="28"/>
        </w:rPr>
        <w:t>п. 6 ст.103  «Реестр контрактов, заключенных заказчиками» и ст. 12 «Принцип ответственности за результативность обеспечения государственных и муниципальных нужд, эффективность осуществления закупок» Закона 44-ФЗ</w:t>
      </w:r>
      <w:r>
        <w:rPr>
          <w:rFonts w:ascii="Times New Roman" w:hAnsi="Times New Roman"/>
          <w:sz w:val="28"/>
          <w:szCs w:val="28"/>
        </w:rPr>
        <w:t xml:space="preserve"> исполнение контрактов, размещенных в Единой информационной системе, </w:t>
      </w:r>
      <w:r w:rsidRPr="00D13A04">
        <w:rPr>
          <w:rFonts w:ascii="Times New Roman" w:hAnsi="Times New Roman"/>
          <w:sz w:val="28"/>
          <w:szCs w:val="28"/>
        </w:rPr>
        <w:t>на конец периодов 2020 – 2021 г. не завершено.</w:t>
      </w:r>
    </w:p>
    <w:p w:rsidR="002C5CD3" w:rsidRDefault="002C5CD3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нарушение.</w:t>
      </w:r>
    </w:p>
    <w:p w:rsidR="00C31772" w:rsidRDefault="002C5CD3" w:rsidP="00316568">
      <w:pPr>
        <w:pStyle w:val="a8"/>
        <w:keepNext/>
        <w:keepLines/>
        <w:numPr>
          <w:ilvl w:val="0"/>
          <w:numId w:val="6"/>
        </w:numPr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13A04">
        <w:rPr>
          <w:rFonts w:ascii="Times New Roman" w:hAnsi="Times New Roman"/>
          <w:sz w:val="28"/>
          <w:szCs w:val="28"/>
        </w:rPr>
        <w:t xml:space="preserve">В нарушение </w:t>
      </w:r>
      <w:r w:rsidRPr="002C5CD3">
        <w:rPr>
          <w:rFonts w:ascii="Times New Roman" w:hAnsi="Times New Roman"/>
          <w:b/>
          <w:sz w:val="28"/>
          <w:szCs w:val="28"/>
        </w:rPr>
        <w:t>ст. 103 Закона 44-ФЗ</w:t>
      </w:r>
      <w:r w:rsidRPr="00D13A04">
        <w:rPr>
          <w:rFonts w:ascii="Times New Roman" w:hAnsi="Times New Roman"/>
          <w:sz w:val="28"/>
          <w:szCs w:val="28"/>
        </w:rPr>
        <w:t xml:space="preserve"> информация об исполнении контрактов размещается в реестре контрактов с нарушением установленных сроков</w:t>
      </w:r>
      <w:r>
        <w:rPr>
          <w:rFonts w:ascii="Times New Roman" w:hAnsi="Times New Roman"/>
          <w:sz w:val="28"/>
          <w:szCs w:val="28"/>
        </w:rPr>
        <w:t>.</w:t>
      </w:r>
    </w:p>
    <w:p w:rsidR="002C5CD3" w:rsidRPr="00D13A04" w:rsidRDefault="002C5CD3" w:rsidP="00316568">
      <w:pPr>
        <w:pStyle w:val="a8"/>
        <w:keepNext/>
        <w:keepLines/>
        <w:ind w:left="567" w:hanging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пояснения причин нарушения.</w:t>
      </w:r>
    </w:p>
    <w:bookmarkEnd w:id="1"/>
    <w:p w:rsidR="00350D93" w:rsidRPr="005A514F" w:rsidRDefault="003F10E3" w:rsidP="003165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514F">
        <w:rPr>
          <w:rFonts w:ascii="Times New Roman" w:hAnsi="Times New Roman" w:cs="Times New Roman"/>
          <w:sz w:val="28"/>
          <w:szCs w:val="28"/>
        </w:rPr>
        <w:t xml:space="preserve">В целях соблюдения бюджетного законодательства при исполнении бюджета Киренского муниципального района, надлежащего ведения бухгалтерского учета </w:t>
      </w:r>
      <w:r w:rsidRPr="005A514F">
        <w:rPr>
          <w:rFonts w:ascii="Times New Roman" w:hAnsi="Times New Roman" w:cs="Times New Roman"/>
          <w:b/>
          <w:sz w:val="28"/>
          <w:szCs w:val="28"/>
        </w:rPr>
        <w:t>предлагаю провести следующие мероприятия:</w:t>
      </w:r>
    </w:p>
    <w:p w:rsidR="00205F1E" w:rsidRDefault="00205F1E" w:rsidP="003165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2CB">
        <w:rPr>
          <w:rFonts w:ascii="Times New Roman" w:hAnsi="Times New Roman" w:cs="Times New Roman"/>
          <w:b/>
          <w:sz w:val="28"/>
          <w:szCs w:val="28"/>
        </w:rPr>
        <w:t>-</w:t>
      </w:r>
      <w:r w:rsidRPr="001952CB">
        <w:rPr>
          <w:rFonts w:ascii="Times New Roman" w:hAnsi="Times New Roman" w:cs="Times New Roman"/>
          <w:sz w:val="28"/>
          <w:szCs w:val="28"/>
        </w:rPr>
        <w:t xml:space="preserve"> надлежащее оформление кадровых документов в соответствии </w:t>
      </w:r>
      <w:r w:rsidR="005B4A6E">
        <w:rPr>
          <w:rFonts w:ascii="Times New Roman" w:hAnsi="Times New Roman" w:cs="Times New Roman"/>
          <w:sz w:val="28"/>
          <w:szCs w:val="28"/>
        </w:rPr>
        <w:t xml:space="preserve"> с </w:t>
      </w:r>
      <w:r w:rsidRPr="001952CB">
        <w:rPr>
          <w:rFonts w:ascii="Times New Roman" w:hAnsi="Times New Roman" w:cs="Times New Roman"/>
          <w:sz w:val="28"/>
          <w:szCs w:val="28"/>
        </w:rPr>
        <w:t>установленны</w:t>
      </w:r>
      <w:r w:rsidR="005B4A6E">
        <w:rPr>
          <w:rFonts w:ascii="Times New Roman" w:hAnsi="Times New Roman" w:cs="Times New Roman"/>
          <w:sz w:val="28"/>
          <w:szCs w:val="28"/>
        </w:rPr>
        <w:t>ми</w:t>
      </w:r>
      <w:r w:rsidRPr="001952CB">
        <w:rPr>
          <w:rFonts w:ascii="Times New Roman" w:hAnsi="Times New Roman" w:cs="Times New Roman"/>
          <w:sz w:val="28"/>
          <w:szCs w:val="28"/>
        </w:rPr>
        <w:t xml:space="preserve"> общегосударственны</w:t>
      </w:r>
      <w:r w:rsidR="005B4A6E">
        <w:rPr>
          <w:rFonts w:ascii="Times New Roman" w:hAnsi="Times New Roman" w:cs="Times New Roman"/>
          <w:sz w:val="28"/>
          <w:szCs w:val="28"/>
        </w:rPr>
        <w:t>ми</w:t>
      </w:r>
      <w:r w:rsidRPr="001952CB">
        <w:rPr>
          <w:rFonts w:ascii="Times New Roman" w:hAnsi="Times New Roman" w:cs="Times New Roman"/>
          <w:sz w:val="28"/>
          <w:szCs w:val="28"/>
        </w:rPr>
        <w:t xml:space="preserve"> законодательны</w:t>
      </w:r>
      <w:r w:rsidR="005B4A6E">
        <w:rPr>
          <w:rFonts w:ascii="Times New Roman" w:hAnsi="Times New Roman" w:cs="Times New Roman"/>
          <w:sz w:val="28"/>
          <w:szCs w:val="28"/>
        </w:rPr>
        <w:t>ми</w:t>
      </w:r>
      <w:r w:rsidRPr="001952CB">
        <w:rPr>
          <w:rFonts w:ascii="Times New Roman" w:hAnsi="Times New Roman" w:cs="Times New Roman"/>
          <w:sz w:val="28"/>
          <w:szCs w:val="28"/>
        </w:rPr>
        <w:t xml:space="preserve"> и нормативно-правовы</w:t>
      </w:r>
      <w:r w:rsidR="005B4A6E">
        <w:rPr>
          <w:rFonts w:ascii="Times New Roman" w:hAnsi="Times New Roman" w:cs="Times New Roman"/>
          <w:sz w:val="28"/>
          <w:szCs w:val="28"/>
        </w:rPr>
        <w:t>ми</w:t>
      </w:r>
      <w:r w:rsidRPr="001952CB">
        <w:rPr>
          <w:rFonts w:ascii="Times New Roman" w:hAnsi="Times New Roman" w:cs="Times New Roman"/>
          <w:sz w:val="28"/>
          <w:szCs w:val="28"/>
        </w:rPr>
        <w:t xml:space="preserve"> акт</w:t>
      </w:r>
      <w:r w:rsidR="005B4A6E">
        <w:rPr>
          <w:rFonts w:ascii="Times New Roman" w:hAnsi="Times New Roman" w:cs="Times New Roman"/>
          <w:sz w:val="28"/>
          <w:szCs w:val="28"/>
        </w:rPr>
        <w:t>ами</w:t>
      </w:r>
      <w:r w:rsidRPr="001952CB">
        <w:rPr>
          <w:rFonts w:ascii="Times New Roman" w:hAnsi="Times New Roman" w:cs="Times New Roman"/>
          <w:sz w:val="28"/>
          <w:szCs w:val="28"/>
        </w:rPr>
        <w:t>, так как наличие надлежащим образом оформленных кадровых документов поможет избежать ошибок, проблем и их последствий;</w:t>
      </w:r>
    </w:p>
    <w:p w:rsidR="004061CB" w:rsidRPr="001952CB" w:rsidRDefault="004061CB" w:rsidP="003165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соответствие с действующим законодательством Учетную политику Учреждения;</w:t>
      </w:r>
    </w:p>
    <w:p w:rsidR="0063085F" w:rsidRDefault="0063085F" w:rsidP="003165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2C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952CB">
        <w:rPr>
          <w:rFonts w:ascii="Times New Roman" w:eastAsia="Times New Roman" w:hAnsi="Times New Roman" w:cs="Times New Roman"/>
          <w:sz w:val="28"/>
          <w:szCs w:val="28"/>
        </w:rPr>
        <w:t xml:space="preserve"> соблюдение нормативно-правовых актов в части </w:t>
      </w:r>
      <w:r w:rsidR="005B4A6E">
        <w:rPr>
          <w:rFonts w:ascii="Times New Roman" w:eastAsia="Times New Roman" w:hAnsi="Times New Roman" w:cs="Times New Roman"/>
          <w:sz w:val="28"/>
          <w:szCs w:val="28"/>
        </w:rPr>
        <w:t>учета нефинансовых активов и продуктов питания</w:t>
      </w:r>
      <w:r w:rsidRPr="001952CB">
        <w:rPr>
          <w:rFonts w:ascii="Times New Roman" w:hAnsi="Times New Roman" w:cs="Times New Roman"/>
          <w:sz w:val="28"/>
          <w:szCs w:val="28"/>
        </w:rPr>
        <w:t>;</w:t>
      </w:r>
    </w:p>
    <w:p w:rsidR="002C5CD3" w:rsidRPr="001952CB" w:rsidRDefault="002C5CD3" w:rsidP="003165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требований законодательства о закупках;</w:t>
      </w:r>
    </w:p>
    <w:p w:rsidR="0063085F" w:rsidRDefault="0063085F" w:rsidP="0031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0B">
        <w:rPr>
          <w:rFonts w:ascii="Times New Roman" w:hAnsi="Times New Roman" w:cs="Times New Roman"/>
          <w:b/>
          <w:sz w:val="28"/>
          <w:szCs w:val="28"/>
        </w:rPr>
        <w:t>-</w:t>
      </w:r>
      <w:r w:rsidRPr="0020570B">
        <w:rPr>
          <w:rFonts w:ascii="Times New Roman" w:hAnsi="Times New Roman" w:cs="Times New Roman"/>
          <w:sz w:val="28"/>
          <w:szCs w:val="28"/>
        </w:rPr>
        <w:t xml:space="preserve"> устранить выявленные нарушения и не допускать нарушения требований бюджетного законодательства вновь</w:t>
      </w:r>
      <w:r w:rsidR="00AA5CC9" w:rsidRPr="0020570B">
        <w:rPr>
          <w:rFonts w:ascii="Times New Roman" w:hAnsi="Times New Roman" w:cs="Times New Roman"/>
          <w:sz w:val="28"/>
          <w:szCs w:val="28"/>
        </w:rPr>
        <w:t>.</w:t>
      </w:r>
    </w:p>
    <w:p w:rsidR="0020570B" w:rsidRPr="0020570B" w:rsidRDefault="0020570B" w:rsidP="0031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C6F" w:rsidRPr="0020570B" w:rsidRDefault="0020570B" w:rsidP="0020570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570B">
        <w:rPr>
          <w:rFonts w:ascii="Times New Roman" w:hAnsi="Times New Roman" w:cs="Times New Roman"/>
          <w:b/>
          <w:sz w:val="28"/>
          <w:szCs w:val="28"/>
        </w:rPr>
        <w:t xml:space="preserve">Выявленные нарушения устранить в срок до </w:t>
      </w:r>
      <w:r w:rsidR="005B4A6E">
        <w:rPr>
          <w:rFonts w:ascii="Times New Roman" w:hAnsi="Times New Roman" w:cs="Times New Roman"/>
          <w:b/>
          <w:sz w:val="28"/>
          <w:szCs w:val="28"/>
        </w:rPr>
        <w:t>1</w:t>
      </w:r>
      <w:r w:rsidR="002C5CD3">
        <w:rPr>
          <w:rFonts w:ascii="Times New Roman" w:hAnsi="Times New Roman" w:cs="Times New Roman"/>
          <w:b/>
          <w:sz w:val="28"/>
          <w:szCs w:val="28"/>
        </w:rPr>
        <w:t>9</w:t>
      </w:r>
      <w:r w:rsidRPr="0020570B">
        <w:rPr>
          <w:rFonts w:ascii="Times New Roman" w:hAnsi="Times New Roman" w:cs="Times New Roman"/>
          <w:b/>
          <w:sz w:val="28"/>
          <w:szCs w:val="28"/>
        </w:rPr>
        <w:t>.</w:t>
      </w:r>
      <w:r w:rsidR="002C5CD3">
        <w:rPr>
          <w:rFonts w:ascii="Times New Roman" w:hAnsi="Times New Roman" w:cs="Times New Roman"/>
          <w:b/>
          <w:sz w:val="28"/>
          <w:szCs w:val="28"/>
        </w:rPr>
        <w:t>10</w:t>
      </w:r>
      <w:r w:rsidRPr="0020570B">
        <w:rPr>
          <w:rFonts w:ascii="Times New Roman" w:hAnsi="Times New Roman" w:cs="Times New Roman"/>
          <w:b/>
          <w:sz w:val="28"/>
          <w:szCs w:val="28"/>
        </w:rPr>
        <w:t>.20</w:t>
      </w:r>
      <w:r w:rsidR="00E31EBA">
        <w:rPr>
          <w:rFonts w:ascii="Times New Roman" w:hAnsi="Times New Roman" w:cs="Times New Roman"/>
          <w:b/>
          <w:sz w:val="28"/>
          <w:szCs w:val="28"/>
        </w:rPr>
        <w:t>2</w:t>
      </w:r>
      <w:r w:rsidR="005B4A6E">
        <w:rPr>
          <w:rFonts w:ascii="Times New Roman" w:hAnsi="Times New Roman" w:cs="Times New Roman"/>
          <w:b/>
          <w:sz w:val="28"/>
          <w:szCs w:val="28"/>
        </w:rPr>
        <w:t>3</w:t>
      </w:r>
      <w:r w:rsidRPr="0020570B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E42D26" w:rsidRPr="0020570B" w:rsidRDefault="00E42D26" w:rsidP="0020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1D" w:rsidRPr="000F02F1" w:rsidRDefault="00E31EBA" w:rsidP="007804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8041D" w:rsidRPr="000F02F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78041D" w:rsidRPr="000F02F1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</w:p>
    <w:p w:rsidR="00620A3F" w:rsidRPr="00FA7ECB" w:rsidRDefault="0078041D" w:rsidP="00FA7E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2F1">
        <w:rPr>
          <w:rFonts w:ascii="Times New Roman" w:hAnsi="Times New Roman" w:cs="Times New Roman"/>
          <w:sz w:val="28"/>
          <w:szCs w:val="28"/>
        </w:rPr>
        <w:t xml:space="preserve">муниципальному контролю:                     </w:t>
      </w:r>
      <w:r w:rsidR="00E31E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02F1">
        <w:rPr>
          <w:rFonts w:ascii="Times New Roman" w:hAnsi="Times New Roman" w:cs="Times New Roman"/>
          <w:sz w:val="28"/>
          <w:szCs w:val="28"/>
        </w:rPr>
        <w:t xml:space="preserve">    </w:t>
      </w:r>
      <w:r w:rsidR="005B4A6E">
        <w:rPr>
          <w:rFonts w:ascii="Times New Roman" w:hAnsi="Times New Roman" w:cs="Times New Roman"/>
          <w:sz w:val="28"/>
          <w:szCs w:val="28"/>
        </w:rPr>
        <w:t>Н.О.Тупицына</w:t>
      </w:r>
    </w:p>
    <w:sectPr w:rsidR="00620A3F" w:rsidRPr="00FA7ECB" w:rsidSect="00A9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BA6"/>
    <w:multiLevelType w:val="hybridMultilevel"/>
    <w:tmpl w:val="3728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0EA1"/>
    <w:multiLevelType w:val="hybridMultilevel"/>
    <w:tmpl w:val="33D2723A"/>
    <w:lvl w:ilvl="0" w:tplc="BCC67086">
      <w:start w:val="1"/>
      <w:numFmt w:val="decimal"/>
      <w:lvlText w:val="%1."/>
      <w:lvlJc w:val="left"/>
      <w:pPr>
        <w:ind w:left="914" w:hanging="63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16512E"/>
    <w:multiLevelType w:val="hybridMultilevel"/>
    <w:tmpl w:val="23945F98"/>
    <w:lvl w:ilvl="0" w:tplc="B934961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246716"/>
    <w:multiLevelType w:val="hybridMultilevel"/>
    <w:tmpl w:val="695EC70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2FD830D9"/>
    <w:multiLevelType w:val="hybridMultilevel"/>
    <w:tmpl w:val="759AF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073369"/>
    <w:multiLevelType w:val="hybridMultilevel"/>
    <w:tmpl w:val="0924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0291"/>
    <w:multiLevelType w:val="hybridMultilevel"/>
    <w:tmpl w:val="33D2723A"/>
    <w:lvl w:ilvl="0" w:tplc="BCC67086">
      <w:start w:val="1"/>
      <w:numFmt w:val="decimal"/>
      <w:lvlText w:val="%1."/>
      <w:lvlJc w:val="left"/>
      <w:pPr>
        <w:ind w:left="914" w:hanging="63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E037D21"/>
    <w:multiLevelType w:val="hybridMultilevel"/>
    <w:tmpl w:val="768C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800E2"/>
    <w:multiLevelType w:val="multilevel"/>
    <w:tmpl w:val="22E61F32"/>
    <w:lvl w:ilvl="0">
      <w:start w:val="65535"/>
      <w:numFmt w:val="bullet"/>
      <w:lvlText w:val="-"/>
      <w:lvlJc w:val="left"/>
      <w:pPr>
        <w:tabs>
          <w:tab w:val="num" w:pos="442"/>
        </w:tabs>
        <w:ind w:left="442" w:hanging="5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937"/>
        </w:tabs>
        <w:ind w:left="937" w:hanging="108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297"/>
        </w:tabs>
        <w:ind w:left="129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7"/>
        </w:tabs>
        <w:ind w:left="1297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57"/>
        </w:tabs>
        <w:ind w:left="1657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7"/>
        </w:tabs>
        <w:ind w:left="2017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77"/>
        </w:tabs>
        <w:ind w:left="2377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7"/>
        </w:tabs>
        <w:ind w:left="2737" w:hanging="2880"/>
      </w:pPr>
      <w:rPr>
        <w:rFonts w:cs="Times New Roman" w:hint="default"/>
      </w:rPr>
    </w:lvl>
  </w:abstractNum>
  <w:abstractNum w:abstractNumId="9">
    <w:nsid w:val="5AC74A69"/>
    <w:multiLevelType w:val="hybridMultilevel"/>
    <w:tmpl w:val="BC26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B2C68"/>
    <w:multiLevelType w:val="hybridMultilevel"/>
    <w:tmpl w:val="71DCA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C40C44"/>
    <w:multiLevelType w:val="hybridMultilevel"/>
    <w:tmpl w:val="7148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739E7"/>
    <w:multiLevelType w:val="hybridMultilevel"/>
    <w:tmpl w:val="6A68A2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20D2E"/>
    <w:multiLevelType w:val="hybridMultilevel"/>
    <w:tmpl w:val="C398537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6FB06FF8"/>
    <w:multiLevelType w:val="hybridMultilevel"/>
    <w:tmpl w:val="33D2723A"/>
    <w:lvl w:ilvl="0" w:tplc="BCC67086">
      <w:start w:val="1"/>
      <w:numFmt w:val="decimal"/>
      <w:lvlText w:val="%1."/>
      <w:lvlJc w:val="left"/>
      <w:pPr>
        <w:ind w:left="914" w:hanging="63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2B5F40"/>
    <w:multiLevelType w:val="hybridMultilevel"/>
    <w:tmpl w:val="E9C6D966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6">
    <w:nsid w:val="78494EAB"/>
    <w:multiLevelType w:val="hybridMultilevel"/>
    <w:tmpl w:val="90FC8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9F7DC9"/>
    <w:multiLevelType w:val="hybridMultilevel"/>
    <w:tmpl w:val="BF10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4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13"/>
  </w:num>
  <w:num w:numId="14">
    <w:abstractNumId w:val="15"/>
  </w:num>
  <w:num w:numId="15">
    <w:abstractNumId w:val="8"/>
  </w:num>
  <w:num w:numId="16">
    <w:abstractNumId w:val="6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A3B10"/>
    <w:rsid w:val="00011C6B"/>
    <w:rsid w:val="00026FDC"/>
    <w:rsid w:val="00034122"/>
    <w:rsid w:val="00037AA6"/>
    <w:rsid w:val="00056C57"/>
    <w:rsid w:val="00056C6E"/>
    <w:rsid w:val="00057848"/>
    <w:rsid w:val="000641F5"/>
    <w:rsid w:val="000700D0"/>
    <w:rsid w:val="0007162E"/>
    <w:rsid w:val="00082950"/>
    <w:rsid w:val="000B0B5F"/>
    <w:rsid w:val="000B2E8D"/>
    <w:rsid w:val="000E58B4"/>
    <w:rsid w:val="00111C61"/>
    <w:rsid w:val="00146460"/>
    <w:rsid w:val="00165811"/>
    <w:rsid w:val="0016641F"/>
    <w:rsid w:val="00166E71"/>
    <w:rsid w:val="00167B6C"/>
    <w:rsid w:val="00167CCE"/>
    <w:rsid w:val="00180AE4"/>
    <w:rsid w:val="001952CB"/>
    <w:rsid w:val="001B6052"/>
    <w:rsid w:val="001C1B1B"/>
    <w:rsid w:val="001C4048"/>
    <w:rsid w:val="001D01D2"/>
    <w:rsid w:val="001E65E2"/>
    <w:rsid w:val="0020570B"/>
    <w:rsid w:val="00205F1E"/>
    <w:rsid w:val="00236C6F"/>
    <w:rsid w:val="0027676F"/>
    <w:rsid w:val="002775BE"/>
    <w:rsid w:val="00287AF5"/>
    <w:rsid w:val="00292889"/>
    <w:rsid w:val="002A294A"/>
    <w:rsid w:val="002A4B5C"/>
    <w:rsid w:val="002B1AF9"/>
    <w:rsid w:val="002B7173"/>
    <w:rsid w:val="002C1E66"/>
    <w:rsid w:val="002C5CD3"/>
    <w:rsid w:val="002D01FD"/>
    <w:rsid w:val="002D2E21"/>
    <w:rsid w:val="002D68EB"/>
    <w:rsid w:val="002E1CDC"/>
    <w:rsid w:val="002F3EF8"/>
    <w:rsid w:val="00316568"/>
    <w:rsid w:val="00316A88"/>
    <w:rsid w:val="003367E9"/>
    <w:rsid w:val="00343001"/>
    <w:rsid w:val="00343319"/>
    <w:rsid w:val="00350D93"/>
    <w:rsid w:val="00351E74"/>
    <w:rsid w:val="003816C5"/>
    <w:rsid w:val="003A0358"/>
    <w:rsid w:val="003A364C"/>
    <w:rsid w:val="003C4008"/>
    <w:rsid w:val="003D3F83"/>
    <w:rsid w:val="003D6D53"/>
    <w:rsid w:val="003F10E3"/>
    <w:rsid w:val="00401412"/>
    <w:rsid w:val="00404A1F"/>
    <w:rsid w:val="004061CB"/>
    <w:rsid w:val="00410A32"/>
    <w:rsid w:val="0041206B"/>
    <w:rsid w:val="00414A66"/>
    <w:rsid w:val="00427576"/>
    <w:rsid w:val="00435E53"/>
    <w:rsid w:val="004365AC"/>
    <w:rsid w:val="0044258D"/>
    <w:rsid w:val="0044748A"/>
    <w:rsid w:val="004566EE"/>
    <w:rsid w:val="00456FD8"/>
    <w:rsid w:val="00474297"/>
    <w:rsid w:val="00495AE7"/>
    <w:rsid w:val="004C68B1"/>
    <w:rsid w:val="004D1F83"/>
    <w:rsid w:val="004E1250"/>
    <w:rsid w:val="004E27FC"/>
    <w:rsid w:val="004F4A54"/>
    <w:rsid w:val="004F4FA9"/>
    <w:rsid w:val="00502B35"/>
    <w:rsid w:val="005238FC"/>
    <w:rsid w:val="00540CBC"/>
    <w:rsid w:val="0056579B"/>
    <w:rsid w:val="00567706"/>
    <w:rsid w:val="00584786"/>
    <w:rsid w:val="005A514F"/>
    <w:rsid w:val="005B4A6E"/>
    <w:rsid w:val="005C21E7"/>
    <w:rsid w:val="005D3D41"/>
    <w:rsid w:val="005F2381"/>
    <w:rsid w:val="005F4ABF"/>
    <w:rsid w:val="00604B84"/>
    <w:rsid w:val="00620A3F"/>
    <w:rsid w:val="0062365D"/>
    <w:rsid w:val="0063085F"/>
    <w:rsid w:val="006415B0"/>
    <w:rsid w:val="00655256"/>
    <w:rsid w:val="00656A2F"/>
    <w:rsid w:val="006844EB"/>
    <w:rsid w:val="00685658"/>
    <w:rsid w:val="0069253A"/>
    <w:rsid w:val="006A09CA"/>
    <w:rsid w:val="006B4ED1"/>
    <w:rsid w:val="006C4D31"/>
    <w:rsid w:val="006C57F9"/>
    <w:rsid w:val="006C6AC4"/>
    <w:rsid w:val="006D5FFD"/>
    <w:rsid w:val="006E1B51"/>
    <w:rsid w:val="00701A27"/>
    <w:rsid w:val="00721577"/>
    <w:rsid w:val="007317AE"/>
    <w:rsid w:val="00731FBE"/>
    <w:rsid w:val="00735669"/>
    <w:rsid w:val="00761EC4"/>
    <w:rsid w:val="0078041D"/>
    <w:rsid w:val="00791BEB"/>
    <w:rsid w:val="007972F5"/>
    <w:rsid w:val="007C1F06"/>
    <w:rsid w:val="007C3997"/>
    <w:rsid w:val="007D3634"/>
    <w:rsid w:val="007F018C"/>
    <w:rsid w:val="007F4415"/>
    <w:rsid w:val="00810028"/>
    <w:rsid w:val="008161E3"/>
    <w:rsid w:val="00833394"/>
    <w:rsid w:val="00842065"/>
    <w:rsid w:val="00854FD5"/>
    <w:rsid w:val="008C32C0"/>
    <w:rsid w:val="008C416C"/>
    <w:rsid w:val="008C4B2D"/>
    <w:rsid w:val="008F6DDB"/>
    <w:rsid w:val="0091152C"/>
    <w:rsid w:val="0091247B"/>
    <w:rsid w:val="00914FC5"/>
    <w:rsid w:val="0092225D"/>
    <w:rsid w:val="00926415"/>
    <w:rsid w:val="00933939"/>
    <w:rsid w:val="00943CC9"/>
    <w:rsid w:val="0094478E"/>
    <w:rsid w:val="00965337"/>
    <w:rsid w:val="00971835"/>
    <w:rsid w:val="009C3C7C"/>
    <w:rsid w:val="009D087E"/>
    <w:rsid w:val="009D6E6B"/>
    <w:rsid w:val="00A129B8"/>
    <w:rsid w:val="00A32A97"/>
    <w:rsid w:val="00A40FEA"/>
    <w:rsid w:val="00A50C3F"/>
    <w:rsid w:val="00A62750"/>
    <w:rsid w:val="00AA52E8"/>
    <w:rsid w:val="00AA5CC9"/>
    <w:rsid w:val="00AB07CD"/>
    <w:rsid w:val="00AB33B7"/>
    <w:rsid w:val="00AC369C"/>
    <w:rsid w:val="00AD09AA"/>
    <w:rsid w:val="00AD0BB6"/>
    <w:rsid w:val="00AD5EE7"/>
    <w:rsid w:val="00AE0726"/>
    <w:rsid w:val="00AE369C"/>
    <w:rsid w:val="00B064CF"/>
    <w:rsid w:val="00B1135A"/>
    <w:rsid w:val="00B11D61"/>
    <w:rsid w:val="00B16FBF"/>
    <w:rsid w:val="00B216B9"/>
    <w:rsid w:val="00B3134D"/>
    <w:rsid w:val="00B402B8"/>
    <w:rsid w:val="00B561EE"/>
    <w:rsid w:val="00B70707"/>
    <w:rsid w:val="00B81238"/>
    <w:rsid w:val="00B95D8F"/>
    <w:rsid w:val="00BA506F"/>
    <w:rsid w:val="00BB6A75"/>
    <w:rsid w:val="00BC51EC"/>
    <w:rsid w:val="00BD0BA9"/>
    <w:rsid w:val="00BD27FF"/>
    <w:rsid w:val="00BD6E24"/>
    <w:rsid w:val="00BF5F5D"/>
    <w:rsid w:val="00C23691"/>
    <w:rsid w:val="00C31772"/>
    <w:rsid w:val="00C3222D"/>
    <w:rsid w:val="00C45754"/>
    <w:rsid w:val="00C508DD"/>
    <w:rsid w:val="00C52EBA"/>
    <w:rsid w:val="00C54CE8"/>
    <w:rsid w:val="00C70F04"/>
    <w:rsid w:val="00C760D7"/>
    <w:rsid w:val="00C77DB2"/>
    <w:rsid w:val="00C8152D"/>
    <w:rsid w:val="00C816B6"/>
    <w:rsid w:val="00C85EBC"/>
    <w:rsid w:val="00C939E6"/>
    <w:rsid w:val="00CC0E8E"/>
    <w:rsid w:val="00CD65B0"/>
    <w:rsid w:val="00CD69E6"/>
    <w:rsid w:val="00CE5F05"/>
    <w:rsid w:val="00D00BD4"/>
    <w:rsid w:val="00D063B8"/>
    <w:rsid w:val="00D16BD9"/>
    <w:rsid w:val="00D17C8D"/>
    <w:rsid w:val="00D41E25"/>
    <w:rsid w:val="00D5074E"/>
    <w:rsid w:val="00D55C84"/>
    <w:rsid w:val="00D60A2C"/>
    <w:rsid w:val="00D611A9"/>
    <w:rsid w:val="00D63203"/>
    <w:rsid w:val="00D63AE5"/>
    <w:rsid w:val="00D86B2F"/>
    <w:rsid w:val="00D92A14"/>
    <w:rsid w:val="00D92A5A"/>
    <w:rsid w:val="00DA3B10"/>
    <w:rsid w:val="00DA4A98"/>
    <w:rsid w:val="00DA4D51"/>
    <w:rsid w:val="00DB0A77"/>
    <w:rsid w:val="00DC2D81"/>
    <w:rsid w:val="00DC482B"/>
    <w:rsid w:val="00DD0162"/>
    <w:rsid w:val="00DE1349"/>
    <w:rsid w:val="00DF1427"/>
    <w:rsid w:val="00DF14B0"/>
    <w:rsid w:val="00E22848"/>
    <w:rsid w:val="00E31EBA"/>
    <w:rsid w:val="00E3214E"/>
    <w:rsid w:val="00E34570"/>
    <w:rsid w:val="00E42D26"/>
    <w:rsid w:val="00E6240A"/>
    <w:rsid w:val="00E72303"/>
    <w:rsid w:val="00E83699"/>
    <w:rsid w:val="00EA163A"/>
    <w:rsid w:val="00EA3C6D"/>
    <w:rsid w:val="00EA558A"/>
    <w:rsid w:val="00EB3452"/>
    <w:rsid w:val="00EB4C87"/>
    <w:rsid w:val="00EE1568"/>
    <w:rsid w:val="00EE7A71"/>
    <w:rsid w:val="00F07A95"/>
    <w:rsid w:val="00F14268"/>
    <w:rsid w:val="00F151C7"/>
    <w:rsid w:val="00F17ECA"/>
    <w:rsid w:val="00F23633"/>
    <w:rsid w:val="00F33AF2"/>
    <w:rsid w:val="00F51DF4"/>
    <w:rsid w:val="00F54656"/>
    <w:rsid w:val="00F572AA"/>
    <w:rsid w:val="00F57B96"/>
    <w:rsid w:val="00F61ACF"/>
    <w:rsid w:val="00F81C8F"/>
    <w:rsid w:val="00F8635E"/>
    <w:rsid w:val="00F91C9D"/>
    <w:rsid w:val="00F944F3"/>
    <w:rsid w:val="00FA1ECD"/>
    <w:rsid w:val="00FA7A1A"/>
    <w:rsid w:val="00FA7ECB"/>
    <w:rsid w:val="00FB5769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94"/>
  </w:style>
  <w:style w:type="paragraph" w:styleId="1">
    <w:name w:val="heading 1"/>
    <w:basedOn w:val="a"/>
    <w:next w:val="a"/>
    <w:link w:val="10"/>
    <w:uiPriority w:val="99"/>
    <w:qFormat/>
    <w:rsid w:val="00CD69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A3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A62750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3367E9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CD69E6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8F6DDB"/>
    <w:rPr>
      <w:color w:val="106BBE"/>
    </w:rPr>
  </w:style>
  <w:style w:type="paragraph" w:styleId="a7">
    <w:name w:val="Normal (Web)"/>
    <w:basedOn w:val="a"/>
    <w:uiPriority w:val="99"/>
    <w:unhideWhenUsed/>
    <w:rsid w:val="006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EE15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">
    <w:name w:val="normal"/>
    <w:rsid w:val="00F91C9D"/>
    <w:rPr>
      <w:rFonts w:ascii="Calibri" w:eastAsia="Calibri" w:hAnsi="Calibri" w:cs="Calibri"/>
    </w:rPr>
  </w:style>
  <w:style w:type="paragraph" w:customStyle="1" w:styleId="11">
    <w:name w:val="Обычный1"/>
    <w:rsid w:val="003A364C"/>
    <w:pPr>
      <w:spacing w:after="0" w:line="240" w:lineRule="auto"/>
      <w:ind w:firstLine="567"/>
      <w:jc w:val="both"/>
    </w:pPr>
    <w:rPr>
      <w:rFonts w:ascii="Calibri" w:eastAsia="Calibri" w:hAnsi="Calibri" w:cs="Calibri"/>
    </w:rPr>
  </w:style>
  <w:style w:type="character" w:styleId="a9">
    <w:name w:val="Strong"/>
    <w:basedOn w:val="a0"/>
    <w:uiPriority w:val="22"/>
    <w:qFormat/>
    <w:rsid w:val="0091247B"/>
    <w:rPr>
      <w:b/>
      <w:bCs/>
    </w:rPr>
  </w:style>
  <w:style w:type="table" w:styleId="aa">
    <w:name w:val="Table Grid"/>
    <w:basedOn w:val="a1"/>
    <w:uiPriority w:val="59"/>
    <w:rsid w:val="006A09CA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3945-7EE9-47CB-89D7-5DD17962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10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109</cp:revision>
  <cp:lastPrinted>2023-10-27T02:24:00Z</cp:lastPrinted>
  <dcterms:created xsi:type="dcterms:W3CDTF">2015-04-20T09:15:00Z</dcterms:created>
  <dcterms:modified xsi:type="dcterms:W3CDTF">2023-10-27T02:25:00Z</dcterms:modified>
</cp:coreProperties>
</file>