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5184" w14:textId="77777777" w:rsidR="008B624A" w:rsidRPr="00E10675" w:rsidRDefault="00332693" w:rsidP="008B6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П</w:t>
      </w:r>
      <w:r w:rsidR="008B624A" w:rsidRPr="00E10675">
        <w:rPr>
          <w:rFonts w:ascii="Times New Roman" w:hAnsi="Times New Roman" w:cs="Times New Roman"/>
          <w:sz w:val="24"/>
          <w:szCs w:val="24"/>
        </w:rPr>
        <w:t>еречень</w:t>
      </w:r>
    </w:p>
    <w:p w14:paraId="73E2F829" w14:textId="3FB5E0C3" w:rsidR="008B624A" w:rsidRPr="00E10675" w:rsidRDefault="008B624A" w:rsidP="008B6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объектов контроля, учитываемых в рамках формирования ежегодного плана </w:t>
      </w:r>
      <w:r w:rsidR="001A3EB3" w:rsidRPr="00E10675">
        <w:rPr>
          <w:rFonts w:ascii="Times New Roman" w:hAnsi="Times New Roman" w:cs="Times New Roman"/>
          <w:sz w:val="24"/>
          <w:szCs w:val="24"/>
        </w:rPr>
        <w:t>контрольных мероприятий</w:t>
      </w:r>
      <w:r w:rsidRPr="00E10675">
        <w:rPr>
          <w:rFonts w:ascii="Times New Roman" w:hAnsi="Times New Roman" w:cs="Times New Roman"/>
          <w:sz w:val="24"/>
          <w:szCs w:val="24"/>
        </w:rPr>
        <w:t>, с указанием категории риска</w:t>
      </w:r>
    </w:p>
    <w:p w14:paraId="65573A79" w14:textId="77777777" w:rsidR="00F344F5" w:rsidRPr="00E10675" w:rsidRDefault="00F344F5" w:rsidP="00F34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5E5383" w14:textId="102EBCFD" w:rsidR="00341C6C" w:rsidRPr="00E10675" w:rsidRDefault="0031523B" w:rsidP="0031523B">
      <w:pPr>
        <w:autoSpaceDE w:val="0"/>
        <w:autoSpaceDN w:val="0"/>
        <w:adjustRightInd w:val="0"/>
        <w:spacing w:before="20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Нормами и правилами </w:t>
      </w:r>
      <w:r w:rsidRPr="0031523B">
        <w:rPr>
          <w:rFonts w:ascii="Times New Roman" w:hAnsi="Times New Roman" w:cs="Times New Roman"/>
          <w:sz w:val="24"/>
          <w:szCs w:val="24"/>
        </w:rPr>
        <w:t>по благоустройству территории Усть-Илимского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утвержденными Решением Думы Усть-Илимского муниципального округа первого созыва от 27.03.2025 № 7/11, о</w:t>
      </w:r>
      <w:r w:rsidR="00341C6C" w:rsidRPr="00E10675">
        <w:rPr>
          <w:rFonts w:ascii="Times New Roman" w:hAnsi="Times New Roman" w:cs="Times New Roman"/>
          <w:sz w:val="24"/>
          <w:szCs w:val="24"/>
        </w:rPr>
        <w:t>бъектами муниципального контроля в сфере благоустройства являются объекты и элементы благоустройства, находящиеся на территории Усть-Илимского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4CD32" w14:textId="106C7764" w:rsidR="00CE1B03" w:rsidRPr="00E10675" w:rsidRDefault="00C954EF" w:rsidP="00C954E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Под </w:t>
      </w:r>
      <w:r w:rsidR="00341C6C" w:rsidRPr="00E10675">
        <w:rPr>
          <w:rFonts w:ascii="Times New Roman" w:hAnsi="Times New Roman" w:cs="Times New Roman"/>
          <w:sz w:val="24"/>
          <w:szCs w:val="24"/>
        </w:rPr>
        <w:t>элемент</w:t>
      </w:r>
      <w:r w:rsidRPr="00E10675">
        <w:rPr>
          <w:rFonts w:ascii="Times New Roman" w:hAnsi="Times New Roman" w:cs="Times New Roman"/>
          <w:sz w:val="24"/>
          <w:szCs w:val="24"/>
        </w:rPr>
        <w:t>ами</w:t>
      </w:r>
      <w:r w:rsidR="00341C6C" w:rsidRPr="00E10675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Pr="00E10675">
        <w:rPr>
          <w:rFonts w:ascii="Times New Roman" w:hAnsi="Times New Roman" w:cs="Times New Roman"/>
          <w:sz w:val="24"/>
          <w:szCs w:val="24"/>
        </w:rPr>
        <w:t xml:space="preserve"> понимаются </w:t>
      </w:r>
      <w:r w:rsidR="00341C6C" w:rsidRPr="00E10675">
        <w:rPr>
          <w:rFonts w:ascii="Times New Roman" w:hAnsi="Times New Roman" w:cs="Times New Roman"/>
          <w:sz w:val="24"/>
          <w:szCs w:val="24"/>
        </w:rPr>
        <w:t>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</w:p>
    <w:p w14:paraId="69A33AA8" w14:textId="77777777" w:rsidR="00E10675" w:rsidRPr="00E10675" w:rsidRDefault="00E10675" w:rsidP="00CB70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03053A0D" w14:textId="577DC1EE" w:rsidR="00CB703B" w:rsidRPr="00E10675" w:rsidRDefault="00E10675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1</w:t>
      </w:r>
      <w:r w:rsidR="00CB703B" w:rsidRPr="00E10675">
        <w:rPr>
          <w:rFonts w:ascii="Times New Roman" w:hAnsi="Times New Roman" w:cs="Times New Roman"/>
          <w:sz w:val="24"/>
          <w:szCs w:val="24"/>
        </w:rPr>
        <w:t xml:space="preserve">) населенные пункты, микрорайоны и иные элементы планировочной структуры; </w:t>
      </w:r>
    </w:p>
    <w:p w14:paraId="7692AC2C" w14:textId="6B7CA40B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2) территории общего пользования (в том числе площади, улицы, проезды, набережные, береговые полосы водных объектов общего пользования, скверы, парки и другие территории, которыми беспрепятственно пользуется неограниченный круг лиц) (далее - общественные территории); </w:t>
      </w:r>
    </w:p>
    <w:p w14:paraId="6765BC2C" w14:textId="09AF665C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3)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- дворовые территории); </w:t>
      </w:r>
    </w:p>
    <w:p w14:paraId="44F0DB92" w14:textId="77777777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4) детские игровые и детские спортивные площадки; </w:t>
      </w:r>
    </w:p>
    <w:p w14:paraId="5AA54712" w14:textId="04F449D2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5) инклюзивные детские игровые площадки и инклюзивные детские спортивные площадки, предусматривающие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 (далее - инклюзивные детские площадки); </w:t>
      </w:r>
    </w:p>
    <w:p w14:paraId="6B5F5763" w14:textId="2AC0ACA5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6) спортивные площадки, спортивные комплексы для занятий активными видами спорта, площадки, предназначенные для спортивных игр на открытом воздухе,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спортивнообщественные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кластеры (далее - спортивные площадки); </w:t>
      </w:r>
    </w:p>
    <w:p w14:paraId="779116D7" w14:textId="2EBB4AC8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7) инклюзивные спортивные площадки, предусматривающие возможность для занятий физкультурой и спортом взрослыми людьми с ограниченными возможностями здоровья (далее - инклюзивные спортивные площадки);</w:t>
      </w:r>
    </w:p>
    <w:p w14:paraId="17B0D573" w14:textId="62309446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велокоммуникации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(в том числе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велопешеходные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и велосипедные дорожки, тропы, аллеи, полосы для движения велосипедного транспорта); </w:t>
      </w:r>
    </w:p>
    <w:p w14:paraId="7C291582" w14:textId="7CA242F6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9) пешеходные коммуникации (в том числе пешеходные тротуары, дорожки,</w:t>
      </w:r>
      <w:r w:rsidR="00524B2A">
        <w:rPr>
          <w:rFonts w:ascii="Times New Roman" w:hAnsi="Times New Roman" w:cs="Times New Roman"/>
          <w:sz w:val="24"/>
          <w:szCs w:val="24"/>
        </w:rPr>
        <w:t xml:space="preserve"> </w:t>
      </w:r>
      <w:r w:rsidRPr="00E10675">
        <w:rPr>
          <w:rFonts w:ascii="Times New Roman" w:hAnsi="Times New Roman" w:cs="Times New Roman"/>
          <w:sz w:val="24"/>
          <w:szCs w:val="24"/>
        </w:rPr>
        <w:t xml:space="preserve">тропы, аллеи, эспланады, мосты, пешеходные улицы и зоны); </w:t>
      </w:r>
    </w:p>
    <w:p w14:paraId="4F2B27AB" w14:textId="77777777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10) места размещения нестационарных торговых объектов; </w:t>
      </w:r>
    </w:p>
    <w:p w14:paraId="41D70910" w14:textId="3959C06F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lastRenderedPageBreak/>
        <w:t xml:space="preserve">11) проезды, не являющиеся элементами поперечного профиля улиц и дорог (в том числе местные,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на улицу или дорогу с пересекаемых или примыкающих улиц, или дорог и с прилегающих территорий); </w:t>
      </w:r>
    </w:p>
    <w:p w14:paraId="7183870C" w14:textId="77777777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12) кладбища и мемориальные зоны; </w:t>
      </w:r>
    </w:p>
    <w:p w14:paraId="60961117" w14:textId="5C976964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13) площадки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отстойно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-разворотные, остановочные, для отстоя грузовых машин перед ограждением и (или) въездом на территорию, прилегающую к зданиям, строениям, сооружениям и иным объектам; </w:t>
      </w:r>
    </w:p>
    <w:p w14:paraId="2D6B6506" w14:textId="37B2F94B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14) площадки пикниковые, барбекю, танцевальные, для отдыха и досуга, проведения массовых мероприятий, размещения аттракционов, средств информации; </w:t>
      </w:r>
    </w:p>
    <w:p w14:paraId="7DCC241F" w14:textId="79ACA193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15) площадки, предназначенные для хранения транспортных средств (в том числе плоскостные открытые стоянки автомобилей и других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средств, коллективные автостоянки (далее - автостоянки), парковки (парковочные места), площадки (места) для хранения (стоянки) велосипедов (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 и велосипедные стоянки), </w:t>
      </w:r>
      <w:proofErr w:type="spellStart"/>
      <w:r w:rsidRPr="00E10675">
        <w:rPr>
          <w:rFonts w:ascii="Times New Roman" w:hAnsi="Times New Roman" w:cs="Times New Roman"/>
          <w:sz w:val="24"/>
          <w:szCs w:val="24"/>
        </w:rPr>
        <w:t>кемпстоянки</w:t>
      </w:r>
      <w:proofErr w:type="spellEnd"/>
      <w:r w:rsidRPr="00E106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92B798" w14:textId="77777777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16) зоны транспортных, инженерных коммуникаций; </w:t>
      </w:r>
    </w:p>
    <w:p w14:paraId="6699FF49" w14:textId="77777777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17) водоохранные зоны; </w:t>
      </w:r>
    </w:p>
    <w:p w14:paraId="2A6FC585" w14:textId="7C1DD1A2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18) площадки для выгула и дрессировки животных;</w:t>
      </w:r>
    </w:p>
    <w:p w14:paraId="4F5D87A1" w14:textId="6EBF874D" w:rsidR="00CB703B" w:rsidRPr="00E10675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 xml:space="preserve">19) контейнерные площадки и площадки для складирования отдельных групп коммунальных отходов; </w:t>
      </w:r>
    </w:p>
    <w:p w14:paraId="1F003208" w14:textId="488DED5D" w:rsidR="00CB703B" w:rsidRDefault="00CB703B" w:rsidP="00524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75">
        <w:rPr>
          <w:rFonts w:ascii="Times New Roman" w:hAnsi="Times New Roman" w:cs="Times New Roman"/>
          <w:sz w:val="24"/>
          <w:szCs w:val="24"/>
        </w:rPr>
        <w:t>20) другие территории Усть-Илимского муниципального округа Иркутской области.</w:t>
      </w:r>
    </w:p>
    <w:p w14:paraId="7108E389" w14:textId="7C262E84" w:rsidR="007C197F" w:rsidRPr="00E10675" w:rsidRDefault="007C197F" w:rsidP="007C19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97F">
        <w:rPr>
          <w:rFonts w:ascii="Times New Roman" w:hAnsi="Times New Roman" w:cs="Times New Roman"/>
          <w:sz w:val="24"/>
          <w:szCs w:val="24"/>
        </w:rPr>
        <w:t>При осуществлении контроля в сфере благоустройства система оценки и управления рисками не применяется.</w:t>
      </w:r>
    </w:p>
    <w:sectPr w:rsidR="007C197F" w:rsidRPr="00E10675" w:rsidSect="003360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A7C4" w14:textId="77777777" w:rsidR="00733B23" w:rsidRDefault="00733B23" w:rsidP="0031523B">
      <w:pPr>
        <w:spacing w:after="0" w:line="240" w:lineRule="auto"/>
      </w:pPr>
      <w:r>
        <w:separator/>
      </w:r>
    </w:p>
  </w:endnote>
  <w:endnote w:type="continuationSeparator" w:id="0">
    <w:p w14:paraId="7E5BA4CF" w14:textId="77777777" w:rsidR="00733B23" w:rsidRDefault="00733B23" w:rsidP="0031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78273"/>
      <w:docPartObj>
        <w:docPartGallery w:val="Page Numbers (Bottom of Page)"/>
        <w:docPartUnique/>
      </w:docPartObj>
    </w:sdtPr>
    <w:sdtContent>
      <w:p w14:paraId="0CA7ADAC" w14:textId="79ACEE1E" w:rsidR="0031523B" w:rsidRDefault="003152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9851F" w14:textId="77777777" w:rsidR="0031523B" w:rsidRDefault="003152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F7FE" w14:textId="77777777" w:rsidR="00733B23" w:rsidRDefault="00733B23" w:rsidP="0031523B">
      <w:pPr>
        <w:spacing w:after="0" w:line="240" w:lineRule="auto"/>
      </w:pPr>
      <w:r>
        <w:separator/>
      </w:r>
    </w:p>
  </w:footnote>
  <w:footnote w:type="continuationSeparator" w:id="0">
    <w:p w14:paraId="59A7D5D5" w14:textId="77777777" w:rsidR="00733B23" w:rsidRDefault="00733B23" w:rsidP="00315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4F5"/>
    <w:rsid w:val="0001621A"/>
    <w:rsid w:val="00090218"/>
    <w:rsid w:val="0012016B"/>
    <w:rsid w:val="00124ABF"/>
    <w:rsid w:val="001A3EB3"/>
    <w:rsid w:val="002A2D01"/>
    <w:rsid w:val="0031523B"/>
    <w:rsid w:val="003161AF"/>
    <w:rsid w:val="00332693"/>
    <w:rsid w:val="00336087"/>
    <w:rsid w:val="00341C6C"/>
    <w:rsid w:val="004613E1"/>
    <w:rsid w:val="00472BF0"/>
    <w:rsid w:val="004911D2"/>
    <w:rsid w:val="004C4F4A"/>
    <w:rsid w:val="004E0850"/>
    <w:rsid w:val="00524B2A"/>
    <w:rsid w:val="006E3E6A"/>
    <w:rsid w:val="00733B23"/>
    <w:rsid w:val="007C197F"/>
    <w:rsid w:val="008B624A"/>
    <w:rsid w:val="00B06F69"/>
    <w:rsid w:val="00B54B2A"/>
    <w:rsid w:val="00C759E6"/>
    <w:rsid w:val="00C954EF"/>
    <w:rsid w:val="00CB703B"/>
    <w:rsid w:val="00CC2657"/>
    <w:rsid w:val="00CD0472"/>
    <w:rsid w:val="00CE1B03"/>
    <w:rsid w:val="00D24E7B"/>
    <w:rsid w:val="00E10675"/>
    <w:rsid w:val="00F3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0A48"/>
  <w15:docId w15:val="{D7DC7045-D52A-407A-8137-A0833241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87"/>
  </w:style>
  <w:style w:type="paragraph" w:styleId="1">
    <w:name w:val="heading 1"/>
    <w:basedOn w:val="a"/>
    <w:link w:val="10"/>
    <w:uiPriority w:val="9"/>
    <w:qFormat/>
    <w:rsid w:val="00F3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qFormat/>
    <w:rsid w:val="00F344F5"/>
    <w:pPr>
      <w:widowControl w:val="0"/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basedOn w:val="a"/>
    <w:qFormat/>
    <w:rsid w:val="00F344F5"/>
    <w:pPr>
      <w:widowControl w:val="0"/>
      <w:spacing w:after="0" w:line="240" w:lineRule="auto"/>
    </w:pPr>
    <w:rPr>
      <w:rFonts w:ascii="Arial" w:eastAsia="Arial" w:hAnsi="Arial" w:cs="Arial"/>
      <w:b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23B"/>
  </w:style>
  <w:style w:type="paragraph" w:styleId="a5">
    <w:name w:val="footer"/>
    <w:basedOn w:val="a"/>
    <w:link w:val="a6"/>
    <w:uiPriority w:val="99"/>
    <w:unhideWhenUsed/>
    <w:rsid w:val="003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2025-05-06T02:57:00Z</cp:lastPrinted>
  <dcterms:created xsi:type="dcterms:W3CDTF">2024-12-04T08:39:00Z</dcterms:created>
  <dcterms:modified xsi:type="dcterms:W3CDTF">2025-05-06T02:57:00Z</dcterms:modified>
</cp:coreProperties>
</file>