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734C8E" w:rsidRPr="00761FED" w:rsidRDefault="00734C8E" w:rsidP="00734C8E">
      <w:pPr>
        <w:rPr>
          <w:b/>
          <w:sz w:val="28"/>
          <w:szCs w:val="28"/>
          <w:u w:val="single"/>
        </w:rPr>
      </w:pPr>
      <w:r w:rsidRPr="00761FED">
        <w:rPr>
          <w:b/>
          <w:sz w:val="28"/>
          <w:szCs w:val="28"/>
          <w:u w:val="single"/>
        </w:rPr>
        <w:t xml:space="preserve">От </w:t>
      </w:r>
      <w:r w:rsidR="00761FED" w:rsidRPr="00761FED">
        <w:rPr>
          <w:b/>
          <w:sz w:val="28"/>
          <w:szCs w:val="28"/>
          <w:u w:val="single"/>
        </w:rPr>
        <w:t xml:space="preserve"> 20.02.2019 </w:t>
      </w:r>
      <w:proofErr w:type="spellStart"/>
      <w:r w:rsidR="00761FED" w:rsidRPr="00761FED">
        <w:rPr>
          <w:b/>
          <w:sz w:val="28"/>
          <w:szCs w:val="28"/>
          <w:u w:val="single"/>
        </w:rPr>
        <w:t>г.</w:t>
      </w:r>
      <w:r w:rsidRPr="00761FED">
        <w:rPr>
          <w:b/>
          <w:sz w:val="28"/>
          <w:szCs w:val="28"/>
          <w:u w:val="single"/>
        </w:rPr>
        <w:t>№</w:t>
      </w:r>
      <w:proofErr w:type="spellEnd"/>
      <w:r w:rsidRPr="00761FED">
        <w:rPr>
          <w:b/>
          <w:sz w:val="28"/>
          <w:szCs w:val="28"/>
          <w:u w:val="single"/>
        </w:rPr>
        <w:t xml:space="preserve"> </w:t>
      </w:r>
      <w:r w:rsidR="00761FED" w:rsidRPr="00761FED">
        <w:rPr>
          <w:b/>
          <w:sz w:val="28"/>
          <w:szCs w:val="28"/>
          <w:u w:val="single"/>
        </w:rPr>
        <w:t>177</w:t>
      </w:r>
    </w:p>
    <w:p w:rsidR="00734C8E" w:rsidRPr="00B87CA0" w:rsidRDefault="00734C8E" w:rsidP="00734C8E"/>
    <w:p w:rsidR="00205743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C8E" w:rsidRPr="00776740">
        <w:rPr>
          <w:sz w:val="28"/>
          <w:szCs w:val="28"/>
        </w:rPr>
        <w:t xml:space="preserve">Об </w:t>
      </w:r>
      <w:r w:rsidR="00205743">
        <w:rPr>
          <w:sz w:val="28"/>
          <w:szCs w:val="28"/>
        </w:rPr>
        <w:t xml:space="preserve"> утверждении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="00426511">
        <w:rPr>
          <w:sz w:val="28"/>
          <w:szCs w:val="28"/>
        </w:rPr>
        <w:t>установлении</w:t>
      </w:r>
      <w:proofErr w:type="gramEnd"/>
      <w:r w:rsidR="00426511">
        <w:rPr>
          <w:sz w:val="28"/>
          <w:szCs w:val="28"/>
        </w:rPr>
        <w:t xml:space="preserve">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proofErr w:type="gramStart"/>
      <w:r w:rsidR="00FB193B">
        <w:rPr>
          <w:sz w:val="28"/>
          <w:szCs w:val="28"/>
        </w:rPr>
        <w:t>в</w:t>
      </w:r>
      <w:proofErr w:type="gramEnd"/>
    </w:p>
    <w:p w:rsidR="00426511" w:rsidRDefault="00426511" w:rsidP="00734C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образования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201</w:t>
      </w:r>
      <w:r w:rsidR="00205743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Pr="00AB2039" w:rsidRDefault="00426511" w:rsidP="0042651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B2039">
        <w:rPr>
          <w:sz w:val="28"/>
          <w:szCs w:val="28"/>
        </w:rPr>
        <w:t xml:space="preserve">В целях обеспечения выполнения постановления Правительства Иркутской области от </w:t>
      </w:r>
      <w:r w:rsidR="00BD30DF">
        <w:rPr>
          <w:sz w:val="28"/>
          <w:szCs w:val="28"/>
        </w:rPr>
        <w:t>14 февраля</w:t>
      </w:r>
      <w:r w:rsidRPr="00AB2039">
        <w:rPr>
          <w:sz w:val="28"/>
          <w:szCs w:val="28"/>
        </w:rPr>
        <w:t xml:space="preserve"> 201</w:t>
      </w:r>
      <w:r w:rsidR="00BD30DF">
        <w:rPr>
          <w:sz w:val="28"/>
          <w:szCs w:val="28"/>
        </w:rPr>
        <w:t>9</w:t>
      </w:r>
      <w:r w:rsidRPr="00AB2039">
        <w:rPr>
          <w:sz w:val="28"/>
          <w:szCs w:val="28"/>
        </w:rPr>
        <w:t xml:space="preserve"> года № </w:t>
      </w:r>
      <w:r w:rsidR="00BD30DF">
        <w:rPr>
          <w:sz w:val="28"/>
          <w:szCs w:val="28"/>
        </w:rPr>
        <w:t>108</w:t>
      </w:r>
      <w:r w:rsidRPr="00AB2039">
        <w:rPr>
          <w:sz w:val="28"/>
          <w:szCs w:val="28"/>
        </w:rPr>
        <w:t xml:space="preserve">-пп «О предоставлении и расходовании субсидии из областного бюджета местным бюджетам в целях </w:t>
      </w:r>
      <w:proofErr w:type="spellStart"/>
      <w:r w:rsidRPr="00AB2039">
        <w:rPr>
          <w:sz w:val="28"/>
          <w:szCs w:val="28"/>
        </w:rPr>
        <w:t>софинансирования</w:t>
      </w:r>
      <w:proofErr w:type="spellEnd"/>
      <w:r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в соответствии с ч. 1 ст. 86 Бюджетного кодекса Российской Федерации</w:t>
      </w:r>
      <w:r w:rsidRPr="00AB2039">
        <w:rPr>
          <w:spacing w:val="-1"/>
          <w:sz w:val="28"/>
          <w:szCs w:val="28"/>
        </w:rPr>
        <w:t xml:space="preserve">, руководствуясь </w:t>
      </w:r>
      <w:r w:rsidRPr="00AB2039">
        <w:rPr>
          <w:sz w:val="28"/>
          <w:szCs w:val="28"/>
        </w:rPr>
        <w:t>Уставом муниципального образования «</w:t>
      </w:r>
      <w:proofErr w:type="spellStart"/>
      <w:r w:rsidRPr="00AB2039">
        <w:rPr>
          <w:sz w:val="28"/>
          <w:szCs w:val="28"/>
        </w:rPr>
        <w:t>Нижнеилимский</w:t>
      </w:r>
      <w:proofErr w:type="spellEnd"/>
      <w:r w:rsidRPr="00AB2039">
        <w:rPr>
          <w:sz w:val="28"/>
          <w:szCs w:val="28"/>
        </w:rPr>
        <w:t xml:space="preserve"> район», администрация </w:t>
      </w:r>
      <w:proofErr w:type="spellStart"/>
      <w:r w:rsidRPr="00AB2039">
        <w:rPr>
          <w:sz w:val="28"/>
          <w:szCs w:val="28"/>
        </w:rPr>
        <w:t>Нижнеилимского</w:t>
      </w:r>
      <w:proofErr w:type="spellEnd"/>
      <w:r w:rsidRPr="00AB2039">
        <w:rPr>
          <w:sz w:val="28"/>
          <w:szCs w:val="28"/>
        </w:rPr>
        <w:t xml:space="preserve"> муниципального</w:t>
      </w:r>
      <w:proofErr w:type="gramEnd"/>
      <w:r w:rsidRPr="00AB2039">
        <w:rPr>
          <w:sz w:val="28"/>
          <w:szCs w:val="28"/>
        </w:rPr>
        <w:t xml:space="preserve"> района</w:t>
      </w:r>
    </w:p>
    <w:p w:rsidR="00426511" w:rsidRPr="00AB2039" w:rsidRDefault="00426511" w:rsidP="00426511">
      <w:pPr>
        <w:jc w:val="both"/>
        <w:rPr>
          <w:bCs/>
          <w:sz w:val="28"/>
          <w:szCs w:val="28"/>
        </w:rPr>
      </w:pP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E65157" w:rsidRDefault="00426511" w:rsidP="00E65157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E65157">
        <w:rPr>
          <w:sz w:val="28"/>
          <w:szCs w:val="28"/>
        </w:rPr>
        <w:t>Установить расходные обязательства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</w:t>
      </w:r>
      <w:r w:rsidR="00E65157" w:rsidRPr="00E65157">
        <w:rPr>
          <w:sz w:val="28"/>
          <w:szCs w:val="28"/>
        </w:rPr>
        <w:t xml:space="preserve">на реализацию </w:t>
      </w:r>
      <w:r w:rsidRPr="00E65157">
        <w:rPr>
          <w:sz w:val="28"/>
          <w:szCs w:val="28"/>
        </w:rPr>
        <w:t>мероприятий перечня проектов народных инициатив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в </w:t>
      </w:r>
      <w:r w:rsidR="00FB193B">
        <w:rPr>
          <w:sz w:val="28"/>
          <w:szCs w:val="28"/>
        </w:rPr>
        <w:t xml:space="preserve"> </w:t>
      </w:r>
      <w:r w:rsidRPr="00E65157">
        <w:rPr>
          <w:sz w:val="28"/>
          <w:szCs w:val="28"/>
        </w:rPr>
        <w:t>201</w:t>
      </w:r>
      <w:r w:rsidR="00BD30DF">
        <w:rPr>
          <w:sz w:val="28"/>
          <w:szCs w:val="28"/>
        </w:rPr>
        <w:t>9</w:t>
      </w:r>
      <w:r w:rsidRPr="00E65157">
        <w:rPr>
          <w:sz w:val="28"/>
          <w:szCs w:val="28"/>
        </w:rPr>
        <w:t xml:space="preserve"> году и включить их в реестр расходных обязательств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на текущий финансовый год в объеме </w:t>
      </w:r>
      <w:r w:rsidR="008D7E7D" w:rsidRPr="00E65157">
        <w:rPr>
          <w:sz w:val="26"/>
          <w:szCs w:val="26"/>
        </w:rPr>
        <w:t>1</w:t>
      </w:r>
      <w:r w:rsidR="00BD30DF">
        <w:rPr>
          <w:sz w:val="26"/>
          <w:szCs w:val="26"/>
        </w:rPr>
        <w:t>5 170 569</w:t>
      </w:r>
      <w:r w:rsidR="008D7E7D" w:rsidRPr="00E65157">
        <w:rPr>
          <w:sz w:val="26"/>
          <w:szCs w:val="26"/>
        </w:rPr>
        <w:t xml:space="preserve"> (</w:t>
      </w:r>
      <w:r w:rsidR="00BD30DF">
        <w:rPr>
          <w:sz w:val="26"/>
          <w:szCs w:val="26"/>
        </w:rPr>
        <w:t>пятнадцать миллионов сто семьдесят тысяч пятьсот шестьдесят девять</w:t>
      </w:r>
      <w:proofErr w:type="gramStart"/>
      <w:r w:rsidR="008D7E7D" w:rsidRPr="00E65157">
        <w:rPr>
          <w:sz w:val="26"/>
          <w:szCs w:val="26"/>
        </w:rPr>
        <w:t xml:space="preserve"> )</w:t>
      </w:r>
      <w:proofErr w:type="gramEnd"/>
      <w:r w:rsidR="008D7E7D" w:rsidRPr="00E65157">
        <w:rPr>
          <w:sz w:val="26"/>
          <w:szCs w:val="26"/>
        </w:rPr>
        <w:t xml:space="preserve"> рублей</w:t>
      </w:r>
      <w:r w:rsidR="0053029C">
        <w:rPr>
          <w:sz w:val="26"/>
          <w:szCs w:val="26"/>
        </w:rPr>
        <w:t>.</w:t>
      </w:r>
    </w:p>
    <w:p w:rsidR="00EF275F" w:rsidRPr="00E65157" w:rsidRDefault="00E65157" w:rsidP="00E651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F43" w:rsidRPr="00E65157">
        <w:rPr>
          <w:sz w:val="28"/>
          <w:szCs w:val="28"/>
        </w:rPr>
        <w:t xml:space="preserve">  </w:t>
      </w:r>
      <w:proofErr w:type="gramStart"/>
      <w:r w:rsidR="00DD5F43" w:rsidRPr="00E65157">
        <w:rPr>
          <w:sz w:val="28"/>
          <w:szCs w:val="28"/>
        </w:rPr>
        <w:t xml:space="preserve">Осуществлять финансовое обеспечение расходных обязательств </w:t>
      </w:r>
      <w:r w:rsidR="00567B35" w:rsidRPr="00E65157">
        <w:rPr>
          <w:sz w:val="28"/>
          <w:szCs w:val="28"/>
        </w:rPr>
        <w:t xml:space="preserve">на </w:t>
      </w:r>
      <w:proofErr w:type="spellStart"/>
      <w:r w:rsidR="00567B35" w:rsidRPr="00E65157">
        <w:rPr>
          <w:sz w:val="28"/>
          <w:szCs w:val="28"/>
        </w:rPr>
        <w:t>софинансирование</w:t>
      </w:r>
      <w:proofErr w:type="spellEnd"/>
      <w:r w:rsidR="00567B35" w:rsidRPr="00E65157">
        <w:rPr>
          <w:sz w:val="28"/>
          <w:szCs w:val="28"/>
        </w:rPr>
        <w:t xml:space="preserve"> мероприятий перечня проектов народных инициатив </w:t>
      </w:r>
      <w:r w:rsidR="00DD5F43" w:rsidRPr="00E65157">
        <w:rPr>
          <w:sz w:val="28"/>
          <w:szCs w:val="28"/>
        </w:rPr>
        <w:t>за счет</w:t>
      </w:r>
      <w:r w:rsidR="00567B35" w:rsidRPr="00E65157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 средств субсидии из областного бюджета </w:t>
      </w:r>
      <w:r w:rsidR="00567B35" w:rsidRPr="00E65157">
        <w:rPr>
          <w:sz w:val="28"/>
          <w:szCs w:val="28"/>
        </w:rPr>
        <w:t xml:space="preserve">в сумме </w:t>
      </w:r>
      <w:r w:rsidR="008D7E7D" w:rsidRPr="00E65157">
        <w:rPr>
          <w:sz w:val="26"/>
          <w:szCs w:val="26"/>
        </w:rPr>
        <w:t>13 </w:t>
      </w:r>
      <w:r>
        <w:rPr>
          <w:sz w:val="26"/>
          <w:szCs w:val="26"/>
        </w:rPr>
        <w:t xml:space="preserve"> </w:t>
      </w:r>
      <w:r w:rsidR="00BD30DF">
        <w:rPr>
          <w:sz w:val="26"/>
          <w:szCs w:val="26"/>
        </w:rPr>
        <w:t>350</w:t>
      </w:r>
      <w:r w:rsidR="008D7E7D" w:rsidRPr="00E651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D30DF">
        <w:rPr>
          <w:sz w:val="26"/>
          <w:szCs w:val="26"/>
        </w:rPr>
        <w:t>1</w:t>
      </w:r>
      <w:r w:rsidR="008D7E7D" w:rsidRPr="00E65157">
        <w:rPr>
          <w:sz w:val="26"/>
          <w:szCs w:val="26"/>
        </w:rPr>
        <w:t xml:space="preserve">00 (тринадцать миллионов </w:t>
      </w:r>
      <w:r w:rsidR="00BD30DF">
        <w:rPr>
          <w:sz w:val="26"/>
          <w:szCs w:val="26"/>
        </w:rPr>
        <w:t>триста пятьдесят</w:t>
      </w:r>
      <w:r w:rsidR="008D7E7D" w:rsidRPr="00E65157">
        <w:rPr>
          <w:sz w:val="26"/>
          <w:szCs w:val="26"/>
        </w:rPr>
        <w:t xml:space="preserve"> тысяч </w:t>
      </w:r>
      <w:r w:rsidR="00BD30DF">
        <w:rPr>
          <w:sz w:val="26"/>
          <w:szCs w:val="26"/>
        </w:rPr>
        <w:t>сто</w:t>
      </w:r>
      <w:r w:rsidR="008D7E7D" w:rsidRPr="00E65157">
        <w:rPr>
          <w:sz w:val="26"/>
          <w:szCs w:val="26"/>
        </w:rPr>
        <w:t>) рублей</w:t>
      </w:r>
      <w:r w:rsidR="00567B35" w:rsidRPr="00E65157">
        <w:rPr>
          <w:sz w:val="28"/>
          <w:szCs w:val="28"/>
        </w:rPr>
        <w:t xml:space="preserve">,   средств </w:t>
      </w:r>
      <w:r w:rsidR="00DD5F43" w:rsidRPr="00E65157">
        <w:rPr>
          <w:sz w:val="28"/>
          <w:szCs w:val="28"/>
        </w:rPr>
        <w:t xml:space="preserve">местного </w:t>
      </w:r>
      <w:r w:rsidR="00DD5F43" w:rsidRPr="00E65157">
        <w:rPr>
          <w:sz w:val="28"/>
          <w:szCs w:val="28"/>
        </w:rPr>
        <w:lastRenderedPageBreak/>
        <w:t>бюджета</w:t>
      </w:r>
      <w:r w:rsidR="00567B35" w:rsidRPr="00E65157">
        <w:rPr>
          <w:sz w:val="28"/>
          <w:szCs w:val="28"/>
        </w:rPr>
        <w:t xml:space="preserve"> </w:t>
      </w:r>
      <w:r w:rsidR="00BD30DF">
        <w:rPr>
          <w:sz w:val="28"/>
          <w:szCs w:val="28"/>
        </w:rPr>
        <w:t>1 820 469</w:t>
      </w:r>
      <w:r w:rsidR="00A02EF6" w:rsidRPr="00E65157">
        <w:rPr>
          <w:sz w:val="28"/>
          <w:szCs w:val="28"/>
        </w:rPr>
        <w:t xml:space="preserve"> (</w:t>
      </w:r>
      <w:r w:rsidR="00BD30DF">
        <w:rPr>
          <w:sz w:val="28"/>
          <w:szCs w:val="28"/>
        </w:rPr>
        <w:t>один миллион восемьсот двадцать тысяч</w:t>
      </w:r>
      <w:r w:rsidR="00DB7D19">
        <w:rPr>
          <w:sz w:val="28"/>
          <w:szCs w:val="28"/>
        </w:rPr>
        <w:t xml:space="preserve"> четыреста шестьдесят девять</w:t>
      </w:r>
      <w:r w:rsidR="00A02EF6" w:rsidRPr="00E65157">
        <w:rPr>
          <w:sz w:val="28"/>
          <w:szCs w:val="28"/>
        </w:rPr>
        <w:t>) рублей</w:t>
      </w:r>
      <w:r w:rsidR="00567B35" w:rsidRPr="00E65157">
        <w:rPr>
          <w:sz w:val="28"/>
          <w:szCs w:val="28"/>
        </w:rPr>
        <w:t>, в том числе</w:t>
      </w:r>
      <w:r w:rsidR="00A254D1" w:rsidRPr="00E65157">
        <w:rPr>
          <w:sz w:val="28"/>
          <w:szCs w:val="28"/>
        </w:rPr>
        <w:t xml:space="preserve"> в разбивке по главным распорядителям бюджетных средств</w:t>
      </w:r>
      <w:r w:rsidR="00A46E26" w:rsidRPr="00E65157">
        <w:rPr>
          <w:sz w:val="28"/>
          <w:szCs w:val="28"/>
        </w:rPr>
        <w:t xml:space="preserve">: </w:t>
      </w:r>
      <w:proofErr w:type="gramEnd"/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2.1  </w:t>
      </w:r>
      <w:r w:rsidR="00A46E26">
        <w:rPr>
          <w:rFonts w:ascii="Times New Roman" w:hAnsi="Times New Roman" w:cs="Times New Roman"/>
          <w:sz w:val="28"/>
          <w:szCs w:val="28"/>
        </w:rPr>
        <w:t xml:space="preserve">  </w:t>
      </w:r>
      <w:r w:rsidR="00A254D1">
        <w:rPr>
          <w:rFonts w:ascii="Times New Roman" w:hAnsi="Times New Roman" w:cs="Times New Roman"/>
          <w:sz w:val="28"/>
          <w:szCs w:val="28"/>
        </w:rPr>
        <w:t xml:space="preserve">Муниципальное учреждение Департамент образования администрации </w:t>
      </w:r>
      <w:proofErr w:type="spellStart"/>
      <w:r w:rsidR="00A254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254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029C">
        <w:rPr>
          <w:rFonts w:ascii="Times New Roman" w:hAnsi="Times New Roman" w:cs="Times New Roman"/>
          <w:sz w:val="28"/>
          <w:szCs w:val="28"/>
        </w:rPr>
        <w:t xml:space="preserve"> – 1</w:t>
      </w:r>
      <w:r w:rsidR="002E5F4F">
        <w:rPr>
          <w:rFonts w:ascii="Times New Roman" w:hAnsi="Times New Roman" w:cs="Times New Roman"/>
          <w:sz w:val="28"/>
          <w:szCs w:val="28"/>
        </w:rPr>
        <w:t>2 887 502, 97</w:t>
      </w:r>
      <w:r w:rsidR="0053029C">
        <w:rPr>
          <w:rFonts w:ascii="Times New Roman" w:hAnsi="Times New Roman" w:cs="Times New Roman"/>
          <w:sz w:val="28"/>
          <w:szCs w:val="28"/>
        </w:rPr>
        <w:t xml:space="preserve"> (</w:t>
      </w:r>
      <w:r w:rsidR="002E5F4F">
        <w:rPr>
          <w:rFonts w:ascii="Times New Roman" w:hAnsi="Times New Roman" w:cs="Times New Roman"/>
          <w:sz w:val="28"/>
          <w:szCs w:val="28"/>
        </w:rPr>
        <w:t xml:space="preserve">двенадцать миллионов восемьсот восемьдесят семь </w:t>
      </w:r>
      <w:r w:rsidR="002C65F3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2E5F4F">
        <w:rPr>
          <w:rFonts w:ascii="Times New Roman" w:hAnsi="Times New Roman" w:cs="Times New Roman"/>
          <w:sz w:val="28"/>
          <w:szCs w:val="28"/>
        </w:rPr>
        <w:t>пятьсот два</w:t>
      </w:r>
      <w:r w:rsidR="002C65F3">
        <w:rPr>
          <w:rFonts w:ascii="Times New Roman" w:hAnsi="Times New Roman" w:cs="Times New Roman"/>
          <w:sz w:val="28"/>
          <w:szCs w:val="28"/>
        </w:rPr>
        <w:t>) рубл</w:t>
      </w:r>
      <w:r w:rsidR="002E5F4F">
        <w:rPr>
          <w:rFonts w:ascii="Times New Roman" w:hAnsi="Times New Roman" w:cs="Times New Roman"/>
          <w:sz w:val="28"/>
          <w:szCs w:val="28"/>
        </w:rPr>
        <w:t>я 97 копеек</w:t>
      </w:r>
      <w:r w:rsidR="002C65F3">
        <w:rPr>
          <w:rFonts w:ascii="Times New Roman" w:hAnsi="Times New Roman" w:cs="Times New Roman"/>
          <w:sz w:val="28"/>
          <w:szCs w:val="28"/>
        </w:rPr>
        <w:t>, в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AB2039" w:rsidRPr="00AB2039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AB203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2A5704">
        <w:rPr>
          <w:rFonts w:ascii="Times New Roman" w:hAnsi="Times New Roman" w:cs="Times New Roman"/>
          <w:sz w:val="28"/>
          <w:szCs w:val="28"/>
        </w:rPr>
        <w:t>1</w:t>
      </w:r>
      <w:r w:rsidR="002E5F4F">
        <w:rPr>
          <w:rFonts w:ascii="Times New Roman" w:hAnsi="Times New Roman" w:cs="Times New Roman"/>
          <w:sz w:val="28"/>
          <w:szCs w:val="28"/>
        </w:rPr>
        <w:t>1 341 002</w:t>
      </w:r>
      <w:r w:rsidR="002A5704" w:rsidRPr="00AB2039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2E5F4F">
        <w:rPr>
          <w:rFonts w:ascii="Times New Roman" w:hAnsi="Times New Roman" w:cs="Times New Roman"/>
          <w:sz w:val="28"/>
          <w:szCs w:val="28"/>
        </w:rPr>
        <w:t>одиннадцать миллионов триста сорок одна тысяча два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E5F4F">
        <w:rPr>
          <w:rFonts w:ascii="Times New Roman" w:hAnsi="Times New Roman" w:cs="Times New Roman"/>
          <w:sz w:val="28"/>
          <w:szCs w:val="28"/>
        </w:rPr>
        <w:t>я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средств местного бюджета – </w:t>
      </w:r>
      <w:r w:rsidR="002E5F4F">
        <w:rPr>
          <w:rFonts w:ascii="Times New Roman" w:hAnsi="Times New Roman" w:cs="Times New Roman"/>
          <w:sz w:val="28"/>
          <w:szCs w:val="28"/>
        </w:rPr>
        <w:t>1 546 500,97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2E5F4F">
        <w:rPr>
          <w:rFonts w:ascii="Times New Roman" w:hAnsi="Times New Roman" w:cs="Times New Roman"/>
          <w:sz w:val="28"/>
          <w:szCs w:val="28"/>
        </w:rPr>
        <w:t>один миллион пятьсот сорок шесть тысяч пятьсот</w:t>
      </w:r>
      <w:r w:rsidR="00D230A9">
        <w:rPr>
          <w:rFonts w:ascii="Times New Roman" w:hAnsi="Times New Roman" w:cs="Times New Roman"/>
          <w:sz w:val="28"/>
          <w:szCs w:val="28"/>
        </w:rPr>
        <w:t>)</w:t>
      </w:r>
      <w:r w:rsidRPr="00AB20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30A9">
        <w:rPr>
          <w:rFonts w:ascii="Times New Roman" w:hAnsi="Times New Roman" w:cs="Times New Roman"/>
          <w:sz w:val="28"/>
          <w:szCs w:val="28"/>
        </w:rPr>
        <w:t xml:space="preserve"> </w:t>
      </w:r>
      <w:r w:rsidR="002E5F4F">
        <w:rPr>
          <w:rFonts w:ascii="Times New Roman" w:hAnsi="Times New Roman" w:cs="Times New Roman"/>
          <w:sz w:val="28"/>
          <w:szCs w:val="28"/>
        </w:rPr>
        <w:t>97</w:t>
      </w:r>
      <w:r w:rsidR="00D230A9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2.2  </w:t>
      </w:r>
      <w:r w:rsidR="00A46E26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3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AB20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65F3">
        <w:rPr>
          <w:rFonts w:ascii="Times New Roman" w:hAnsi="Times New Roman" w:cs="Times New Roman"/>
          <w:sz w:val="28"/>
          <w:szCs w:val="28"/>
        </w:rPr>
        <w:t xml:space="preserve"> – 2</w:t>
      </w:r>
      <w:r w:rsidR="002E5F4F">
        <w:rPr>
          <w:rFonts w:ascii="Times New Roman" w:hAnsi="Times New Roman" w:cs="Times New Roman"/>
          <w:sz w:val="28"/>
          <w:szCs w:val="28"/>
        </w:rPr>
        <w:t> 283 066,03</w:t>
      </w:r>
      <w:r w:rsidR="002C65F3">
        <w:rPr>
          <w:rFonts w:ascii="Times New Roman" w:hAnsi="Times New Roman" w:cs="Times New Roman"/>
          <w:sz w:val="28"/>
          <w:szCs w:val="28"/>
        </w:rPr>
        <w:t xml:space="preserve">(два миллиона </w:t>
      </w:r>
      <w:r w:rsidR="002E5F4F">
        <w:rPr>
          <w:rFonts w:ascii="Times New Roman" w:hAnsi="Times New Roman" w:cs="Times New Roman"/>
          <w:sz w:val="28"/>
          <w:szCs w:val="28"/>
        </w:rPr>
        <w:t xml:space="preserve">двести восемьдесят три </w:t>
      </w:r>
      <w:proofErr w:type="spellStart"/>
      <w:r w:rsidR="002C65F3">
        <w:rPr>
          <w:rFonts w:ascii="Times New Roman" w:hAnsi="Times New Roman" w:cs="Times New Roman"/>
          <w:sz w:val="28"/>
          <w:szCs w:val="28"/>
        </w:rPr>
        <w:t>тысяч</w:t>
      </w:r>
      <w:r w:rsidR="002E5F4F">
        <w:rPr>
          <w:rFonts w:ascii="Times New Roman" w:hAnsi="Times New Roman" w:cs="Times New Roman"/>
          <w:sz w:val="28"/>
          <w:szCs w:val="28"/>
        </w:rPr>
        <w:t>ишестьдесят</w:t>
      </w:r>
      <w:proofErr w:type="spellEnd"/>
      <w:r w:rsidR="002E5F4F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2C65F3">
        <w:rPr>
          <w:rFonts w:ascii="Times New Roman" w:hAnsi="Times New Roman" w:cs="Times New Roman"/>
          <w:sz w:val="28"/>
          <w:szCs w:val="28"/>
        </w:rPr>
        <w:t>) рублей</w:t>
      </w:r>
      <w:r w:rsidR="002E5F4F">
        <w:rPr>
          <w:rFonts w:ascii="Times New Roman" w:hAnsi="Times New Roman" w:cs="Times New Roman"/>
          <w:sz w:val="28"/>
          <w:szCs w:val="28"/>
        </w:rPr>
        <w:t xml:space="preserve"> 03 копейки, в </w:t>
      </w:r>
      <w:r w:rsidR="002C65F3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средства субсидии из областного бюджета – </w:t>
      </w:r>
      <w:r w:rsidR="002C65F3">
        <w:rPr>
          <w:rFonts w:ascii="Times New Roman" w:hAnsi="Times New Roman" w:cs="Times New Roman"/>
          <w:sz w:val="28"/>
          <w:szCs w:val="28"/>
        </w:rPr>
        <w:t>2</w:t>
      </w:r>
      <w:r w:rsidR="002E5F4F">
        <w:rPr>
          <w:rFonts w:ascii="Times New Roman" w:hAnsi="Times New Roman" w:cs="Times New Roman"/>
          <w:sz w:val="28"/>
          <w:szCs w:val="28"/>
        </w:rPr>
        <w:t> 009 098</w:t>
      </w:r>
      <w:r w:rsidRPr="00AB2039">
        <w:rPr>
          <w:rFonts w:ascii="Times New Roman" w:hAnsi="Times New Roman" w:cs="Times New Roman"/>
          <w:sz w:val="28"/>
          <w:szCs w:val="28"/>
        </w:rPr>
        <w:t xml:space="preserve"> (два миллиона </w:t>
      </w:r>
      <w:r w:rsidR="002E5F4F">
        <w:rPr>
          <w:rFonts w:ascii="Times New Roman" w:hAnsi="Times New Roman" w:cs="Times New Roman"/>
          <w:sz w:val="28"/>
          <w:szCs w:val="28"/>
        </w:rPr>
        <w:t>девять</w:t>
      </w:r>
      <w:r w:rsidR="002C65F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E5F4F">
        <w:rPr>
          <w:rFonts w:ascii="Times New Roman" w:hAnsi="Times New Roman" w:cs="Times New Roman"/>
          <w:sz w:val="28"/>
          <w:szCs w:val="28"/>
        </w:rPr>
        <w:t>девяносто восемь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E5F4F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2C65F3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 </w:t>
      </w:r>
      <w:r w:rsidR="00E6515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B2039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2E5F4F">
        <w:rPr>
          <w:rFonts w:ascii="Times New Roman" w:hAnsi="Times New Roman" w:cs="Times New Roman"/>
          <w:sz w:val="28"/>
          <w:szCs w:val="28"/>
        </w:rPr>
        <w:t>273 968,03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2E5F4F">
        <w:rPr>
          <w:rFonts w:ascii="Times New Roman" w:hAnsi="Times New Roman" w:cs="Times New Roman"/>
          <w:sz w:val="28"/>
          <w:szCs w:val="28"/>
        </w:rPr>
        <w:t>двести семьдесят три тысячи девятьсот шестьдесят восемь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2C65F3">
        <w:rPr>
          <w:rFonts w:ascii="Times New Roman" w:hAnsi="Times New Roman" w:cs="Times New Roman"/>
          <w:sz w:val="28"/>
          <w:szCs w:val="28"/>
        </w:rPr>
        <w:t xml:space="preserve">ей </w:t>
      </w:r>
      <w:r w:rsidR="00A60789">
        <w:rPr>
          <w:rFonts w:ascii="Times New Roman" w:hAnsi="Times New Roman" w:cs="Times New Roman"/>
          <w:sz w:val="28"/>
          <w:szCs w:val="28"/>
        </w:rPr>
        <w:t>03</w:t>
      </w:r>
      <w:r w:rsidR="002C65F3">
        <w:rPr>
          <w:rFonts w:ascii="Times New Roman" w:hAnsi="Times New Roman" w:cs="Times New Roman"/>
          <w:sz w:val="28"/>
          <w:szCs w:val="28"/>
        </w:rPr>
        <w:t xml:space="preserve"> копе</w:t>
      </w:r>
      <w:r w:rsidR="00A60789">
        <w:rPr>
          <w:rFonts w:ascii="Times New Roman" w:hAnsi="Times New Roman" w:cs="Times New Roman"/>
          <w:sz w:val="28"/>
          <w:szCs w:val="28"/>
        </w:rPr>
        <w:t>йки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A60789" w:rsidRDefault="00A6078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Утвердить </w:t>
      </w:r>
      <w:r w:rsidR="002A78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проектов народных инициат</w:t>
      </w:r>
      <w:r w:rsidR="003F0BEB">
        <w:rPr>
          <w:rFonts w:ascii="Times New Roman" w:hAnsi="Times New Roman" w:cs="Times New Roman"/>
          <w:sz w:val="28"/>
          <w:szCs w:val="28"/>
        </w:rPr>
        <w:t>ив в муниципальном образовании «</w:t>
      </w:r>
      <w:proofErr w:type="spellStart"/>
      <w:r w:rsidR="003F0BE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3F0B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3F0BEB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3F0BEB">
        <w:rPr>
          <w:rFonts w:ascii="Times New Roman" w:hAnsi="Times New Roman" w:cs="Times New Roman"/>
          <w:sz w:val="28"/>
          <w:szCs w:val="28"/>
        </w:rPr>
        <w:t>(Приложение к настоящему постановлению)</w:t>
      </w:r>
    </w:p>
    <w:p w:rsidR="003F0BEB" w:rsidRPr="00AB2039" w:rsidRDefault="003F0BE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 Установить предельный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1862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 проектов народных инициати</w:t>
      </w:r>
      <w:r w:rsidR="0095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72A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9572A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572A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9572A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9572A1">
        <w:rPr>
          <w:rFonts w:ascii="Times New Roman" w:hAnsi="Times New Roman" w:cs="Times New Roman"/>
          <w:sz w:val="28"/>
          <w:szCs w:val="28"/>
        </w:rPr>
        <w:t xml:space="preserve"> 30 декабря 2019 года.</w:t>
      </w:r>
    </w:p>
    <w:p w:rsidR="00A02EF6" w:rsidRPr="00AB2039" w:rsidRDefault="00560DDA" w:rsidP="00A02EF6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EF6" w:rsidRPr="00AB2039">
        <w:rPr>
          <w:sz w:val="28"/>
          <w:szCs w:val="28"/>
        </w:rPr>
        <w:t xml:space="preserve">. Данное Постановление опубликовать в периодическом издании «Вестник Думы и администрации </w:t>
      </w:r>
      <w:proofErr w:type="spellStart"/>
      <w:r w:rsidR="00A02EF6" w:rsidRPr="00AB2039">
        <w:rPr>
          <w:sz w:val="28"/>
          <w:szCs w:val="28"/>
        </w:rPr>
        <w:t>Нижнеилимского</w:t>
      </w:r>
      <w:proofErr w:type="spellEnd"/>
      <w:r w:rsidR="00A02EF6" w:rsidRPr="00AB2039">
        <w:rPr>
          <w:sz w:val="28"/>
          <w:szCs w:val="28"/>
        </w:rPr>
        <w:t xml:space="preserve"> муниципального района» и  разместить     на    официальном    сайте    муниципального      образования</w:t>
      </w:r>
    </w:p>
    <w:p w:rsidR="00A02EF6" w:rsidRPr="00AB2039" w:rsidRDefault="00A02EF6" w:rsidP="00A02EF6">
      <w:pPr>
        <w:jc w:val="both"/>
        <w:rPr>
          <w:sz w:val="28"/>
          <w:szCs w:val="28"/>
        </w:rPr>
      </w:pPr>
      <w:r w:rsidRPr="00AB2039">
        <w:rPr>
          <w:sz w:val="28"/>
          <w:szCs w:val="28"/>
        </w:rPr>
        <w:t xml:space="preserve">« </w:t>
      </w:r>
      <w:proofErr w:type="spellStart"/>
      <w:r w:rsidRPr="00AB2039">
        <w:rPr>
          <w:sz w:val="28"/>
          <w:szCs w:val="28"/>
        </w:rPr>
        <w:t>Нижнеилимский</w:t>
      </w:r>
      <w:proofErr w:type="spellEnd"/>
      <w:r w:rsidRPr="00AB2039">
        <w:rPr>
          <w:sz w:val="28"/>
          <w:szCs w:val="28"/>
        </w:rPr>
        <w:t xml:space="preserve"> район» </w:t>
      </w:r>
    </w:p>
    <w:p w:rsidR="00A02EF6" w:rsidRPr="00AB2039" w:rsidRDefault="00A02EF6" w:rsidP="00560DDA">
      <w:pPr>
        <w:pStyle w:val="consplusnormal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2039">
        <w:rPr>
          <w:sz w:val="28"/>
          <w:szCs w:val="28"/>
        </w:rPr>
        <w:t>Контроль исполнения настоящего Постановления  оставляю за собой.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02EF6" w:rsidRPr="00AB2039" w:rsidRDefault="00A02EF6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A02EF6" w:rsidRPr="00AB2039" w:rsidRDefault="00A02EF6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                                                 </w:t>
      </w:r>
      <w:r>
        <w:rPr>
          <w:sz w:val="28"/>
          <w:szCs w:val="28"/>
        </w:rPr>
        <w:t xml:space="preserve">   </w:t>
      </w:r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 xml:space="preserve">Романов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426511" w:rsidRDefault="00426511" w:rsidP="00734C8E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r w:rsidR="00166832">
        <w:t>ФУ</w:t>
      </w:r>
      <w:r w:rsidR="00207561">
        <w:t>, МУ «ДО», ОКСДМ</w:t>
      </w:r>
      <w:r w:rsidR="009572A1">
        <w:t xml:space="preserve">, </w:t>
      </w:r>
      <w:proofErr w:type="spellStart"/>
      <w:r w:rsidR="009572A1">
        <w:t>Козак</w:t>
      </w:r>
      <w:proofErr w:type="spellEnd"/>
      <w:r w:rsidR="009572A1">
        <w:t xml:space="preserve"> Г.П., Пирогова Т.К.</w:t>
      </w:r>
    </w:p>
    <w:p w:rsidR="00A02EF6" w:rsidRDefault="00207561" w:rsidP="00A02EF6">
      <w:pPr>
        <w:jc w:val="both"/>
      </w:pPr>
      <w:r>
        <w:t>.</w:t>
      </w:r>
      <w:r w:rsidR="00A02EF6">
        <w:t xml:space="preserve"> </w:t>
      </w:r>
    </w:p>
    <w:p w:rsidR="006A125B" w:rsidRDefault="00A02EF6" w:rsidP="00966BBE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839566-31271</w:t>
      </w: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Постановлению администрации </w:t>
      </w:r>
    </w:p>
    <w:p w:rsidR="002A7844" w:rsidRDefault="006A125B" w:rsidP="002A7844">
      <w:pPr>
        <w:ind w:left="1418" w:firstLine="4522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761FED">
        <w:t>20</w:t>
      </w:r>
      <w:r>
        <w:t>»</w:t>
      </w:r>
      <w:r w:rsidR="00761FED">
        <w:t xml:space="preserve">  02 </w:t>
      </w:r>
      <w:r>
        <w:t xml:space="preserve"> 2019 г.  № </w:t>
      </w:r>
      <w:r w:rsidR="00761FED">
        <w:t>177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народных инициатив </w:t>
      </w:r>
      <w:proofErr w:type="gramStart"/>
      <w:r w:rsidR="00FB193B">
        <w:rPr>
          <w:sz w:val="28"/>
          <w:szCs w:val="28"/>
        </w:rPr>
        <w:t>в</w:t>
      </w:r>
      <w:proofErr w:type="gramEnd"/>
      <w:r w:rsidR="00FB193B">
        <w:rPr>
          <w:sz w:val="28"/>
          <w:szCs w:val="28"/>
        </w:rPr>
        <w:t xml:space="preserve">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proofErr w:type="spellStart"/>
      <w:r w:rsidR="002A7844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proofErr w:type="spellEnd"/>
      <w:r w:rsidR="002A7844">
        <w:rPr>
          <w:sz w:val="28"/>
          <w:szCs w:val="28"/>
        </w:rPr>
        <w:t xml:space="preserve"> «</w:t>
      </w:r>
      <w:proofErr w:type="spellStart"/>
      <w:r w:rsidR="002A7844">
        <w:rPr>
          <w:sz w:val="28"/>
          <w:szCs w:val="28"/>
        </w:rPr>
        <w:t>Нижнеилимский</w:t>
      </w:r>
      <w:proofErr w:type="spellEnd"/>
      <w:r w:rsidR="002A78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</w:t>
      </w:r>
      <w:r w:rsidR="002A784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p w:rsidR="002A7844" w:rsidRDefault="002A7844" w:rsidP="002A7844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418"/>
        <w:gridCol w:w="1701"/>
        <w:gridCol w:w="1701"/>
        <w:gridCol w:w="1559"/>
        <w:gridCol w:w="2693"/>
      </w:tblGrid>
      <w:tr w:rsidR="006A125B" w:rsidRPr="006A125B" w:rsidTr="006159A2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125B">
              <w:rPr>
                <w:color w:val="000000"/>
              </w:rPr>
              <w:t>п</w:t>
            </w:r>
            <w:proofErr w:type="spellEnd"/>
            <w:proofErr w:type="gramEnd"/>
            <w:r w:rsidRPr="006A125B">
              <w:rPr>
                <w:color w:val="000000"/>
              </w:rPr>
              <w:t>/</w:t>
            </w:r>
            <w:proofErr w:type="spellStart"/>
            <w:r w:rsidRPr="006A125B">
              <w:rPr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Срок реализации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В том числе за счет средств: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 xml:space="preserve">Пункт статьи Федерального закона от 6 октября 2003 года </w:t>
            </w:r>
            <w:r w:rsidRPr="006A125B">
              <w:rPr>
                <w:color w:val="000000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6A125B">
              <w:rPr>
                <w:color w:val="000000"/>
              </w:rPr>
              <w:br/>
              <w:t xml:space="preserve">от 3 ноября 2016 года </w:t>
            </w:r>
            <w:r w:rsidRPr="006A125B">
              <w:rPr>
                <w:color w:val="000000"/>
              </w:rPr>
              <w:br/>
              <w:t xml:space="preserve">№ 96-ОЗ </w:t>
            </w:r>
            <w:r w:rsidRPr="006A125B">
              <w:rPr>
                <w:color w:val="000000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6159A2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областного бюджета,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693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</w:tr>
      <w:tr w:rsidR="008E2BD4" w:rsidRPr="006A125B" w:rsidTr="008265E6">
        <w:trPr>
          <w:trHeight w:val="1409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125B" w:rsidRPr="006A125B" w:rsidRDefault="006A125B" w:rsidP="00DE3491">
            <w:pPr>
              <w:rPr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Благоустройств</w:t>
            </w:r>
            <w:r w:rsidR="00DE3491">
              <w:rPr>
                <w:b/>
                <w:bCs/>
                <w:color w:val="000000"/>
              </w:rPr>
              <w:t>о</w:t>
            </w:r>
            <w:r w:rsidRPr="006A125B">
              <w:rPr>
                <w:b/>
                <w:bCs/>
                <w:color w:val="000000"/>
              </w:rPr>
              <w:t xml:space="preserve"> территорий  и оборудование детских  площадок  в  дошкольных учреждениях (в т.ч. приобретение и установка теневых навесов)</w:t>
            </w:r>
            <w:r w:rsidRPr="006A125B">
              <w:rPr>
                <w:color w:val="000000"/>
              </w:rPr>
              <w:t xml:space="preserve">: МДОУ Детский сад "Огонек" р.п. Новая Игирма,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"Берёзка" п. </w:t>
            </w:r>
            <w:proofErr w:type="spellStart"/>
            <w:r w:rsidRPr="006A125B">
              <w:rPr>
                <w:color w:val="000000"/>
              </w:rPr>
              <w:t>Рудногорск</w:t>
            </w:r>
            <w:proofErr w:type="spellEnd"/>
            <w:r w:rsidRPr="006A125B">
              <w:rPr>
                <w:color w:val="000000"/>
              </w:rPr>
              <w:t xml:space="preserve">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"Берёзка" п</w:t>
            </w:r>
            <w:proofErr w:type="gramStart"/>
            <w:r w:rsidRPr="006A125B">
              <w:rPr>
                <w:color w:val="000000"/>
              </w:rPr>
              <w:t>.Н</w:t>
            </w:r>
            <w:proofErr w:type="gramEnd"/>
            <w:r w:rsidRPr="006A125B">
              <w:rPr>
                <w:color w:val="000000"/>
              </w:rPr>
              <w:t xml:space="preserve">овая Игирма,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"Солнышко" п. Новая Игирма, МБДОУ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"Золотой ключик", МБДОУ Детский сад № 15 "Росинка", МБДОУ ЦРР - детский сад "Елочка", МБДОУ ЦРР - детский сад № 12 "Золотая </w:t>
            </w:r>
            <w:r w:rsidRPr="006A125B">
              <w:rPr>
                <w:color w:val="000000"/>
              </w:rPr>
              <w:lastRenderedPageBreak/>
              <w:t>рыбка", МБДОУ детский сад "Лесная сказка", МДОУ Детский сад комбинированного вида  № 1 "Лесная полянка", МДОУ Детский сад комбинированного вида "Сосенка", МДОУ Детский сад № 39 "Сказка", МДОУ детский сад "Мишутка"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до 30 декабря 2019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8 000 000,00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7 039 999,62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960 000,38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15.1.11</w:t>
            </w:r>
          </w:p>
        </w:tc>
      </w:tr>
      <w:tr w:rsidR="008E2BD4" w:rsidRPr="006A125B" w:rsidTr="008265E6">
        <w:trPr>
          <w:trHeight w:val="3667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Организация оснащения новым оборудованием (приборы учета тепловой энергии, горячей и холодной воды) в  образовательные учреждения</w:t>
            </w:r>
            <w:r w:rsidRPr="006A125B">
              <w:rPr>
                <w:color w:val="000000"/>
              </w:rPr>
              <w:t xml:space="preserve">: </w:t>
            </w:r>
            <w:proofErr w:type="gramStart"/>
            <w:r w:rsidRPr="006A125B">
              <w:rPr>
                <w:color w:val="000000"/>
              </w:rPr>
              <w:t xml:space="preserve">МДОУ Детский сад "Василек" п. Речушка, МДОУ Детский сад "Золушка" п. </w:t>
            </w:r>
            <w:proofErr w:type="spellStart"/>
            <w:r w:rsidRPr="006A125B">
              <w:rPr>
                <w:color w:val="000000"/>
              </w:rPr>
              <w:t>Янгель</w:t>
            </w:r>
            <w:proofErr w:type="spellEnd"/>
            <w:r w:rsidRPr="006A125B">
              <w:rPr>
                <w:color w:val="000000"/>
              </w:rPr>
              <w:t xml:space="preserve">,  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"Берёзка" п. </w:t>
            </w:r>
            <w:proofErr w:type="spellStart"/>
            <w:r w:rsidRPr="006A125B">
              <w:rPr>
                <w:color w:val="000000"/>
              </w:rPr>
              <w:t>Рудногорск</w:t>
            </w:r>
            <w:proofErr w:type="spellEnd"/>
            <w:r w:rsidRPr="006A125B">
              <w:rPr>
                <w:color w:val="000000"/>
              </w:rPr>
              <w:t xml:space="preserve">, МДОУ детский сад "Снегурочка" п. </w:t>
            </w:r>
            <w:proofErr w:type="spellStart"/>
            <w:r w:rsidRPr="006A125B">
              <w:rPr>
                <w:color w:val="000000"/>
              </w:rPr>
              <w:t>Новоилимск</w:t>
            </w:r>
            <w:proofErr w:type="spellEnd"/>
            <w:r w:rsidRPr="006A125B">
              <w:rPr>
                <w:color w:val="000000"/>
              </w:rPr>
              <w:t xml:space="preserve">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"Лесная полянка" № 13 п. Радищев,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"Солнышко" п. Новая Игирма, МБДОУ детский сад "Лесная сказка",  </w:t>
            </w:r>
            <w:r w:rsidR="00733ACF" w:rsidRPr="006A125B">
              <w:rPr>
                <w:color w:val="000000"/>
              </w:rPr>
              <w:t>МДОУ Детский сад "Огонек" р.п.</w:t>
            </w:r>
            <w:proofErr w:type="gramEnd"/>
            <w:r w:rsidR="00733ACF" w:rsidRPr="006A125B">
              <w:rPr>
                <w:color w:val="000000"/>
              </w:rPr>
              <w:t xml:space="preserve"> Новая Игирма</w:t>
            </w:r>
            <w:r w:rsidR="00733ACF">
              <w:rPr>
                <w:color w:val="000000"/>
              </w:rPr>
              <w:t xml:space="preserve">, </w:t>
            </w:r>
            <w:r w:rsidRPr="006A125B">
              <w:rPr>
                <w:color w:val="000000"/>
              </w:rPr>
              <w:t>МКОУ "</w:t>
            </w:r>
            <w:proofErr w:type="spellStart"/>
            <w:r w:rsidRPr="006A125B">
              <w:rPr>
                <w:color w:val="000000"/>
              </w:rPr>
              <w:t>Коршуновская</w:t>
            </w:r>
            <w:proofErr w:type="spellEnd"/>
            <w:r w:rsidRPr="006A125B">
              <w:rPr>
                <w:color w:val="000000"/>
              </w:rPr>
              <w:t xml:space="preserve"> СОШ", МКОУ "</w:t>
            </w:r>
            <w:proofErr w:type="spellStart"/>
            <w:r w:rsidRPr="006A125B">
              <w:rPr>
                <w:color w:val="000000"/>
              </w:rPr>
              <w:t>Янгелевская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1".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до 30 декабря 2019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3 228 502,97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2 841 082,46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387 420,51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15.1.11</w:t>
            </w:r>
          </w:p>
        </w:tc>
      </w:tr>
      <w:tr w:rsidR="008E2BD4" w:rsidRPr="006A125B" w:rsidTr="006159A2">
        <w:trPr>
          <w:trHeight w:val="1409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F57F2" w:rsidRDefault="006A125B" w:rsidP="00EF57F2">
            <w:pPr>
              <w:jc w:val="both"/>
              <w:rPr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Приобретение строительных материалов для проведения ремонтных работ (собственными силами) в  образовательных учреждениях</w:t>
            </w:r>
            <w:r w:rsidRPr="006A125B">
              <w:rPr>
                <w:color w:val="000000"/>
              </w:rPr>
              <w:t xml:space="preserve">: </w:t>
            </w:r>
            <w:r w:rsidR="008D1378">
              <w:rPr>
                <w:color w:val="000000"/>
              </w:rPr>
              <w:t xml:space="preserve">  </w:t>
            </w:r>
            <w:proofErr w:type="gramStart"/>
            <w:r w:rsidRPr="006A125B">
              <w:rPr>
                <w:color w:val="000000"/>
              </w:rPr>
              <w:t>МДОУ</w:t>
            </w:r>
            <w:r w:rsidR="008D1378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 Детский сад "Василек" п. Речушка, МДОУ Детский сад "Золушка" п. </w:t>
            </w:r>
            <w:proofErr w:type="spellStart"/>
            <w:r w:rsidRPr="006A125B">
              <w:rPr>
                <w:color w:val="000000"/>
              </w:rPr>
              <w:t>Янгель</w:t>
            </w:r>
            <w:proofErr w:type="spellEnd"/>
            <w:r w:rsidRPr="006A125B">
              <w:rPr>
                <w:color w:val="000000"/>
              </w:rPr>
              <w:t>, МДОУ Детский сад "Колокольчик" п. Хребтовая, МДОУ Детский сад "Огонек" р.п.</w:t>
            </w:r>
            <w:proofErr w:type="gramEnd"/>
            <w:r w:rsidRPr="006A125B">
              <w:rPr>
                <w:color w:val="000000"/>
              </w:rPr>
              <w:t xml:space="preserve"> Новая Игирма, </w:t>
            </w:r>
            <w:r w:rsidR="008D1378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"Берёзка" </w:t>
            </w:r>
          </w:p>
          <w:p w:rsidR="00EF57F2" w:rsidRDefault="006A125B" w:rsidP="00EF57F2">
            <w:pPr>
              <w:jc w:val="both"/>
              <w:rPr>
                <w:color w:val="000000"/>
              </w:rPr>
            </w:pPr>
            <w:r w:rsidRPr="006A125B">
              <w:rPr>
                <w:color w:val="000000"/>
              </w:rPr>
              <w:t xml:space="preserve">п. </w:t>
            </w:r>
            <w:proofErr w:type="spellStart"/>
            <w:r w:rsidRPr="006A125B">
              <w:rPr>
                <w:color w:val="000000"/>
              </w:rPr>
              <w:t>Рудногорск</w:t>
            </w:r>
            <w:proofErr w:type="spellEnd"/>
            <w:r w:rsidRPr="006A125B">
              <w:rPr>
                <w:color w:val="000000"/>
              </w:rPr>
              <w:t xml:space="preserve">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"Берёзка" п</w:t>
            </w:r>
            <w:proofErr w:type="gramStart"/>
            <w:r w:rsidRPr="006A125B">
              <w:rPr>
                <w:color w:val="000000"/>
              </w:rPr>
              <w:t>.Н</w:t>
            </w:r>
            <w:proofErr w:type="gramEnd"/>
            <w:r w:rsidRPr="006A125B">
              <w:rPr>
                <w:color w:val="000000"/>
              </w:rPr>
              <w:t xml:space="preserve">овая Игирма, </w:t>
            </w:r>
            <w:r w:rsidR="008D1378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МДОУ детский сад "Ёлочка" п.Видим, МДОУ детский сад "Ручеёк" </w:t>
            </w:r>
          </w:p>
          <w:p w:rsidR="006A125B" w:rsidRPr="006A125B" w:rsidRDefault="006A125B" w:rsidP="00EF57F2">
            <w:pPr>
              <w:jc w:val="both"/>
              <w:rPr>
                <w:color w:val="000000"/>
              </w:rPr>
            </w:pPr>
            <w:proofErr w:type="gramStart"/>
            <w:r w:rsidRPr="006A125B">
              <w:rPr>
                <w:color w:val="000000"/>
              </w:rPr>
              <w:t xml:space="preserve">п. Березняки, </w:t>
            </w:r>
            <w:r w:rsidR="008D1378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"Лесная полянка" № 13 п. Радищев,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"Солнышко" п. Новая Игирма, МБДОУ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"Золотой ключик", МБДОУ Детский сад № 15 "Росинка", МБДОУ ЦРР - детский сад "Елочка", </w:t>
            </w:r>
            <w:r w:rsidR="008D1378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МБДОУ ЦРР - детский сад № 12 "Золотая рыбка", </w:t>
            </w:r>
            <w:r w:rsidR="008D1378">
              <w:rPr>
                <w:color w:val="000000"/>
              </w:rPr>
              <w:t xml:space="preserve"> </w:t>
            </w:r>
            <w:r w:rsidR="00EF57F2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МБДОУ детский сад "Лесная сказка", </w:t>
            </w:r>
            <w:r w:rsidR="008D1378">
              <w:rPr>
                <w:color w:val="000000"/>
              </w:rPr>
              <w:t xml:space="preserve"> </w:t>
            </w:r>
            <w:r w:rsidRPr="006A125B">
              <w:rPr>
                <w:color w:val="000000"/>
              </w:rPr>
              <w:t xml:space="preserve">МДОУ Детский сад "Снежинка" п. </w:t>
            </w:r>
            <w:proofErr w:type="spellStart"/>
            <w:r w:rsidRPr="006A125B">
              <w:rPr>
                <w:color w:val="000000"/>
              </w:rPr>
              <w:lastRenderedPageBreak/>
              <w:t>Чистополянский</w:t>
            </w:r>
            <w:proofErr w:type="spellEnd"/>
            <w:r w:rsidRPr="006A125B">
              <w:rPr>
                <w:color w:val="000000"/>
              </w:rPr>
              <w:t>, МДОУ Детский сад комбинированного</w:t>
            </w:r>
            <w:proofErr w:type="gramEnd"/>
            <w:r w:rsidRPr="006A125B">
              <w:rPr>
                <w:color w:val="000000"/>
              </w:rPr>
              <w:t xml:space="preserve"> </w:t>
            </w:r>
            <w:proofErr w:type="gramStart"/>
            <w:r w:rsidRPr="006A125B">
              <w:rPr>
                <w:color w:val="000000"/>
              </w:rPr>
              <w:t>вида  № 1 "Лесная полянка", МДОУ Детский сад комбинированного вида "Сосенка", МДОУ Детский сад № 39 "Сказка", МДОУ детский сад "Мишутка", МКОО "</w:t>
            </w:r>
            <w:proofErr w:type="spellStart"/>
            <w:r w:rsidRPr="006A125B">
              <w:rPr>
                <w:color w:val="000000"/>
              </w:rPr>
              <w:t>Игирменская</w:t>
            </w:r>
            <w:proofErr w:type="spellEnd"/>
            <w:r w:rsidRPr="006A125B">
              <w:rPr>
                <w:color w:val="000000"/>
              </w:rPr>
              <w:t xml:space="preserve"> ООШ", МКОУ "</w:t>
            </w:r>
            <w:proofErr w:type="spellStart"/>
            <w:r w:rsidRPr="006A125B">
              <w:rPr>
                <w:color w:val="000000"/>
              </w:rPr>
              <w:t>Коршуновская</w:t>
            </w:r>
            <w:proofErr w:type="spellEnd"/>
            <w:r w:rsidRPr="006A125B">
              <w:rPr>
                <w:color w:val="000000"/>
              </w:rPr>
              <w:t xml:space="preserve"> СОШ", МКОУ "</w:t>
            </w:r>
            <w:proofErr w:type="spellStart"/>
            <w:r w:rsidRPr="006A125B">
              <w:rPr>
                <w:color w:val="000000"/>
              </w:rPr>
              <w:t>Янгелевская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Видимская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1", МОУ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3", МОУ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5 им. А.Н. Радищева", МОУ "Заморская СОШ", МОУ "</w:t>
            </w:r>
            <w:proofErr w:type="spellStart"/>
            <w:r w:rsidRPr="006A125B">
              <w:rPr>
                <w:color w:val="000000"/>
              </w:rPr>
              <w:t>Новоигирменская</w:t>
            </w:r>
            <w:proofErr w:type="spellEnd"/>
            <w:r w:rsidRPr="006A125B">
              <w:rPr>
                <w:color w:val="000000"/>
              </w:rPr>
              <w:t xml:space="preserve"> СОШ № 1", МОУ "</w:t>
            </w:r>
            <w:proofErr w:type="spellStart"/>
            <w:r w:rsidRPr="006A125B">
              <w:rPr>
                <w:color w:val="000000"/>
              </w:rPr>
              <w:t>Новоигирменская</w:t>
            </w:r>
            <w:proofErr w:type="spellEnd"/>
            <w:r w:rsidRPr="006A125B">
              <w:rPr>
                <w:color w:val="000000"/>
              </w:rPr>
              <w:t xml:space="preserve"> СОШ № 2", МОУ "</w:t>
            </w:r>
            <w:proofErr w:type="spellStart"/>
            <w:r w:rsidRPr="006A125B">
              <w:rPr>
                <w:color w:val="000000"/>
              </w:rPr>
              <w:t>Новоигирменская</w:t>
            </w:r>
            <w:proofErr w:type="spellEnd"/>
            <w:proofErr w:type="gramEnd"/>
            <w:r w:rsidRPr="006A125B">
              <w:rPr>
                <w:color w:val="000000"/>
              </w:rPr>
              <w:t xml:space="preserve"> СОШ № 3", МОУ "</w:t>
            </w:r>
            <w:proofErr w:type="spellStart"/>
            <w:r w:rsidRPr="006A125B">
              <w:rPr>
                <w:color w:val="000000"/>
              </w:rPr>
              <w:t>Новоилимская</w:t>
            </w:r>
            <w:proofErr w:type="spellEnd"/>
            <w:r w:rsidRPr="006A125B">
              <w:rPr>
                <w:color w:val="000000"/>
              </w:rPr>
              <w:t xml:space="preserve"> СОШ им. Н.И. Черных", МОУ "ОСШ им. М.К. </w:t>
            </w:r>
            <w:proofErr w:type="spellStart"/>
            <w:r w:rsidRPr="006A125B">
              <w:rPr>
                <w:color w:val="000000"/>
              </w:rPr>
              <w:t>Янгеля</w:t>
            </w:r>
            <w:proofErr w:type="spellEnd"/>
            <w:r w:rsidRPr="006A125B">
              <w:rPr>
                <w:color w:val="000000"/>
              </w:rPr>
              <w:t xml:space="preserve"> п</w:t>
            </w:r>
            <w:proofErr w:type="gramStart"/>
            <w:r w:rsidRPr="006A125B">
              <w:rPr>
                <w:color w:val="000000"/>
              </w:rPr>
              <w:t>.Б</w:t>
            </w:r>
            <w:proofErr w:type="gramEnd"/>
            <w:r w:rsidRPr="006A125B">
              <w:rPr>
                <w:color w:val="000000"/>
              </w:rPr>
              <w:t>ерезняки", МОУ "Радищевская СОШ", МОУ "</w:t>
            </w:r>
            <w:proofErr w:type="spellStart"/>
            <w:r w:rsidRPr="006A125B">
              <w:rPr>
                <w:color w:val="000000"/>
              </w:rPr>
              <w:t>Речушинская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Рудногорская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Семигорская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Соцгородокская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Хребтовская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Шестаковская</w:t>
            </w:r>
            <w:proofErr w:type="spellEnd"/>
            <w:r w:rsidRPr="006A125B">
              <w:rPr>
                <w:color w:val="000000"/>
              </w:rPr>
              <w:t xml:space="preserve"> СОШ", МБОУ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2", МБОУ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4", МБОУ ДО "ДЮСШ", МБУ ДО "</w:t>
            </w:r>
            <w:proofErr w:type="spellStart"/>
            <w:r w:rsidRPr="006A125B">
              <w:rPr>
                <w:color w:val="000000"/>
              </w:rPr>
              <w:t>ЦРТДиЮ</w:t>
            </w:r>
            <w:proofErr w:type="spellEnd"/>
            <w:r w:rsidRPr="006A125B">
              <w:rPr>
                <w:color w:val="000000"/>
              </w:rPr>
              <w:t>", МБУ ДО "</w:t>
            </w:r>
            <w:proofErr w:type="spellStart"/>
            <w:r w:rsidRPr="006A125B">
              <w:rPr>
                <w:color w:val="000000"/>
              </w:rPr>
              <w:t>ЦТРиГО</w:t>
            </w:r>
            <w:proofErr w:type="spellEnd"/>
            <w:r w:rsidRPr="006A125B">
              <w:rPr>
                <w:color w:val="000000"/>
              </w:rPr>
              <w:t>"</w:t>
            </w:r>
            <w:r w:rsidR="00EF57F2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до 30 декабря 2019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879 999,95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120 000,05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15.1.11</w:t>
            </w:r>
          </w:p>
        </w:tc>
      </w:tr>
      <w:tr w:rsidR="008E2BD4" w:rsidRPr="006A125B" w:rsidTr="006159A2">
        <w:trPr>
          <w:trHeight w:val="1125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Организация оснащения новым оборудованием (технологическое оборудование для пищеблоков)  образовательных учреждений</w:t>
            </w:r>
            <w:r w:rsidRPr="006A125B">
              <w:rPr>
                <w:color w:val="000000"/>
              </w:rPr>
              <w:t xml:space="preserve">: МДОУ Детский сад "Золушка" п. </w:t>
            </w:r>
            <w:proofErr w:type="spellStart"/>
            <w:r w:rsidRPr="006A125B">
              <w:rPr>
                <w:color w:val="000000"/>
              </w:rPr>
              <w:t>Янгель</w:t>
            </w:r>
            <w:proofErr w:type="spellEnd"/>
            <w:r w:rsidRPr="006A125B">
              <w:rPr>
                <w:color w:val="000000"/>
              </w:rPr>
              <w:t xml:space="preserve">, МДОУ Детский сад "Огонек" р.п. Новая Игирма,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"Берёзка" п. </w:t>
            </w:r>
            <w:proofErr w:type="spellStart"/>
            <w:r w:rsidRPr="006A125B">
              <w:rPr>
                <w:color w:val="000000"/>
              </w:rPr>
              <w:t>Рудногорск</w:t>
            </w:r>
            <w:proofErr w:type="spellEnd"/>
            <w:r w:rsidRPr="006A125B">
              <w:rPr>
                <w:color w:val="000000"/>
              </w:rPr>
              <w:t>,  МДОУ детский сад "Ёлочка" п</w:t>
            </w:r>
            <w:proofErr w:type="gramStart"/>
            <w:r w:rsidRPr="006A125B">
              <w:rPr>
                <w:color w:val="000000"/>
              </w:rPr>
              <w:t>.В</w:t>
            </w:r>
            <w:proofErr w:type="gramEnd"/>
            <w:r w:rsidRPr="006A125B">
              <w:rPr>
                <w:color w:val="000000"/>
              </w:rPr>
              <w:t xml:space="preserve">идим, МДОУ детский сад </w:t>
            </w:r>
            <w:proofErr w:type="spellStart"/>
            <w:r w:rsidRPr="006A125B">
              <w:rPr>
                <w:color w:val="000000"/>
              </w:rPr>
              <w:t>общеразвивающего</w:t>
            </w:r>
            <w:proofErr w:type="spellEnd"/>
            <w:r w:rsidRPr="006A125B">
              <w:rPr>
                <w:color w:val="000000"/>
              </w:rPr>
              <w:t xml:space="preserve"> вида "Лесная полянка" № 13 п. Радищев, МДОУ Детский сад № 39 "Сказка", МКОУ "</w:t>
            </w:r>
            <w:proofErr w:type="spellStart"/>
            <w:r w:rsidRPr="006A125B">
              <w:rPr>
                <w:color w:val="000000"/>
              </w:rPr>
              <w:t>Янгелевская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Видимская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Железногорская</w:t>
            </w:r>
            <w:proofErr w:type="spellEnd"/>
            <w:r w:rsidRPr="006A125B">
              <w:rPr>
                <w:color w:val="000000"/>
              </w:rPr>
              <w:t xml:space="preserve"> СОШ № 1", МОУ "</w:t>
            </w:r>
            <w:proofErr w:type="spellStart"/>
            <w:r w:rsidRPr="006A125B">
              <w:rPr>
                <w:color w:val="000000"/>
              </w:rPr>
              <w:t>Новоигирменская</w:t>
            </w:r>
            <w:proofErr w:type="spellEnd"/>
            <w:r w:rsidRPr="006A125B">
              <w:rPr>
                <w:color w:val="000000"/>
              </w:rPr>
              <w:t xml:space="preserve"> СОШ № 1", МОУ "</w:t>
            </w:r>
            <w:proofErr w:type="spellStart"/>
            <w:r w:rsidRPr="006A125B">
              <w:rPr>
                <w:color w:val="000000"/>
              </w:rPr>
              <w:t>Новоигирменская</w:t>
            </w:r>
            <w:proofErr w:type="spellEnd"/>
            <w:r w:rsidRPr="006A125B">
              <w:rPr>
                <w:color w:val="000000"/>
              </w:rPr>
              <w:t xml:space="preserve"> СОШ № 2", МОУ "</w:t>
            </w:r>
            <w:proofErr w:type="spellStart"/>
            <w:r w:rsidRPr="006A125B">
              <w:rPr>
                <w:color w:val="000000"/>
              </w:rPr>
              <w:t>Речушинская</w:t>
            </w:r>
            <w:proofErr w:type="spellEnd"/>
            <w:r w:rsidRPr="006A125B">
              <w:rPr>
                <w:color w:val="000000"/>
              </w:rPr>
              <w:t xml:space="preserve"> СОШ", МОУ "</w:t>
            </w:r>
            <w:proofErr w:type="spellStart"/>
            <w:r w:rsidRPr="006A125B">
              <w:rPr>
                <w:color w:val="000000"/>
              </w:rPr>
              <w:t>Соцгородокская</w:t>
            </w:r>
            <w:proofErr w:type="spellEnd"/>
            <w:r w:rsidRPr="006A125B">
              <w:rPr>
                <w:color w:val="000000"/>
              </w:rPr>
              <w:t xml:space="preserve"> СОШ".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до 30 декабря 2019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659 000,00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579 919,97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79 080,03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15.1.11</w:t>
            </w:r>
          </w:p>
        </w:tc>
      </w:tr>
      <w:tr w:rsidR="008E2BD4" w:rsidRPr="006A125B" w:rsidTr="00EF57F2">
        <w:trPr>
          <w:trHeight w:val="504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  <w:r w:rsidRPr="006A125B">
              <w:rPr>
                <w:b/>
                <w:color w:val="000000"/>
              </w:rPr>
              <w:t>Проведение текущего ремонта</w:t>
            </w:r>
            <w:r w:rsidRPr="006A125B">
              <w:rPr>
                <w:color w:val="000000"/>
              </w:rPr>
              <w:t xml:space="preserve"> в МБУК РДК "Горняк"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 xml:space="preserve">до 30 </w:t>
            </w:r>
            <w:r w:rsidRPr="006A125B">
              <w:rPr>
                <w:color w:val="000000"/>
              </w:rPr>
              <w:lastRenderedPageBreak/>
              <w:t>декабря 2019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754 238,00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663 729,40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90 508,60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15.1.19</w:t>
            </w:r>
          </w:p>
        </w:tc>
      </w:tr>
      <w:tr w:rsidR="006A125B" w:rsidRPr="006A125B" w:rsidTr="006159A2">
        <w:trPr>
          <w:trHeight w:val="1665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125B" w:rsidRPr="006A125B" w:rsidRDefault="006A125B" w:rsidP="004F6DE6">
            <w:pPr>
              <w:rPr>
                <w:color w:val="000000"/>
              </w:rPr>
            </w:pPr>
            <w:r w:rsidRPr="006A125B">
              <w:rPr>
                <w:b/>
                <w:color w:val="000000"/>
              </w:rPr>
              <w:t>Организация оснащения новым оборудованием</w:t>
            </w:r>
            <w:r w:rsidRPr="006A125B">
              <w:rPr>
                <w:color w:val="000000"/>
              </w:rPr>
              <w:t xml:space="preserve"> учреждений культуры (светодиодные светильники, </w:t>
            </w:r>
            <w:proofErr w:type="spellStart"/>
            <w:r w:rsidRPr="006A125B">
              <w:rPr>
                <w:color w:val="000000"/>
              </w:rPr>
              <w:t>металлодетекторы</w:t>
            </w:r>
            <w:proofErr w:type="spellEnd"/>
            <w:r w:rsidRPr="006A125B">
              <w:rPr>
                <w:color w:val="000000"/>
              </w:rPr>
              <w:t xml:space="preserve">, </w:t>
            </w:r>
            <w:proofErr w:type="spellStart"/>
            <w:r w:rsidRPr="006A125B">
              <w:rPr>
                <w:color w:val="000000"/>
              </w:rPr>
              <w:t>медиапроектор</w:t>
            </w:r>
            <w:proofErr w:type="spellEnd"/>
            <w:r w:rsidRPr="006A125B">
              <w:rPr>
                <w:color w:val="000000"/>
              </w:rPr>
              <w:t xml:space="preserve"> с экраном, кондиционер, видеонаблюдение) для   МБУДО "ДШИ", МБУК РД</w:t>
            </w:r>
            <w:r w:rsidR="00DE3491">
              <w:rPr>
                <w:color w:val="000000"/>
              </w:rPr>
              <w:t>К "Горняк", МКУК "Музей", МКУК "</w:t>
            </w:r>
            <w:proofErr w:type="spellStart"/>
            <w:r w:rsidRPr="006A125B">
              <w:rPr>
                <w:color w:val="000000"/>
              </w:rPr>
              <w:t>Н</w:t>
            </w:r>
            <w:r w:rsidR="00DE3491">
              <w:rPr>
                <w:color w:val="000000"/>
              </w:rPr>
              <w:t>ижнеилимская</w:t>
            </w:r>
            <w:proofErr w:type="spellEnd"/>
            <w:r w:rsidR="00DE3491">
              <w:rPr>
                <w:color w:val="000000"/>
              </w:rPr>
              <w:t xml:space="preserve"> </w:t>
            </w:r>
            <w:r w:rsidR="004F6DE6">
              <w:rPr>
                <w:color w:val="000000"/>
              </w:rPr>
              <w:t>ЦМБ имени А.Н. Радищева</w:t>
            </w:r>
            <w:r w:rsidR="00DE3491">
              <w:rPr>
                <w:color w:val="000000"/>
              </w:rPr>
              <w:t>".</w:t>
            </w:r>
          </w:p>
        </w:tc>
        <w:tc>
          <w:tcPr>
            <w:tcW w:w="1418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541 860,00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476 836,78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65 023,22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15.1.19; 15.1.11;15.1.19.1;15.1.19.2; 15.1.19,3</w:t>
            </w:r>
          </w:p>
        </w:tc>
      </w:tr>
      <w:tr w:rsidR="006A125B" w:rsidRPr="006A125B" w:rsidTr="00DE3491">
        <w:trPr>
          <w:trHeight w:val="599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  <w:r w:rsidRPr="006A125B">
              <w:rPr>
                <w:b/>
                <w:color w:val="000000"/>
              </w:rPr>
              <w:t>Организация оснащения</w:t>
            </w:r>
            <w:r w:rsidRPr="006A125B">
              <w:rPr>
                <w:color w:val="000000"/>
              </w:rPr>
              <w:t xml:space="preserve"> </w:t>
            </w:r>
            <w:r w:rsidRPr="006A125B">
              <w:rPr>
                <w:b/>
                <w:color w:val="000000"/>
              </w:rPr>
              <w:t>мебелью</w:t>
            </w:r>
            <w:r w:rsidRPr="006A125B">
              <w:rPr>
                <w:color w:val="000000"/>
              </w:rPr>
              <w:t xml:space="preserve"> МБУДО "ДШИ"</w:t>
            </w:r>
          </w:p>
        </w:tc>
        <w:tc>
          <w:tcPr>
            <w:tcW w:w="1418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713 000,00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627 439,97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85 560,03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15.1.11</w:t>
            </w:r>
          </w:p>
        </w:tc>
      </w:tr>
      <w:tr w:rsidR="006A125B" w:rsidRPr="006A125B" w:rsidTr="004F6DE6">
        <w:trPr>
          <w:trHeight w:val="1101"/>
        </w:trPr>
        <w:tc>
          <w:tcPr>
            <w:tcW w:w="70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4F6DE6" w:rsidRDefault="006A125B" w:rsidP="006A125B">
            <w:pPr>
              <w:rPr>
                <w:color w:val="000000"/>
              </w:rPr>
            </w:pPr>
            <w:r w:rsidRPr="006A125B">
              <w:rPr>
                <w:b/>
                <w:color w:val="000000"/>
              </w:rPr>
              <w:t>Организация оснащения оргтехникой</w:t>
            </w:r>
            <w:r w:rsidRPr="006A125B">
              <w:rPr>
                <w:color w:val="000000"/>
              </w:rPr>
              <w:t xml:space="preserve"> учреждений культуры (</w:t>
            </w:r>
            <w:proofErr w:type="spellStart"/>
            <w:r w:rsidRPr="006A125B">
              <w:rPr>
                <w:color w:val="000000"/>
              </w:rPr>
              <w:t>ноутбуки</w:t>
            </w:r>
            <w:proofErr w:type="gramStart"/>
            <w:r w:rsidRPr="006A125B">
              <w:rPr>
                <w:color w:val="000000"/>
              </w:rPr>
              <w:t>,М</w:t>
            </w:r>
            <w:proofErr w:type="gramEnd"/>
            <w:r w:rsidRPr="006A125B">
              <w:rPr>
                <w:color w:val="000000"/>
              </w:rPr>
              <w:t>ФУ</w:t>
            </w:r>
            <w:proofErr w:type="spellEnd"/>
            <w:r w:rsidRPr="006A125B">
              <w:rPr>
                <w:color w:val="000000"/>
              </w:rPr>
              <w:t>, системные блоки, компьютер в сборе) для МБУДО "ДШИ", МКУК "Музей", МКУК</w:t>
            </w:r>
          </w:p>
          <w:p w:rsidR="006A125B" w:rsidRPr="006A125B" w:rsidRDefault="006A125B" w:rsidP="006A125B">
            <w:pPr>
              <w:rPr>
                <w:color w:val="000000"/>
              </w:rPr>
            </w:pPr>
            <w:r w:rsidRPr="006A125B">
              <w:rPr>
                <w:color w:val="000000"/>
              </w:rPr>
              <w:t xml:space="preserve"> "</w:t>
            </w:r>
            <w:proofErr w:type="spellStart"/>
            <w:r w:rsidR="00DE3491" w:rsidRPr="006A125B">
              <w:rPr>
                <w:color w:val="000000"/>
              </w:rPr>
              <w:t>Н</w:t>
            </w:r>
            <w:r w:rsidR="00DE3491">
              <w:rPr>
                <w:color w:val="000000"/>
              </w:rPr>
              <w:t>ижнеилимская</w:t>
            </w:r>
            <w:proofErr w:type="spellEnd"/>
            <w:r w:rsidR="00DE3491">
              <w:rPr>
                <w:color w:val="000000"/>
              </w:rPr>
              <w:t xml:space="preserve"> </w:t>
            </w:r>
            <w:r w:rsidR="004F6DE6">
              <w:rPr>
                <w:color w:val="000000"/>
              </w:rPr>
              <w:t>ЦМБ имени А.Н. Радищева</w:t>
            </w:r>
            <w:r w:rsidRPr="006A125B">
              <w:rPr>
                <w:color w:val="000000"/>
              </w:rPr>
              <w:t>"</w:t>
            </w:r>
            <w:r w:rsidR="00DE3491">
              <w:rPr>
                <w:color w:val="000000"/>
              </w:rPr>
              <w:t>.</w:t>
            </w:r>
          </w:p>
        </w:tc>
        <w:tc>
          <w:tcPr>
            <w:tcW w:w="1418" w:type="dxa"/>
            <w:vMerge/>
            <w:vAlign w:val="center"/>
            <w:hideMark/>
          </w:tcPr>
          <w:p w:rsidR="006A125B" w:rsidRPr="006A125B" w:rsidRDefault="006A125B" w:rsidP="006A125B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273 968,03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241 091,85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32 876,18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color w:val="000000"/>
              </w:rPr>
            </w:pPr>
            <w:r w:rsidRPr="006A125B">
              <w:rPr>
                <w:color w:val="000000"/>
              </w:rPr>
              <w:t>15.1.19.1;15.1.11; 15.1.19,3</w:t>
            </w:r>
          </w:p>
        </w:tc>
      </w:tr>
      <w:tr w:rsidR="006A125B" w:rsidRPr="006A125B" w:rsidTr="006159A2">
        <w:trPr>
          <w:trHeight w:val="375"/>
        </w:trPr>
        <w:tc>
          <w:tcPr>
            <w:tcW w:w="6946" w:type="dxa"/>
            <w:gridSpan w:val="2"/>
            <w:shd w:val="clear" w:color="auto" w:fill="auto"/>
            <w:noWrap/>
            <w:vAlign w:val="bottom"/>
            <w:hideMark/>
          </w:tcPr>
          <w:p w:rsidR="006A125B" w:rsidRPr="006A125B" w:rsidRDefault="006A125B" w:rsidP="006A125B">
            <w:pPr>
              <w:rPr>
                <w:b/>
                <w:bCs/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125B" w:rsidRPr="006A125B" w:rsidRDefault="006A125B" w:rsidP="006A125B">
            <w:pPr>
              <w:rPr>
                <w:rFonts w:ascii="Calibri" w:hAnsi="Calibri"/>
                <w:b/>
                <w:bCs/>
                <w:color w:val="000000"/>
              </w:rPr>
            </w:pPr>
            <w:r w:rsidRPr="006A125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b/>
                <w:bCs/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15 170 569,00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b/>
                <w:bCs/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13 350 100,00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25B" w:rsidRPr="006A125B" w:rsidRDefault="006A125B" w:rsidP="006A125B">
            <w:pPr>
              <w:jc w:val="center"/>
              <w:rPr>
                <w:b/>
                <w:bCs/>
                <w:color w:val="000000"/>
              </w:rPr>
            </w:pPr>
            <w:r w:rsidRPr="006A125B">
              <w:rPr>
                <w:b/>
                <w:bCs/>
                <w:color w:val="000000"/>
              </w:rPr>
              <w:t>1 820 469,00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A125B" w:rsidRPr="006A125B" w:rsidRDefault="006A125B" w:rsidP="006A125B">
            <w:pPr>
              <w:rPr>
                <w:rFonts w:ascii="Calibri" w:hAnsi="Calibri"/>
                <w:b/>
                <w:bCs/>
                <w:color w:val="000000"/>
              </w:rPr>
            </w:pPr>
            <w:r w:rsidRPr="006A125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6A125B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6159A2" w:rsidRDefault="006159A2" w:rsidP="008E2BD4">
      <w:pPr>
        <w:ind w:firstLine="708"/>
      </w:pPr>
    </w:p>
    <w:p w:rsidR="002A7844" w:rsidRPr="00AA1CB9" w:rsidRDefault="002A7844" w:rsidP="008E2BD4">
      <w:pPr>
        <w:ind w:firstLine="708"/>
        <w:rPr>
          <w:sz w:val="28"/>
          <w:szCs w:val="28"/>
        </w:rPr>
      </w:pPr>
      <w:r w:rsidRPr="00AA1CB9">
        <w:rPr>
          <w:sz w:val="28"/>
          <w:szCs w:val="28"/>
        </w:rPr>
        <w:t xml:space="preserve">Мэр </w:t>
      </w:r>
      <w:r w:rsidR="00393EDE" w:rsidRPr="00AA1CB9">
        <w:rPr>
          <w:sz w:val="28"/>
          <w:szCs w:val="28"/>
        </w:rPr>
        <w:t xml:space="preserve"> </w:t>
      </w:r>
      <w:proofErr w:type="spellStart"/>
      <w:r w:rsidR="00393EDE" w:rsidRPr="00AA1CB9">
        <w:rPr>
          <w:sz w:val="28"/>
          <w:szCs w:val="28"/>
        </w:rPr>
        <w:t>Нижнеилимского</w:t>
      </w:r>
      <w:proofErr w:type="spellEnd"/>
      <w:r w:rsidR="00393EDE" w:rsidRPr="00AA1CB9">
        <w:rPr>
          <w:sz w:val="28"/>
          <w:szCs w:val="28"/>
        </w:rPr>
        <w:t xml:space="preserve"> муниципального района</w:t>
      </w:r>
      <w:r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Pr="00AA1CB9">
        <w:rPr>
          <w:sz w:val="28"/>
          <w:szCs w:val="28"/>
        </w:rPr>
        <w:t xml:space="preserve">                          М.С. Романов</w:t>
      </w: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2A7844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7C" w:rsidRDefault="00AA187C" w:rsidP="00021B7E">
      <w:r>
        <w:separator/>
      </w:r>
    </w:p>
  </w:endnote>
  <w:endnote w:type="continuationSeparator" w:id="1">
    <w:p w:rsidR="00AA187C" w:rsidRDefault="00AA187C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7C" w:rsidRDefault="00AA187C" w:rsidP="00021B7E">
      <w:r>
        <w:separator/>
      </w:r>
    </w:p>
  </w:footnote>
  <w:footnote w:type="continuationSeparator" w:id="1">
    <w:p w:rsidR="00AA187C" w:rsidRDefault="00AA187C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F05ED"/>
    <w:rsid w:val="00104A26"/>
    <w:rsid w:val="001257D3"/>
    <w:rsid w:val="00150B92"/>
    <w:rsid w:val="00166832"/>
    <w:rsid w:val="00173C10"/>
    <w:rsid w:val="0018629B"/>
    <w:rsid w:val="001900F4"/>
    <w:rsid w:val="001952E1"/>
    <w:rsid w:val="001A4A03"/>
    <w:rsid w:val="001B4DF1"/>
    <w:rsid w:val="001C58B8"/>
    <w:rsid w:val="0020212B"/>
    <w:rsid w:val="002050CF"/>
    <w:rsid w:val="00205743"/>
    <w:rsid w:val="0020588E"/>
    <w:rsid w:val="00206066"/>
    <w:rsid w:val="00207561"/>
    <w:rsid w:val="00213DEB"/>
    <w:rsid w:val="00222CE1"/>
    <w:rsid w:val="00227C6C"/>
    <w:rsid w:val="002309A8"/>
    <w:rsid w:val="00234ECD"/>
    <w:rsid w:val="00240BFB"/>
    <w:rsid w:val="00253D00"/>
    <w:rsid w:val="00255D1F"/>
    <w:rsid w:val="002615B5"/>
    <w:rsid w:val="00264808"/>
    <w:rsid w:val="00273A32"/>
    <w:rsid w:val="0027419D"/>
    <w:rsid w:val="002947BE"/>
    <w:rsid w:val="002A5704"/>
    <w:rsid w:val="002A72F3"/>
    <w:rsid w:val="002A7844"/>
    <w:rsid w:val="002B4DF5"/>
    <w:rsid w:val="002C65F3"/>
    <w:rsid w:val="002D412A"/>
    <w:rsid w:val="002E5F4F"/>
    <w:rsid w:val="002F7557"/>
    <w:rsid w:val="003108CC"/>
    <w:rsid w:val="00335900"/>
    <w:rsid w:val="00344523"/>
    <w:rsid w:val="00353115"/>
    <w:rsid w:val="00356213"/>
    <w:rsid w:val="003657E8"/>
    <w:rsid w:val="0039346A"/>
    <w:rsid w:val="00393EDE"/>
    <w:rsid w:val="003A06B1"/>
    <w:rsid w:val="003A5712"/>
    <w:rsid w:val="003A6FBD"/>
    <w:rsid w:val="003D144A"/>
    <w:rsid w:val="003D4829"/>
    <w:rsid w:val="003E5717"/>
    <w:rsid w:val="003F0BEB"/>
    <w:rsid w:val="00410CA2"/>
    <w:rsid w:val="00420511"/>
    <w:rsid w:val="004227A7"/>
    <w:rsid w:val="00422AEC"/>
    <w:rsid w:val="00425346"/>
    <w:rsid w:val="00426511"/>
    <w:rsid w:val="004A1505"/>
    <w:rsid w:val="004A2244"/>
    <w:rsid w:val="004C056E"/>
    <w:rsid w:val="004C1A59"/>
    <w:rsid w:val="004C5EDA"/>
    <w:rsid w:val="004C6CFF"/>
    <w:rsid w:val="004D1E58"/>
    <w:rsid w:val="004F6DE6"/>
    <w:rsid w:val="00506B0C"/>
    <w:rsid w:val="005203BA"/>
    <w:rsid w:val="0053029C"/>
    <w:rsid w:val="00531985"/>
    <w:rsid w:val="005356A4"/>
    <w:rsid w:val="00540422"/>
    <w:rsid w:val="00542ADD"/>
    <w:rsid w:val="005442DE"/>
    <w:rsid w:val="00555953"/>
    <w:rsid w:val="005568C6"/>
    <w:rsid w:val="00560DDA"/>
    <w:rsid w:val="00561B59"/>
    <w:rsid w:val="00567B35"/>
    <w:rsid w:val="005816B0"/>
    <w:rsid w:val="005872B2"/>
    <w:rsid w:val="00594807"/>
    <w:rsid w:val="0059776E"/>
    <w:rsid w:val="005A1948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72F00"/>
    <w:rsid w:val="00682706"/>
    <w:rsid w:val="006851FA"/>
    <w:rsid w:val="0069121A"/>
    <w:rsid w:val="006A125B"/>
    <w:rsid w:val="006C1087"/>
    <w:rsid w:val="006C3515"/>
    <w:rsid w:val="006E1FDD"/>
    <w:rsid w:val="00705044"/>
    <w:rsid w:val="0070697D"/>
    <w:rsid w:val="00713569"/>
    <w:rsid w:val="0072710E"/>
    <w:rsid w:val="007275FE"/>
    <w:rsid w:val="007307CA"/>
    <w:rsid w:val="00733ACF"/>
    <w:rsid w:val="00734C8E"/>
    <w:rsid w:val="00743D06"/>
    <w:rsid w:val="0075669F"/>
    <w:rsid w:val="00761FED"/>
    <w:rsid w:val="0076207B"/>
    <w:rsid w:val="007732AE"/>
    <w:rsid w:val="0077543B"/>
    <w:rsid w:val="00775E47"/>
    <w:rsid w:val="00782E36"/>
    <w:rsid w:val="007A5C85"/>
    <w:rsid w:val="007B17EC"/>
    <w:rsid w:val="007B28E5"/>
    <w:rsid w:val="007B2C92"/>
    <w:rsid w:val="007D1176"/>
    <w:rsid w:val="00801425"/>
    <w:rsid w:val="008060D1"/>
    <w:rsid w:val="0081220C"/>
    <w:rsid w:val="008265E6"/>
    <w:rsid w:val="00871B71"/>
    <w:rsid w:val="00885F53"/>
    <w:rsid w:val="008B4E5F"/>
    <w:rsid w:val="008D1378"/>
    <w:rsid w:val="008D3287"/>
    <w:rsid w:val="008D7E7D"/>
    <w:rsid w:val="008E2BD4"/>
    <w:rsid w:val="008E2DBF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6BBE"/>
    <w:rsid w:val="009672E2"/>
    <w:rsid w:val="009721B9"/>
    <w:rsid w:val="00976A4A"/>
    <w:rsid w:val="00984FDE"/>
    <w:rsid w:val="00985120"/>
    <w:rsid w:val="009A3AE5"/>
    <w:rsid w:val="009B0217"/>
    <w:rsid w:val="009B5558"/>
    <w:rsid w:val="009D3DCC"/>
    <w:rsid w:val="009D6FB5"/>
    <w:rsid w:val="009E1612"/>
    <w:rsid w:val="009E2B25"/>
    <w:rsid w:val="009F4F93"/>
    <w:rsid w:val="00A02EF6"/>
    <w:rsid w:val="00A059EF"/>
    <w:rsid w:val="00A207D7"/>
    <w:rsid w:val="00A254D1"/>
    <w:rsid w:val="00A46E26"/>
    <w:rsid w:val="00A54BDD"/>
    <w:rsid w:val="00A60789"/>
    <w:rsid w:val="00A67827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713ED"/>
    <w:rsid w:val="00B81699"/>
    <w:rsid w:val="00B82B4C"/>
    <w:rsid w:val="00B8530E"/>
    <w:rsid w:val="00B86076"/>
    <w:rsid w:val="00BA32AE"/>
    <w:rsid w:val="00BB3248"/>
    <w:rsid w:val="00BC1277"/>
    <w:rsid w:val="00BC3217"/>
    <w:rsid w:val="00BC387E"/>
    <w:rsid w:val="00BD30DF"/>
    <w:rsid w:val="00BF00B5"/>
    <w:rsid w:val="00C07C3D"/>
    <w:rsid w:val="00C120B3"/>
    <w:rsid w:val="00C14982"/>
    <w:rsid w:val="00C30703"/>
    <w:rsid w:val="00C342CB"/>
    <w:rsid w:val="00C375B1"/>
    <w:rsid w:val="00C4287B"/>
    <w:rsid w:val="00C42C5C"/>
    <w:rsid w:val="00C737D8"/>
    <w:rsid w:val="00C75157"/>
    <w:rsid w:val="00CA18E3"/>
    <w:rsid w:val="00CA1D59"/>
    <w:rsid w:val="00CA4D5D"/>
    <w:rsid w:val="00CB122E"/>
    <w:rsid w:val="00CB6B83"/>
    <w:rsid w:val="00CE0EA7"/>
    <w:rsid w:val="00CE33F2"/>
    <w:rsid w:val="00CF3637"/>
    <w:rsid w:val="00CF6BCC"/>
    <w:rsid w:val="00D01FC2"/>
    <w:rsid w:val="00D053FF"/>
    <w:rsid w:val="00D22C08"/>
    <w:rsid w:val="00D230A9"/>
    <w:rsid w:val="00D255C2"/>
    <w:rsid w:val="00D32FE9"/>
    <w:rsid w:val="00D34155"/>
    <w:rsid w:val="00D34985"/>
    <w:rsid w:val="00D36AF9"/>
    <w:rsid w:val="00D376F4"/>
    <w:rsid w:val="00D56BB1"/>
    <w:rsid w:val="00D735A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E0742D"/>
    <w:rsid w:val="00E14CF0"/>
    <w:rsid w:val="00E20DB8"/>
    <w:rsid w:val="00E2460C"/>
    <w:rsid w:val="00E24DDE"/>
    <w:rsid w:val="00E35764"/>
    <w:rsid w:val="00E42704"/>
    <w:rsid w:val="00E65157"/>
    <w:rsid w:val="00E77874"/>
    <w:rsid w:val="00E80E69"/>
    <w:rsid w:val="00E83035"/>
    <w:rsid w:val="00EC449C"/>
    <w:rsid w:val="00ED0366"/>
    <w:rsid w:val="00EE3463"/>
    <w:rsid w:val="00EE6F41"/>
    <w:rsid w:val="00EF275F"/>
    <w:rsid w:val="00EF57F2"/>
    <w:rsid w:val="00F11CDB"/>
    <w:rsid w:val="00F2026A"/>
    <w:rsid w:val="00F251B2"/>
    <w:rsid w:val="00F265F3"/>
    <w:rsid w:val="00F312A0"/>
    <w:rsid w:val="00F56B55"/>
    <w:rsid w:val="00F6591E"/>
    <w:rsid w:val="00F73126"/>
    <w:rsid w:val="00F8139B"/>
    <w:rsid w:val="00F96829"/>
    <w:rsid w:val="00F96B75"/>
    <w:rsid w:val="00FA47AB"/>
    <w:rsid w:val="00FB0E73"/>
    <w:rsid w:val="00FB193B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9F4F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1194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Лариса</cp:lastModifiedBy>
  <cp:revision>23</cp:revision>
  <cp:lastPrinted>2019-02-21T09:46:00Z</cp:lastPrinted>
  <dcterms:created xsi:type="dcterms:W3CDTF">2019-02-18T13:22:00Z</dcterms:created>
  <dcterms:modified xsi:type="dcterms:W3CDTF">2019-02-22T04:17:00Z</dcterms:modified>
</cp:coreProperties>
</file>