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2F" w:rsidRP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8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96433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68C7">
        <w:rPr>
          <w:rFonts w:ascii="Times New Roman" w:hAnsi="Times New Roman" w:cs="Times New Roman"/>
          <w:sz w:val="24"/>
          <w:szCs w:val="24"/>
        </w:rPr>
        <w:t xml:space="preserve"> решению Думы</w:t>
      </w:r>
    </w:p>
    <w:p w:rsidR="00196433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:rsidR="00E768C7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688F">
        <w:rPr>
          <w:rFonts w:ascii="Times New Roman" w:hAnsi="Times New Roman" w:cs="Times New Roman"/>
          <w:sz w:val="24"/>
          <w:szCs w:val="24"/>
        </w:rPr>
        <w:t>28.02.2019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B688F">
        <w:rPr>
          <w:rFonts w:ascii="Times New Roman" w:hAnsi="Times New Roman" w:cs="Times New Roman"/>
          <w:sz w:val="24"/>
          <w:szCs w:val="24"/>
        </w:rPr>
        <w:t>261</w:t>
      </w:r>
    </w:p>
    <w:p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ПРОГНОЗНЫЙ ПЛАН</w:t>
      </w:r>
    </w:p>
    <w:p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(программа) приватизации муниципального имущества Черемховского районного муниципального образования на 2018-2020 годы</w:t>
      </w:r>
    </w:p>
    <w:p w:rsidR="00E768C7" w:rsidRDefault="00E768C7" w:rsidP="007A1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64E" w:rsidRPr="00E768C7" w:rsidRDefault="007A164E" w:rsidP="007A1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8C7" w:rsidRPr="00E768C7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8C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A164E" w:rsidRDefault="007A164E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8C7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68C7" w:rsidRPr="007A164E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Черемховского районного муниципального образования разработан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Федеральным законом</w:t>
      </w:r>
      <w:r w:rsidR="00E768C7" w:rsidRPr="007A164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Положением о приватизации муниципального имущества Черемховского районного муниципального образования, утвержденным решением Думы Черемховского районного муниципального образования от 19.11.2011                           (с изменениями от 25.04.2012 № 199, от 30.04.2014 № 313, от 30.09.2015 № 48), Уставом Черемховского районного муниципального образования.</w:t>
      </w:r>
    </w:p>
    <w:p w:rsidR="007A164E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="004E2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F5">
        <w:rPr>
          <w:rFonts w:ascii="Times New Roman" w:hAnsi="Times New Roman" w:cs="Times New Roman"/>
          <w:sz w:val="28"/>
          <w:szCs w:val="28"/>
        </w:rPr>
        <w:t>возмездное отчуждение имущества, находящегося в собственности Черемховского районного муниципального образования, в собственность физических или юридических лиц.</w:t>
      </w:r>
    </w:p>
    <w:p w:rsidR="004E2BF5" w:rsidRDefault="004E2BF5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приватизации муниципального имущества является пополнение </w:t>
      </w:r>
      <w:r w:rsidR="000426E4">
        <w:rPr>
          <w:rFonts w:ascii="Times New Roman" w:hAnsi="Times New Roman" w:cs="Times New Roman"/>
          <w:sz w:val="28"/>
          <w:szCs w:val="28"/>
        </w:rPr>
        <w:t xml:space="preserve">доходной части бюджета района, повышение эффективности использования </w:t>
      </w:r>
      <w:r w:rsidR="00D248CC">
        <w:rPr>
          <w:rFonts w:ascii="Times New Roman" w:hAnsi="Times New Roman" w:cs="Times New Roman"/>
          <w:sz w:val="28"/>
          <w:szCs w:val="28"/>
        </w:rPr>
        <w:t>объектов приватизации, стимулирование развития малого и среднего бизнеса на территории Черемховского района.</w:t>
      </w:r>
    </w:p>
    <w:p w:rsidR="00D248CC" w:rsidRDefault="00D248CC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Приватизация муниципального имущества основывается на признании равенства покупателей муниципального имущества</w:t>
      </w:r>
      <w:r w:rsidR="0007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открытости деятельности</w:t>
      </w:r>
      <w:r w:rsidR="00073D2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Черемховского районного муниципального образования.</w:t>
      </w:r>
    </w:p>
    <w:p w:rsidR="00073D20" w:rsidRDefault="00073D20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Приватизация муниципального имущества осуществляется органами местного самоуправления Черемховского районного муниципального образования самостоятельно в порядке, определенном Федеральным законом от 21.12.2001 № 178-ФЗ «О приватизации государственного и муниципального имущества».</w:t>
      </w:r>
    </w:p>
    <w:p w:rsidR="00304303" w:rsidRDefault="00304303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Начальная цена объектов приватизации устанавливается на основании отчета об оценке рыночной стоимости, проводимой в соответствии с требованиями Федерального закона от 29.07.1998 № 135-ФЗ «Об оценочной деятельности в Российской Федерации»</w:t>
      </w:r>
    </w:p>
    <w:p w:rsidR="00304303" w:rsidRDefault="00304303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03" w:rsidRPr="00A0292F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2F">
        <w:rPr>
          <w:rFonts w:ascii="Times New Roman" w:hAnsi="Times New Roman" w:cs="Times New Roman"/>
          <w:b/>
          <w:sz w:val="28"/>
          <w:szCs w:val="28"/>
        </w:rPr>
        <w:t>Перечень объектов муниципальной собственности, подлежащих приватизации в 2018-2020 годах</w:t>
      </w:r>
    </w:p>
    <w:p w:rsidR="00C60435" w:rsidRDefault="00C60435" w:rsidP="00A0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Недвижимое имущество</w:t>
      </w:r>
    </w:p>
    <w:p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98" w:type="dxa"/>
        <w:tblInd w:w="-1281" w:type="dxa"/>
        <w:tblLook w:val="04A0" w:firstRow="1" w:lastRow="0" w:firstColumn="1" w:lastColumn="0" w:noHBand="0" w:noVBand="1"/>
      </w:tblPr>
      <w:tblGrid>
        <w:gridCol w:w="617"/>
        <w:gridCol w:w="2426"/>
        <w:gridCol w:w="2042"/>
        <w:gridCol w:w="1717"/>
        <w:gridCol w:w="2416"/>
        <w:gridCol w:w="2180"/>
      </w:tblGrid>
      <w:tr w:rsidR="006E578B" w:rsidRPr="00E92492" w:rsidTr="000947E2">
        <w:tc>
          <w:tcPr>
            <w:tcW w:w="617" w:type="dxa"/>
          </w:tcPr>
          <w:p w:rsidR="00304303" w:rsidRPr="00E92492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4303" w:rsidRPr="00E92492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26" w:type="dxa"/>
          </w:tcPr>
          <w:p w:rsidR="00304303" w:rsidRPr="00E92492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и его характеристика</w:t>
            </w:r>
          </w:p>
        </w:tc>
        <w:tc>
          <w:tcPr>
            <w:tcW w:w="2042" w:type="dxa"/>
          </w:tcPr>
          <w:p w:rsidR="00304303" w:rsidRPr="00E92492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717" w:type="dxa"/>
          </w:tcPr>
          <w:p w:rsidR="00304303" w:rsidRPr="00E92492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</w:t>
            </w:r>
          </w:p>
        </w:tc>
        <w:tc>
          <w:tcPr>
            <w:tcW w:w="2416" w:type="dxa"/>
          </w:tcPr>
          <w:p w:rsidR="00C60435" w:rsidRPr="00E92492" w:rsidRDefault="00C60435" w:rsidP="00C60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срок</w:t>
            </w:r>
            <w:r w:rsidR="00304303" w:rsidRPr="00E9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2180" w:type="dxa"/>
          </w:tcPr>
          <w:p w:rsidR="00304303" w:rsidRPr="00E92492" w:rsidRDefault="00304303" w:rsidP="003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</w:p>
        </w:tc>
      </w:tr>
      <w:tr w:rsidR="00EE6619" w:rsidRPr="00E92492" w:rsidTr="000947E2">
        <w:tc>
          <w:tcPr>
            <w:tcW w:w="11398" w:type="dxa"/>
            <w:gridSpan w:val="6"/>
          </w:tcPr>
          <w:p w:rsidR="00EE6619" w:rsidRPr="00E92492" w:rsidRDefault="00EE6619" w:rsidP="00304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5913FC" w:rsidRPr="00E92492" w:rsidTr="000947E2">
        <w:tc>
          <w:tcPr>
            <w:tcW w:w="617" w:type="dxa"/>
          </w:tcPr>
          <w:p w:rsidR="005913FC" w:rsidRPr="00E92492" w:rsidRDefault="009843D3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</w:tcPr>
          <w:p w:rsidR="005913FC" w:rsidRPr="00E92492" w:rsidRDefault="005913FC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деревянное нежилое здание (магазин)</w:t>
            </w:r>
          </w:p>
        </w:tc>
        <w:tc>
          <w:tcPr>
            <w:tcW w:w="2042" w:type="dxa"/>
          </w:tcPr>
          <w:p w:rsidR="005913FC" w:rsidRPr="00E92492" w:rsidRDefault="005913FC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5913FC" w:rsidRPr="00E92492" w:rsidRDefault="005913FC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717" w:type="dxa"/>
          </w:tcPr>
          <w:p w:rsidR="005913FC" w:rsidRPr="00E92492" w:rsidRDefault="005913FC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5913FC" w:rsidRPr="00E92492" w:rsidRDefault="00C60435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0435" w:rsidRPr="00E92492" w:rsidRDefault="00C60435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5913FC" w:rsidRPr="00E92492" w:rsidRDefault="005913FC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Начальная цена устанавливается на основании отчета об оценке рыночной стоимости</w:t>
            </w: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8D" w:rsidRPr="00E92492" w:rsidRDefault="0089798D" w:rsidP="0030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174798" w:rsidRPr="00E92492" w:rsidTr="000947E2">
        <w:tc>
          <w:tcPr>
            <w:tcW w:w="617" w:type="dxa"/>
          </w:tcPr>
          <w:p w:rsidR="00174798" w:rsidRPr="00E92492" w:rsidRDefault="009843D3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Балухарь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         ул. Советская, 29Б</w:t>
            </w:r>
          </w:p>
        </w:tc>
        <w:tc>
          <w:tcPr>
            <w:tcW w:w="1717" w:type="dxa"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174798" w:rsidRPr="00E92492" w:rsidRDefault="00EA77B2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98" w:rsidRPr="00E92492" w:rsidTr="000947E2">
        <w:tc>
          <w:tcPr>
            <w:tcW w:w="617" w:type="dxa"/>
          </w:tcPr>
          <w:p w:rsidR="00174798" w:rsidRPr="00E92492" w:rsidRDefault="009843D3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Балухарь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ул. Советская, 29В</w:t>
            </w:r>
          </w:p>
        </w:tc>
        <w:tc>
          <w:tcPr>
            <w:tcW w:w="1717" w:type="dxa"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174798" w:rsidRPr="00E92492" w:rsidRDefault="00EA77B2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98" w:rsidRPr="00E92492" w:rsidTr="000947E2">
        <w:tc>
          <w:tcPr>
            <w:tcW w:w="617" w:type="dxa"/>
          </w:tcPr>
          <w:p w:rsidR="00174798" w:rsidRPr="00E92492" w:rsidRDefault="009843D3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Балухарь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ул. Советская, 29Г</w:t>
            </w:r>
          </w:p>
        </w:tc>
        <w:tc>
          <w:tcPr>
            <w:tcW w:w="1717" w:type="dxa"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174798" w:rsidRPr="00E92492" w:rsidRDefault="00EA77B2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74798" w:rsidRPr="00E92492" w:rsidRDefault="00174798" w:rsidP="0017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1" w:rsidRPr="00E92492" w:rsidTr="000947E2">
        <w:tc>
          <w:tcPr>
            <w:tcW w:w="617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5-1.</w:t>
            </w:r>
          </w:p>
        </w:tc>
        <w:tc>
          <w:tcPr>
            <w:tcW w:w="2426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деревянное нежилое здание</w:t>
            </w:r>
          </w:p>
        </w:tc>
        <w:tc>
          <w:tcPr>
            <w:tcW w:w="2042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с. Голуметь,</w:t>
            </w:r>
          </w:p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ул. Советская, 45Б</w:t>
            </w:r>
          </w:p>
        </w:tc>
        <w:tc>
          <w:tcPr>
            <w:tcW w:w="1717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1" w:rsidRPr="00E92492" w:rsidTr="000947E2">
        <w:tc>
          <w:tcPr>
            <w:tcW w:w="617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6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панельное нежилое здание (машинный двор)</w:t>
            </w:r>
          </w:p>
        </w:tc>
        <w:tc>
          <w:tcPr>
            <w:tcW w:w="2042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с. Каменно-Ангарск,                ул. Ангарская, 6Б</w:t>
            </w:r>
          </w:p>
        </w:tc>
        <w:tc>
          <w:tcPr>
            <w:tcW w:w="1717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1" w:rsidRPr="00E92492" w:rsidTr="000947E2">
        <w:tc>
          <w:tcPr>
            <w:tcW w:w="617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6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деревянное нежилое здание</w:t>
            </w:r>
          </w:p>
        </w:tc>
        <w:tc>
          <w:tcPr>
            <w:tcW w:w="2042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с. Тальники,            ул. Портовая, 30-2</w:t>
            </w:r>
          </w:p>
        </w:tc>
        <w:tc>
          <w:tcPr>
            <w:tcW w:w="1717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A71" w:rsidRPr="00E92492" w:rsidTr="000947E2">
        <w:tc>
          <w:tcPr>
            <w:tcW w:w="617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6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каменное нежилое здание</w:t>
            </w:r>
          </w:p>
        </w:tc>
        <w:tc>
          <w:tcPr>
            <w:tcW w:w="2042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с. Тальники,          ул. Портовая, 30-3</w:t>
            </w:r>
          </w:p>
        </w:tc>
        <w:tc>
          <w:tcPr>
            <w:tcW w:w="1717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F03A71" w:rsidRPr="00E92492" w:rsidRDefault="00F03A71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CF" w:rsidRPr="00E92492" w:rsidTr="000947E2">
        <w:tc>
          <w:tcPr>
            <w:tcW w:w="617" w:type="dxa"/>
          </w:tcPr>
          <w:p w:rsidR="00E165CF" w:rsidRPr="00E92492" w:rsidRDefault="00E165CF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9-1.</w:t>
            </w:r>
          </w:p>
        </w:tc>
        <w:tc>
          <w:tcPr>
            <w:tcW w:w="2426" w:type="dxa"/>
          </w:tcPr>
          <w:p w:rsidR="00E165CF" w:rsidRPr="00E92492" w:rsidRDefault="00E165CF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деревянное сооружение</w:t>
            </w:r>
          </w:p>
        </w:tc>
        <w:tc>
          <w:tcPr>
            <w:tcW w:w="2042" w:type="dxa"/>
          </w:tcPr>
          <w:p w:rsidR="00E165CF" w:rsidRPr="00E92492" w:rsidRDefault="00E165CF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</w:p>
          <w:p w:rsidR="00E165CF" w:rsidRPr="00E92492" w:rsidRDefault="00E165CF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Жалгай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717" w:type="dxa"/>
          </w:tcPr>
          <w:p w:rsidR="00E165CF" w:rsidRPr="00E92492" w:rsidRDefault="00E165CF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6" w:type="dxa"/>
          </w:tcPr>
          <w:p w:rsidR="00E165CF" w:rsidRPr="00E92492" w:rsidRDefault="00E165CF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E165CF" w:rsidRPr="00E92492" w:rsidRDefault="00E165CF" w:rsidP="00F03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E2" w:rsidRPr="00E92492" w:rsidTr="000947E2">
        <w:tc>
          <w:tcPr>
            <w:tcW w:w="617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9-2.</w:t>
            </w:r>
          </w:p>
        </w:tc>
        <w:tc>
          <w:tcPr>
            <w:tcW w:w="2426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Объекты электроснабжения Черемховского района Иркутской области</w:t>
            </w:r>
          </w:p>
        </w:tc>
        <w:tc>
          <w:tcPr>
            <w:tcW w:w="2042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</w:t>
            </w:r>
          </w:p>
        </w:tc>
        <w:tc>
          <w:tcPr>
            <w:tcW w:w="1717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416" w:type="dxa"/>
          </w:tcPr>
          <w:p w:rsidR="000947E2" w:rsidRPr="00E92492" w:rsidRDefault="00EA77B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E2" w:rsidRPr="00E92492" w:rsidTr="000947E2">
        <w:tc>
          <w:tcPr>
            <w:tcW w:w="617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6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 в 1-этажном деревянном жилом доме (магазин)</w:t>
            </w:r>
          </w:p>
        </w:tc>
        <w:tc>
          <w:tcPr>
            <w:tcW w:w="2042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д. Русская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Аларь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                  ул. Центральная, 69-1</w:t>
            </w:r>
          </w:p>
        </w:tc>
        <w:tc>
          <w:tcPr>
            <w:tcW w:w="1717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7E2" w:rsidRPr="00E92492" w:rsidTr="000947E2">
        <w:tc>
          <w:tcPr>
            <w:tcW w:w="11398" w:type="dxa"/>
            <w:gridSpan w:val="6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0947E2" w:rsidRPr="00E92492" w:rsidTr="000947E2">
        <w:tc>
          <w:tcPr>
            <w:tcW w:w="617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нежилое здание (гараж)</w:t>
            </w:r>
          </w:p>
        </w:tc>
        <w:tc>
          <w:tcPr>
            <w:tcW w:w="2042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         ул. Российская, 12</w:t>
            </w:r>
          </w:p>
        </w:tc>
        <w:tc>
          <w:tcPr>
            <w:tcW w:w="1717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0947E2" w:rsidRPr="00E92492" w:rsidRDefault="000947E2" w:rsidP="0009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1-1.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нежилое здание (бывший магазин)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с. Каменно-Ангарск,                 ул. Ангарская, 2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 в          1-этажном деревянном нежилом здании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с. Парфеново, ул. Мира, 20-1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 в           1-этажном деревянном нежилом здании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            ул. Школьная, 26-3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кирпичное нежилое здание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Алехино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        ул. Кузнечная, 4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 в          1-этажном деревянном нежилом здании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с. Зерновое,  ул. Иркутская, 11-1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деревянное нежилое здание (магазин)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Иреть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               ул. Советская, 35-2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B" w:rsidRPr="00E92492" w:rsidTr="000947E2">
        <w:tc>
          <w:tcPr>
            <w:tcW w:w="11398" w:type="dxa"/>
            <w:gridSpan w:val="6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деревянное нежилое здание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          ул. Спортивная, 11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нежилое здание (гараж)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        ул. Школьная, 36А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 в          1-этажном деревянном нежилом здании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Лохово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        ул. Школьная, 26-4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1-этажное шлакоблочное нежилое здание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               г. Черемхово, ул. Калинина, 4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 на 1 этаже в 4-этажном кирпичном жилом доме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Алехино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       ул. Городская, 3-45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B" w:rsidRPr="00E92492" w:rsidTr="000947E2">
        <w:tc>
          <w:tcPr>
            <w:tcW w:w="6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2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 в 1-этажном брусчатом нежилом доме</w:t>
            </w:r>
          </w:p>
        </w:tc>
        <w:tc>
          <w:tcPr>
            <w:tcW w:w="2042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Иркутская область, Черемховский район,</w:t>
            </w:r>
          </w:p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Онот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, м-н Юбилейный, 22а-1</w:t>
            </w:r>
          </w:p>
        </w:tc>
        <w:tc>
          <w:tcPr>
            <w:tcW w:w="1717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6" w:type="dxa"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104F8B" w:rsidRPr="00E92492" w:rsidRDefault="00104F8B" w:rsidP="00104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92F" w:rsidRDefault="00A0292F" w:rsidP="007B7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420" w:rsidRDefault="003D5420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Движимое имущество</w:t>
      </w:r>
    </w:p>
    <w:p w:rsidR="005913FC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32" w:type="dxa"/>
        <w:tblInd w:w="-1281" w:type="dxa"/>
        <w:tblLook w:val="04A0" w:firstRow="1" w:lastRow="0" w:firstColumn="1" w:lastColumn="0" w:noHBand="0" w:noVBand="1"/>
      </w:tblPr>
      <w:tblGrid>
        <w:gridCol w:w="797"/>
        <w:gridCol w:w="2210"/>
        <w:gridCol w:w="3549"/>
        <w:gridCol w:w="2379"/>
        <w:gridCol w:w="2180"/>
        <w:gridCol w:w="17"/>
      </w:tblGrid>
      <w:tr w:rsidR="005913FC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5913FC" w:rsidRPr="000C1C07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913FC" w:rsidRPr="000C1C07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0" w:type="dxa"/>
          </w:tcPr>
          <w:p w:rsidR="005913FC" w:rsidRPr="000C1C07" w:rsidRDefault="005913FC" w:rsidP="0059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549" w:type="dxa"/>
          </w:tcPr>
          <w:p w:rsidR="005913FC" w:rsidRPr="000C1C07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признаки</w:t>
            </w:r>
          </w:p>
        </w:tc>
        <w:tc>
          <w:tcPr>
            <w:tcW w:w="2379" w:type="dxa"/>
          </w:tcPr>
          <w:p w:rsidR="005913FC" w:rsidRPr="000C1C07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2180" w:type="dxa"/>
          </w:tcPr>
          <w:p w:rsidR="005913FC" w:rsidRPr="000C1C07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</w:p>
        </w:tc>
      </w:tr>
      <w:tr w:rsidR="005913FC" w:rsidRPr="000C1C07" w:rsidTr="00B20D2F">
        <w:tc>
          <w:tcPr>
            <w:tcW w:w="11132" w:type="dxa"/>
            <w:gridSpan w:val="6"/>
          </w:tcPr>
          <w:p w:rsidR="005913FC" w:rsidRPr="000C1C07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8E231B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8E231B" w:rsidRPr="000C1C07" w:rsidRDefault="004934F1" w:rsidP="008E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8E231B" w:rsidRPr="000C1C07" w:rsidRDefault="008E231B" w:rsidP="008E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автобус КАВЗ 3976020</w:t>
            </w:r>
          </w:p>
        </w:tc>
        <w:tc>
          <w:tcPr>
            <w:tcW w:w="3549" w:type="dxa"/>
          </w:tcPr>
          <w:p w:rsidR="008E231B" w:rsidRPr="000C1C07" w:rsidRDefault="008E231B" w:rsidP="008E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) Х1Е39762010031945, наименование (тип ТС) – автобус, модель, № двигателя 51300Н11014392, шасси (рама) № 33074010815155, кузов (прицеп) № 10031945, год изготовления 2001, цвет кузова (кабины) – белая ночь, тип двигателя – бензиновый.</w:t>
            </w:r>
          </w:p>
        </w:tc>
        <w:tc>
          <w:tcPr>
            <w:tcW w:w="2379" w:type="dxa"/>
          </w:tcPr>
          <w:p w:rsidR="008E231B" w:rsidRPr="000C1C07" w:rsidRDefault="000F4350" w:rsidP="008E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E231B"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231B" w:rsidRPr="000C1C0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 w:val="restart"/>
          </w:tcPr>
          <w:p w:rsidR="008E231B" w:rsidRPr="000C1C07" w:rsidRDefault="008E231B" w:rsidP="008E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C9314D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1-1.</w:t>
            </w:r>
          </w:p>
        </w:tc>
        <w:tc>
          <w:tcPr>
            <w:tcW w:w="2210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YV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1152006, наименование (тип ТС) – легковой, модель,                    № двигателя - В5254Т 4524726, шасси (рама)            № - отсутствует, кузов (кабина, прицеп) № -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YV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1152006, год изготовления - 2011, цвет кузова (кабины) – черный, тип двигателя – бензиновый.</w:t>
            </w:r>
          </w:p>
        </w:tc>
        <w:tc>
          <w:tcPr>
            <w:tcW w:w="237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80" w:type="dxa"/>
            <w:vMerge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4D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автобус КАВЗ 3976020</w:t>
            </w:r>
          </w:p>
        </w:tc>
        <w:tc>
          <w:tcPr>
            <w:tcW w:w="354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 xml:space="preserve">) Х1Е39762050038152, наименование (тип ТС) – автобус, модель, № двигателя 51300К, шасси (рама) № 33074052079916, кузов (прицеп) № 39762050038152, год изготовления 2005, цвет кузова 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(кабины) – золотисто-желтый, тип двигателя – бензиновый.</w:t>
            </w:r>
          </w:p>
        </w:tc>
        <w:tc>
          <w:tcPr>
            <w:tcW w:w="237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4D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2-1.</w:t>
            </w:r>
          </w:p>
        </w:tc>
        <w:tc>
          <w:tcPr>
            <w:tcW w:w="2210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ГАЗ 3307</w:t>
            </w:r>
          </w:p>
        </w:tc>
        <w:tc>
          <w:tcPr>
            <w:tcW w:w="354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 xml:space="preserve">) ХТН330700Р1558914, наименование (тип ТС) –бензовоз, модель, </w:t>
            </w: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 xml:space="preserve">№ двигателя 51173124, шасси (рама)  </w:t>
            </w: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№ ХТН330700Р1558914, кузов (прицеп)                     № бензовоз, год изготовления 1988, цвет кузова (кабины) – зеленый, тип двигателя – бензиновый.</w:t>
            </w:r>
          </w:p>
        </w:tc>
        <w:tc>
          <w:tcPr>
            <w:tcW w:w="237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80" w:type="dxa"/>
            <w:vMerge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4D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автобус КАВЗ 3976015</w:t>
            </w:r>
          </w:p>
        </w:tc>
        <w:tc>
          <w:tcPr>
            <w:tcW w:w="354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 xml:space="preserve">) не установлен, модель, № двигателя 5117232894, шасси (рама) № 1540947, год изготовления 1994, цвет кузова – белый, кузов (кабина, прицеп) № 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 xml:space="preserve"> 0023214, регистрационный знак С 861 ОВ</w:t>
            </w:r>
          </w:p>
        </w:tc>
        <w:tc>
          <w:tcPr>
            <w:tcW w:w="237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4D" w:rsidRPr="000C1C07" w:rsidTr="00B20D2F">
        <w:tc>
          <w:tcPr>
            <w:tcW w:w="11132" w:type="dxa"/>
            <w:gridSpan w:val="6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C9314D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автобус КАВЗ 397620</w:t>
            </w:r>
          </w:p>
        </w:tc>
        <w:tc>
          <w:tcPr>
            <w:tcW w:w="354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) Х1Е39762050038157, модель, № двигателя 51300К 51020095, шасси (рама) № 33074052080750, кузов (прицеп) № 39762050038157, год изготовления 2005, цвет кузова (кабины) – золотисто-желтый, паспорт ТС 45 МА 039913 от 23.09.2005</w:t>
            </w:r>
          </w:p>
        </w:tc>
        <w:tc>
          <w:tcPr>
            <w:tcW w:w="237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C9314D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автобус КАВЗ 3976020</w:t>
            </w:r>
          </w:p>
        </w:tc>
        <w:tc>
          <w:tcPr>
            <w:tcW w:w="354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) Х1Е39762020032937, модель, № двигателя 51300К 21018775, шасси (рама) 33074020828130, кузов (прицеп) № 20032937, год изготовления 2002, цвет кузова (кабины) – белый, паспорт ТС 45 КН 424350 от 10.10.2002</w:t>
            </w:r>
          </w:p>
        </w:tc>
        <w:tc>
          <w:tcPr>
            <w:tcW w:w="237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4D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автобус КАВЗ 3976020</w:t>
            </w:r>
          </w:p>
        </w:tc>
        <w:tc>
          <w:tcPr>
            <w:tcW w:w="354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) Х1Е39762040036111, модель, № двигателя 51300К 31035518, шасси (рама) № 33074040852196, кузов (прицеп) № 39762040036111, год изготовления 2004, цвет кузова (кабины) – белый, паспорт ТС 45 КС 160466 от 15.03.2004</w:t>
            </w:r>
          </w:p>
        </w:tc>
        <w:tc>
          <w:tcPr>
            <w:tcW w:w="237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4D" w:rsidRPr="000C1C07" w:rsidTr="00B20D2F">
        <w:tc>
          <w:tcPr>
            <w:tcW w:w="11132" w:type="dxa"/>
            <w:gridSpan w:val="6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9314D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10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автобус КАВЗ 397620</w:t>
            </w:r>
          </w:p>
        </w:tc>
        <w:tc>
          <w:tcPr>
            <w:tcW w:w="354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) Х1Е39762050038152, модель, № двигателя 51300К 51019550, шасси (рама) № 33074052080750, кузов (прицеп) № 33074052079916, год изготовления 2005, цвет кузова (кабины) – золотисто-желтый, паспорт ТС 45 МА 039911 от 23.09.2005</w:t>
            </w:r>
          </w:p>
        </w:tc>
        <w:tc>
          <w:tcPr>
            <w:tcW w:w="237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 w:val="restart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Начальная цена устанавливается на основании отчета об оценке рыночной стоимости</w:t>
            </w: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C9314D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0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автобус КАВЗ 397620</w:t>
            </w:r>
          </w:p>
        </w:tc>
        <w:tc>
          <w:tcPr>
            <w:tcW w:w="354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) Х1Е39762020034365, модель, № двигателя 51300К 21024171, шасси (рама) № 33074020830615, кузов (прицеп) № 20034365, год изготовления 2002, цвет кузова (кабины) – золотисто-желтый, паспорт ТС 45 КН 424364 от 15.10.2002</w:t>
            </w:r>
          </w:p>
        </w:tc>
        <w:tc>
          <w:tcPr>
            <w:tcW w:w="237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4D" w:rsidRPr="000C1C07" w:rsidTr="00C9314D">
        <w:trPr>
          <w:gridAfter w:val="1"/>
          <w:wAfter w:w="17" w:type="dxa"/>
        </w:trPr>
        <w:tc>
          <w:tcPr>
            <w:tcW w:w="797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автобус КАВЗ 397620</w:t>
            </w:r>
          </w:p>
        </w:tc>
        <w:tc>
          <w:tcPr>
            <w:tcW w:w="354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) Х1Е39762030035905, модель, № двигателя 51300К 31032185, шасси (рама) № 33074030849893, кузов (прицеп) № 30035905, год изготовления 2003, цвет кузова (кабины) – белый, паспорт ТС 45 КР 459578 от 16.12.2003</w:t>
            </w:r>
          </w:p>
        </w:tc>
        <w:tc>
          <w:tcPr>
            <w:tcW w:w="2379" w:type="dxa"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C1C0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80" w:type="dxa"/>
            <w:vMerge/>
          </w:tcPr>
          <w:p w:rsidR="00C9314D" w:rsidRPr="000C1C07" w:rsidRDefault="00C9314D" w:rsidP="00C9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3FC" w:rsidRPr="000C1C07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803" w:rsidRDefault="00AA38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803" w:rsidRPr="007A164E" w:rsidRDefault="00AA3803" w:rsidP="00AA3803">
      <w:pPr>
        <w:spacing w:after="0" w:line="240" w:lineRule="auto"/>
        <w:ind w:right="-42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ЧРМО                                                                                 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Пежемская</w:t>
      </w:r>
      <w:proofErr w:type="spellEnd"/>
    </w:p>
    <w:sectPr w:rsidR="00AA3803" w:rsidRPr="007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C5"/>
    <w:multiLevelType w:val="multilevel"/>
    <w:tmpl w:val="ECD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5732FD"/>
    <w:multiLevelType w:val="multilevel"/>
    <w:tmpl w:val="A0E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D"/>
    <w:rsid w:val="000426E4"/>
    <w:rsid w:val="0007141A"/>
    <w:rsid w:val="00073D20"/>
    <w:rsid w:val="000947E2"/>
    <w:rsid w:val="000B688F"/>
    <w:rsid w:val="000C1C07"/>
    <w:rsid w:val="000F4350"/>
    <w:rsid w:val="000F6368"/>
    <w:rsid w:val="00104F8B"/>
    <w:rsid w:val="00135963"/>
    <w:rsid w:val="00144230"/>
    <w:rsid w:val="00162225"/>
    <w:rsid w:val="00174798"/>
    <w:rsid w:val="00196433"/>
    <w:rsid w:val="00241B1C"/>
    <w:rsid w:val="00272EEE"/>
    <w:rsid w:val="00294501"/>
    <w:rsid w:val="002E0554"/>
    <w:rsid w:val="002E0A4D"/>
    <w:rsid w:val="002E4D47"/>
    <w:rsid w:val="00304303"/>
    <w:rsid w:val="00384593"/>
    <w:rsid w:val="003D5420"/>
    <w:rsid w:val="003F70AA"/>
    <w:rsid w:val="004934F1"/>
    <w:rsid w:val="004B3938"/>
    <w:rsid w:val="004E18D1"/>
    <w:rsid w:val="004E2BF5"/>
    <w:rsid w:val="00510BAE"/>
    <w:rsid w:val="005913FC"/>
    <w:rsid w:val="00674283"/>
    <w:rsid w:val="006914D0"/>
    <w:rsid w:val="006E578B"/>
    <w:rsid w:val="007A164E"/>
    <w:rsid w:val="007B189D"/>
    <w:rsid w:val="007B7D01"/>
    <w:rsid w:val="007D382C"/>
    <w:rsid w:val="007D3A3D"/>
    <w:rsid w:val="008344C6"/>
    <w:rsid w:val="008768AB"/>
    <w:rsid w:val="0089798D"/>
    <w:rsid w:val="008D244B"/>
    <w:rsid w:val="008E231B"/>
    <w:rsid w:val="00910EF7"/>
    <w:rsid w:val="009843D3"/>
    <w:rsid w:val="009D1B93"/>
    <w:rsid w:val="00A0292F"/>
    <w:rsid w:val="00AA3803"/>
    <w:rsid w:val="00B20D2F"/>
    <w:rsid w:val="00B24361"/>
    <w:rsid w:val="00BD5057"/>
    <w:rsid w:val="00C60435"/>
    <w:rsid w:val="00C9314D"/>
    <w:rsid w:val="00CA257B"/>
    <w:rsid w:val="00CB5D98"/>
    <w:rsid w:val="00D248CC"/>
    <w:rsid w:val="00D53D91"/>
    <w:rsid w:val="00DF38B9"/>
    <w:rsid w:val="00E0732F"/>
    <w:rsid w:val="00E165CF"/>
    <w:rsid w:val="00E31875"/>
    <w:rsid w:val="00E768C7"/>
    <w:rsid w:val="00E92492"/>
    <w:rsid w:val="00EA77B2"/>
    <w:rsid w:val="00EE6619"/>
    <w:rsid w:val="00EE760A"/>
    <w:rsid w:val="00EF7B65"/>
    <w:rsid w:val="00F03A71"/>
    <w:rsid w:val="00F46E54"/>
    <w:rsid w:val="00F61BD5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C301"/>
  <w15:chartTrackingRefBased/>
  <w15:docId w15:val="{8DF55425-01B3-4CB0-BE6B-F836308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C7"/>
    <w:pPr>
      <w:ind w:left="720"/>
      <w:contextualSpacing/>
    </w:pPr>
  </w:style>
  <w:style w:type="table" w:styleId="a4">
    <w:name w:val="Table Grid"/>
    <w:basedOn w:val="a1"/>
    <w:uiPriority w:val="39"/>
    <w:rsid w:val="0030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B20D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D50F-0706-4CEA-87AC-F4A38F55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RePack by Diakov</cp:lastModifiedBy>
  <cp:revision>57</cp:revision>
  <dcterms:created xsi:type="dcterms:W3CDTF">2018-01-09T01:03:00Z</dcterms:created>
  <dcterms:modified xsi:type="dcterms:W3CDTF">2019-02-28T03:39:00Z</dcterms:modified>
</cp:coreProperties>
</file>