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04"/>
        <w:tblW w:w="9606" w:type="dxa"/>
        <w:tblBorders>
          <w:bottom w:val="thinThickLargeGap" w:sz="24" w:space="0" w:color="auto"/>
        </w:tblBorders>
        <w:tblLayout w:type="fixed"/>
        <w:tblLook w:val="0000"/>
      </w:tblPr>
      <w:tblGrid>
        <w:gridCol w:w="9606"/>
      </w:tblGrid>
      <w:tr w:rsidR="00D21534" w:rsidRPr="00C55A2D" w:rsidTr="00645A39">
        <w:trPr>
          <w:trHeight w:val="2351"/>
        </w:trPr>
        <w:tc>
          <w:tcPr>
            <w:tcW w:w="9606" w:type="dxa"/>
            <w:shd w:val="clear" w:color="auto" w:fill="auto"/>
          </w:tcPr>
          <w:p w:rsidR="00E909B1" w:rsidRPr="00C55A2D" w:rsidRDefault="00D21534" w:rsidP="00F643F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C55A2D">
              <w:rPr>
                <w:rFonts w:ascii="Times New Roman" w:hAnsi="Times New Roman" w:cs="Times New Roman"/>
              </w:rPr>
              <w:t xml:space="preserve">  </w:t>
            </w:r>
          </w:p>
          <w:p w:rsidR="00D21534" w:rsidRPr="00C55A2D" w:rsidRDefault="00D21534" w:rsidP="00F643F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C55A2D">
              <w:rPr>
                <w:rFonts w:ascii="Times New Roman" w:hAnsi="Times New Roman" w:cs="Times New Roman"/>
              </w:rPr>
              <w:t>Р о с с и й с к а я  Ф е д е р а ц и я</w:t>
            </w:r>
          </w:p>
          <w:p w:rsidR="00D21534" w:rsidRPr="00C55A2D" w:rsidRDefault="00D21534" w:rsidP="00F643F3">
            <w:pPr>
              <w:pStyle w:val="5"/>
              <w:rPr>
                <w:rFonts w:ascii="Times New Roman" w:hAnsi="Times New Roman" w:cs="Times New Roman"/>
              </w:rPr>
            </w:pPr>
            <w:r w:rsidRPr="00C55A2D">
              <w:rPr>
                <w:rFonts w:ascii="Times New Roman" w:hAnsi="Times New Roman" w:cs="Times New Roman"/>
              </w:rPr>
              <w:t>Иркутская   область</w:t>
            </w:r>
          </w:p>
          <w:p w:rsidR="00D21534" w:rsidRPr="00C55A2D" w:rsidRDefault="00D21534" w:rsidP="00F643F3">
            <w:pPr>
              <w:jc w:val="center"/>
              <w:rPr>
                <w:b/>
                <w:bCs/>
                <w:sz w:val="32"/>
                <w:szCs w:val="32"/>
              </w:rPr>
            </w:pPr>
            <w:r w:rsidRPr="00C55A2D">
              <w:rPr>
                <w:b/>
                <w:bCs/>
                <w:sz w:val="32"/>
                <w:szCs w:val="32"/>
              </w:rPr>
              <w:t>Муниципальное образование «Тайшетский  район»</w:t>
            </w:r>
          </w:p>
          <w:p w:rsidR="00D21534" w:rsidRPr="00C55A2D" w:rsidRDefault="00D21534" w:rsidP="00F643F3">
            <w:pPr>
              <w:pStyle w:val="6"/>
              <w:rPr>
                <w:rFonts w:ascii="Times New Roman" w:hAnsi="Times New Roman" w:cs="Times New Roman"/>
                <w:sz w:val="32"/>
                <w:szCs w:val="32"/>
              </w:rPr>
            </w:pPr>
            <w:r w:rsidRPr="00C55A2D">
              <w:rPr>
                <w:rFonts w:ascii="Times New Roman" w:hAnsi="Times New Roman" w:cs="Times New Roman"/>
                <w:sz w:val="32"/>
                <w:szCs w:val="32"/>
              </w:rPr>
              <w:t>АДМИНИСТРАЦИЯ  РАЙОНА</w:t>
            </w:r>
          </w:p>
          <w:p w:rsidR="00D21534" w:rsidRPr="00C55A2D" w:rsidRDefault="00D21534" w:rsidP="00F643F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D21534" w:rsidRPr="00C55A2D" w:rsidRDefault="00D21534" w:rsidP="00F643F3">
            <w:pPr>
              <w:pStyle w:val="7"/>
              <w:rPr>
                <w:rFonts w:ascii="Times New Roman" w:hAnsi="Times New Roman" w:cs="Times New Roman"/>
              </w:rPr>
            </w:pPr>
            <w:r w:rsidRPr="00C55A2D">
              <w:rPr>
                <w:rFonts w:ascii="Times New Roman" w:hAnsi="Times New Roman" w:cs="Times New Roman"/>
              </w:rPr>
              <w:t>ПОСТАНОВЛЕНИЕ</w:t>
            </w:r>
          </w:p>
          <w:p w:rsidR="009215F6" w:rsidRPr="00C55A2D" w:rsidRDefault="009215F6" w:rsidP="003D4A6E">
            <w:pPr>
              <w:jc w:val="center"/>
            </w:pPr>
          </w:p>
        </w:tc>
      </w:tr>
    </w:tbl>
    <w:p w:rsidR="00D21534" w:rsidRPr="00F21831" w:rsidRDefault="00D21534" w:rsidP="00F643F3">
      <w:pPr>
        <w:ind w:left="567"/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D21534" w:rsidRPr="00A304F7" w:rsidTr="00645A39">
        <w:trPr>
          <w:trHeight w:val="1157"/>
        </w:trPr>
        <w:tc>
          <w:tcPr>
            <w:tcW w:w="9498" w:type="dxa"/>
          </w:tcPr>
          <w:p w:rsidR="00685E28" w:rsidRPr="009A2200" w:rsidRDefault="00685E28" w:rsidP="00685E28">
            <w:r>
              <w:t>от “_____”__________2019</w:t>
            </w:r>
            <w:r w:rsidRPr="009A2200">
              <w:t xml:space="preserve"> г.                                                                            №_____</w:t>
            </w:r>
            <w:r>
              <w:t>__</w:t>
            </w:r>
          </w:p>
          <w:p w:rsidR="00D21534" w:rsidRDefault="00D21534" w:rsidP="00F643F3">
            <w:pPr>
              <w:ind w:left="567" w:right="-2"/>
            </w:pPr>
          </w:p>
          <w:p w:rsidR="00685E28" w:rsidRDefault="00D21534" w:rsidP="003D4A6E">
            <w:pPr>
              <w:jc w:val="both"/>
            </w:pPr>
            <w:r w:rsidRPr="00685E28">
              <w:t>Об утверждении</w:t>
            </w:r>
            <w:r w:rsidR="00685E28">
              <w:t xml:space="preserve"> муниципальной </w:t>
            </w:r>
            <w:r w:rsidRPr="00685E28">
              <w:t xml:space="preserve">  </w:t>
            </w:r>
            <w:r w:rsidR="00685E28">
              <w:t xml:space="preserve">программы </w:t>
            </w:r>
          </w:p>
          <w:p w:rsidR="00685E28" w:rsidRDefault="00D21534" w:rsidP="003D4A6E">
            <w:pPr>
              <w:jc w:val="both"/>
            </w:pPr>
            <w:r w:rsidRPr="00685E28">
              <w:t>муниципального образования "Тайшетский район"</w:t>
            </w:r>
          </w:p>
          <w:p w:rsidR="003D4A6E" w:rsidRDefault="003D4A6E" w:rsidP="003D4A6E">
            <w:pPr>
              <w:jc w:val="both"/>
            </w:pPr>
            <w:r w:rsidRPr="00685E28">
              <w:t>"Развитие дорожного хозяйства" на 2020-2025 годы</w:t>
            </w:r>
          </w:p>
          <w:p w:rsidR="00D21534" w:rsidRPr="00A304F7" w:rsidRDefault="00D21534" w:rsidP="003D4A6E">
            <w:pPr>
              <w:ind w:right="-2"/>
              <w:jc w:val="both"/>
            </w:pPr>
          </w:p>
        </w:tc>
      </w:tr>
    </w:tbl>
    <w:p w:rsidR="00D21534" w:rsidRDefault="00D21534" w:rsidP="00685E28">
      <w:pPr>
        <w:spacing w:line="274" w:lineRule="exact"/>
        <w:ind w:right="-2"/>
        <w:jc w:val="both"/>
      </w:pPr>
      <w:r>
        <w:t xml:space="preserve">  </w:t>
      </w:r>
    </w:p>
    <w:p w:rsidR="00D21534" w:rsidRDefault="00D21534" w:rsidP="00F643F3">
      <w:pPr>
        <w:spacing w:line="274" w:lineRule="exact"/>
        <w:ind w:right="-2" w:firstLine="708"/>
        <w:jc w:val="both"/>
      </w:pPr>
      <w:r w:rsidRPr="00723BC5">
        <w:t>В соответствии со ст</w:t>
      </w:r>
      <w:r w:rsidR="00685E28">
        <w:t xml:space="preserve">атьей </w:t>
      </w:r>
      <w:r w:rsidRPr="00723BC5">
        <w:t xml:space="preserve"> 179 </w:t>
      </w:r>
      <w:r w:rsidR="00685E28">
        <w:t>   </w:t>
      </w:r>
      <w:r w:rsidRPr="00723BC5">
        <w:t>Бюджетного кодекса</w:t>
      </w:r>
      <w:r w:rsidR="00685E28">
        <w:t>   </w:t>
      </w:r>
      <w:r w:rsidRPr="00723BC5">
        <w:t xml:space="preserve"> </w:t>
      </w:r>
      <w:r w:rsidR="00685E28">
        <w:t>Российской Федерации</w:t>
      </w:r>
      <w:r w:rsidRPr="00723BC5">
        <w:t xml:space="preserve">, </w:t>
      </w:r>
      <w:r w:rsidR="00685E28">
        <w:t>постановлением администрации   Тайшетского    района от 28 декабря 2018 года №809 "Об утверждении    </w:t>
      </w:r>
      <w:r w:rsidRPr="00723BC5">
        <w:t>По</w:t>
      </w:r>
      <w:r w:rsidR="00685E28">
        <w:t>ло</w:t>
      </w:r>
      <w:r w:rsidR="00685E28">
        <w:softHyphen/>
        <w:t>жения   </w:t>
      </w:r>
      <w:r w:rsidRPr="00723BC5">
        <w:t xml:space="preserve"> о</w:t>
      </w:r>
      <w:r w:rsidR="00685E28">
        <w:t>    </w:t>
      </w:r>
      <w:r w:rsidRPr="00723BC5">
        <w:t xml:space="preserve"> порядке формирования, разработки и реализации муниципальных </w:t>
      </w:r>
      <w:r w:rsidR="00685E28">
        <w:t xml:space="preserve">   </w:t>
      </w:r>
      <w:r w:rsidRPr="00723BC5">
        <w:t xml:space="preserve">программ </w:t>
      </w:r>
      <w:r w:rsidR="00685E28">
        <w:t>     </w:t>
      </w:r>
      <w:r w:rsidRPr="00723BC5">
        <w:t>муни</w:t>
      </w:r>
      <w:r w:rsidRPr="00723BC5">
        <w:softHyphen/>
        <w:t>ципального</w:t>
      </w:r>
      <w:r w:rsidR="00685E28">
        <w:t>    </w:t>
      </w:r>
      <w:r w:rsidRPr="00723BC5">
        <w:t xml:space="preserve"> образования</w:t>
      </w:r>
      <w:r w:rsidR="00685E28">
        <w:t>   </w:t>
      </w:r>
      <w:r w:rsidRPr="00723BC5">
        <w:t xml:space="preserve"> "Тайшетский район</w:t>
      </w:r>
      <w:r w:rsidR="00685E28">
        <w:t>"</w:t>
      </w:r>
      <w:r w:rsidRPr="00723BC5">
        <w:t xml:space="preserve">, </w:t>
      </w:r>
      <w:r>
        <w:t xml:space="preserve">руководствуясь </w:t>
      </w:r>
      <w:r w:rsidR="00685E28">
        <w:t xml:space="preserve">   статьями </w:t>
      </w:r>
      <w:r w:rsidRPr="00723BC5">
        <w:t xml:space="preserve">22, 45 Устава </w:t>
      </w:r>
      <w:r w:rsidR="00685E28">
        <w:t>  </w:t>
      </w:r>
      <w:r w:rsidRPr="00723BC5">
        <w:t>муници</w:t>
      </w:r>
      <w:r w:rsidRPr="00723BC5">
        <w:softHyphen/>
        <w:t>пального образования "Тайшетский район", администрация Тайшетского района</w:t>
      </w:r>
    </w:p>
    <w:p w:rsidR="00D21534" w:rsidRPr="00723BC5" w:rsidRDefault="00D21534" w:rsidP="00F643F3">
      <w:pPr>
        <w:spacing w:line="274" w:lineRule="exact"/>
        <w:ind w:left="567" w:right="-2"/>
        <w:jc w:val="both"/>
      </w:pPr>
    </w:p>
    <w:p w:rsidR="00D21534" w:rsidRDefault="00D21534" w:rsidP="00685E28">
      <w:pPr>
        <w:jc w:val="both"/>
        <w:rPr>
          <w:b/>
        </w:rPr>
      </w:pPr>
      <w:r w:rsidRPr="00723BC5">
        <w:rPr>
          <w:b/>
        </w:rPr>
        <w:t>ПОСТАНОВЛЯЕТ:</w:t>
      </w:r>
    </w:p>
    <w:p w:rsidR="00D21534" w:rsidRPr="00723BC5" w:rsidRDefault="00D21534" w:rsidP="00F643F3">
      <w:pPr>
        <w:ind w:left="567"/>
        <w:rPr>
          <w:b/>
        </w:rPr>
      </w:pPr>
    </w:p>
    <w:p w:rsidR="00D21534" w:rsidRDefault="00343AE8" w:rsidP="00F643F3">
      <w:pPr>
        <w:widowControl w:val="0"/>
        <w:tabs>
          <w:tab w:val="left" w:pos="0"/>
        </w:tabs>
        <w:autoSpaceDE w:val="0"/>
        <w:autoSpaceDN w:val="0"/>
        <w:adjustRightInd w:val="0"/>
        <w:spacing w:line="274" w:lineRule="exact"/>
        <w:jc w:val="both"/>
      </w:pPr>
      <w:r>
        <w:t xml:space="preserve">           </w:t>
      </w:r>
      <w:r w:rsidR="00685E28">
        <w:t>1. </w:t>
      </w:r>
      <w:r w:rsidR="00D21534" w:rsidRPr="00723BC5">
        <w:t xml:space="preserve">Утвердить </w:t>
      </w:r>
      <w:r w:rsidR="00685E28">
        <w:t>  </w:t>
      </w:r>
      <w:r w:rsidR="00D21534" w:rsidRPr="00723BC5">
        <w:t xml:space="preserve">муниципальную </w:t>
      </w:r>
      <w:r w:rsidR="00685E28">
        <w:t>  </w:t>
      </w:r>
      <w:r w:rsidR="00D21534" w:rsidRPr="00723BC5">
        <w:t xml:space="preserve">программу </w:t>
      </w:r>
      <w:r w:rsidR="00685E28">
        <w:t>   </w:t>
      </w:r>
      <w:r w:rsidR="00D21534" w:rsidRPr="00723BC5">
        <w:t xml:space="preserve">муниципального </w:t>
      </w:r>
      <w:r w:rsidR="00685E28">
        <w:t>   </w:t>
      </w:r>
      <w:r w:rsidR="00D21534" w:rsidRPr="00723BC5">
        <w:t>образования "Та</w:t>
      </w:r>
      <w:r w:rsidR="00D21534" w:rsidRPr="00723BC5">
        <w:t>й</w:t>
      </w:r>
      <w:r w:rsidR="00D21534" w:rsidRPr="00723BC5">
        <w:t>шетский район</w:t>
      </w:r>
      <w:r w:rsidR="00D21534" w:rsidRPr="00510EE3">
        <w:t xml:space="preserve">" </w:t>
      </w:r>
      <w:r w:rsidR="0093345C" w:rsidRPr="00510EE3">
        <w:t xml:space="preserve"> "Развитие дорожного </w:t>
      </w:r>
      <w:r w:rsidR="00685E28">
        <w:t> </w:t>
      </w:r>
      <w:r w:rsidR="0093345C" w:rsidRPr="00510EE3">
        <w:t>хозяйства</w:t>
      </w:r>
      <w:r w:rsidR="00422BB4">
        <w:t>"</w:t>
      </w:r>
      <w:r w:rsidR="00510EE3" w:rsidRPr="00510EE3">
        <w:t xml:space="preserve"> на</w:t>
      </w:r>
      <w:r w:rsidR="00685E28">
        <w:t>  </w:t>
      </w:r>
      <w:r w:rsidR="00510EE3" w:rsidRPr="00510EE3">
        <w:t xml:space="preserve"> 2020-2025 годы</w:t>
      </w:r>
      <w:r w:rsidR="0093345C" w:rsidRPr="00723BC5">
        <w:t xml:space="preserve"> </w:t>
      </w:r>
      <w:r w:rsidR="00D21534" w:rsidRPr="00723BC5">
        <w:t>(прилагается).</w:t>
      </w:r>
    </w:p>
    <w:p w:rsidR="006C5946" w:rsidRPr="006C5946" w:rsidRDefault="00343AE8" w:rsidP="00343AE8">
      <w:pPr>
        <w:pStyle w:val="ConsPlusNormal"/>
        <w:widowControl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</w:t>
      </w:r>
      <w:r w:rsidR="006C5946" w:rsidRPr="006C5946">
        <w:rPr>
          <w:rFonts w:ascii="Times New Roman" w:hAnsi="Times New Roman" w:cs="Times New Roman"/>
          <w:spacing w:val="-2"/>
          <w:sz w:val="24"/>
          <w:szCs w:val="24"/>
        </w:rPr>
        <w:t>2. Признать утратившими силу:</w:t>
      </w:r>
    </w:p>
    <w:p w:rsidR="006C5946" w:rsidRPr="006C5946" w:rsidRDefault="006C5946" w:rsidP="006C5946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C5946">
        <w:rPr>
          <w:rFonts w:ascii="Times New Roman" w:hAnsi="Times New Roman" w:cs="Times New Roman"/>
          <w:spacing w:val="-2"/>
          <w:sz w:val="24"/>
          <w:szCs w:val="24"/>
        </w:rPr>
        <w:t xml:space="preserve">           постановление администрации Тайшетского района от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18 ноября 2016 года </w:t>
      </w:r>
      <w:r w:rsidRPr="006C5946">
        <w:rPr>
          <w:rFonts w:ascii="Times New Roman" w:hAnsi="Times New Roman" w:cs="Times New Roman"/>
          <w:spacing w:val="-2"/>
          <w:sz w:val="24"/>
          <w:szCs w:val="24"/>
        </w:rPr>
        <w:t xml:space="preserve">№ </w:t>
      </w:r>
      <w:r>
        <w:rPr>
          <w:rFonts w:ascii="Times New Roman" w:hAnsi="Times New Roman" w:cs="Times New Roman"/>
          <w:spacing w:val="-2"/>
          <w:sz w:val="24"/>
          <w:szCs w:val="24"/>
        </w:rPr>
        <w:t>396</w:t>
      </w:r>
      <w:r w:rsidRPr="006C5946">
        <w:rPr>
          <w:rFonts w:ascii="Times New Roman" w:hAnsi="Times New Roman" w:cs="Times New Roman"/>
          <w:spacing w:val="-2"/>
          <w:sz w:val="24"/>
          <w:szCs w:val="24"/>
        </w:rPr>
        <w:t xml:space="preserve"> "Об утверждении </w:t>
      </w:r>
      <w:r>
        <w:rPr>
          <w:rFonts w:ascii="Times New Roman" w:hAnsi="Times New Roman" w:cs="Times New Roman"/>
          <w:sz w:val="24"/>
        </w:rPr>
        <w:t>муниципальной</w:t>
      </w:r>
      <w:r w:rsidRPr="006C5946">
        <w:rPr>
          <w:rFonts w:ascii="Times New Roman" w:hAnsi="Times New Roman" w:cs="Times New Roman"/>
          <w:sz w:val="24"/>
        </w:rPr>
        <w:t xml:space="preserve"> п</w:t>
      </w:r>
      <w:r>
        <w:rPr>
          <w:rFonts w:ascii="Times New Roman" w:hAnsi="Times New Roman" w:cs="Times New Roman"/>
          <w:sz w:val="24"/>
        </w:rPr>
        <w:t>рограммы</w:t>
      </w:r>
      <w:r w:rsidRPr="006C5946">
        <w:rPr>
          <w:rFonts w:ascii="Times New Roman" w:hAnsi="Times New Roman" w:cs="Times New Roman"/>
          <w:sz w:val="24"/>
        </w:rPr>
        <w:t xml:space="preserve"> муниципального образования "Тайшетский район" </w:t>
      </w:r>
      <w:r w:rsidRPr="006C5946">
        <w:rPr>
          <w:rFonts w:ascii="Times New Roman" w:hAnsi="Times New Roman" w:cs="Times New Roman"/>
          <w:spacing w:val="-2"/>
          <w:sz w:val="24"/>
        </w:rPr>
        <w:t>"Безопасность дорожного движения" на 2017-20</w:t>
      </w:r>
      <w:r>
        <w:rPr>
          <w:rFonts w:ascii="Times New Roman" w:hAnsi="Times New Roman" w:cs="Times New Roman"/>
          <w:spacing w:val="-2"/>
          <w:sz w:val="24"/>
        </w:rPr>
        <w:t>19</w:t>
      </w:r>
      <w:r w:rsidRPr="006C5946">
        <w:rPr>
          <w:rFonts w:ascii="Times New Roman" w:hAnsi="Times New Roman" w:cs="Times New Roman"/>
          <w:spacing w:val="-2"/>
          <w:sz w:val="24"/>
        </w:rPr>
        <w:t xml:space="preserve"> годы</w:t>
      </w:r>
      <w:r w:rsidRPr="006C5946">
        <w:rPr>
          <w:rFonts w:ascii="Times New Roman" w:hAnsi="Times New Roman" w:cs="Times New Roman"/>
          <w:spacing w:val="-2"/>
          <w:sz w:val="24"/>
          <w:szCs w:val="24"/>
        </w:rPr>
        <w:t xml:space="preserve"> ";</w:t>
      </w:r>
    </w:p>
    <w:p w:rsidR="006C5946" w:rsidRPr="006C5946" w:rsidRDefault="006C5946" w:rsidP="006C59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946">
        <w:rPr>
          <w:rFonts w:ascii="Times New Roman" w:hAnsi="Times New Roman" w:cs="Times New Roman"/>
          <w:sz w:val="24"/>
          <w:szCs w:val="24"/>
        </w:rPr>
        <w:t xml:space="preserve">           постановление администрации Тайшетского района от </w:t>
      </w:r>
      <w:r>
        <w:rPr>
          <w:rFonts w:ascii="Times New Roman" w:hAnsi="Times New Roman" w:cs="Times New Roman"/>
          <w:sz w:val="24"/>
          <w:szCs w:val="24"/>
        </w:rPr>
        <w:t>27 декабря 2017 года № 672</w:t>
      </w:r>
      <w:r w:rsidRPr="006C5946">
        <w:rPr>
          <w:rFonts w:ascii="Times New Roman" w:hAnsi="Times New Roman" w:cs="Times New Roman"/>
          <w:sz w:val="24"/>
          <w:szCs w:val="24"/>
        </w:rPr>
        <w:t xml:space="preserve"> "О внесении изменений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</w:rPr>
        <w:t>муниципальную</w:t>
      </w:r>
      <w:r w:rsidRPr="006C5946">
        <w:rPr>
          <w:rFonts w:ascii="Times New Roman" w:hAnsi="Times New Roman" w:cs="Times New Roman"/>
          <w:sz w:val="24"/>
        </w:rPr>
        <w:t xml:space="preserve"> п</w:t>
      </w:r>
      <w:r>
        <w:rPr>
          <w:rFonts w:ascii="Times New Roman" w:hAnsi="Times New Roman" w:cs="Times New Roman"/>
          <w:sz w:val="24"/>
        </w:rPr>
        <w:t>рограмму</w:t>
      </w:r>
      <w:r w:rsidRPr="006C5946">
        <w:rPr>
          <w:rFonts w:ascii="Times New Roman" w:hAnsi="Times New Roman" w:cs="Times New Roman"/>
          <w:sz w:val="24"/>
        </w:rPr>
        <w:t xml:space="preserve"> муниципального образования "Тайшетский район" </w:t>
      </w:r>
      <w:r w:rsidRPr="006C5946">
        <w:rPr>
          <w:rFonts w:ascii="Times New Roman" w:hAnsi="Times New Roman" w:cs="Times New Roman"/>
          <w:spacing w:val="-2"/>
          <w:sz w:val="24"/>
        </w:rPr>
        <w:t>"Безопасность дорожного движения" на 2017-20</w:t>
      </w:r>
      <w:r>
        <w:rPr>
          <w:rFonts w:ascii="Times New Roman" w:hAnsi="Times New Roman" w:cs="Times New Roman"/>
          <w:spacing w:val="-2"/>
          <w:sz w:val="24"/>
        </w:rPr>
        <w:t>19</w:t>
      </w:r>
      <w:r w:rsidRPr="006C5946">
        <w:rPr>
          <w:rFonts w:ascii="Times New Roman" w:hAnsi="Times New Roman" w:cs="Times New Roman"/>
          <w:spacing w:val="-2"/>
          <w:sz w:val="24"/>
        </w:rPr>
        <w:t xml:space="preserve"> годы</w:t>
      </w:r>
      <w:r w:rsidRPr="006C5946">
        <w:rPr>
          <w:rFonts w:ascii="Times New Roman" w:hAnsi="Times New Roman" w:cs="Times New Roman"/>
          <w:sz w:val="24"/>
          <w:szCs w:val="24"/>
        </w:rPr>
        <w:t>, утвержде</w:t>
      </w:r>
      <w:r w:rsidRPr="006C5946">
        <w:rPr>
          <w:rFonts w:ascii="Times New Roman" w:hAnsi="Times New Roman" w:cs="Times New Roman"/>
          <w:sz w:val="24"/>
          <w:szCs w:val="24"/>
        </w:rPr>
        <w:t>н</w:t>
      </w:r>
      <w:r w:rsidRPr="006C5946">
        <w:rPr>
          <w:rFonts w:ascii="Times New Roman" w:hAnsi="Times New Roman" w:cs="Times New Roman"/>
          <w:sz w:val="24"/>
          <w:szCs w:val="24"/>
        </w:rPr>
        <w:t>н</w:t>
      </w:r>
      <w:r w:rsidR="00343AE8">
        <w:rPr>
          <w:rFonts w:ascii="Times New Roman" w:hAnsi="Times New Roman" w:cs="Times New Roman"/>
          <w:sz w:val="24"/>
          <w:szCs w:val="24"/>
        </w:rPr>
        <w:t>ую</w:t>
      </w:r>
      <w:r w:rsidRPr="006C5946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Тайшетского района </w:t>
      </w:r>
      <w:r w:rsidR="00343AE8" w:rsidRPr="006C5946">
        <w:rPr>
          <w:rFonts w:ascii="Times New Roman" w:hAnsi="Times New Roman" w:cs="Times New Roman"/>
          <w:spacing w:val="-2"/>
          <w:sz w:val="24"/>
          <w:szCs w:val="24"/>
        </w:rPr>
        <w:t xml:space="preserve">от </w:t>
      </w:r>
      <w:r w:rsidR="00343AE8">
        <w:rPr>
          <w:rFonts w:ascii="Times New Roman" w:hAnsi="Times New Roman" w:cs="Times New Roman"/>
          <w:spacing w:val="-2"/>
          <w:sz w:val="24"/>
          <w:szCs w:val="24"/>
        </w:rPr>
        <w:t xml:space="preserve">18 ноября 2016 года </w:t>
      </w:r>
      <w:r w:rsidR="00343AE8" w:rsidRPr="006C5946">
        <w:rPr>
          <w:rFonts w:ascii="Times New Roman" w:hAnsi="Times New Roman" w:cs="Times New Roman"/>
          <w:spacing w:val="-2"/>
          <w:sz w:val="24"/>
          <w:szCs w:val="24"/>
        </w:rPr>
        <w:t xml:space="preserve">№ </w:t>
      </w:r>
      <w:r w:rsidR="00343AE8">
        <w:rPr>
          <w:rFonts w:ascii="Times New Roman" w:hAnsi="Times New Roman" w:cs="Times New Roman"/>
          <w:spacing w:val="-2"/>
          <w:sz w:val="24"/>
          <w:szCs w:val="24"/>
        </w:rPr>
        <w:t>396</w:t>
      </w:r>
      <w:r w:rsidRPr="006C5946">
        <w:rPr>
          <w:rFonts w:ascii="Times New Roman" w:hAnsi="Times New Roman" w:cs="Times New Roman"/>
          <w:sz w:val="24"/>
          <w:szCs w:val="24"/>
        </w:rPr>
        <w:t>";</w:t>
      </w:r>
    </w:p>
    <w:p w:rsidR="006C5946" w:rsidRPr="006C5946" w:rsidRDefault="006C5946" w:rsidP="006C59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94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3AE8" w:rsidRPr="006C594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Тайшетского района от </w:t>
      </w:r>
      <w:r w:rsidR="00343AE8">
        <w:rPr>
          <w:rFonts w:ascii="Times New Roman" w:hAnsi="Times New Roman" w:cs="Times New Roman"/>
          <w:sz w:val="24"/>
          <w:szCs w:val="24"/>
        </w:rPr>
        <w:t>2 февраля  2018 года № 60</w:t>
      </w:r>
      <w:r w:rsidR="00343AE8" w:rsidRPr="006C5946">
        <w:rPr>
          <w:rFonts w:ascii="Times New Roman" w:hAnsi="Times New Roman" w:cs="Times New Roman"/>
          <w:sz w:val="24"/>
          <w:szCs w:val="24"/>
        </w:rPr>
        <w:t xml:space="preserve"> "О внесении изменений  </w:t>
      </w:r>
      <w:r w:rsidR="00343AE8">
        <w:rPr>
          <w:rFonts w:ascii="Times New Roman" w:hAnsi="Times New Roman" w:cs="Times New Roman"/>
          <w:sz w:val="24"/>
          <w:szCs w:val="24"/>
        </w:rPr>
        <w:t xml:space="preserve">в </w:t>
      </w:r>
      <w:r w:rsidR="00343AE8">
        <w:rPr>
          <w:rFonts w:ascii="Times New Roman" w:hAnsi="Times New Roman" w:cs="Times New Roman"/>
          <w:sz w:val="24"/>
        </w:rPr>
        <w:t>муниципальную</w:t>
      </w:r>
      <w:r w:rsidR="00343AE8" w:rsidRPr="006C5946">
        <w:rPr>
          <w:rFonts w:ascii="Times New Roman" w:hAnsi="Times New Roman" w:cs="Times New Roman"/>
          <w:sz w:val="24"/>
        </w:rPr>
        <w:t xml:space="preserve"> п</w:t>
      </w:r>
      <w:r w:rsidR="00343AE8">
        <w:rPr>
          <w:rFonts w:ascii="Times New Roman" w:hAnsi="Times New Roman" w:cs="Times New Roman"/>
          <w:sz w:val="24"/>
        </w:rPr>
        <w:t>рограмму</w:t>
      </w:r>
      <w:r w:rsidR="00343AE8" w:rsidRPr="006C5946">
        <w:rPr>
          <w:rFonts w:ascii="Times New Roman" w:hAnsi="Times New Roman" w:cs="Times New Roman"/>
          <w:sz w:val="24"/>
        </w:rPr>
        <w:t xml:space="preserve"> муниципального образования "Тайшетский район" </w:t>
      </w:r>
      <w:r w:rsidR="00343AE8" w:rsidRPr="006C5946">
        <w:rPr>
          <w:rFonts w:ascii="Times New Roman" w:hAnsi="Times New Roman" w:cs="Times New Roman"/>
          <w:spacing w:val="-2"/>
          <w:sz w:val="24"/>
        </w:rPr>
        <w:t>"Безопасность дорожного движения" на 2017-20</w:t>
      </w:r>
      <w:r w:rsidR="00343AE8">
        <w:rPr>
          <w:rFonts w:ascii="Times New Roman" w:hAnsi="Times New Roman" w:cs="Times New Roman"/>
          <w:spacing w:val="-2"/>
          <w:sz w:val="24"/>
        </w:rPr>
        <w:t>19</w:t>
      </w:r>
      <w:r w:rsidR="00343AE8" w:rsidRPr="006C5946">
        <w:rPr>
          <w:rFonts w:ascii="Times New Roman" w:hAnsi="Times New Roman" w:cs="Times New Roman"/>
          <w:spacing w:val="-2"/>
          <w:sz w:val="24"/>
        </w:rPr>
        <w:t xml:space="preserve"> годы</w:t>
      </w:r>
      <w:r w:rsidR="00343AE8" w:rsidRPr="006C5946">
        <w:rPr>
          <w:rFonts w:ascii="Times New Roman" w:hAnsi="Times New Roman" w:cs="Times New Roman"/>
          <w:sz w:val="24"/>
          <w:szCs w:val="24"/>
        </w:rPr>
        <w:t>, утвержде</w:t>
      </w:r>
      <w:r w:rsidR="00343AE8" w:rsidRPr="006C5946">
        <w:rPr>
          <w:rFonts w:ascii="Times New Roman" w:hAnsi="Times New Roman" w:cs="Times New Roman"/>
          <w:sz w:val="24"/>
          <w:szCs w:val="24"/>
        </w:rPr>
        <w:t>н</w:t>
      </w:r>
      <w:r w:rsidR="00343AE8" w:rsidRPr="006C5946">
        <w:rPr>
          <w:rFonts w:ascii="Times New Roman" w:hAnsi="Times New Roman" w:cs="Times New Roman"/>
          <w:sz w:val="24"/>
          <w:szCs w:val="24"/>
        </w:rPr>
        <w:t>н</w:t>
      </w:r>
      <w:r w:rsidR="00343AE8">
        <w:rPr>
          <w:rFonts w:ascii="Times New Roman" w:hAnsi="Times New Roman" w:cs="Times New Roman"/>
          <w:sz w:val="24"/>
          <w:szCs w:val="24"/>
        </w:rPr>
        <w:t>ую</w:t>
      </w:r>
      <w:r w:rsidR="00343AE8" w:rsidRPr="006C5946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Тайшетского района </w:t>
      </w:r>
      <w:r w:rsidR="00343AE8" w:rsidRPr="006C5946">
        <w:rPr>
          <w:rFonts w:ascii="Times New Roman" w:hAnsi="Times New Roman" w:cs="Times New Roman"/>
          <w:spacing w:val="-2"/>
          <w:sz w:val="24"/>
          <w:szCs w:val="24"/>
        </w:rPr>
        <w:t xml:space="preserve">от </w:t>
      </w:r>
      <w:r w:rsidR="00343AE8">
        <w:rPr>
          <w:rFonts w:ascii="Times New Roman" w:hAnsi="Times New Roman" w:cs="Times New Roman"/>
          <w:spacing w:val="-2"/>
          <w:sz w:val="24"/>
          <w:szCs w:val="24"/>
        </w:rPr>
        <w:t xml:space="preserve">18 ноября 2016 года </w:t>
      </w:r>
      <w:r w:rsidR="00343AE8" w:rsidRPr="006C5946">
        <w:rPr>
          <w:rFonts w:ascii="Times New Roman" w:hAnsi="Times New Roman" w:cs="Times New Roman"/>
          <w:spacing w:val="-2"/>
          <w:sz w:val="24"/>
          <w:szCs w:val="24"/>
        </w:rPr>
        <w:t xml:space="preserve">№ </w:t>
      </w:r>
      <w:r w:rsidR="00343AE8">
        <w:rPr>
          <w:rFonts w:ascii="Times New Roman" w:hAnsi="Times New Roman" w:cs="Times New Roman"/>
          <w:spacing w:val="-2"/>
          <w:sz w:val="24"/>
          <w:szCs w:val="24"/>
        </w:rPr>
        <w:t>396</w:t>
      </w:r>
      <w:r w:rsidR="00343AE8" w:rsidRPr="006C5946">
        <w:rPr>
          <w:rFonts w:ascii="Times New Roman" w:hAnsi="Times New Roman" w:cs="Times New Roman"/>
          <w:sz w:val="24"/>
          <w:szCs w:val="24"/>
        </w:rPr>
        <w:t>";</w:t>
      </w:r>
    </w:p>
    <w:p w:rsidR="006C5946" w:rsidRPr="006C5946" w:rsidRDefault="006C5946" w:rsidP="006C59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94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3AE8" w:rsidRPr="006C594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Тайшетского района от </w:t>
      </w:r>
      <w:r w:rsidR="00343AE8">
        <w:rPr>
          <w:rFonts w:ascii="Times New Roman" w:hAnsi="Times New Roman" w:cs="Times New Roman"/>
          <w:sz w:val="24"/>
          <w:szCs w:val="24"/>
        </w:rPr>
        <w:t>29 мая 2018 года № 288</w:t>
      </w:r>
      <w:r w:rsidR="00343AE8" w:rsidRPr="006C5946">
        <w:rPr>
          <w:rFonts w:ascii="Times New Roman" w:hAnsi="Times New Roman" w:cs="Times New Roman"/>
          <w:sz w:val="24"/>
          <w:szCs w:val="24"/>
        </w:rPr>
        <w:t xml:space="preserve"> "О внесении изменений  </w:t>
      </w:r>
      <w:r w:rsidR="00343AE8">
        <w:rPr>
          <w:rFonts w:ascii="Times New Roman" w:hAnsi="Times New Roman" w:cs="Times New Roman"/>
          <w:sz w:val="24"/>
          <w:szCs w:val="24"/>
        </w:rPr>
        <w:t xml:space="preserve">в </w:t>
      </w:r>
      <w:r w:rsidR="00343AE8">
        <w:rPr>
          <w:rFonts w:ascii="Times New Roman" w:hAnsi="Times New Roman" w:cs="Times New Roman"/>
          <w:sz w:val="24"/>
        </w:rPr>
        <w:t>муниципальную</w:t>
      </w:r>
      <w:r w:rsidR="00343AE8" w:rsidRPr="006C5946">
        <w:rPr>
          <w:rFonts w:ascii="Times New Roman" w:hAnsi="Times New Roman" w:cs="Times New Roman"/>
          <w:sz w:val="24"/>
        </w:rPr>
        <w:t xml:space="preserve"> п</w:t>
      </w:r>
      <w:r w:rsidR="00343AE8">
        <w:rPr>
          <w:rFonts w:ascii="Times New Roman" w:hAnsi="Times New Roman" w:cs="Times New Roman"/>
          <w:sz w:val="24"/>
        </w:rPr>
        <w:t>рограмму</w:t>
      </w:r>
      <w:r w:rsidR="00343AE8" w:rsidRPr="006C5946">
        <w:rPr>
          <w:rFonts w:ascii="Times New Roman" w:hAnsi="Times New Roman" w:cs="Times New Roman"/>
          <w:sz w:val="24"/>
        </w:rPr>
        <w:t xml:space="preserve"> муниципального образования "Та</w:t>
      </w:r>
      <w:r w:rsidR="00343AE8" w:rsidRPr="006C5946">
        <w:rPr>
          <w:rFonts w:ascii="Times New Roman" w:hAnsi="Times New Roman" w:cs="Times New Roman"/>
          <w:sz w:val="24"/>
        </w:rPr>
        <w:t>й</w:t>
      </w:r>
      <w:r w:rsidR="00343AE8" w:rsidRPr="006C5946">
        <w:rPr>
          <w:rFonts w:ascii="Times New Roman" w:hAnsi="Times New Roman" w:cs="Times New Roman"/>
          <w:sz w:val="24"/>
        </w:rPr>
        <w:t xml:space="preserve">шетский район" </w:t>
      </w:r>
      <w:r w:rsidR="00343AE8" w:rsidRPr="006C5946">
        <w:rPr>
          <w:rFonts w:ascii="Times New Roman" w:hAnsi="Times New Roman" w:cs="Times New Roman"/>
          <w:spacing w:val="-2"/>
          <w:sz w:val="24"/>
        </w:rPr>
        <w:t>"Безопасность дорожного движения" на 2017-20</w:t>
      </w:r>
      <w:r w:rsidR="00343AE8">
        <w:rPr>
          <w:rFonts w:ascii="Times New Roman" w:hAnsi="Times New Roman" w:cs="Times New Roman"/>
          <w:spacing w:val="-2"/>
          <w:sz w:val="24"/>
        </w:rPr>
        <w:t>19</w:t>
      </w:r>
      <w:r w:rsidR="00343AE8" w:rsidRPr="006C5946">
        <w:rPr>
          <w:rFonts w:ascii="Times New Roman" w:hAnsi="Times New Roman" w:cs="Times New Roman"/>
          <w:spacing w:val="-2"/>
          <w:sz w:val="24"/>
        </w:rPr>
        <w:t xml:space="preserve"> годы</w:t>
      </w:r>
      <w:r w:rsidR="00343AE8" w:rsidRPr="006C5946">
        <w:rPr>
          <w:rFonts w:ascii="Times New Roman" w:hAnsi="Times New Roman" w:cs="Times New Roman"/>
          <w:sz w:val="24"/>
          <w:szCs w:val="24"/>
        </w:rPr>
        <w:t>, утвержденн</w:t>
      </w:r>
      <w:r w:rsidR="00343AE8">
        <w:rPr>
          <w:rFonts w:ascii="Times New Roman" w:hAnsi="Times New Roman" w:cs="Times New Roman"/>
          <w:sz w:val="24"/>
          <w:szCs w:val="24"/>
        </w:rPr>
        <w:t>ую</w:t>
      </w:r>
      <w:r w:rsidR="00343AE8" w:rsidRPr="006C5946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Тайшетского района </w:t>
      </w:r>
      <w:r w:rsidR="00343AE8" w:rsidRPr="006C5946">
        <w:rPr>
          <w:rFonts w:ascii="Times New Roman" w:hAnsi="Times New Roman" w:cs="Times New Roman"/>
          <w:spacing w:val="-2"/>
          <w:sz w:val="24"/>
          <w:szCs w:val="24"/>
        </w:rPr>
        <w:t xml:space="preserve">от </w:t>
      </w:r>
      <w:r w:rsidR="00343AE8">
        <w:rPr>
          <w:rFonts w:ascii="Times New Roman" w:hAnsi="Times New Roman" w:cs="Times New Roman"/>
          <w:spacing w:val="-2"/>
          <w:sz w:val="24"/>
          <w:szCs w:val="24"/>
        </w:rPr>
        <w:t xml:space="preserve">18 ноября 2016 года </w:t>
      </w:r>
      <w:r w:rsidR="00343AE8" w:rsidRPr="006C5946">
        <w:rPr>
          <w:rFonts w:ascii="Times New Roman" w:hAnsi="Times New Roman" w:cs="Times New Roman"/>
          <w:spacing w:val="-2"/>
          <w:sz w:val="24"/>
          <w:szCs w:val="24"/>
        </w:rPr>
        <w:t xml:space="preserve">№ </w:t>
      </w:r>
      <w:r w:rsidR="00343AE8">
        <w:rPr>
          <w:rFonts w:ascii="Times New Roman" w:hAnsi="Times New Roman" w:cs="Times New Roman"/>
          <w:spacing w:val="-2"/>
          <w:sz w:val="24"/>
          <w:szCs w:val="24"/>
        </w:rPr>
        <w:t>396</w:t>
      </w:r>
      <w:r w:rsidR="00343AE8" w:rsidRPr="006C5946">
        <w:rPr>
          <w:rFonts w:ascii="Times New Roman" w:hAnsi="Times New Roman" w:cs="Times New Roman"/>
          <w:sz w:val="24"/>
          <w:szCs w:val="24"/>
        </w:rPr>
        <w:t>";</w:t>
      </w:r>
    </w:p>
    <w:p w:rsidR="0093345C" w:rsidRPr="00343AE8" w:rsidRDefault="006C5946" w:rsidP="0034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94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3AE8" w:rsidRPr="006C594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Тайшетского района от </w:t>
      </w:r>
      <w:r w:rsidR="00343AE8">
        <w:rPr>
          <w:rFonts w:ascii="Times New Roman" w:hAnsi="Times New Roman" w:cs="Times New Roman"/>
          <w:sz w:val="24"/>
          <w:szCs w:val="24"/>
        </w:rPr>
        <w:t>29 декабря 2018 года № 819</w:t>
      </w:r>
      <w:r w:rsidR="00343AE8" w:rsidRPr="006C5946">
        <w:rPr>
          <w:rFonts w:ascii="Times New Roman" w:hAnsi="Times New Roman" w:cs="Times New Roman"/>
          <w:sz w:val="24"/>
          <w:szCs w:val="24"/>
        </w:rPr>
        <w:t xml:space="preserve"> "О внесении изменений  </w:t>
      </w:r>
      <w:r w:rsidR="00343AE8">
        <w:rPr>
          <w:rFonts w:ascii="Times New Roman" w:hAnsi="Times New Roman" w:cs="Times New Roman"/>
          <w:sz w:val="24"/>
          <w:szCs w:val="24"/>
        </w:rPr>
        <w:t xml:space="preserve">в </w:t>
      </w:r>
      <w:r w:rsidR="00343AE8">
        <w:rPr>
          <w:rFonts w:ascii="Times New Roman" w:hAnsi="Times New Roman" w:cs="Times New Roman"/>
          <w:sz w:val="24"/>
        </w:rPr>
        <w:t>муниципальную</w:t>
      </w:r>
      <w:r w:rsidR="00343AE8" w:rsidRPr="006C5946">
        <w:rPr>
          <w:rFonts w:ascii="Times New Roman" w:hAnsi="Times New Roman" w:cs="Times New Roman"/>
          <w:sz w:val="24"/>
        </w:rPr>
        <w:t xml:space="preserve"> п</w:t>
      </w:r>
      <w:r w:rsidR="00343AE8">
        <w:rPr>
          <w:rFonts w:ascii="Times New Roman" w:hAnsi="Times New Roman" w:cs="Times New Roman"/>
          <w:sz w:val="24"/>
        </w:rPr>
        <w:t>рограмму</w:t>
      </w:r>
      <w:r w:rsidR="00343AE8" w:rsidRPr="006C5946">
        <w:rPr>
          <w:rFonts w:ascii="Times New Roman" w:hAnsi="Times New Roman" w:cs="Times New Roman"/>
          <w:sz w:val="24"/>
        </w:rPr>
        <w:t xml:space="preserve"> муниципального образования "Тайшетский район" </w:t>
      </w:r>
      <w:r w:rsidR="00343AE8" w:rsidRPr="006C5946">
        <w:rPr>
          <w:rFonts w:ascii="Times New Roman" w:hAnsi="Times New Roman" w:cs="Times New Roman"/>
          <w:spacing w:val="-2"/>
          <w:sz w:val="24"/>
        </w:rPr>
        <w:t>"Безопасность дорожного движения" на 2017-20</w:t>
      </w:r>
      <w:r w:rsidR="00343AE8">
        <w:rPr>
          <w:rFonts w:ascii="Times New Roman" w:hAnsi="Times New Roman" w:cs="Times New Roman"/>
          <w:spacing w:val="-2"/>
          <w:sz w:val="24"/>
        </w:rPr>
        <w:t>19</w:t>
      </w:r>
      <w:r w:rsidR="00343AE8" w:rsidRPr="006C5946">
        <w:rPr>
          <w:rFonts w:ascii="Times New Roman" w:hAnsi="Times New Roman" w:cs="Times New Roman"/>
          <w:spacing w:val="-2"/>
          <w:sz w:val="24"/>
        </w:rPr>
        <w:t xml:space="preserve"> годы</w:t>
      </w:r>
      <w:r w:rsidR="00343AE8" w:rsidRPr="006C5946">
        <w:rPr>
          <w:rFonts w:ascii="Times New Roman" w:hAnsi="Times New Roman" w:cs="Times New Roman"/>
          <w:sz w:val="24"/>
          <w:szCs w:val="24"/>
        </w:rPr>
        <w:t>, утвержде</w:t>
      </w:r>
      <w:r w:rsidR="00343AE8" w:rsidRPr="006C5946">
        <w:rPr>
          <w:rFonts w:ascii="Times New Roman" w:hAnsi="Times New Roman" w:cs="Times New Roman"/>
          <w:sz w:val="24"/>
          <w:szCs w:val="24"/>
        </w:rPr>
        <w:t>н</w:t>
      </w:r>
      <w:r w:rsidR="00343AE8" w:rsidRPr="006C5946">
        <w:rPr>
          <w:rFonts w:ascii="Times New Roman" w:hAnsi="Times New Roman" w:cs="Times New Roman"/>
          <w:sz w:val="24"/>
          <w:szCs w:val="24"/>
        </w:rPr>
        <w:t>н</w:t>
      </w:r>
      <w:r w:rsidR="00343AE8">
        <w:rPr>
          <w:rFonts w:ascii="Times New Roman" w:hAnsi="Times New Roman" w:cs="Times New Roman"/>
          <w:sz w:val="24"/>
          <w:szCs w:val="24"/>
        </w:rPr>
        <w:t>ую</w:t>
      </w:r>
      <w:r w:rsidR="00343AE8" w:rsidRPr="006C5946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Тайшетского района </w:t>
      </w:r>
      <w:r w:rsidR="00343AE8" w:rsidRPr="006C5946">
        <w:rPr>
          <w:rFonts w:ascii="Times New Roman" w:hAnsi="Times New Roman" w:cs="Times New Roman"/>
          <w:spacing w:val="-2"/>
          <w:sz w:val="24"/>
          <w:szCs w:val="24"/>
        </w:rPr>
        <w:t xml:space="preserve">от </w:t>
      </w:r>
      <w:r w:rsidR="00343AE8">
        <w:rPr>
          <w:rFonts w:ascii="Times New Roman" w:hAnsi="Times New Roman" w:cs="Times New Roman"/>
          <w:spacing w:val="-2"/>
          <w:sz w:val="24"/>
          <w:szCs w:val="24"/>
        </w:rPr>
        <w:t xml:space="preserve">18 ноября 2016 года </w:t>
      </w:r>
      <w:r w:rsidR="00343AE8" w:rsidRPr="006C5946">
        <w:rPr>
          <w:rFonts w:ascii="Times New Roman" w:hAnsi="Times New Roman" w:cs="Times New Roman"/>
          <w:spacing w:val="-2"/>
          <w:sz w:val="24"/>
          <w:szCs w:val="24"/>
        </w:rPr>
        <w:t xml:space="preserve">№ </w:t>
      </w:r>
      <w:r w:rsidR="00343AE8">
        <w:rPr>
          <w:rFonts w:ascii="Times New Roman" w:hAnsi="Times New Roman" w:cs="Times New Roman"/>
          <w:spacing w:val="-2"/>
          <w:sz w:val="24"/>
          <w:szCs w:val="24"/>
        </w:rPr>
        <w:t>396</w:t>
      </w:r>
      <w:r w:rsidR="00024595">
        <w:rPr>
          <w:rFonts w:ascii="Times New Roman" w:hAnsi="Times New Roman" w:cs="Times New Roman"/>
          <w:sz w:val="24"/>
          <w:szCs w:val="24"/>
        </w:rPr>
        <w:t>".</w:t>
      </w:r>
    </w:p>
    <w:p w:rsidR="00685E28" w:rsidRDefault="00343AE8" w:rsidP="00343AE8">
      <w:pPr>
        <w:tabs>
          <w:tab w:val="left" w:pos="709"/>
        </w:tabs>
        <w:jc w:val="both"/>
      </w:pPr>
      <w:r>
        <w:t xml:space="preserve">           </w:t>
      </w:r>
      <w:r w:rsidR="00685E28">
        <w:t xml:space="preserve">3. Начальнику     организационно-контрольного     отдела      Управления      делами администрации </w:t>
      </w:r>
      <w:r w:rsidR="00685E28" w:rsidRPr="00BE1583">
        <w:t xml:space="preserve">Тайшетского </w:t>
      </w:r>
      <w:r w:rsidR="00685E28">
        <w:t> </w:t>
      </w:r>
      <w:r w:rsidR="00685E28" w:rsidRPr="00BE1583">
        <w:t>района</w:t>
      </w:r>
      <w:r w:rsidR="00685E28">
        <w:t xml:space="preserve">     Бурмакиной Н.Н. опубликовать    </w:t>
      </w:r>
      <w:r w:rsidR="00685E28" w:rsidRPr="00BE1583">
        <w:t xml:space="preserve">настоящее </w:t>
      </w:r>
      <w:r w:rsidR="00685E28">
        <w:t>п</w:t>
      </w:r>
      <w:r w:rsidR="00685E28">
        <w:t>о</w:t>
      </w:r>
      <w:r w:rsidR="00685E28">
        <w:lastRenderedPageBreak/>
        <w:t>становление </w:t>
      </w:r>
      <w:r w:rsidR="00685E28" w:rsidRPr="002F4BDD">
        <w:t>в Бюллетене нормативных правовых актов Тайшетс</w:t>
      </w:r>
      <w:r w:rsidR="00685E28">
        <w:t>кого района "Официал</w:t>
      </w:r>
      <w:r w:rsidR="00685E28">
        <w:t>ь</w:t>
      </w:r>
      <w:r w:rsidR="00685E28">
        <w:t xml:space="preserve">ная среда".                                                                                                                                                                          </w:t>
      </w:r>
    </w:p>
    <w:p w:rsidR="00685E28" w:rsidRPr="00BE1583" w:rsidRDefault="00685E28" w:rsidP="00685E28">
      <w:pPr>
        <w:tabs>
          <w:tab w:val="left" w:pos="709"/>
        </w:tabs>
        <w:ind w:firstLine="708"/>
        <w:jc w:val="both"/>
      </w:pPr>
      <w:r>
        <w:t>4</w:t>
      </w:r>
      <w:r w:rsidRPr="00BE1583">
        <w:t>. </w:t>
      </w:r>
      <w:r>
        <w:t>Начальнику отдела информатизации Управления делами</w:t>
      </w:r>
      <w:r w:rsidRPr="00BE1583">
        <w:t xml:space="preserve"> администрации Та</w:t>
      </w:r>
      <w:r w:rsidRPr="00BE1583">
        <w:t>й</w:t>
      </w:r>
      <w:r w:rsidRPr="00BE1583">
        <w:t>шетского района</w:t>
      </w:r>
      <w:r>
        <w:t xml:space="preserve"> Жамову Л.В. </w:t>
      </w:r>
      <w:r w:rsidRPr="00BE1583">
        <w:t xml:space="preserve">разместить настоящее </w:t>
      </w:r>
      <w:r>
        <w:t xml:space="preserve">постановление </w:t>
      </w:r>
      <w:r w:rsidRPr="00BE1583">
        <w:t xml:space="preserve"> на официальном са</w:t>
      </w:r>
      <w:r w:rsidRPr="00BE1583">
        <w:t>й</w:t>
      </w:r>
      <w:r w:rsidRPr="00BE1583">
        <w:t>те администрации Тайшетского района.</w:t>
      </w:r>
    </w:p>
    <w:p w:rsidR="00343AE8" w:rsidRPr="00343AE8" w:rsidRDefault="00343AE8" w:rsidP="00343AE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</w:t>
      </w:r>
      <w:r w:rsidR="006C5946" w:rsidRPr="00343AE8">
        <w:rPr>
          <w:rFonts w:ascii="Times New Roman" w:hAnsi="Times New Roman" w:cs="Times New Roman"/>
          <w:sz w:val="24"/>
          <w:szCs w:val="24"/>
        </w:rPr>
        <w:t xml:space="preserve">5. </w:t>
      </w:r>
      <w:r w:rsidRPr="00343AE8">
        <w:rPr>
          <w:rFonts w:ascii="Times New Roman" w:hAnsi="Times New Roman" w:cs="Times New Roman"/>
          <w:color w:val="000000"/>
          <w:sz w:val="24"/>
          <w:szCs w:val="24"/>
        </w:rPr>
        <w:t>Пункт 2 настоящего постановления вступает в силу с 1 января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2020 года.</w:t>
      </w:r>
    </w:p>
    <w:p w:rsidR="00D21534" w:rsidRPr="00723BC5" w:rsidRDefault="00D21534" w:rsidP="00F643F3">
      <w:pPr>
        <w:spacing w:line="277" w:lineRule="exact"/>
        <w:ind w:left="567"/>
        <w:jc w:val="both"/>
      </w:pPr>
    </w:p>
    <w:p w:rsidR="00D21534" w:rsidRPr="00723BC5" w:rsidRDefault="00D21534" w:rsidP="00F643F3">
      <w:pPr>
        <w:ind w:left="567"/>
        <w:jc w:val="both"/>
      </w:pPr>
    </w:p>
    <w:p w:rsidR="00D21534" w:rsidRDefault="00D21534" w:rsidP="00F643F3">
      <w:pPr>
        <w:ind w:left="567"/>
        <w:jc w:val="both"/>
      </w:pPr>
    </w:p>
    <w:p w:rsidR="0022287A" w:rsidRPr="00723BC5" w:rsidRDefault="0022287A" w:rsidP="00F643F3">
      <w:pPr>
        <w:ind w:left="567"/>
        <w:jc w:val="both"/>
      </w:pPr>
    </w:p>
    <w:p w:rsidR="00D21534" w:rsidRPr="00723BC5" w:rsidRDefault="00D21534" w:rsidP="00F643F3">
      <w:pPr>
        <w:ind w:left="567"/>
        <w:jc w:val="both"/>
      </w:pPr>
    </w:p>
    <w:p w:rsidR="00D21534" w:rsidRPr="00A304F7" w:rsidRDefault="00D21534" w:rsidP="00F643F3">
      <w:pPr>
        <w:ind w:left="567" w:right="-185"/>
        <w:jc w:val="both"/>
      </w:pPr>
    </w:p>
    <w:p w:rsidR="00D21534" w:rsidRPr="00A304F7" w:rsidRDefault="00685E28" w:rsidP="00F643F3">
      <w:pPr>
        <w:ind w:left="567" w:right="-185"/>
        <w:jc w:val="both"/>
      </w:pPr>
      <w:r>
        <w:t xml:space="preserve">    </w:t>
      </w:r>
      <w:r w:rsidR="00D21534" w:rsidRPr="00A304F7">
        <w:t>Мэр Тайшетского района</w:t>
      </w:r>
      <w:r w:rsidR="00D21534" w:rsidRPr="00A304F7">
        <w:tab/>
      </w:r>
      <w:r w:rsidR="00D21534" w:rsidRPr="00A304F7">
        <w:tab/>
        <w:t xml:space="preserve">                       </w:t>
      </w:r>
      <w:r w:rsidR="00D21534" w:rsidRPr="00A304F7">
        <w:tab/>
        <w:t xml:space="preserve">             </w:t>
      </w:r>
      <w:r w:rsidR="003D4A6E">
        <w:t>А.В.Величко</w:t>
      </w:r>
      <w:r w:rsidR="00D21534" w:rsidRPr="00A304F7">
        <w:t xml:space="preserve">          </w:t>
      </w:r>
    </w:p>
    <w:p w:rsidR="00D21534" w:rsidRDefault="00D21534" w:rsidP="00F643F3">
      <w:pPr>
        <w:ind w:left="567"/>
        <w:jc w:val="both"/>
        <w:rPr>
          <w:b/>
        </w:rPr>
      </w:pPr>
    </w:p>
    <w:p w:rsidR="00D21534" w:rsidRDefault="00D21534" w:rsidP="00F643F3">
      <w:pPr>
        <w:jc w:val="right"/>
      </w:pPr>
    </w:p>
    <w:p w:rsidR="00D21534" w:rsidRDefault="00D21534" w:rsidP="00F643F3">
      <w:pPr>
        <w:jc w:val="right"/>
      </w:pPr>
    </w:p>
    <w:p w:rsidR="00D21534" w:rsidRDefault="00D21534" w:rsidP="00F643F3">
      <w:pPr>
        <w:jc w:val="right"/>
      </w:pPr>
    </w:p>
    <w:p w:rsidR="00D21534" w:rsidRDefault="00D21534" w:rsidP="00F643F3">
      <w:pPr>
        <w:jc w:val="right"/>
      </w:pPr>
    </w:p>
    <w:p w:rsidR="00D21534" w:rsidRDefault="00D21534" w:rsidP="00F643F3">
      <w:pPr>
        <w:jc w:val="right"/>
      </w:pPr>
    </w:p>
    <w:p w:rsidR="00D21534" w:rsidRDefault="00D21534" w:rsidP="00F643F3">
      <w:pPr>
        <w:jc w:val="right"/>
      </w:pPr>
    </w:p>
    <w:p w:rsidR="00D21534" w:rsidRDefault="00D21534" w:rsidP="00F643F3">
      <w:pPr>
        <w:jc w:val="right"/>
      </w:pPr>
    </w:p>
    <w:p w:rsidR="003D4A6E" w:rsidRDefault="003D4A6E" w:rsidP="00F643F3">
      <w:pPr>
        <w:jc w:val="right"/>
      </w:pPr>
    </w:p>
    <w:p w:rsidR="00E33225" w:rsidRDefault="00E33225" w:rsidP="00F643F3">
      <w:pPr>
        <w:jc w:val="right"/>
      </w:pPr>
    </w:p>
    <w:p w:rsidR="00E33225" w:rsidRDefault="00E33225" w:rsidP="00F643F3">
      <w:pPr>
        <w:jc w:val="right"/>
      </w:pPr>
    </w:p>
    <w:p w:rsidR="00E33225" w:rsidRDefault="00E33225" w:rsidP="00F643F3">
      <w:pPr>
        <w:jc w:val="right"/>
      </w:pPr>
    </w:p>
    <w:p w:rsidR="00E33225" w:rsidRDefault="00E33225" w:rsidP="00F643F3">
      <w:pPr>
        <w:jc w:val="right"/>
      </w:pPr>
    </w:p>
    <w:p w:rsidR="00E33225" w:rsidRDefault="00E33225" w:rsidP="00F643F3">
      <w:pPr>
        <w:jc w:val="right"/>
      </w:pPr>
    </w:p>
    <w:p w:rsidR="00E33225" w:rsidRDefault="00E33225" w:rsidP="00F643F3">
      <w:pPr>
        <w:jc w:val="right"/>
      </w:pPr>
    </w:p>
    <w:p w:rsidR="00E33225" w:rsidRDefault="00E33225" w:rsidP="00F643F3">
      <w:pPr>
        <w:jc w:val="right"/>
      </w:pPr>
    </w:p>
    <w:p w:rsidR="00E33225" w:rsidRDefault="00E33225" w:rsidP="00F643F3">
      <w:pPr>
        <w:jc w:val="right"/>
      </w:pPr>
    </w:p>
    <w:p w:rsidR="00E33225" w:rsidRDefault="00E33225" w:rsidP="00F643F3">
      <w:pPr>
        <w:jc w:val="right"/>
      </w:pPr>
    </w:p>
    <w:p w:rsidR="00E33225" w:rsidRDefault="00E33225" w:rsidP="00F643F3">
      <w:pPr>
        <w:jc w:val="right"/>
      </w:pPr>
    </w:p>
    <w:p w:rsidR="00E33225" w:rsidRDefault="00E33225" w:rsidP="00F643F3">
      <w:pPr>
        <w:jc w:val="right"/>
      </w:pPr>
    </w:p>
    <w:p w:rsidR="00E33225" w:rsidRDefault="00E33225" w:rsidP="00F643F3">
      <w:pPr>
        <w:jc w:val="right"/>
      </w:pPr>
    </w:p>
    <w:p w:rsidR="00E33225" w:rsidRDefault="00E33225" w:rsidP="00F643F3">
      <w:pPr>
        <w:jc w:val="right"/>
      </w:pPr>
    </w:p>
    <w:p w:rsidR="00E33225" w:rsidRDefault="00E33225" w:rsidP="00F643F3">
      <w:pPr>
        <w:jc w:val="right"/>
      </w:pPr>
    </w:p>
    <w:p w:rsidR="00E33225" w:rsidRDefault="00E33225" w:rsidP="00F643F3">
      <w:pPr>
        <w:jc w:val="right"/>
      </w:pPr>
    </w:p>
    <w:p w:rsidR="00E33225" w:rsidRDefault="00E33225" w:rsidP="00F643F3">
      <w:pPr>
        <w:jc w:val="right"/>
      </w:pPr>
    </w:p>
    <w:p w:rsidR="00E33225" w:rsidRDefault="00E33225" w:rsidP="00F643F3">
      <w:pPr>
        <w:jc w:val="right"/>
      </w:pPr>
    </w:p>
    <w:p w:rsidR="00E33225" w:rsidRDefault="00E33225" w:rsidP="00F643F3">
      <w:pPr>
        <w:jc w:val="right"/>
      </w:pPr>
    </w:p>
    <w:p w:rsidR="00E33225" w:rsidRDefault="00E33225" w:rsidP="00F643F3">
      <w:pPr>
        <w:jc w:val="right"/>
      </w:pPr>
    </w:p>
    <w:p w:rsidR="00E33225" w:rsidRDefault="00E33225" w:rsidP="00F643F3">
      <w:pPr>
        <w:jc w:val="right"/>
      </w:pPr>
    </w:p>
    <w:p w:rsidR="00E33225" w:rsidRDefault="00E33225" w:rsidP="00F643F3">
      <w:pPr>
        <w:jc w:val="right"/>
      </w:pPr>
    </w:p>
    <w:p w:rsidR="00E33225" w:rsidRDefault="00E33225" w:rsidP="00F643F3">
      <w:pPr>
        <w:jc w:val="right"/>
      </w:pPr>
    </w:p>
    <w:p w:rsidR="00E33225" w:rsidRDefault="00E33225" w:rsidP="00F643F3">
      <w:pPr>
        <w:jc w:val="right"/>
      </w:pPr>
    </w:p>
    <w:p w:rsidR="00E33225" w:rsidRDefault="00E33225" w:rsidP="00F643F3">
      <w:pPr>
        <w:jc w:val="right"/>
      </w:pPr>
    </w:p>
    <w:p w:rsidR="00E33225" w:rsidRDefault="00E33225" w:rsidP="00F643F3">
      <w:pPr>
        <w:jc w:val="right"/>
      </w:pPr>
    </w:p>
    <w:p w:rsidR="00E33225" w:rsidRDefault="00E33225" w:rsidP="00F643F3">
      <w:pPr>
        <w:jc w:val="right"/>
      </w:pPr>
    </w:p>
    <w:p w:rsidR="00E33225" w:rsidRDefault="00E33225" w:rsidP="00F643F3">
      <w:pPr>
        <w:jc w:val="right"/>
      </w:pPr>
    </w:p>
    <w:p w:rsidR="00E33225" w:rsidRDefault="00E33225" w:rsidP="00F643F3">
      <w:pPr>
        <w:jc w:val="right"/>
      </w:pPr>
    </w:p>
    <w:p w:rsidR="00907E5E" w:rsidRDefault="00907E5E" w:rsidP="002F0A71"/>
    <w:p w:rsidR="002F0A71" w:rsidRDefault="002F0A71" w:rsidP="002F0A71"/>
    <w:p w:rsidR="00BB06C9" w:rsidRPr="005D3B7A" w:rsidRDefault="00D75A29" w:rsidP="00F643F3">
      <w:pPr>
        <w:jc w:val="right"/>
      </w:pPr>
      <w:r w:rsidRPr="005D3B7A">
        <w:lastRenderedPageBreak/>
        <w:t>Утверждена</w:t>
      </w:r>
    </w:p>
    <w:p w:rsidR="00D75A29" w:rsidRPr="005D3B7A" w:rsidRDefault="009968B2" w:rsidP="00F643F3">
      <w:pPr>
        <w:jc w:val="right"/>
      </w:pPr>
      <w:r>
        <w:t>п</w:t>
      </w:r>
      <w:r w:rsidR="00D75A29" w:rsidRPr="005D3B7A">
        <w:t>остановлением администрации</w:t>
      </w:r>
      <w:r>
        <w:t xml:space="preserve"> </w:t>
      </w:r>
      <w:r w:rsidR="00D75A29" w:rsidRPr="005D3B7A">
        <w:t>Тайшетского района</w:t>
      </w:r>
    </w:p>
    <w:p w:rsidR="00D75A29" w:rsidRDefault="00D75A29" w:rsidP="00F643F3">
      <w:pPr>
        <w:jc w:val="right"/>
      </w:pPr>
      <w:r w:rsidRPr="005D3B7A">
        <w:t xml:space="preserve">от </w:t>
      </w:r>
      <w:r w:rsidRPr="005D3B7A">
        <w:rPr>
          <w:rFonts w:cs="Calibri"/>
        </w:rPr>
        <w:t>"</w:t>
      </w:r>
      <w:r w:rsidR="001331A8">
        <w:rPr>
          <w:rFonts w:cs="Calibri"/>
        </w:rPr>
        <w:t xml:space="preserve">______    </w:t>
      </w:r>
      <w:r w:rsidRPr="005D3B7A">
        <w:rPr>
          <w:rFonts w:cs="Calibri"/>
        </w:rPr>
        <w:t xml:space="preserve">" </w:t>
      </w:r>
      <w:r w:rsidR="001331A8">
        <w:rPr>
          <w:rFonts w:cs="Calibri"/>
        </w:rPr>
        <w:t xml:space="preserve">_______   </w:t>
      </w:r>
      <w:r w:rsidR="009968B2" w:rsidRPr="005D3B7A">
        <w:t>№</w:t>
      </w:r>
      <w:r w:rsidR="001331A8">
        <w:t xml:space="preserve">______ </w:t>
      </w:r>
    </w:p>
    <w:p w:rsidR="00423A67" w:rsidRPr="005D3B7A" w:rsidRDefault="00423A67" w:rsidP="00F643F3">
      <w:pPr>
        <w:jc w:val="center"/>
        <w:rPr>
          <w:rFonts w:cs="Calibri"/>
        </w:rPr>
      </w:pPr>
    </w:p>
    <w:p w:rsidR="00423A67" w:rsidRPr="005D3B7A" w:rsidRDefault="00423A67" w:rsidP="00F643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B7A">
        <w:rPr>
          <w:b/>
        </w:rPr>
        <w:t>ПАСПОРТ</w:t>
      </w:r>
    </w:p>
    <w:p w:rsidR="00423A67" w:rsidRPr="005D3B7A" w:rsidRDefault="00423A67" w:rsidP="00F643F3">
      <w:pPr>
        <w:jc w:val="center"/>
        <w:rPr>
          <w:b/>
        </w:rPr>
      </w:pPr>
      <w:r w:rsidRPr="005D3B7A">
        <w:rPr>
          <w:b/>
        </w:rPr>
        <w:t>МУНИЦИПАЛЬНОЙ ПРОГРАММЫ</w:t>
      </w:r>
    </w:p>
    <w:p w:rsidR="00423A67" w:rsidRDefault="00423A67" w:rsidP="00F643F3">
      <w:pPr>
        <w:jc w:val="center"/>
        <w:rPr>
          <w:rFonts w:cs="Calibri"/>
          <w:b/>
        </w:rPr>
      </w:pPr>
      <w:r w:rsidRPr="005D3B7A">
        <w:rPr>
          <w:rFonts w:cs="Calibri"/>
          <w:b/>
        </w:rPr>
        <w:t>МУНИЦИПАЛЬНОГО ОБРАЗОВАНИЯ "ТАЙШЕТСКИЙ РАЙОН"</w:t>
      </w:r>
    </w:p>
    <w:p w:rsidR="00623467" w:rsidRPr="00593B10" w:rsidRDefault="00623467" w:rsidP="00F643F3">
      <w:pPr>
        <w:jc w:val="center"/>
        <w:rPr>
          <w:rFonts w:cs="Calibri"/>
        </w:rPr>
      </w:pPr>
      <w:r w:rsidRPr="009968B2">
        <w:rPr>
          <w:rFonts w:cs="Calibri"/>
          <w:sz w:val="28"/>
          <w:szCs w:val="28"/>
        </w:rPr>
        <w:t>"</w:t>
      </w:r>
      <w:r w:rsidR="001331A8" w:rsidRPr="00593B10">
        <w:rPr>
          <w:rFonts w:cs="Calibri"/>
        </w:rPr>
        <w:t>РАЗВИТИЕ ДОРОЖНОГО ХОЗЯЙСТВА</w:t>
      </w:r>
      <w:r w:rsidRPr="00593B10">
        <w:rPr>
          <w:rFonts w:cs="Calibri"/>
        </w:rPr>
        <w:t xml:space="preserve">" НА </w:t>
      </w:r>
      <w:r w:rsidR="001331A8" w:rsidRPr="00593B10">
        <w:rPr>
          <w:rFonts w:cs="Calibri"/>
        </w:rPr>
        <w:t>2020</w:t>
      </w:r>
      <w:r w:rsidRPr="00593B10">
        <w:rPr>
          <w:rFonts w:cs="Calibri"/>
        </w:rPr>
        <w:t>-20</w:t>
      </w:r>
      <w:r w:rsidR="001331A8" w:rsidRPr="00593B10">
        <w:rPr>
          <w:rFonts w:cs="Calibri"/>
        </w:rPr>
        <w:t>25</w:t>
      </w:r>
      <w:r w:rsidR="003D4A6E" w:rsidRPr="00593B10">
        <w:rPr>
          <w:rFonts w:cs="Calibri"/>
        </w:rPr>
        <w:t xml:space="preserve"> ГОДЫ</w:t>
      </w:r>
    </w:p>
    <w:p w:rsidR="00623467" w:rsidRPr="00593B10" w:rsidRDefault="00623467" w:rsidP="00F643F3">
      <w:pPr>
        <w:jc w:val="center"/>
        <w:rPr>
          <w:rFonts w:cs="Calibri"/>
        </w:rPr>
      </w:pPr>
      <w:r w:rsidRPr="00593B10">
        <w:rPr>
          <w:rFonts w:cs="Calibri"/>
        </w:rPr>
        <w:t>(далее – Программа)</w:t>
      </w:r>
    </w:p>
    <w:p w:rsidR="00423A67" w:rsidRPr="00BA54ED" w:rsidRDefault="00423A67" w:rsidP="00F643F3">
      <w:pPr>
        <w:widowControl w:val="0"/>
        <w:autoSpaceDE w:val="0"/>
        <w:autoSpaceDN w:val="0"/>
        <w:adjustRightInd w:val="0"/>
        <w:jc w:val="both"/>
      </w:pPr>
    </w:p>
    <w:tbl>
      <w:tblPr>
        <w:tblW w:w="10065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6237"/>
      </w:tblGrid>
      <w:tr w:rsidR="00423A67" w:rsidRPr="00BA54ED" w:rsidTr="00FE00EB">
        <w:trPr>
          <w:tblCellSpacing w:w="5" w:type="nil"/>
        </w:trPr>
        <w:tc>
          <w:tcPr>
            <w:tcW w:w="3828" w:type="dxa"/>
            <w:shd w:val="clear" w:color="auto" w:fill="auto"/>
          </w:tcPr>
          <w:p w:rsidR="00423A67" w:rsidRPr="0010455B" w:rsidRDefault="00423A67" w:rsidP="00F643F3">
            <w:pPr>
              <w:pStyle w:val="ConsPlusCell"/>
            </w:pPr>
            <w:r w:rsidRPr="0010455B">
              <w:t xml:space="preserve">Наименование Программы     </w:t>
            </w:r>
          </w:p>
        </w:tc>
        <w:tc>
          <w:tcPr>
            <w:tcW w:w="6237" w:type="dxa"/>
            <w:shd w:val="clear" w:color="auto" w:fill="auto"/>
          </w:tcPr>
          <w:p w:rsidR="008F3D13" w:rsidRPr="0010455B" w:rsidRDefault="00C104FD" w:rsidP="00F643F3">
            <w:pPr>
              <w:jc w:val="both"/>
            </w:pPr>
            <w:r w:rsidRPr="0010455B">
              <w:t>"</w:t>
            </w:r>
            <w:r w:rsidR="001331A8" w:rsidRPr="0010455B">
              <w:t>Развитие дорожного хозяйства</w:t>
            </w:r>
            <w:r w:rsidR="009968B2" w:rsidRPr="0010455B">
              <w:t>"</w:t>
            </w:r>
            <w:r w:rsidR="001331A8" w:rsidRPr="0010455B">
              <w:t xml:space="preserve"> на 2020</w:t>
            </w:r>
            <w:r w:rsidR="00D82711" w:rsidRPr="0010455B">
              <w:t>-20</w:t>
            </w:r>
            <w:r w:rsidR="001331A8" w:rsidRPr="0010455B">
              <w:t>25</w:t>
            </w:r>
            <w:r w:rsidR="00D82711" w:rsidRPr="0010455B">
              <w:t xml:space="preserve"> годы</w:t>
            </w:r>
          </w:p>
          <w:p w:rsidR="00B96680" w:rsidRPr="0010455B" w:rsidRDefault="00B96680" w:rsidP="00F643F3">
            <w:pPr>
              <w:jc w:val="both"/>
            </w:pPr>
          </w:p>
        </w:tc>
      </w:tr>
      <w:tr w:rsidR="00423A67" w:rsidRPr="00BA54ED" w:rsidTr="00FE00EB">
        <w:trPr>
          <w:tblCellSpacing w:w="5" w:type="nil"/>
        </w:trPr>
        <w:tc>
          <w:tcPr>
            <w:tcW w:w="3828" w:type="dxa"/>
          </w:tcPr>
          <w:p w:rsidR="00FE00EB" w:rsidRPr="0010455B" w:rsidRDefault="00423A67" w:rsidP="00F643F3">
            <w:pPr>
              <w:pStyle w:val="ConsPlusCell"/>
            </w:pPr>
            <w:r w:rsidRPr="0010455B">
              <w:t xml:space="preserve">Ответственный  исполнитель  </w:t>
            </w:r>
          </w:p>
          <w:p w:rsidR="00423A67" w:rsidRPr="0010455B" w:rsidRDefault="00860BA7" w:rsidP="00F643F3">
            <w:pPr>
              <w:pStyle w:val="ConsPlusCell"/>
            </w:pPr>
            <w:r w:rsidRPr="0010455B">
              <w:t>П</w:t>
            </w:r>
            <w:r w:rsidR="00423A67" w:rsidRPr="0010455B">
              <w:t xml:space="preserve">рограммы                     </w:t>
            </w:r>
          </w:p>
        </w:tc>
        <w:tc>
          <w:tcPr>
            <w:tcW w:w="6237" w:type="dxa"/>
          </w:tcPr>
          <w:p w:rsidR="008F3D13" w:rsidRPr="0010455B" w:rsidRDefault="00326AFA" w:rsidP="00F643F3">
            <w:pPr>
              <w:pStyle w:val="ConsPlusCell"/>
              <w:jc w:val="both"/>
            </w:pPr>
            <w:r w:rsidRPr="0010455B">
              <w:t xml:space="preserve">Комитет по управлению муниципальным имуществом, строительству, архитектуре и жилищно-коммунальному хозяйству администрации Тайшетского района </w:t>
            </w:r>
          </w:p>
        </w:tc>
      </w:tr>
      <w:tr w:rsidR="00B90478" w:rsidRPr="00BA54ED" w:rsidTr="00FE00EB">
        <w:trPr>
          <w:tblCellSpacing w:w="5" w:type="nil"/>
        </w:trPr>
        <w:tc>
          <w:tcPr>
            <w:tcW w:w="3828" w:type="dxa"/>
          </w:tcPr>
          <w:p w:rsidR="00B90478" w:rsidRPr="0010455B" w:rsidRDefault="00B90478" w:rsidP="00F643F3">
            <w:pPr>
              <w:pStyle w:val="ConsPlusCell"/>
            </w:pPr>
            <w:r w:rsidRPr="0010455B">
              <w:t>Соисполнители Программы</w:t>
            </w:r>
          </w:p>
        </w:tc>
        <w:tc>
          <w:tcPr>
            <w:tcW w:w="6237" w:type="dxa"/>
          </w:tcPr>
          <w:p w:rsidR="00B90478" w:rsidRPr="0010455B" w:rsidRDefault="00ED1F81" w:rsidP="00F643F3">
            <w:pPr>
              <w:pStyle w:val="ConsPlusCell"/>
              <w:jc w:val="both"/>
            </w:pPr>
            <w:r>
              <w:t>отсутствуют</w:t>
            </w:r>
          </w:p>
        </w:tc>
      </w:tr>
      <w:tr w:rsidR="00423A67" w:rsidRPr="00BA54ED" w:rsidTr="00FE00EB">
        <w:trPr>
          <w:tblCellSpacing w:w="5" w:type="nil"/>
        </w:trPr>
        <w:tc>
          <w:tcPr>
            <w:tcW w:w="3828" w:type="dxa"/>
          </w:tcPr>
          <w:p w:rsidR="00423A67" w:rsidRPr="0010455B" w:rsidRDefault="00C05612" w:rsidP="00F643F3">
            <w:pPr>
              <w:pStyle w:val="ConsPlusCell"/>
            </w:pPr>
            <w:r w:rsidRPr="0010455B">
              <w:t>И</w:t>
            </w:r>
            <w:r w:rsidR="00423A67" w:rsidRPr="0010455B">
              <w:t xml:space="preserve">сполнители  </w:t>
            </w:r>
            <w:r w:rsidR="00860BA7" w:rsidRPr="0010455B">
              <w:t>П</w:t>
            </w:r>
            <w:r w:rsidR="00423A67" w:rsidRPr="0010455B">
              <w:t>рограммы</w:t>
            </w:r>
          </w:p>
        </w:tc>
        <w:tc>
          <w:tcPr>
            <w:tcW w:w="6237" w:type="dxa"/>
          </w:tcPr>
          <w:p w:rsidR="0057194D" w:rsidRDefault="0057194D" w:rsidP="00F643F3">
            <w:pPr>
              <w:pStyle w:val="ConsPlusCell"/>
            </w:pPr>
            <w:r w:rsidRPr="0010455B"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  <w:r>
              <w:t>;</w:t>
            </w:r>
            <w:r w:rsidRPr="0010455B">
              <w:t xml:space="preserve"> </w:t>
            </w:r>
          </w:p>
          <w:p w:rsidR="008F3D13" w:rsidRPr="0010455B" w:rsidRDefault="001331A8" w:rsidP="00F643F3">
            <w:pPr>
              <w:pStyle w:val="ConsPlusCell"/>
            </w:pPr>
            <w:r w:rsidRPr="0010455B">
              <w:t>Управление образования администрации Тайшетского района.</w:t>
            </w:r>
          </w:p>
        </w:tc>
      </w:tr>
      <w:tr w:rsidR="00423A67" w:rsidRPr="00BA54ED" w:rsidTr="00FE00EB">
        <w:trPr>
          <w:tblCellSpacing w:w="5" w:type="nil"/>
        </w:trPr>
        <w:tc>
          <w:tcPr>
            <w:tcW w:w="3828" w:type="dxa"/>
          </w:tcPr>
          <w:p w:rsidR="00423A67" w:rsidRPr="0010455B" w:rsidRDefault="00423A67" w:rsidP="00F643F3">
            <w:pPr>
              <w:pStyle w:val="ConsPlusCell"/>
            </w:pPr>
            <w:r w:rsidRPr="0010455B">
              <w:t>Цель (цели)</w:t>
            </w:r>
            <w:r w:rsidR="008F3D13" w:rsidRPr="0010455B">
              <w:t xml:space="preserve"> </w:t>
            </w:r>
            <w:r w:rsidRPr="0010455B">
              <w:t xml:space="preserve"> </w:t>
            </w:r>
            <w:r w:rsidR="00860BA7" w:rsidRPr="0010455B">
              <w:t>П</w:t>
            </w:r>
            <w:r w:rsidRPr="0010455B">
              <w:t xml:space="preserve">рограммы                                    </w:t>
            </w:r>
          </w:p>
        </w:tc>
        <w:tc>
          <w:tcPr>
            <w:tcW w:w="6237" w:type="dxa"/>
          </w:tcPr>
          <w:p w:rsidR="00423A67" w:rsidRPr="0010455B" w:rsidRDefault="00EE1454" w:rsidP="009D03F4">
            <w:pPr>
              <w:jc w:val="both"/>
            </w:pPr>
            <w:r w:rsidRPr="0010455B">
              <w:t>Обеспечение бесперебойного и безопасного функцион</w:t>
            </w:r>
            <w:r w:rsidRPr="0010455B">
              <w:t>и</w:t>
            </w:r>
            <w:r w:rsidRPr="0010455B">
              <w:t>рования дорожного хозяйства</w:t>
            </w:r>
            <w:r w:rsidR="00292667" w:rsidRPr="0010455B">
              <w:t>.</w:t>
            </w:r>
          </w:p>
        </w:tc>
      </w:tr>
      <w:tr w:rsidR="00423A67" w:rsidRPr="00BA54ED" w:rsidTr="00FE00EB">
        <w:trPr>
          <w:tblCellSpacing w:w="5" w:type="nil"/>
        </w:trPr>
        <w:tc>
          <w:tcPr>
            <w:tcW w:w="3828" w:type="dxa"/>
          </w:tcPr>
          <w:p w:rsidR="00423A67" w:rsidRPr="0010455B" w:rsidRDefault="00423A67" w:rsidP="00F643F3">
            <w:pPr>
              <w:pStyle w:val="ConsPlusCell"/>
            </w:pPr>
            <w:r w:rsidRPr="0010455B">
              <w:t xml:space="preserve">Задачи   </w:t>
            </w:r>
            <w:r w:rsidR="00860BA7" w:rsidRPr="0010455B">
              <w:t>П</w:t>
            </w:r>
            <w:r w:rsidRPr="0010455B">
              <w:t>рог</w:t>
            </w:r>
            <w:r w:rsidR="00454CB4" w:rsidRPr="0010455B">
              <w:t xml:space="preserve">раммы                      </w:t>
            </w:r>
            <w:r w:rsidRPr="0010455B">
              <w:t xml:space="preserve">              </w:t>
            </w:r>
          </w:p>
        </w:tc>
        <w:tc>
          <w:tcPr>
            <w:tcW w:w="6237" w:type="dxa"/>
          </w:tcPr>
          <w:p w:rsidR="008F3D13" w:rsidRPr="0010455B" w:rsidRDefault="000F261B" w:rsidP="00FE00EB">
            <w:pPr>
              <w:pStyle w:val="ConsPlusNormal"/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5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6747" w:rsidRPr="001045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E00EB" w:rsidRPr="0010455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транспортной инфраструктуры. </w:t>
            </w:r>
            <w:r w:rsidRPr="001045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76747" w:rsidRPr="0010455B">
              <w:rPr>
                <w:rFonts w:ascii="Times New Roman" w:hAnsi="Times New Roman" w:cs="Times New Roman"/>
                <w:sz w:val="24"/>
                <w:szCs w:val="24"/>
              </w:rPr>
              <w:t> Сокращение смертности от дорожно-транспортных происшествий.</w:t>
            </w:r>
          </w:p>
        </w:tc>
      </w:tr>
      <w:tr w:rsidR="00423A67" w:rsidRPr="00BA54ED" w:rsidTr="00FE00EB">
        <w:trPr>
          <w:tblCellSpacing w:w="5" w:type="nil"/>
        </w:trPr>
        <w:tc>
          <w:tcPr>
            <w:tcW w:w="3828" w:type="dxa"/>
            <w:shd w:val="clear" w:color="auto" w:fill="auto"/>
          </w:tcPr>
          <w:p w:rsidR="00423A67" w:rsidRPr="0010455B" w:rsidRDefault="00423A67" w:rsidP="00F643F3">
            <w:pPr>
              <w:pStyle w:val="ConsPlusCell"/>
            </w:pPr>
            <w:r w:rsidRPr="0010455B">
              <w:t xml:space="preserve">Сроки реализации </w:t>
            </w:r>
            <w:r w:rsidR="00860BA7" w:rsidRPr="0010455B">
              <w:t>П</w:t>
            </w:r>
            <w:r w:rsidRPr="0010455B">
              <w:t xml:space="preserve">рограммы     </w:t>
            </w:r>
          </w:p>
        </w:tc>
        <w:tc>
          <w:tcPr>
            <w:tcW w:w="6237" w:type="dxa"/>
            <w:shd w:val="clear" w:color="auto" w:fill="auto"/>
          </w:tcPr>
          <w:p w:rsidR="008F3D13" w:rsidRPr="0010455B" w:rsidRDefault="008B5165" w:rsidP="00F643F3">
            <w:pPr>
              <w:pStyle w:val="ConsPlusCell"/>
            </w:pPr>
            <w:r w:rsidRPr="0010455B">
              <w:t>2020</w:t>
            </w:r>
            <w:r w:rsidR="00377391" w:rsidRPr="0010455B">
              <w:t>-20</w:t>
            </w:r>
            <w:r w:rsidRPr="0010455B">
              <w:t>25</w:t>
            </w:r>
            <w:r w:rsidR="00377391" w:rsidRPr="0010455B">
              <w:t xml:space="preserve"> годы</w:t>
            </w:r>
          </w:p>
        </w:tc>
      </w:tr>
      <w:tr w:rsidR="00423A67" w:rsidRPr="00BA54ED" w:rsidTr="00FE00EB">
        <w:trPr>
          <w:tblCellSpacing w:w="5" w:type="nil"/>
        </w:trPr>
        <w:tc>
          <w:tcPr>
            <w:tcW w:w="3828" w:type="dxa"/>
          </w:tcPr>
          <w:p w:rsidR="00423A67" w:rsidRPr="0010455B" w:rsidRDefault="00423A67" w:rsidP="00F643F3">
            <w:pPr>
              <w:pStyle w:val="ConsPlusCell"/>
            </w:pPr>
            <w:r w:rsidRPr="0010455B">
              <w:t xml:space="preserve">Подпрограммы </w:t>
            </w:r>
            <w:r w:rsidR="00860BA7" w:rsidRPr="0010455B">
              <w:t>П</w:t>
            </w:r>
            <w:r w:rsidRPr="0010455B">
              <w:t xml:space="preserve">рограммы                  </w:t>
            </w:r>
          </w:p>
        </w:tc>
        <w:tc>
          <w:tcPr>
            <w:tcW w:w="6237" w:type="dxa"/>
          </w:tcPr>
          <w:p w:rsidR="00FD4435" w:rsidRPr="0010455B" w:rsidRDefault="00377391" w:rsidP="00F643F3">
            <w:pPr>
              <w:pStyle w:val="ConsPlusCell"/>
              <w:jc w:val="both"/>
            </w:pPr>
            <w:r w:rsidRPr="0010455B">
              <w:t>1</w:t>
            </w:r>
            <w:r w:rsidR="000F261B" w:rsidRPr="0010455B">
              <w:t>.</w:t>
            </w:r>
            <w:r w:rsidR="003647AD" w:rsidRPr="0010455B">
              <w:t> </w:t>
            </w:r>
            <w:hyperlink w:anchor="P321" w:history="1">
              <w:r w:rsidR="00FF2635" w:rsidRPr="0010455B">
                <w:t>"Развитие дорожной инфраструктуры"</w:t>
              </w:r>
            </w:hyperlink>
            <w:r w:rsidR="00FF2635" w:rsidRPr="0010455B">
              <w:t xml:space="preserve"> на 2020 - 2025 годы.</w:t>
            </w:r>
          </w:p>
          <w:p w:rsidR="008F3D13" w:rsidRPr="0010455B" w:rsidRDefault="000F261B" w:rsidP="00F643F3">
            <w:pPr>
              <w:jc w:val="both"/>
            </w:pPr>
            <w:r w:rsidRPr="0010455B">
              <w:t>2.</w:t>
            </w:r>
            <w:r w:rsidR="003647AD" w:rsidRPr="0010455B">
              <w:t> </w:t>
            </w:r>
            <w:r w:rsidR="00FF2635" w:rsidRPr="0010455B">
              <w:t>"Безопасность  дорожного движения" на 2020 - 2025 г</w:t>
            </w:r>
            <w:r w:rsidR="00FF2635" w:rsidRPr="0010455B">
              <w:t>о</w:t>
            </w:r>
            <w:r w:rsidR="00FF2635" w:rsidRPr="0010455B">
              <w:t>ды.</w:t>
            </w:r>
          </w:p>
        </w:tc>
      </w:tr>
      <w:tr w:rsidR="00423A67" w:rsidRPr="00BA54ED" w:rsidTr="00FE00EB">
        <w:trPr>
          <w:trHeight w:val="400"/>
          <w:tblCellSpacing w:w="5" w:type="nil"/>
        </w:trPr>
        <w:tc>
          <w:tcPr>
            <w:tcW w:w="3828" w:type="dxa"/>
            <w:shd w:val="clear" w:color="auto" w:fill="auto"/>
          </w:tcPr>
          <w:p w:rsidR="000C2BFA" w:rsidRPr="0010455B" w:rsidRDefault="00423A67" w:rsidP="00F643F3">
            <w:pPr>
              <w:pStyle w:val="ConsPlusCell"/>
            </w:pPr>
            <w:r w:rsidRPr="0010455B">
              <w:t>Объемы   и    источники    фина</w:t>
            </w:r>
            <w:r w:rsidRPr="0010455B">
              <w:t>н</w:t>
            </w:r>
            <w:r w:rsidRPr="0010455B">
              <w:t>сирования</w:t>
            </w:r>
            <w:r w:rsidR="00377391" w:rsidRPr="0010455B">
              <w:t xml:space="preserve"> </w:t>
            </w:r>
            <w:r w:rsidRPr="0010455B">
              <w:t xml:space="preserve">Программы    </w:t>
            </w:r>
          </w:p>
          <w:p w:rsidR="00423A67" w:rsidRPr="0010455B" w:rsidRDefault="00423A67" w:rsidP="00FF2635">
            <w:pPr>
              <w:rPr>
                <w:i/>
                <w:color w:val="FF0000"/>
              </w:rPr>
            </w:pPr>
          </w:p>
        </w:tc>
        <w:tc>
          <w:tcPr>
            <w:tcW w:w="6237" w:type="dxa"/>
            <w:shd w:val="clear" w:color="auto" w:fill="auto"/>
          </w:tcPr>
          <w:p w:rsidR="00B90478" w:rsidRPr="0010455B" w:rsidRDefault="005C4DE3" w:rsidP="00292667">
            <w:pPr>
              <w:tabs>
                <w:tab w:val="left" w:pos="709"/>
              </w:tabs>
              <w:ind w:firstLine="10"/>
              <w:contextualSpacing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>Общий объем финансирования</w:t>
            </w:r>
            <w:r w:rsidR="00B90478" w:rsidRPr="0010455B">
              <w:rPr>
                <w:rFonts w:eastAsia="Calibri"/>
                <w:lang w:eastAsia="hi-IN" w:bidi="hi-IN"/>
              </w:rPr>
              <w:t xml:space="preserve"> составляет</w:t>
            </w:r>
            <w:r w:rsidRPr="0010455B">
              <w:rPr>
                <w:rFonts w:eastAsia="Calibri"/>
                <w:lang w:eastAsia="hi-IN" w:bidi="hi-IN"/>
              </w:rPr>
              <w:t> </w:t>
            </w:r>
            <w:r w:rsidR="009F475E" w:rsidRPr="009F475E">
              <w:t>75041</w:t>
            </w:r>
            <w:r w:rsidR="006C6935" w:rsidRPr="009F475E">
              <w:t>,13</w:t>
            </w:r>
            <w:r w:rsidR="003A47C2" w:rsidRPr="0010455B">
              <w:t xml:space="preserve"> </w:t>
            </w:r>
            <w:r w:rsidRPr="0010455B">
              <w:rPr>
                <w:rFonts w:eastAsia="Calibri"/>
                <w:lang w:eastAsia="hi-IN" w:bidi="hi-IN"/>
              </w:rPr>
              <w:t xml:space="preserve">тыс. руб., в том числе </w:t>
            </w:r>
          </w:p>
          <w:p w:rsidR="005C4DE3" w:rsidRPr="0010455B" w:rsidRDefault="005C4DE3" w:rsidP="00B90478">
            <w:pPr>
              <w:pStyle w:val="ac"/>
              <w:numPr>
                <w:ilvl w:val="0"/>
                <w:numId w:val="4"/>
              </w:numPr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lang w:eastAsia="hi-IN" w:bidi="hi-IN"/>
              </w:rPr>
            </w:pPr>
            <w:r w:rsidRPr="0010455B">
              <w:rPr>
                <w:rFonts w:ascii="Times New Roman" w:eastAsia="Calibri" w:hAnsi="Times New Roman" w:cs="Times New Roman"/>
                <w:lang w:eastAsia="hi-IN" w:bidi="hi-IN"/>
              </w:rPr>
              <w:t>по годам</w:t>
            </w:r>
            <w:r w:rsidR="00B90478" w:rsidRPr="0010455B">
              <w:rPr>
                <w:rFonts w:ascii="Times New Roman" w:eastAsia="Calibri" w:hAnsi="Times New Roman" w:cs="Times New Roman"/>
                <w:lang w:eastAsia="hi-IN" w:bidi="hi-IN"/>
              </w:rPr>
              <w:t xml:space="preserve"> реализации Программы</w:t>
            </w:r>
            <w:r w:rsidRPr="0010455B">
              <w:rPr>
                <w:rFonts w:ascii="Times New Roman" w:eastAsia="Calibri" w:hAnsi="Times New Roman" w:cs="Times New Roman"/>
                <w:lang w:eastAsia="hi-IN" w:bidi="hi-IN"/>
              </w:rPr>
              <w:t>:</w:t>
            </w:r>
          </w:p>
          <w:p w:rsidR="005C4DE3" w:rsidRPr="0010455B" w:rsidRDefault="00FF2635" w:rsidP="00292667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>2020</w:t>
            </w:r>
            <w:r w:rsidR="005C4DE3" w:rsidRPr="0010455B">
              <w:rPr>
                <w:rFonts w:eastAsia="Calibri"/>
                <w:lang w:eastAsia="hi-IN" w:bidi="hi-IN"/>
              </w:rPr>
              <w:t xml:space="preserve"> г. </w:t>
            </w:r>
            <w:r w:rsidR="00D0396A" w:rsidRPr="0010455B">
              <w:rPr>
                <w:rFonts w:eastAsia="Calibri"/>
                <w:lang w:eastAsia="hi-IN" w:bidi="hi-IN"/>
              </w:rPr>
              <w:t xml:space="preserve">– </w:t>
            </w:r>
            <w:r w:rsidR="00E5424E">
              <w:t>8848,18</w:t>
            </w:r>
            <w:r w:rsidR="00D0396A" w:rsidRPr="0010455B">
              <w:t xml:space="preserve"> </w:t>
            </w:r>
            <w:r w:rsidR="005C4DE3" w:rsidRPr="0010455B">
              <w:rPr>
                <w:rFonts w:eastAsia="Calibri"/>
                <w:lang w:eastAsia="hi-IN" w:bidi="hi-IN"/>
              </w:rPr>
              <w:t>тыс. руб</w:t>
            </w:r>
            <w:r w:rsidR="00B90478" w:rsidRPr="0010455B">
              <w:rPr>
                <w:rFonts w:eastAsia="Calibri"/>
                <w:lang w:eastAsia="hi-IN" w:bidi="hi-IN"/>
              </w:rPr>
              <w:t>.</w:t>
            </w:r>
            <w:r w:rsidR="005C4DE3" w:rsidRPr="0010455B">
              <w:rPr>
                <w:rFonts w:eastAsia="Calibri"/>
                <w:lang w:eastAsia="hi-IN" w:bidi="hi-IN"/>
              </w:rPr>
              <w:t>;</w:t>
            </w:r>
          </w:p>
          <w:p w:rsidR="005C4DE3" w:rsidRPr="0010455B" w:rsidRDefault="00FF2635" w:rsidP="00292667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>2021</w:t>
            </w:r>
            <w:r w:rsidR="005044CA" w:rsidRPr="0010455B">
              <w:rPr>
                <w:rFonts w:eastAsia="Calibri"/>
                <w:lang w:eastAsia="hi-IN" w:bidi="hi-IN"/>
              </w:rPr>
              <w:t xml:space="preserve"> г. – </w:t>
            </w:r>
            <w:r w:rsidR="00E5424E">
              <w:t>12221,01</w:t>
            </w:r>
            <w:r w:rsidR="00D0396A" w:rsidRPr="0010455B">
              <w:t xml:space="preserve"> </w:t>
            </w:r>
            <w:r w:rsidR="005C4DE3" w:rsidRPr="0010455B">
              <w:rPr>
                <w:rFonts w:eastAsia="Calibri"/>
                <w:lang w:eastAsia="hi-IN" w:bidi="hi-IN"/>
              </w:rPr>
              <w:t>тыс. руб.;</w:t>
            </w:r>
          </w:p>
          <w:p w:rsidR="005C4DE3" w:rsidRPr="0010455B" w:rsidRDefault="00FF2635" w:rsidP="00292667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>2022</w:t>
            </w:r>
            <w:r w:rsidR="005C4DE3" w:rsidRPr="0010455B">
              <w:rPr>
                <w:rFonts w:eastAsia="Calibri"/>
                <w:lang w:eastAsia="hi-IN" w:bidi="hi-IN"/>
              </w:rPr>
              <w:t xml:space="preserve"> г. – </w:t>
            </w:r>
            <w:r w:rsidR="00496357">
              <w:t>12709</w:t>
            </w:r>
            <w:r w:rsidR="00E5424E">
              <w:t>,85</w:t>
            </w:r>
            <w:r w:rsidR="00D0396A" w:rsidRPr="0010455B">
              <w:t xml:space="preserve"> </w:t>
            </w:r>
            <w:r w:rsidR="005C4DE3" w:rsidRPr="0010455B">
              <w:rPr>
                <w:rFonts w:eastAsia="Calibri"/>
                <w:lang w:eastAsia="hi-IN" w:bidi="hi-IN"/>
              </w:rPr>
              <w:t>тыс. руб.;</w:t>
            </w:r>
          </w:p>
          <w:p w:rsidR="005C4DE3" w:rsidRPr="0010455B" w:rsidRDefault="00FF2635" w:rsidP="00292667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>2023</w:t>
            </w:r>
            <w:r w:rsidR="005C4DE3" w:rsidRPr="0010455B">
              <w:rPr>
                <w:rFonts w:eastAsia="Calibri"/>
                <w:lang w:eastAsia="hi-IN" w:bidi="hi-IN"/>
              </w:rPr>
              <w:t xml:space="preserve"> г. – </w:t>
            </w:r>
            <w:r w:rsidR="00E5424E">
              <w:t>13218,24</w:t>
            </w:r>
            <w:r w:rsidR="00D0396A" w:rsidRPr="0010455B">
              <w:t xml:space="preserve"> </w:t>
            </w:r>
            <w:r w:rsidR="005C4DE3" w:rsidRPr="0010455B">
              <w:rPr>
                <w:rFonts w:eastAsia="Calibri"/>
                <w:lang w:eastAsia="hi-IN" w:bidi="hi-IN"/>
              </w:rPr>
              <w:t>тыс. руб.;</w:t>
            </w:r>
          </w:p>
          <w:p w:rsidR="00204973" w:rsidRPr="0010455B" w:rsidRDefault="00FF2635" w:rsidP="00292667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>2024</w:t>
            </w:r>
            <w:r w:rsidR="005C4DE3" w:rsidRPr="0010455B">
              <w:rPr>
                <w:rFonts w:eastAsia="Calibri"/>
                <w:lang w:eastAsia="hi-IN" w:bidi="hi-IN"/>
              </w:rPr>
              <w:t xml:space="preserve"> г. – </w:t>
            </w:r>
            <w:r w:rsidR="00E5424E">
              <w:t>13746,97</w:t>
            </w:r>
            <w:r w:rsidR="00D0396A" w:rsidRPr="0010455B">
              <w:t xml:space="preserve"> </w:t>
            </w:r>
            <w:r w:rsidRPr="0010455B">
              <w:rPr>
                <w:rFonts w:eastAsia="Calibri"/>
                <w:lang w:eastAsia="hi-IN" w:bidi="hi-IN"/>
              </w:rPr>
              <w:t>тыс. руб.;</w:t>
            </w:r>
          </w:p>
          <w:p w:rsidR="005465EA" w:rsidRPr="0010455B" w:rsidRDefault="005465EA" w:rsidP="00292667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 xml:space="preserve">2025 г.- </w:t>
            </w:r>
            <w:r w:rsidR="00E5424E">
              <w:t>14296,88</w:t>
            </w:r>
            <w:r w:rsidRPr="0010455B">
              <w:t xml:space="preserve"> </w:t>
            </w:r>
            <w:r w:rsidRPr="0010455B">
              <w:rPr>
                <w:rFonts w:eastAsia="Calibri"/>
                <w:lang w:eastAsia="hi-IN" w:bidi="hi-IN"/>
              </w:rPr>
              <w:t>тыс. руб.</w:t>
            </w:r>
            <w:r w:rsidR="005D52F6">
              <w:rPr>
                <w:rFonts w:eastAsia="Calibri"/>
                <w:lang w:eastAsia="hi-IN" w:bidi="hi-IN"/>
              </w:rPr>
              <w:t>;</w:t>
            </w:r>
          </w:p>
          <w:p w:rsidR="005465EA" w:rsidRPr="0010455B" w:rsidRDefault="005465EA" w:rsidP="005465EA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 xml:space="preserve">2) по источникам финансирования Программы: </w:t>
            </w:r>
          </w:p>
          <w:p w:rsidR="005465EA" w:rsidRPr="0010455B" w:rsidRDefault="005465EA" w:rsidP="005465EA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>за счет средств бюджета муниципального образования "Тайшетский район" (далее - районный бюджет)-</w:t>
            </w:r>
            <w:r w:rsidRPr="0010455B">
              <w:t xml:space="preserve"> </w:t>
            </w:r>
            <w:r w:rsidR="006C6935">
              <w:t>7</w:t>
            </w:r>
            <w:r w:rsidR="009F475E">
              <w:t>5041</w:t>
            </w:r>
            <w:r w:rsidR="006C6935">
              <w:t>,13</w:t>
            </w:r>
            <w:r w:rsidR="00271EAA" w:rsidRPr="0010455B">
              <w:t xml:space="preserve"> </w:t>
            </w:r>
            <w:r w:rsidRPr="0010455B">
              <w:rPr>
                <w:rFonts w:eastAsia="Calibri"/>
                <w:lang w:eastAsia="hi-IN" w:bidi="hi-IN"/>
              </w:rPr>
              <w:t>тыс. руб.:</w:t>
            </w:r>
          </w:p>
          <w:p w:rsidR="00271EAA" w:rsidRPr="0010455B" w:rsidRDefault="00271EAA" w:rsidP="00271EAA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 xml:space="preserve">2020 г. – </w:t>
            </w:r>
            <w:r w:rsidR="006C6935">
              <w:t>8848,18</w:t>
            </w:r>
            <w:r w:rsidRPr="0010455B">
              <w:t xml:space="preserve"> </w:t>
            </w:r>
            <w:r w:rsidRPr="0010455B">
              <w:rPr>
                <w:rFonts w:eastAsia="Calibri"/>
                <w:lang w:eastAsia="hi-IN" w:bidi="hi-IN"/>
              </w:rPr>
              <w:t>тыс. руб.;</w:t>
            </w:r>
          </w:p>
          <w:p w:rsidR="00271EAA" w:rsidRPr="0010455B" w:rsidRDefault="00271EAA" w:rsidP="00271EAA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 xml:space="preserve">2021 г. – </w:t>
            </w:r>
            <w:r w:rsidR="006C6935">
              <w:t>12221,01</w:t>
            </w:r>
            <w:r w:rsidRPr="0010455B">
              <w:t xml:space="preserve"> </w:t>
            </w:r>
            <w:r w:rsidRPr="0010455B">
              <w:rPr>
                <w:rFonts w:eastAsia="Calibri"/>
                <w:lang w:eastAsia="hi-IN" w:bidi="hi-IN"/>
              </w:rPr>
              <w:t>тыс. руб.;</w:t>
            </w:r>
          </w:p>
          <w:p w:rsidR="00271EAA" w:rsidRPr="0010455B" w:rsidRDefault="00271EAA" w:rsidP="00271EAA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 xml:space="preserve">2022 г. – </w:t>
            </w:r>
            <w:r w:rsidR="00496357">
              <w:t>12709</w:t>
            </w:r>
            <w:r w:rsidR="006C6935">
              <w:t>,85</w:t>
            </w:r>
            <w:r w:rsidRPr="0010455B">
              <w:t xml:space="preserve"> </w:t>
            </w:r>
            <w:r w:rsidRPr="0010455B">
              <w:rPr>
                <w:rFonts w:eastAsia="Calibri"/>
                <w:lang w:eastAsia="hi-IN" w:bidi="hi-IN"/>
              </w:rPr>
              <w:t>тыс. руб.;</w:t>
            </w:r>
          </w:p>
          <w:p w:rsidR="00271EAA" w:rsidRPr="0010455B" w:rsidRDefault="00271EAA" w:rsidP="00271EAA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 xml:space="preserve">2023 г. – </w:t>
            </w:r>
            <w:r w:rsidR="006C6935">
              <w:t>13218,24</w:t>
            </w:r>
            <w:r w:rsidRPr="0010455B">
              <w:t xml:space="preserve"> </w:t>
            </w:r>
            <w:r w:rsidRPr="0010455B">
              <w:rPr>
                <w:rFonts w:eastAsia="Calibri"/>
                <w:lang w:eastAsia="hi-IN" w:bidi="hi-IN"/>
              </w:rPr>
              <w:t>тыс. руб.;</w:t>
            </w:r>
          </w:p>
          <w:p w:rsidR="00271EAA" w:rsidRPr="0010455B" w:rsidRDefault="00271EAA" w:rsidP="00271EAA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 xml:space="preserve">2024 г. – </w:t>
            </w:r>
            <w:r w:rsidR="006C6935">
              <w:t>13746,97</w:t>
            </w:r>
            <w:r w:rsidRPr="0010455B">
              <w:t xml:space="preserve"> </w:t>
            </w:r>
            <w:r w:rsidRPr="0010455B">
              <w:rPr>
                <w:rFonts w:eastAsia="Calibri"/>
                <w:lang w:eastAsia="hi-IN" w:bidi="hi-IN"/>
              </w:rPr>
              <w:t>тыс. руб.;</w:t>
            </w:r>
          </w:p>
          <w:p w:rsidR="005465EA" w:rsidRPr="0010455B" w:rsidRDefault="00271EAA" w:rsidP="00271EAA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 xml:space="preserve">2025 г.- </w:t>
            </w:r>
            <w:r w:rsidR="006C6935">
              <w:t>14296,88</w:t>
            </w:r>
            <w:r w:rsidRPr="0010455B">
              <w:t xml:space="preserve"> </w:t>
            </w:r>
            <w:r w:rsidRPr="0010455B">
              <w:rPr>
                <w:rFonts w:eastAsia="Calibri"/>
                <w:lang w:eastAsia="hi-IN" w:bidi="hi-IN"/>
              </w:rPr>
              <w:t>тыс. руб</w:t>
            </w:r>
            <w:r w:rsidR="005465EA" w:rsidRPr="0010455B">
              <w:rPr>
                <w:rFonts w:eastAsia="Calibri"/>
                <w:lang w:eastAsia="hi-IN" w:bidi="hi-IN"/>
              </w:rPr>
              <w:t>.</w:t>
            </w:r>
            <w:r w:rsidRPr="0010455B">
              <w:rPr>
                <w:rFonts w:eastAsia="Calibri"/>
                <w:lang w:eastAsia="hi-IN" w:bidi="hi-IN"/>
              </w:rPr>
              <w:t>;</w:t>
            </w:r>
          </w:p>
          <w:p w:rsidR="005465EA" w:rsidRPr="0010455B" w:rsidRDefault="005465EA" w:rsidP="00292667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>3) в разрезе Подпрограмм Программы:</w:t>
            </w:r>
          </w:p>
          <w:p w:rsidR="005465EA" w:rsidRPr="0010455B" w:rsidRDefault="005465EA" w:rsidP="005465EA">
            <w:pPr>
              <w:pStyle w:val="ConsPlusCell"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>Объем ресурсного обеспечения Подпрограммы</w:t>
            </w:r>
            <w:r w:rsidR="005C4DE3" w:rsidRPr="0010455B">
              <w:rPr>
                <w:rFonts w:eastAsia="Calibri"/>
                <w:lang w:eastAsia="hi-IN" w:bidi="hi-IN"/>
              </w:rPr>
              <w:t xml:space="preserve"> </w:t>
            </w:r>
            <w:hyperlink w:anchor="P321" w:history="1">
              <w:r w:rsidR="00FF2635" w:rsidRPr="0010455B">
                <w:t xml:space="preserve">"Развитие </w:t>
              </w:r>
              <w:r w:rsidR="00FF2635" w:rsidRPr="0010455B">
                <w:lastRenderedPageBreak/>
                <w:t>дорожной инфраструктуры"</w:t>
              </w:r>
            </w:hyperlink>
            <w:r w:rsidR="00FF2635" w:rsidRPr="0010455B">
              <w:t xml:space="preserve"> на 2020 - 2025 годы</w:t>
            </w:r>
            <w:r w:rsidRPr="0010455B">
              <w:rPr>
                <w:rFonts w:eastAsia="Calibri"/>
                <w:lang w:eastAsia="en-US"/>
              </w:rPr>
              <w:t xml:space="preserve"> </w:t>
            </w:r>
            <w:r w:rsidR="005C4DE3" w:rsidRPr="0010455B">
              <w:rPr>
                <w:rFonts w:eastAsia="Calibri"/>
                <w:lang w:eastAsia="hi-IN" w:bidi="hi-IN"/>
              </w:rPr>
              <w:t>– </w:t>
            </w:r>
            <w:r w:rsidR="009F475E">
              <w:rPr>
                <w:rFonts w:eastAsia="Calibri"/>
                <w:lang w:eastAsia="hi-IN" w:bidi="hi-IN"/>
              </w:rPr>
              <w:t>74334</w:t>
            </w:r>
            <w:r w:rsidR="00271EAA" w:rsidRPr="0010455B">
              <w:rPr>
                <w:rFonts w:eastAsia="Calibri"/>
                <w:lang w:eastAsia="hi-IN" w:bidi="hi-IN"/>
              </w:rPr>
              <w:t>,13</w:t>
            </w:r>
            <w:r w:rsidR="005C4DE3" w:rsidRPr="0010455B">
              <w:rPr>
                <w:rFonts w:eastAsia="Calibri"/>
                <w:lang w:eastAsia="hi-IN" w:bidi="hi-IN"/>
              </w:rPr>
              <w:t xml:space="preserve"> тыс. руб., в то</w:t>
            </w:r>
            <w:r w:rsidRPr="0010455B">
              <w:rPr>
                <w:rFonts w:eastAsia="Calibri"/>
                <w:lang w:eastAsia="hi-IN" w:bidi="hi-IN"/>
              </w:rPr>
              <w:t>м числе:</w:t>
            </w:r>
          </w:p>
          <w:p w:rsidR="005C4DE3" w:rsidRPr="0010455B" w:rsidRDefault="005465EA" w:rsidP="005465EA">
            <w:pPr>
              <w:pStyle w:val="ConsPlusCell"/>
              <w:jc w:val="both"/>
            </w:pPr>
            <w:r w:rsidRPr="0010455B">
              <w:rPr>
                <w:rFonts w:eastAsia="Calibri"/>
                <w:lang w:eastAsia="hi-IN" w:bidi="hi-IN"/>
              </w:rPr>
              <w:t>1) </w:t>
            </w:r>
            <w:r w:rsidR="005C4DE3" w:rsidRPr="0010455B">
              <w:rPr>
                <w:rFonts w:eastAsia="Calibri"/>
                <w:lang w:eastAsia="hi-IN" w:bidi="hi-IN"/>
              </w:rPr>
              <w:t>по годам</w:t>
            </w:r>
            <w:r w:rsidRPr="0010455B">
              <w:rPr>
                <w:rFonts w:eastAsia="Calibri"/>
                <w:lang w:eastAsia="hi-IN" w:bidi="hi-IN"/>
              </w:rPr>
              <w:t xml:space="preserve"> реализации</w:t>
            </w:r>
            <w:r w:rsidR="005C4DE3" w:rsidRPr="0010455B">
              <w:rPr>
                <w:rFonts w:eastAsia="Calibri"/>
                <w:lang w:eastAsia="hi-IN" w:bidi="hi-IN"/>
              </w:rPr>
              <w:t>:</w:t>
            </w:r>
          </w:p>
          <w:p w:rsidR="0058221F" w:rsidRPr="0010455B" w:rsidRDefault="0058221F" w:rsidP="0058221F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>2020 г. – 8741,60 тыс. руб.;</w:t>
            </w:r>
          </w:p>
          <w:p w:rsidR="0058221F" w:rsidRPr="0010455B" w:rsidRDefault="0058221F" w:rsidP="0058221F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>2021 г. – 12110,16 тыс. руб.;</w:t>
            </w:r>
          </w:p>
          <w:p w:rsidR="0058221F" w:rsidRPr="0010455B" w:rsidRDefault="0058221F" w:rsidP="0058221F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>2022 г. – 12594,57 тыс. руб.;</w:t>
            </w:r>
          </w:p>
          <w:p w:rsidR="0058221F" w:rsidRPr="0010455B" w:rsidRDefault="0058221F" w:rsidP="0058221F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>2023 г. – 13098,35 тыс. руб;</w:t>
            </w:r>
          </w:p>
          <w:p w:rsidR="0058221F" w:rsidRPr="0010455B" w:rsidRDefault="0058221F" w:rsidP="0058221F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>2024 г. – 13622,28 тыс. руб;</w:t>
            </w:r>
          </w:p>
          <w:p w:rsidR="0058221F" w:rsidRPr="0010455B" w:rsidRDefault="0058221F" w:rsidP="0058221F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>2025 г. -  14167,17 тыс. руб.;</w:t>
            </w:r>
          </w:p>
          <w:p w:rsidR="005044CA" w:rsidRPr="0010455B" w:rsidRDefault="005465EA" w:rsidP="00292667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>2) по источникам финансирования:</w:t>
            </w:r>
          </w:p>
          <w:p w:rsidR="005465EA" w:rsidRPr="0010455B" w:rsidRDefault="00DF4863" w:rsidP="00292667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>з</w:t>
            </w:r>
            <w:r w:rsidR="005465EA" w:rsidRPr="0010455B">
              <w:rPr>
                <w:rFonts w:eastAsia="Calibri"/>
                <w:lang w:eastAsia="hi-IN" w:bidi="hi-IN"/>
              </w:rPr>
              <w:t xml:space="preserve">а счет средств районного бюджета- </w:t>
            </w:r>
            <w:r w:rsidR="009F475E">
              <w:rPr>
                <w:rFonts w:eastAsia="Calibri"/>
                <w:lang w:eastAsia="hi-IN" w:bidi="hi-IN"/>
              </w:rPr>
              <w:t>74334</w:t>
            </w:r>
            <w:r w:rsidR="0058221F" w:rsidRPr="0010455B">
              <w:rPr>
                <w:rFonts w:eastAsia="Calibri"/>
                <w:lang w:eastAsia="hi-IN" w:bidi="hi-IN"/>
              </w:rPr>
              <w:t xml:space="preserve">,13 </w:t>
            </w:r>
            <w:r w:rsidR="005465EA" w:rsidRPr="0010455B">
              <w:rPr>
                <w:rFonts w:eastAsia="Calibri"/>
                <w:lang w:eastAsia="hi-IN" w:bidi="hi-IN"/>
              </w:rPr>
              <w:t>тыс. руб.:</w:t>
            </w:r>
          </w:p>
          <w:p w:rsidR="0058221F" w:rsidRPr="0010455B" w:rsidRDefault="0058221F" w:rsidP="0058221F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>2020 г. – 8741,60 тыс. руб.;</w:t>
            </w:r>
          </w:p>
          <w:p w:rsidR="0058221F" w:rsidRPr="0010455B" w:rsidRDefault="0058221F" w:rsidP="0058221F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>2021 г. – 12110,16 тыс. руб.;</w:t>
            </w:r>
          </w:p>
          <w:p w:rsidR="0058221F" w:rsidRPr="0010455B" w:rsidRDefault="0058221F" w:rsidP="0058221F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>2022 г. – 12594,57 тыс. руб.;</w:t>
            </w:r>
          </w:p>
          <w:p w:rsidR="0058221F" w:rsidRPr="0010455B" w:rsidRDefault="0058221F" w:rsidP="0058221F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>2023 г. – 13098,35 тыс. руб;</w:t>
            </w:r>
          </w:p>
          <w:p w:rsidR="0058221F" w:rsidRPr="0010455B" w:rsidRDefault="0058221F" w:rsidP="0058221F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>2024 г. – 13622,28 тыс. руб;</w:t>
            </w:r>
          </w:p>
          <w:p w:rsidR="0058221F" w:rsidRPr="0010455B" w:rsidRDefault="0058221F" w:rsidP="0058221F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>2025 г. -  14167,17 тыс. руб.;</w:t>
            </w:r>
          </w:p>
          <w:p w:rsidR="00DF4863" w:rsidRPr="0010455B" w:rsidRDefault="00DF4863" w:rsidP="00DF4863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0455B">
              <w:rPr>
                <w:rFonts w:eastAsia="Calibri"/>
                <w:lang w:eastAsia="hi-IN" w:bidi="hi-IN"/>
              </w:rPr>
              <w:t xml:space="preserve">Объем ресурсного обеспечения Подпрограммы </w:t>
            </w:r>
            <w:r w:rsidR="00FF2635" w:rsidRPr="0010455B">
              <w:t>"Безопа</w:t>
            </w:r>
            <w:r w:rsidR="00FF2635" w:rsidRPr="0010455B">
              <w:t>с</w:t>
            </w:r>
            <w:r w:rsidR="00FF2635" w:rsidRPr="0010455B">
              <w:t>ность  дорожного движения" на 2020 - 2025 годы</w:t>
            </w:r>
            <w:r w:rsidRPr="0010455B">
              <w:t xml:space="preserve"> </w:t>
            </w:r>
            <w:r w:rsidRPr="0010455B">
              <w:rPr>
                <w:rFonts w:eastAsia="Calibri"/>
                <w:lang w:eastAsia="en-US"/>
              </w:rPr>
              <w:t xml:space="preserve">– </w:t>
            </w:r>
          </w:p>
          <w:p w:rsidR="005C4DE3" w:rsidRPr="0010455B" w:rsidRDefault="00B5010E" w:rsidP="00DF4863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>
              <w:rPr>
                <w:lang w:eastAsia="hi-IN" w:bidi="hi-IN"/>
              </w:rPr>
              <w:t>707,00</w:t>
            </w:r>
            <w:r w:rsidR="00FB4928" w:rsidRPr="0010455B">
              <w:rPr>
                <w:lang w:eastAsia="hi-IN" w:bidi="hi-IN"/>
              </w:rPr>
              <w:t xml:space="preserve"> </w:t>
            </w:r>
            <w:r w:rsidR="00DF4863" w:rsidRPr="0010455B">
              <w:rPr>
                <w:rFonts w:eastAsia="Calibri"/>
                <w:lang w:eastAsia="hi-IN" w:bidi="hi-IN"/>
              </w:rPr>
              <w:t>тыс. руб.</w:t>
            </w:r>
            <w:r w:rsidR="005C4DE3" w:rsidRPr="0010455B">
              <w:rPr>
                <w:rFonts w:eastAsia="Calibri"/>
                <w:lang w:eastAsia="hi-IN" w:bidi="hi-IN"/>
              </w:rPr>
              <w:t>:</w:t>
            </w:r>
          </w:p>
          <w:p w:rsidR="00DF4863" w:rsidRPr="0010455B" w:rsidRDefault="00DF4863" w:rsidP="00DF4863">
            <w:pPr>
              <w:pStyle w:val="ConsPlusCell"/>
              <w:jc w:val="both"/>
            </w:pPr>
            <w:r w:rsidRPr="0010455B">
              <w:rPr>
                <w:rFonts w:eastAsia="Calibri"/>
                <w:lang w:eastAsia="hi-IN" w:bidi="hi-IN"/>
              </w:rPr>
              <w:t>1) по годам реализации:</w:t>
            </w:r>
          </w:p>
          <w:p w:rsidR="00CA4FA9" w:rsidRPr="0010455B" w:rsidRDefault="00B5010E" w:rsidP="00CA4FA9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2020 г. – 106,58</w:t>
            </w:r>
            <w:r w:rsidR="00CA4FA9" w:rsidRPr="0010455B">
              <w:rPr>
                <w:lang w:eastAsia="hi-IN" w:bidi="hi-IN"/>
              </w:rPr>
              <w:t xml:space="preserve"> тыс. руб.;</w:t>
            </w:r>
          </w:p>
          <w:p w:rsidR="00CA4FA9" w:rsidRPr="0010455B" w:rsidRDefault="00B5010E" w:rsidP="00CA4FA9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2021 г. – 110,85</w:t>
            </w:r>
            <w:r w:rsidR="00CA4FA9" w:rsidRPr="0010455B">
              <w:rPr>
                <w:lang w:eastAsia="hi-IN" w:bidi="hi-IN"/>
              </w:rPr>
              <w:t xml:space="preserve"> тыс. руб.;</w:t>
            </w:r>
          </w:p>
          <w:p w:rsidR="00CA4FA9" w:rsidRPr="0010455B" w:rsidRDefault="00B5010E" w:rsidP="00CA4FA9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2022 г. – 115,28</w:t>
            </w:r>
            <w:r w:rsidR="00CA4FA9" w:rsidRPr="0010455B">
              <w:rPr>
                <w:lang w:eastAsia="hi-IN" w:bidi="hi-IN"/>
              </w:rPr>
              <w:t xml:space="preserve"> тыс. руб.;</w:t>
            </w:r>
          </w:p>
          <w:p w:rsidR="00CA4FA9" w:rsidRPr="0010455B" w:rsidRDefault="00B5010E" w:rsidP="00CA4FA9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2023 г. – 119,89</w:t>
            </w:r>
            <w:r w:rsidR="00CA4FA9" w:rsidRPr="0010455B">
              <w:rPr>
                <w:lang w:eastAsia="hi-IN" w:bidi="hi-IN"/>
              </w:rPr>
              <w:t xml:space="preserve"> тыс. руб.;</w:t>
            </w:r>
          </w:p>
          <w:p w:rsidR="00CA4FA9" w:rsidRPr="0010455B" w:rsidRDefault="00B5010E" w:rsidP="00CA4FA9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2024 г. – 124,69</w:t>
            </w:r>
            <w:r w:rsidR="00CA4FA9" w:rsidRPr="0010455B">
              <w:rPr>
                <w:lang w:eastAsia="hi-IN" w:bidi="hi-IN"/>
              </w:rPr>
              <w:t xml:space="preserve"> тыс. руб.;</w:t>
            </w:r>
          </w:p>
          <w:p w:rsidR="00CA4FA9" w:rsidRPr="0010455B" w:rsidRDefault="00B5010E" w:rsidP="00CA4FA9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2025 г.- 129,71</w:t>
            </w:r>
            <w:r w:rsidR="00CA4FA9" w:rsidRPr="0010455B">
              <w:rPr>
                <w:lang w:eastAsia="hi-IN" w:bidi="hi-IN"/>
              </w:rPr>
              <w:t xml:space="preserve"> тыс. руб.;</w:t>
            </w:r>
          </w:p>
          <w:p w:rsidR="00DF4863" w:rsidRPr="0010455B" w:rsidRDefault="00DF4863" w:rsidP="00DF4863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>2) по источникам финансирования:</w:t>
            </w:r>
          </w:p>
          <w:p w:rsidR="00DF4863" w:rsidRPr="0010455B" w:rsidRDefault="00DF4863" w:rsidP="00DF4863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10455B">
              <w:rPr>
                <w:rFonts w:eastAsia="Calibri"/>
                <w:lang w:eastAsia="hi-IN" w:bidi="hi-IN"/>
              </w:rPr>
              <w:t xml:space="preserve">за счет средств районного бюджета - </w:t>
            </w:r>
            <w:r w:rsidR="00B5010E">
              <w:rPr>
                <w:lang w:eastAsia="hi-IN" w:bidi="hi-IN"/>
              </w:rPr>
              <w:t>707,00</w:t>
            </w:r>
            <w:r w:rsidR="00CA4FA9" w:rsidRPr="0010455B">
              <w:rPr>
                <w:lang w:eastAsia="hi-IN" w:bidi="hi-IN"/>
              </w:rPr>
              <w:t xml:space="preserve"> </w:t>
            </w:r>
            <w:r w:rsidRPr="0010455B">
              <w:rPr>
                <w:rFonts w:eastAsia="Calibri"/>
                <w:lang w:eastAsia="hi-IN" w:bidi="hi-IN"/>
              </w:rPr>
              <w:t>тыс. руб.</w:t>
            </w:r>
          </w:p>
          <w:p w:rsidR="00CA4FA9" w:rsidRPr="0010455B" w:rsidRDefault="00B5010E" w:rsidP="00CA4FA9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2020 г. – 106,58</w:t>
            </w:r>
            <w:r w:rsidR="00CA4FA9" w:rsidRPr="0010455B">
              <w:rPr>
                <w:lang w:eastAsia="hi-IN" w:bidi="hi-IN"/>
              </w:rPr>
              <w:t xml:space="preserve"> тыс. руб.;</w:t>
            </w:r>
          </w:p>
          <w:p w:rsidR="00CA4FA9" w:rsidRPr="0010455B" w:rsidRDefault="00B5010E" w:rsidP="00CA4FA9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2021 г. – 110,85</w:t>
            </w:r>
            <w:r w:rsidR="00CA4FA9" w:rsidRPr="0010455B">
              <w:rPr>
                <w:lang w:eastAsia="hi-IN" w:bidi="hi-IN"/>
              </w:rPr>
              <w:t xml:space="preserve"> тыс. руб.;</w:t>
            </w:r>
          </w:p>
          <w:p w:rsidR="00CA4FA9" w:rsidRPr="0010455B" w:rsidRDefault="00B5010E" w:rsidP="00CA4FA9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2022 г. – 115,28</w:t>
            </w:r>
            <w:r w:rsidR="00CA4FA9" w:rsidRPr="0010455B">
              <w:rPr>
                <w:lang w:eastAsia="hi-IN" w:bidi="hi-IN"/>
              </w:rPr>
              <w:t xml:space="preserve"> тыс. руб.;</w:t>
            </w:r>
          </w:p>
          <w:p w:rsidR="00CA4FA9" w:rsidRPr="0010455B" w:rsidRDefault="00B5010E" w:rsidP="00CA4FA9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2023 г. – 119,89</w:t>
            </w:r>
            <w:r w:rsidR="00CA4FA9" w:rsidRPr="0010455B">
              <w:rPr>
                <w:lang w:eastAsia="hi-IN" w:bidi="hi-IN"/>
              </w:rPr>
              <w:t xml:space="preserve"> тыс. руб.;</w:t>
            </w:r>
          </w:p>
          <w:p w:rsidR="00CA4FA9" w:rsidRPr="0010455B" w:rsidRDefault="00B5010E" w:rsidP="00CA4FA9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2024 г. – 124,69</w:t>
            </w:r>
            <w:r w:rsidR="00CA4FA9" w:rsidRPr="0010455B">
              <w:rPr>
                <w:lang w:eastAsia="hi-IN" w:bidi="hi-IN"/>
              </w:rPr>
              <w:t xml:space="preserve"> тыс. руб.;</w:t>
            </w:r>
          </w:p>
          <w:p w:rsidR="00DF4863" w:rsidRPr="0010455B" w:rsidRDefault="00B5010E" w:rsidP="00CA4FA9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2025 г.- 129,71</w:t>
            </w:r>
            <w:r w:rsidR="00CA4FA9" w:rsidRPr="0010455B">
              <w:rPr>
                <w:lang w:eastAsia="hi-IN" w:bidi="hi-IN"/>
              </w:rPr>
              <w:t xml:space="preserve"> тыс. руб.</w:t>
            </w:r>
          </w:p>
        </w:tc>
      </w:tr>
      <w:tr w:rsidR="00645A39" w:rsidRPr="00BA54ED" w:rsidTr="00FE00EB">
        <w:trPr>
          <w:trHeight w:val="600"/>
          <w:tblCellSpacing w:w="5" w:type="nil"/>
        </w:trPr>
        <w:tc>
          <w:tcPr>
            <w:tcW w:w="3828" w:type="dxa"/>
            <w:shd w:val="clear" w:color="auto" w:fill="auto"/>
          </w:tcPr>
          <w:p w:rsidR="00645A39" w:rsidRPr="0010455B" w:rsidRDefault="00645A39" w:rsidP="00F643F3">
            <w:pPr>
              <w:pStyle w:val="ConsPlusCell"/>
            </w:pPr>
            <w:r w:rsidRPr="0010455B">
              <w:lastRenderedPageBreak/>
              <w:t>Ожидаемые конечные результаты реализации Программы и показ</w:t>
            </w:r>
            <w:r w:rsidRPr="0010455B">
              <w:t>а</w:t>
            </w:r>
            <w:r w:rsidRPr="0010455B">
              <w:t xml:space="preserve">тели ее социально-экономической эффективности  </w:t>
            </w:r>
          </w:p>
          <w:p w:rsidR="00645A39" w:rsidRPr="0010455B" w:rsidRDefault="00645A39" w:rsidP="00F643F3">
            <w:pPr>
              <w:pStyle w:val="ConsPlusCell"/>
              <w:rPr>
                <w:i/>
                <w:color w:val="FF0000"/>
              </w:rPr>
            </w:pPr>
          </w:p>
          <w:p w:rsidR="00645A39" w:rsidRPr="0010455B" w:rsidRDefault="00645A39" w:rsidP="00F643F3">
            <w:pPr>
              <w:pStyle w:val="ConsPlusCell"/>
            </w:pPr>
          </w:p>
        </w:tc>
        <w:tc>
          <w:tcPr>
            <w:tcW w:w="6237" w:type="dxa"/>
            <w:shd w:val="clear" w:color="auto" w:fill="auto"/>
          </w:tcPr>
          <w:p w:rsidR="00D45BB2" w:rsidRPr="0010455B" w:rsidRDefault="00D45BB2" w:rsidP="00D45BB2">
            <w:r w:rsidRPr="0010455B">
              <w:t>Успешное выполнение мероприятий Программы позволит к концу 2025 года достичь следующих результатов:</w:t>
            </w:r>
          </w:p>
          <w:p w:rsidR="00472766" w:rsidRPr="0010455B" w:rsidRDefault="00D45BB2" w:rsidP="00630FE8">
            <w:pPr>
              <w:jc w:val="both"/>
            </w:pPr>
            <w:r w:rsidRPr="0010455B">
              <w:t>1)</w:t>
            </w:r>
            <w:r w:rsidR="003F7569" w:rsidRPr="0010455B">
              <w:t xml:space="preserve"> снижение доли протяженности автомобильных дорог общего</w:t>
            </w:r>
            <w:r w:rsidR="00630FE8" w:rsidRPr="0010455B">
              <w:t xml:space="preserve"> пользования местного значения</w:t>
            </w:r>
            <w:r w:rsidR="003F7569" w:rsidRPr="0010455B">
              <w:t>, не отвечающих нормативным требованиям,</w:t>
            </w:r>
            <w:r w:rsidR="00630FE8" w:rsidRPr="0010455B">
              <w:t xml:space="preserve"> </w:t>
            </w:r>
            <w:r w:rsidR="00472766" w:rsidRPr="0010455B">
              <w:t> </w:t>
            </w:r>
            <w:r w:rsidR="00630FE8" w:rsidRPr="0010455B">
              <w:t xml:space="preserve">в общей </w:t>
            </w:r>
            <w:r w:rsidR="00472766" w:rsidRPr="0010455B">
              <w:t>  </w:t>
            </w:r>
            <w:r w:rsidR="00630FE8" w:rsidRPr="0010455B">
              <w:t xml:space="preserve">протяженности </w:t>
            </w:r>
            <w:r w:rsidR="003F7569" w:rsidRPr="0010455B">
              <w:t xml:space="preserve"> </w:t>
            </w:r>
          </w:p>
          <w:p w:rsidR="00645A39" w:rsidRPr="0010455B" w:rsidRDefault="00630FE8" w:rsidP="00630FE8">
            <w:pPr>
              <w:jc w:val="both"/>
            </w:pPr>
            <w:r w:rsidRPr="0010455B">
              <w:t>автомобильных дорог общего пользования местного зн</w:t>
            </w:r>
            <w:r w:rsidRPr="0010455B">
              <w:t>а</w:t>
            </w:r>
            <w:r w:rsidRPr="0010455B">
              <w:t>чения </w:t>
            </w:r>
            <w:r w:rsidR="00332ADD" w:rsidRPr="0010455B">
              <w:t>до </w:t>
            </w:r>
            <w:r w:rsidR="003F7569" w:rsidRPr="0010455B">
              <w:t>68</w:t>
            </w:r>
            <w:r w:rsidR="00472766" w:rsidRPr="0010455B">
              <w:t>%</w:t>
            </w:r>
            <w:r w:rsidR="003F2B99" w:rsidRPr="0010455B">
              <w:t>;</w:t>
            </w:r>
            <w:r w:rsidR="00D45BB2" w:rsidRPr="0010455B">
              <w:br/>
              <w:t xml:space="preserve"> 2) </w:t>
            </w:r>
            <w:r w:rsidR="00332ADD" w:rsidRPr="0010455B">
              <w:t xml:space="preserve">сокращение </w:t>
            </w:r>
            <w:r w:rsidR="00D45BB2" w:rsidRPr="0010455B">
              <w:t>количества дорожно-транспортных прои</w:t>
            </w:r>
            <w:r w:rsidR="00D45BB2" w:rsidRPr="0010455B">
              <w:t>с</w:t>
            </w:r>
            <w:r w:rsidR="00D45BB2" w:rsidRPr="0010455B">
              <w:t xml:space="preserve">шествий с пострадавшими до </w:t>
            </w:r>
            <w:r w:rsidR="00217CBB" w:rsidRPr="0010455B">
              <w:t>58</w:t>
            </w:r>
            <w:r w:rsidR="00D45BB2" w:rsidRPr="0010455B">
              <w:t xml:space="preserve"> ед.</w:t>
            </w:r>
          </w:p>
        </w:tc>
      </w:tr>
    </w:tbl>
    <w:p w:rsidR="00AC5B19" w:rsidRDefault="00AC5B19" w:rsidP="00F643F3">
      <w:pPr>
        <w:widowControl w:val="0"/>
        <w:autoSpaceDE w:val="0"/>
        <w:autoSpaceDN w:val="0"/>
        <w:adjustRightInd w:val="0"/>
        <w:jc w:val="right"/>
        <w:outlineLvl w:val="2"/>
        <w:rPr>
          <w:highlight w:val="yellow"/>
        </w:rPr>
      </w:pPr>
    </w:p>
    <w:p w:rsidR="00644B3F" w:rsidRDefault="00644B3F" w:rsidP="00F643F3">
      <w:pPr>
        <w:ind w:firstLine="708"/>
        <w:jc w:val="both"/>
        <w:rPr>
          <w:b/>
        </w:rPr>
      </w:pPr>
    </w:p>
    <w:p w:rsidR="00E027E0" w:rsidRDefault="00E027E0" w:rsidP="00F643F3">
      <w:pPr>
        <w:ind w:firstLine="708"/>
        <w:jc w:val="both"/>
        <w:rPr>
          <w:b/>
        </w:rPr>
      </w:pPr>
    </w:p>
    <w:p w:rsidR="00E027E0" w:rsidRDefault="00E027E0" w:rsidP="00F643F3">
      <w:pPr>
        <w:ind w:firstLine="708"/>
        <w:jc w:val="both"/>
        <w:rPr>
          <w:b/>
        </w:rPr>
      </w:pPr>
    </w:p>
    <w:p w:rsidR="00E027E0" w:rsidRDefault="00E027E0" w:rsidP="00F643F3">
      <w:pPr>
        <w:ind w:firstLine="708"/>
        <w:jc w:val="both"/>
        <w:rPr>
          <w:b/>
        </w:rPr>
      </w:pPr>
    </w:p>
    <w:p w:rsidR="002F0A71" w:rsidRDefault="002F0A71" w:rsidP="00F643F3">
      <w:pPr>
        <w:ind w:firstLine="708"/>
        <w:jc w:val="both"/>
        <w:rPr>
          <w:b/>
        </w:rPr>
      </w:pPr>
    </w:p>
    <w:p w:rsidR="00644B3F" w:rsidRDefault="00644B3F" w:rsidP="00F643F3">
      <w:pPr>
        <w:ind w:firstLine="708"/>
        <w:jc w:val="both"/>
        <w:rPr>
          <w:b/>
        </w:rPr>
      </w:pPr>
    </w:p>
    <w:p w:rsidR="00423A67" w:rsidRDefault="00AF3B23" w:rsidP="00F643F3">
      <w:pPr>
        <w:ind w:firstLine="708"/>
        <w:jc w:val="both"/>
        <w:rPr>
          <w:b/>
        </w:rPr>
      </w:pPr>
      <w:r w:rsidRPr="0037146A">
        <w:rPr>
          <w:b/>
        </w:rPr>
        <w:lastRenderedPageBreak/>
        <w:t>Глава 1. ХАРАКТЕРИСТИКА ТЕКУЩЕГО СОСТОЯНИЯ СФЕРЫ РЕАЛ</w:t>
      </w:r>
      <w:r w:rsidRPr="0037146A">
        <w:rPr>
          <w:b/>
        </w:rPr>
        <w:t>И</w:t>
      </w:r>
      <w:r w:rsidRPr="0037146A">
        <w:rPr>
          <w:b/>
        </w:rPr>
        <w:t>ЗАЦИИ ПРОГРАММЫ</w:t>
      </w:r>
    </w:p>
    <w:p w:rsidR="006B7D64" w:rsidRDefault="006B7D64" w:rsidP="00F643F3">
      <w:pPr>
        <w:ind w:firstLine="708"/>
        <w:jc w:val="both"/>
        <w:rPr>
          <w:b/>
        </w:rPr>
      </w:pPr>
    </w:p>
    <w:p w:rsidR="006B7D64" w:rsidRDefault="006B7D64" w:rsidP="006B7D64">
      <w:pPr>
        <w:jc w:val="both"/>
      </w:pPr>
      <w:r>
        <w:tab/>
        <w:t>Настоящая Программа разработана с учетом реализации Указа Президента Росси</w:t>
      </w:r>
      <w:r>
        <w:t>й</w:t>
      </w:r>
      <w:r>
        <w:t>ской Федерации от 7 мая 2018 года №204 "О национальных целях и стратегических зад</w:t>
      </w:r>
      <w:r>
        <w:t>а</w:t>
      </w:r>
      <w:r>
        <w:t>чах развития Российской Федерации на период до 2024 года" и в соответствии со  Страт</w:t>
      </w:r>
      <w:r>
        <w:t>е</w:t>
      </w:r>
      <w:r>
        <w:t xml:space="preserve">гией </w:t>
      </w:r>
      <w:r w:rsidRPr="0045300C">
        <w:t>социально-экономического развития муниципального образования "Тайшетский ра</w:t>
      </w:r>
      <w:r w:rsidRPr="0045300C">
        <w:t>й</w:t>
      </w:r>
      <w:r w:rsidRPr="0045300C">
        <w:t>он" на 2019-2030 годы</w:t>
      </w:r>
      <w:r>
        <w:t>.</w:t>
      </w:r>
    </w:p>
    <w:p w:rsidR="00E07907" w:rsidRDefault="00E07907" w:rsidP="00653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07">
        <w:rPr>
          <w:rFonts w:ascii="Times New Roman" w:hAnsi="Times New Roman" w:cs="Times New Roman"/>
          <w:sz w:val="24"/>
          <w:szCs w:val="24"/>
        </w:rPr>
        <w:t>Дорожное хозяйство является одной из отраслей экономики, развитие которой н</w:t>
      </w:r>
      <w:r w:rsidRPr="00E07907">
        <w:rPr>
          <w:rFonts w:ascii="Times New Roman" w:hAnsi="Times New Roman" w:cs="Times New Roman"/>
          <w:sz w:val="24"/>
          <w:szCs w:val="24"/>
        </w:rPr>
        <w:t>а</w:t>
      </w:r>
      <w:r w:rsidRPr="00E07907">
        <w:rPr>
          <w:rFonts w:ascii="Times New Roman" w:hAnsi="Times New Roman" w:cs="Times New Roman"/>
          <w:sz w:val="24"/>
          <w:szCs w:val="24"/>
        </w:rPr>
        <w:t>прямую зависит от общего состояния экономики страны, и в то же время дорожное хозя</w:t>
      </w:r>
      <w:r w:rsidRPr="00E07907">
        <w:rPr>
          <w:rFonts w:ascii="Times New Roman" w:hAnsi="Times New Roman" w:cs="Times New Roman"/>
          <w:sz w:val="24"/>
          <w:szCs w:val="24"/>
        </w:rPr>
        <w:t>й</w:t>
      </w:r>
      <w:r w:rsidRPr="00E07907">
        <w:rPr>
          <w:rFonts w:ascii="Times New Roman" w:hAnsi="Times New Roman" w:cs="Times New Roman"/>
          <w:sz w:val="24"/>
          <w:szCs w:val="24"/>
        </w:rPr>
        <w:t>ство, как один из элементов инфраструктуры экономики, оказывает влияние на ее разв</w:t>
      </w:r>
      <w:r w:rsidRPr="00E07907">
        <w:rPr>
          <w:rFonts w:ascii="Times New Roman" w:hAnsi="Times New Roman" w:cs="Times New Roman"/>
          <w:sz w:val="24"/>
          <w:szCs w:val="24"/>
        </w:rPr>
        <w:t>и</w:t>
      </w:r>
      <w:r w:rsidRPr="00E07907">
        <w:rPr>
          <w:rFonts w:ascii="Times New Roman" w:hAnsi="Times New Roman" w:cs="Times New Roman"/>
          <w:sz w:val="24"/>
          <w:szCs w:val="24"/>
        </w:rPr>
        <w:t>тие.</w:t>
      </w:r>
    </w:p>
    <w:p w:rsidR="00F11CA0" w:rsidRDefault="00F11CA0" w:rsidP="00F11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44B3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8" w:history="1">
        <w:r w:rsidRPr="00644B3F">
          <w:rPr>
            <w:rFonts w:ascii="Times New Roman" w:hAnsi="Times New Roman" w:cs="Times New Roman"/>
            <w:sz w:val="24"/>
            <w:szCs w:val="24"/>
          </w:rPr>
          <w:t>ГОСТ Р 50597-</w:t>
        </w:r>
      </w:hyperlink>
      <w:r w:rsidRPr="00644B3F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5FA">
        <w:rPr>
          <w:rFonts w:ascii="Times New Roman" w:hAnsi="Times New Roman" w:cs="Times New Roman"/>
          <w:sz w:val="24"/>
          <w:szCs w:val="24"/>
        </w:rPr>
        <w:t>"Дороги автомобильные и ул</w:t>
      </w:r>
      <w:r w:rsidRPr="006D05FA">
        <w:rPr>
          <w:rFonts w:ascii="Times New Roman" w:hAnsi="Times New Roman" w:cs="Times New Roman"/>
          <w:sz w:val="24"/>
          <w:szCs w:val="24"/>
        </w:rPr>
        <w:t>и</w:t>
      </w:r>
      <w:r w:rsidRPr="006D05FA">
        <w:rPr>
          <w:rFonts w:ascii="Times New Roman" w:hAnsi="Times New Roman" w:cs="Times New Roman"/>
          <w:sz w:val="24"/>
          <w:szCs w:val="24"/>
        </w:rPr>
        <w:t>цы. Требования к эксплуатационному состоянию, допустимому по условиям обеспечения безопасности дорожного движения. Методы контроля"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B3F">
        <w:rPr>
          <w:rFonts w:ascii="Times New Roman" w:hAnsi="Times New Roman" w:cs="Times New Roman"/>
          <w:sz w:val="24"/>
          <w:szCs w:val="24"/>
        </w:rPr>
        <w:t xml:space="preserve">автомобильные дороги общего пользования должны обеспечивать непрерывное движение автомобилей в течение года.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1CA0" w:rsidRDefault="00F11CA0" w:rsidP="00F11CA0">
      <w:pPr>
        <w:autoSpaceDE w:val="0"/>
        <w:autoSpaceDN w:val="0"/>
        <w:adjustRightInd w:val="0"/>
        <w:ind w:firstLine="709"/>
        <w:jc w:val="both"/>
      </w:pPr>
      <w:r>
        <w:t>Дорожная деятельность - осуществление деятельности по проектированию, стро</w:t>
      </w:r>
      <w:r>
        <w:t>и</w:t>
      </w:r>
      <w:r>
        <w:t>тельству, реконструкции, капитальному ремонту, ремонту и содержанию автомобильных дорог.</w:t>
      </w:r>
    </w:p>
    <w:p w:rsidR="00F11CA0" w:rsidRDefault="00F11CA0" w:rsidP="00F11C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B3F">
        <w:rPr>
          <w:rFonts w:ascii="Times New Roman" w:hAnsi="Times New Roman" w:cs="Times New Roman"/>
          <w:sz w:val="24"/>
          <w:szCs w:val="24"/>
        </w:rPr>
        <w:t>Содержание дорог - это выполнение в течение года комплекса профилактических работ по уходу за дорогой, устранению и мелкому ремонту деформаций и повреждений конструк</w:t>
      </w:r>
      <w:r>
        <w:rPr>
          <w:rFonts w:ascii="Times New Roman" w:hAnsi="Times New Roman" w:cs="Times New Roman"/>
          <w:sz w:val="24"/>
          <w:szCs w:val="24"/>
        </w:rPr>
        <w:t>тивных элементов, </w:t>
      </w:r>
      <w:r w:rsidRPr="00644B3F">
        <w:rPr>
          <w:rFonts w:ascii="Times New Roman" w:hAnsi="Times New Roman" w:cs="Times New Roman"/>
          <w:sz w:val="24"/>
          <w:szCs w:val="24"/>
        </w:rPr>
        <w:t>в результате которых улучшаются транспортно-эксплуатационные качества дорог и дорожных сооружений. Пренебрежение к содерж</w:t>
      </w:r>
      <w:r w:rsidRPr="00644B3F">
        <w:rPr>
          <w:rFonts w:ascii="Times New Roman" w:hAnsi="Times New Roman" w:cs="Times New Roman"/>
          <w:sz w:val="24"/>
          <w:szCs w:val="24"/>
        </w:rPr>
        <w:t>а</w:t>
      </w:r>
      <w:r w:rsidRPr="00644B3F">
        <w:rPr>
          <w:rFonts w:ascii="Times New Roman" w:hAnsi="Times New Roman" w:cs="Times New Roman"/>
          <w:sz w:val="24"/>
          <w:szCs w:val="24"/>
        </w:rPr>
        <w:t>нию дорог оборачивается не только увеличением эксплуатационных расходов и снижен</w:t>
      </w:r>
      <w:r w:rsidRPr="00644B3F">
        <w:rPr>
          <w:rFonts w:ascii="Times New Roman" w:hAnsi="Times New Roman" w:cs="Times New Roman"/>
          <w:sz w:val="24"/>
          <w:szCs w:val="24"/>
        </w:rPr>
        <w:t>и</w:t>
      </w:r>
      <w:r w:rsidRPr="00644B3F">
        <w:rPr>
          <w:rFonts w:ascii="Times New Roman" w:hAnsi="Times New Roman" w:cs="Times New Roman"/>
          <w:sz w:val="24"/>
          <w:szCs w:val="24"/>
        </w:rPr>
        <w:t>ем срока сл</w:t>
      </w:r>
      <w:r>
        <w:rPr>
          <w:rFonts w:ascii="Times New Roman" w:hAnsi="Times New Roman" w:cs="Times New Roman"/>
          <w:sz w:val="24"/>
          <w:szCs w:val="24"/>
        </w:rPr>
        <w:t xml:space="preserve">ужбы транспортных средств, но и </w:t>
      </w:r>
      <w:r w:rsidRPr="00644B3F">
        <w:rPr>
          <w:rFonts w:ascii="Times New Roman" w:hAnsi="Times New Roman" w:cs="Times New Roman"/>
          <w:sz w:val="24"/>
          <w:szCs w:val="24"/>
        </w:rPr>
        <w:t>рос</w:t>
      </w:r>
      <w:r>
        <w:rPr>
          <w:rFonts w:ascii="Times New Roman" w:hAnsi="Times New Roman" w:cs="Times New Roman"/>
          <w:sz w:val="24"/>
          <w:szCs w:val="24"/>
        </w:rPr>
        <w:t>том числа </w:t>
      </w:r>
      <w:r w:rsidRPr="00644B3F">
        <w:rPr>
          <w:rFonts w:ascii="Times New Roman" w:hAnsi="Times New Roman" w:cs="Times New Roman"/>
          <w:sz w:val="24"/>
          <w:szCs w:val="24"/>
        </w:rPr>
        <w:t>аварий.</w:t>
      </w:r>
    </w:p>
    <w:p w:rsidR="00E027E0" w:rsidRPr="00E07907" w:rsidRDefault="00E027E0" w:rsidP="00E027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07">
        <w:rPr>
          <w:rFonts w:ascii="Times New Roman" w:hAnsi="Times New Roman" w:cs="Times New Roman"/>
          <w:sz w:val="24"/>
          <w:szCs w:val="24"/>
        </w:rPr>
        <w:t xml:space="preserve">Основной проблемой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Тайшетского района </w:t>
      </w:r>
      <w:r w:rsidRPr="00E07907">
        <w:rPr>
          <w:rFonts w:ascii="Times New Roman" w:hAnsi="Times New Roman" w:cs="Times New Roman"/>
          <w:sz w:val="24"/>
          <w:szCs w:val="24"/>
        </w:rPr>
        <w:t xml:space="preserve">является высокая степень износа </w:t>
      </w:r>
      <w:r>
        <w:rPr>
          <w:rFonts w:ascii="Times New Roman" w:hAnsi="Times New Roman" w:cs="Times New Roman"/>
          <w:sz w:val="24"/>
          <w:szCs w:val="24"/>
        </w:rPr>
        <w:t xml:space="preserve">автомобильных дорог </w:t>
      </w:r>
      <w:r w:rsidRPr="00E07907">
        <w:rPr>
          <w:rFonts w:ascii="Times New Roman" w:hAnsi="Times New Roman" w:cs="Times New Roman"/>
          <w:sz w:val="24"/>
          <w:szCs w:val="24"/>
        </w:rPr>
        <w:t>общего пользования ме</w:t>
      </w:r>
      <w:r>
        <w:rPr>
          <w:rFonts w:ascii="Times New Roman" w:hAnsi="Times New Roman" w:cs="Times New Roman"/>
          <w:sz w:val="24"/>
          <w:szCs w:val="24"/>
        </w:rPr>
        <w:t>стного значения, находящихся в со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ственности муниципального образования "Тайшетский район"</w:t>
      </w:r>
      <w:r w:rsidRPr="00E07907">
        <w:rPr>
          <w:rFonts w:ascii="Times New Roman" w:hAnsi="Times New Roman" w:cs="Times New Roman"/>
          <w:sz w:val="24"/>
          <w:szCs w:val="24"/>
        </w:rPr>
        <w:t>.</w:t>
      </w:r>
    </w:p>
    <w:p w:rsidR="00E027E0" w:rsidRPr="00E07907" w:rsidRDefault="00E027E0" w:rsidP="00E027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07">
        <w:rPr>
          <w:rFonts w:ascii="Times New Roman" w:hAnsi="Times New Roman" w:cs="Times New Roman"/>
          <w:sz w:val="24"/>
          <w:szCs w:val="24"/>
        </w:rPr>
        <w:t>Причинами возникновения данной проблемы являются:</w:t>
      </w:r>
    </w:p>
    <w:p w:rsidR="00E027E0" w:rsidRPr="00E07907" w:rsidRDefault="00E027E0" w:rsidP="00E027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07">
        <w:rPr>
          <w:rFonts w:ascii="Times New Roman" w:hAnsi="Times New Roman" w:cs="Times New Roman"/>
          <w:sz w:val="24"/>
          <w:szCs w:val="24"/>
        </w:rPr>
        <w:t>1) постоянный рост интенсивности движения, изменения состава движения в ст</w:t>
      </w:r>
      <w:r w:rsidRPr="00E07907">
        <w:rPr>
          <w:rFonts w:ascii="Times New Roman" w:hAnsi="Times New Roman" w:cs="Times New Roman"/>
          <w:sz w:val="24"/>
          <w:szCs w:val="24"/>
        </w:rPr>
        <w:t>о</w:t>
      </w:r>
      <w:r w:rsidRPr="00E07907">
        <w:rPr>
          <w:rFonts w:ascii="Times New Roman" w:hAnsi="Times New Roman" w:cs="Times New Roman"/>
          <w:sz w:val="24"/>
          <w:szCs w:val="24"/>
        </w:rPr>
        <w:t>рону увеличения грузоподъемности транспортных средств;</w:t>
      </w:r>
    </w:p>
    <w:p w:rsidR="00E027E0" w:rsidRPr="00E07907" w:rsidRDefault="00E027E0" w:rsidP="00E027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07">
        <w:rPr>
          <w:rFonts w:ascii="Times New Roman" w:hAnsi="Times New Roman" w:cs="Times New Roman"/>
          <w:sz w:val="24"/>
          <w:szCs w:val="24"/>
        </w:rPr>
        <w:t>2) несоблюдение межремонтных сроков;</w:t>
      </w:r>
    </w:p>
    <w:p w:rsidR="00E027E0" w:rsidRPr="00E07907" w:rsidRDefault="00E027E0" w:rsidP="00E027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накопление количества не</w:t>
      </w:r>
      <w:r w:rsidRPr="00E07907">
        <w:rPr>
          <w:rFonts w:ascii="Times New Roman" w:hAnsi="Times New Roman" w:cs="Times New Roman"/>
          <w:sz w:val="24"/>
          <w:szCs w:val="24"/>
        </w:rPr>
        <w:t>отремонтированных участков и участков с неудовл</w:t>
      </w:r>
      <w:r w:rsidRPr="00E07907">
        <w:rPr>
          <w:rFonts w:ascii="Times New Roman" w:hAnsi="Times New Roman" w:cs="Times New Roman"/>
          <w:sz w:val="24"/>
          <w:szCs w:val="24"/>
        </w:rPr>
        <w:t>е</w:t>
      </w:r>
      <w:r w:rsidRPr="00E07907">
        <w:rPr>
          <w:rFonts w:ascii="Times New Roman" w:hAnsi="Times New Roman" w:cs="Times New Roman"/>
          <w:sz w:val="24"/>
          <w:szCs w:val="24"/>
        </w:rPr>
        <w:t>творительным транспортно-эксплуатационным состоянием, на которых необходимо пр</w:t>
      </w:r>
      <w:r w:rsidRPr="00E07907">
        <w:rPr>
          <w:rFonts w:ascii="Times New Roman" w:hAnsi="Times New Roman" w:cs="Times New Roman"/>
          <w:sz w:val="24"/>
          <w:szCs w:val="24"/>
        </w:rPr>
        <w:t>о</w:t>
      </w:r>
      <w:r w:rsidRPr="00E07907">
        <w:rPr>
          <w:rFonts w:ascii="Times New Roman" w:hAnsi="Times New Roman" w:cs="Times New Roman"/>
          <w:sz w:val="24"/>
          <w:szCs w:val="24"/>
        </w:rPr>
        <w:t xml:space="preserve">ведение </w:t>
      </w:r>
      <w:r>
        <w:rPr>
          <w:rFonts w:ascii="Times New Roman" w:hAnsi="Times New Roman" w:cs="Times New Roman"/>
          <w:sz w:val="24"/>
          <w:szCs w:val="24"/>
        </w:rPr>
        <w:t>ремонта (реконструкции)</w:t>
      </w:r>
      <w:r w:rsidRPr="00E07907">
        <w:rPr>
          <w:rFonts w:ascii="Times New Roman" w:hAnsi="Times New Roman" w:cs="Times New Roman"/>
          <w:sz w:val="24"/>
          <w:szCs w:val="24"/>
        </w:rPr>
        <w:t>;</w:t>
      </w:r>
    </w:p>
    <w:p w:rsidR="00E027E0" w:rsidRPr="00E07907" w:rsidRDefault="00E027E0" w:rsidP="00E027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07907">
        <w:rPr>
          <w:rFonts w:ascii="Times New Roman" w:hAnsi="Times New Roman" w:cs="Times New Roman"/>
          <w:sz w:val="24"/>
          <w:szCs w:val="24"/>
        </w:rPr>
        <w:t>) 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:rsidR="00E027E0" w:rsidRDefault="00E027E0" w:rsidP="00E027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07">
        <w:rPr>
          <w:rFonts w:ascii="Times New Roman" w:hAnsi="Times New Roman" w:cs="Times New Roman"/>
          <w:sz w:val="24"/>
          <w:szCs w:val="24"/>
        </w:rPr>
        <w:t>Анализ причин показал, что в настоящее время темпы роста автомобилизации н</w:t>
      </w:r>
      <w:r w:rsidRPr="00E07907">
        <w:rPr>
          <w:rFonts w:ascii="Times New Roman" w:hAnsi="Times New Roman" w:cs="Times New Roman"/>
          <w:sz w:val="24"/>
          <w:szCs w:val="24"/>
        </w:rPr>
        <w:t>а</w:t>
      </w:r>
      <w:r w:rsidRPr="00E07907">
        <w:rPr>
          <w:rFonts w:ascii="Times New Roman" w:hAnsi="Times New Roman" w:cs="Times New Roman"/>
          <w:sz w:val="24"/>
          <w:szCs w:val="24"/>
        </w:rPr>
        <w:t>селения значительно обгоняют темпы развития дорожно-транспортной сети. Это приводит к снижению средней</w:t>
      </w:r>
      <w:r>
        <w:rPr>
          <w:rFonts w:ascii="Times New Roman" w:hAnsi="Times New Roman" w:cs="Times New Roman"/>
          <w:sz w:val="24"/>
          <w:szCs w:val="24"/>
        </w:rPr>
        <w:t xml:space="preserve"> скорости транспортного потока</w:t>
      </w:r>
      <w:r w:rsidRPr="00E07907">
        <w:rPr>
          <w:rFonts w:ascii="Times New Roman" w:hAnsi="Times New Roman" w:cs="Times New Roman"/>
          <w:sz w:val="24"/>
          <w:szCs w:val="24"/>
        </w:rPr>
        <w:t xml:space="preserve">, повышению количества дорожно-транспортных происшествий. </w:t>
      </w:r>
    </w:p>
    <w:p w:rsidR="00E027E0" w:rsidRPr="00E07907" w:rsidRDefault="00E027E0" w:rsidP="00E027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07">
        <w:rPr>
          <w:rFonts w:ascii="Times New Roman" w:hAnsi="Times New Roman" w:cs="Times New Roman"/>
          <w:sz w:val="24"/>
          <w:szCs w:val="24"/>
        </w:rPr>
        <w:t xml:space="preserve">Поэтому выполнение комплекса работ по </w:t>
      </w:r>
      <w:r>
        <w:rPr>
          <w:rFonts w:ascii="Times New Roman" w:hAnsi="Times New Roman" w:cs="Times New Roman"/>
          <w:sz w:val="24"/>
          <w:szCs w:val="24"/>
        </w:rPr>
        <w:t xml:space="preserve">содержанию, </w:t>
      </w:r>
      <w:r w:rsidRPr="00E07907">
        <w:rPr>
          <w:rFonts w:ascii="Times New Roman" w:hAnsi="Times New Roman" w:cs="Times New Roman"/>
          <w:sz w:val="24"/>
          <w:szCs w:val="24"/>
        </w:rPr>
        <w:t>ремонту</w:t>
      </w:r>
      <w:r>
        <w:rPr>
          <w:rFonts w:ascii="Times New Roman" w:hAnsi="Times New Roman" w:cs="Times New Roman"/>
          <w:sz w:val="24"/>
          <w:szCs w:val="24"/>
        </w:rPr>
        <w:t>, реконструкции</w:t>
      </w:r>
      <w:r w:rsidRPr="00E07907">
        <w:rPr>
          <w:rFonts w:ascii="Times New Roman" w:hAnsi="Times New Roman" w:cs="Times New Roman"/>
          <w:sz w:val="24"/>
          <w:szCs w:val="24"/>
        </w:rPr>
        <w:t xml:space="preserve"> дорожно-транспортной сети является одним из важнейших условий обеспечения их с</w:t>
      </w:r>
      <w:r w:rsidRPr="00E07907">
        <w:rPr>
          <w:rFonts w:ascii="Times New Roman" w:hAnsi="Times New Roman" w:cs="Times New Roman"/>
          <w:sz w:val="24"/>
          <w:szCs w:val="24"/>
        </w:rPr>
        <w:t>о</w:t>
      </w:r>
      <w:r w:rsidRPr="00E07907">
        <w:rPr>
          <w:rFonts w:ascii="Times New Roman" w:hAnsi="Times New Roman" w:cs="Times New Roman"/>
          <w:sz w:val="24"/>
          <w:szCs w:val="24"/>
        </w:rPr>
        <w:t xml:space="preserve">хранности, повышения безопасности движения и экологической безопасности объектов, долговечности и надежности автомобильных дорог и сооружений на них, эффективности обслуживания пользователей и оптимизации расходования средств, выделяемых на нужды дорожного хозяйства. </w:t>
      </w:r>
    </w:p>
    <w:p w:rsidR="00032525" w:rsidRDefault="00583499" w:rsidP="00653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31.12.2018 года</w:t>
      </w:r>
      <w:r w:rsidR="00E07907" w:rsidRPr="00E07907">
        <w:rPr>
          <w:rFonts w:ascii="Times New Roman" w:hAnsi="Times New Roman" w:cs="Times New Roman"/>
          <w:sz w:val="24"/>
          <w:szCs w:val="24"/>
        </w:rPr>
        <w:t xml:space="preserve"> общая протяженность автомобильных дорог о</w:t>
      </w:r>
      <w:r w:rsidR="00E07907" w:rsidRPr="00E07907">
        <w:rPr>
          <w:rFonts w:ascii="Times New Roman" w:hAnsi="Times New Roman" w:cs="Times New Roman"/>
          <w:sz w:val="24"/>
          <w:szCs w:val="24"/>
        </w:rPr>
        <w:t>б</w:t>
      </w:r>
      <w:r w:rsidR="00E07907" w:rsidRPr="00E07907">
        <w:rPr>
          <w:rFonts w:ascii="Times New Roman" w:hAnsi="Times New Roman" w:cs="Times New Roman"/>
          <w:sz w:val="24"/>
          <w:szCs w:val="24"/>
        </w:rPr>
        <w:t>щего пользования ме</w:t>
      </w:r>
      <w:r w:rsidR="00E07907">
        <w:rPr>
          <w:rFonts w:ascii="Times New Roman" w:hAnsi="Times New Roman" w:cs="Times New Roman"/>
          <w:sz w:val="24"/>
          <w:szCs w:val="24"/>
        </w:rPr>
        <w:t>стного значения, находящихся в собственности муниципального о</w:t>
      </w:r>
      <w:r w:rsidR="00E07907">
        <w:rPr>
          <w:rFonts w:ascii="Times New Roman" w:hAnsi="Times New Roman" w:cs="Times New Roman"/>
          <w:sz w:val="24"/>
          <w:szCs w:val="24"/>
        </w:rPr>
        <w:t>б</w:t>
      </w:r>
      <w:r w:rsidR="00E07907">
        <w:rPr>
          <w:rFonts w:ascii="Times New Roman" w:hAnsi="Times New Roman" w:cs="Times New Roman"/>
          <w:sz w:val="24"/>
          <w:szCs w:val="24"/>
        </w:rPr>
        <w:t xml:space="preserve">разования "Тайшетский район" </w:t>
      </w:r>
      <w:r w:rsidR="00E07907" w:rsidRPr="00E07907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Pr="00292667">
        <w:rPr>
          <w:rFonts w:ascii="Times New Roman" w:hAnsi="Times New Roman" w:cs="Times New Roman"/>
          <w:sz w:val="24"/>
          <w:szCs w:val="24"/>
        </w:rPr>
        <w:t xml:space="preserve">109,095 </w:t>
      </w:r>
      <w:r w:rsidR="00E07907" w:rsidRPr="00292667">
        <w:rPr>
          <w:rFonts w:ascii="Times New Roman" w:hAnsi="Times New Roman" w:cs="Times New Roman"/>
          <w:sz w:val="24"/>
          <w:szCs w:val="24"/>
        </w:rPr>
        <w:t>км.</w:t>
      </w:r>
    </w:p>
    <w:p w:rsidR="00F11CA0" w:rsidRDefault="00032525" w:rsidP="00644B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B3F">
        <w:rPr>
          <w:rFonts w:ascii="Times New Roman" w:hAnsi="Times New Roman" w:cs="Times New Roman"/>
          <w:sz w:val="24"/>
          <w:szCs w:val="24"/>
        </w:rPr>
        <w:t>По состоян</w:t>
      </w:r>
      <w:r w:rsidR="00DE3362" w:rsidRPr="00644B3F">
        <w:rPr>
          <w:rFonts w:ascii="Times New Roman" w:hAnsi="Times New Roman" w:cs="Times New Roman"/>
          <w:sz w:val="24"/>
          <w:szCs w:val="24"/>
        </w:rPr>
        <w:t>ию на 31.12</w:t>
      </w:r>
      <w:r w:rsidRPr="00644B3F">
        <w:rPr>
          <w:rFonts w:ascii="Times New Roman" w:hAnsi="Times New Roman" w:cs="Times New Roman"/>
          <w:sz w:val="24"/>
          <w:szCs w:val="24"/>
        </w:rPr>
        <w:t>.201</w:t>
      </w:r>
      <w:r w:rsidR="00DE3362" w:rsidRPr="00644B3F">
        <w:rPr>
          <w:rFonts w:ascii="Times New Roman" w:hAnsi="Times New Roman" w:cs="Times New Roman"/>
          <w:sz w:val="24"/>
          <w:szCs w:val="24"/>
        </w:rPr>
        <w:t>8</w:t>
      </w:r>
      <w:r w:rsidRPr="00644B3F">
        <w:rPr>
          <w:rFonts w:ascii="Times New Roman" w:hAnsi="Times New Roman" w:cs="Times New Roman"/>
          <w:sz w:val="24"/>
          <w:szCs w:val="24"/>
        </w:rPr>
        <w:t xml:space="preserve"> года </w:t>
      </w:r>
      <w:r w:rsidR="00332ADD" w:rsidRPr="00644B3F">
        <w:rPr>
          <w:rFonts w:ascii="Times New Roman" w:hAnsi="Times New Roman" w:cs="Times New Roman"/>
          <w:sz w:val="24"/>
          <w:szCs w:val="24"/>
        </w:rPr>
        <w:t>7</w:t>
      </w:r>
      <w:r w:rsidR="00DE3362" w:rsidRPr="00644B3F">
        <w:rPr>
          <w:rFonts w:ascii="Times New Roman" w:hAnsi="Times New Roman" w:cs="Times New Roman"/>
          <w:sz w:val="24"/>
          <w:szCs w:val="24"/>
        </w:rPr>
        <w:t>6</w:t>
      </w:r>
      <w:r w:rsidRPr="00644B3F">
        <w:rPr>
          <w:rFonts w:ascii="Times New Roman" w:hAnsi="Times New Roman" w:cs="Times New Roman"/>
          <w:sz w:val="24"/>
          <w:szCs w:val="24"/>
        </w:rPr>
        <w:t xml:space="preserve"> процентов автомобильных дорог общего пол</w:t>
      </w:r>
      <w:r w:rsidRPr="00644B3F">
        <w:rPr>
          <w:rFonts w:ascii="Times New Roman" w:hAnsi="Times New Roman" w:cs="Times New Roman"/>
          <w:sz w:val="24"/>
          <w:szCs w:val="24"/>
        </w:rPr>
        <w:t>ь</w:t>
      </w:r>
      <w:r w:rsidRPr="00644B3F">
        <w:rPr>
          <w:rFonts w:ascii="Times New Roman" w:hAnsi="Times New Roman" w:cs="Times New Roman"/>
          <w:sz w:val="24"/>
          <w:szCs w:val="24"/>
        </w:rPr>
        <w:lastRenderedPageBreak/>
        <w:t>зования местного значения, находящихся в собственности муниципального образования "Тайшетский район" </w:t>
      </w:r>
      <w:r w:rsidR="00332ADD" w:rsidRPr="00644B3F">
        <w:rPr>
          <w:rFonts w:ascii="Times New Roman" w:hAnsi="Times New Roman" w:cs="Times New Roman"/>
          <w:sz w:val="24"/>
          <w:szCs w:val="24"/>
        </w:rPr>
        <w:t>не </w:t>
      </w:r>
      <w:r w:rsidRPr="00644B3F">
        <w:rPr>
          <w:rFonts w:ascii="Times New Roman" w:hAnsi="Times New Roman" w:cs="Times New Roman"/>
          <w:sz w:val="24"/>
          <w:szCs w:val="24"/>
        </w:rPr>
        <w:t>соответствует нормативным требованиям.</w:t>
      </w:r>
      <w:r w:rsidR="00F11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A9D" w:rsidRDefault="00F11CA0" w:rsidP="00F11CA0">
      <w:pPr>
        <w:ind w:firstLine="709"/>
        <w:jc w:val="both"/>
        <w:rPr>
          <w:highlight w:val="yellow"/>
        </w:rPr>
      </w:pPr>
      <w:r w:rsidRPr="000D0FB6">
        <w:t>В 2016-2017 годах 80 процентов автомобильных дорог общего пользования мес</w:t>
      </w:r>
      <w:r w:rsidRPr="000D0FB6">
        <w:t>т</w:t>
      </w:r>
      <w:r w:rsidRPr="000D0FB6">
        <w:t>ного значения, находящихся в собственности муниципального образования "Тайше</w:t>
      </w:r>
      <w:r w:rsidRPr="000D0FB6">
        <w:t>т</w:t>
      </w:r>
      <w:r w:rsidRPr="000D0FB6">
        <w:t>ский район" не соответствовали нормативным требованиям.</w:t>
      </w:r>
      <w:r w:rsidR="00E63A9D" w:rsidRPr="00E63A9D">
        <w:rPr>
          <w:highlight w:val="yellow"/>
        </w:rPr>
        <w:t xml:space="preserve"> </w:t>
      </w:r>
    </w:p>
    <w:p w:rsidR="00E63A9D" w:rsidRPr="00E63A9D" w:rsidRDefault="00E63A9D" w:rsidP="00F11CA0">
      <w:pPr>
        <w:ind w:firstLine="709"/>
        <w:jc w:val="both"/>
      </w:pPr>
      <w:r w:rsidRPr="00E63A9D">
        <w:t xml:space="preserve">В 2016-2017 годах администрацией Тайшетского района  </w:t>
      </w:r>
      <w:r w:rsidRPr="00E63A9D">
        <w:rPr>
          <w:bCs/>
        </w:rPr>
        <w:t xml:space="preserve">для </w:t>
      </w:r>
      <w:r w:rsidRPr="00E63A9D">
        <w:t>осуществлени</w:t>
      </w:r>
      <w:r w:rsidRPr="00E63A9D">
        <w:rPr>
          <w:rFonts w:eastAsia="Calibri"/>
        </w:rPr>
        <w:t xml:space="preserve">я  </w:t>
      </w:r>
      <w:r w:rsidRPr="00E63A9D">
        <w:t>д</w:t>
      </w:r>
      <w:r w:rsidRPr="00E63A9D">
        <w:t>о</w:t>
      </w:r>
      <w:r w:rsidRPr="00E63A9D">
        <w:t>рожной деятельности в отношении автомобильных дорог общего пользования</w:t>
      </w:r>
      <w:r w:rsidRPr="00E63A9D">
        <w:rPr>
          <w:lang w:eastAsia="hi-IN" w:bidi="hi-IN"/>
        </w:rPr>
        <w:t xml:space="preserve"> </w:t>
      </w:r>
      <w:r w:rsidRPr="00E63A9D">
        <w:t>местного значения вне границ населенных пунктов в границах муниципального района привлек</w:t>
      </w:r>
      <w:r w:rsidRPr="00E63A9D">
        <w:t>а</w:t>
      </w:r>
      <w:r w:rsidRPr="00E63A9D">
        <w:t>лись средства и техника предприятий и организаций, находящихся на территории района.</w:t>
      </w:r>
    </w:p>
    <w:p w:rsidR="000D0FB6" w:rsidRPr="00E63A9D" w:rsidRDefault="00F11CA0" w:rsidP="00F11CA0">
      <w:pPr>
        <w:ind w:firstLine="709"/>
        <w:jc w:val="both"/>
      </w:pPr>
      <w:r w:rsidRPr="00E63A9D">
        <w:t>Снижение  доли протяженности автомобильных дорог общего пользования местн</w:t>
      </w:r>
      <w:r w:rsidRPr="00E63A9D">
        <w:t>о</w:t>
      </w:r>
      <w:r w:rsidRPr="00E63A9D">
        <w:t>го значения, не отвечающих нормативным требованиям,  в общей   протяженности  авт</w:t>
      </w:r>
      <w:r w:rsidRPr="00E63A9D">
        <w:t>о</w:t>
      </w:r>
      <w:r w:rsidRPr="00E63A9D">
        <w:t>мобильных дорог общего пользования местного значения произошло в связи с созданием  муниципального дорожного фонда муниципального образования "Тайшетский район", у</w:t>
      </w:r>
      <w:r w:rsidRPr="00E63A9D">
        <w:t>т</w:t>
      </w:r>
      <w:r w:rsidRPr="00E63A9D">
        <w:t xml:space="preserve">вержденного решением Думы Тайшетского района от 25 июля 2017 года № 91. </w:t>
      </w:r>
    </w:p>
    <w:p w:rsidR="00F11CA0" w:rsidRPr="000D0FB6" w:rsidRDefault="00E63A9D" w:rsidP="00F11CA0">
      <w:pPr>
        <w:ind w:firstLine="709"/>
        <w:jc w:val="both"/>
      </w:pPr>
      <w:r w:rsidRPr="00E63A9D">
        <w:rPr>
          <w:bCs/>
        </w:rPr>
        <w:t> </w:t>
      </w:r>
      <w:r w:rsidR="00F11CA0" w:rsidRPr="00E63A9D">
        <w:rPr>
          <w:bCs/>
        </w:rPr>
        <w:t xml:space="preserve">В 2018 году средства </w:t>
      </w:r>
      <w:r w:rsidR="00F11CA0" w:rsidRPr="00E63A9D">
        <w:t>муниципального дорожного фонда муниципального образ</w:t>
      </w:r>
      <w:r w:rsidR="00F11CA0" w:rsidRPr="00E63A9D">
        <w:t>о</w:t>
      </w:r>
      <w:r w:rsidR="00F11CA0" w:rsidRPr="00E63A9D">
        <w:t>вания "Тайшетский район"</w:t>
      </w:r>
      <w:r w:rsidR="00F11CA0" w:rsidRPr="00E63A9D">
        <w:rPr>
          <w:bCs/>
        </w:rPr>
        <w:t xml:space="preserve"> </w:t>
      </w:r>
      <w:r>
        <w:rPr>
          <w:bCs/>
        </w:rPr>
        <w:t xml:space="preserve">в сумме 1,88 млн. рублей </w:t>
      </w:r>
      <w:r w:rsidR="00F11CA0" w:rsidRPr="00E63A9D">
        <w:rPr>
          <w:bCs/>
        </w:rPr>
        <w:t xml:space="preserve">были направлены на </w:t>
      </w:r>
      <w:r w:rsidR="00F11CA0" w:rsidRPr="00E63A9D">
        <w:t>осуществлени</w:t>
      </w:r>
      <w:r w:rsidR="00F11CA0" w:rsidRPr="00E63A9D">
        <w:rPr>
          <w:rFonts w:eastAsia="Calibri"/>
        </w:rPr>
        <w:t xml:space="preserve">е  </w:t>
      </w:r>
      <w:r w:rsidR="00F11CA0" w:rsidRPr="00E63A9D">
        <w:t>дорожной деятельности в отношении автомобильных дорог общего пользования</w:t>
      </w:r>
      <w:r w:rsidR="00F11CA0" w:rsidRPr="00E63A9D">
        <w:rPr>
          <w:lang w:eastAsia="hi-IN" w:bidi="hi-IN"/>
        </w:rPr>
        <w:t xml:space="preserve"> </w:t>
      </w:r>
      <w:r w:rsidRPr="00E63A9D">
        <w:t>местного значения вне границ населенных пунктов в границах муниципального района</w:t>
      </w:r>
      <w:r>
        <w:t>.</w:t>
      </w:r>
    </w:p>
    <w:p w:rsidR="00F11CA0" w:rsidRPr="0045300C" w:rsidRDefault="00F11CA0" w:rsidP="00F11CA0">
      <w:pPr>
        <w:autoSpaceDE w:val="0"/>
        <w:autoSpaceDN w:val="0"/>
        <w:adjustRightInd w:val="0"/>
        <w:ind w:firstLine="709"/>
        <w:jc w:val="both"/>
      </w:pPr>
      <w:r w:rsidRPr="0045300C">
        <w:t>На территории Джогинского сельского поселения Тайшетского района необходимо строительство пешеходного (моста) перехода через реку Бирюса м</w:t>
      </w:r>
      <w:r w:rsidRPr="0045300C">
        <w:rPr>
          <w:rFonts w:eastAsia="Calibri"/>
          <w:lang w:eastAsia="hi-IN" w:bidi="hi-IN"/>
        </w:rPr>
        <w:t xml:space="preserve">ежду населенными пунктами д. Тремина </w:t>
      </w:r>
      <w:r w:rsidR="00002DEC">
        <w:rPr>
          <w:rFonts w:eastAsia="Calibri"/>
          <w:lang w:eastAsia="hi-IN" w:bidi="hi-IN"/>
        </w:rPr>
        <w:t xml:space="preserve"> (численность населения – 383 чел.) </w:t>
      </w:r>
      <w:r w:rsidRPr="0045300C">
        <w:rPr>
          <w:rFonts w:eastAsia="Calibri"/>
          <w:lang w:eastAsia="hi-IN" w:bidi="hi-IN"/>
        </w:rPr>
        <w:t>и п. Новотремино</w:t>
      </w:r>
      <w:r w:rsidR="00002DEC">
        <w:rPr>
          <w:rFonts w:eastAsia="Calibri"/>
          <w:lang w:eastAsia="hi-IN" w:bidi="hi-IN"/>
        </w:rPr>
        <w:t xml:space="preserve"> (численность населения – 116 чел.)</w:t>
      </w:r>
      <w:r w:rsidRPr="0045300C">
        <w:rPr>
          <w:rFonts w:eastAsia="Calibri"/>
          <w:lang w:eastAsia="hi-IN" w:bidi="hi-IN"/>
        </w:rPr>
        <w:t>,</w:t>
      </w:r>
      <w:r w:rsidRPr="0045300C">
        <w:t xml:space="preserve"> расположенными на разных берегах реки. Отсутствие пешеходного перехода через реку Бирюса затрудняет доступность</w:t>
      </w:r>
      <w:r w:rsidRPr="0045300C">
        <w:rPr>
          <w:shd w:val="clear" w:color="auto" w:fill="FFFFFF"/>
        </w:rPr>
        <w:t xml:space="preserve"> получения качественного образов</w:t>
      </w:r>
      <w:r w:rsidRPr="0045300C">
        <w:rPr>
          <w:shd w:val="clear" w:color="auto" w:fill="FFFFFF"/>
        </w:rPr>
        <w:t>а</w:t>
      </w:r>
      <w:r w:rsidRPr="0045300C">
        <w:rPr>
          <w:shd w:val="clear" w:color="auto" w:fill="FFFFFF"/>
        </w:rPr>
        <w:t xml:space="preserve">ния </w:t>
      </w:r>
      <w:r w:rsidRPr="0045300C">
        <w:t>учащихся в МКОУ Новотреминской средней общеобразовательной школы, прож</w:t>
      </w:r>
      <w:r w:rsidRPr="0045300C">
        <w:t>и</w:t>
      </w:r>
      <w:r w:rsidRPr="0045300C">
        <w:t>вающих в д. Тремина Тайшетского района. Аналогичная ситуация складывается в Поли</w:t>
      </w:r>
      <w:r w:rsidR="00C33AB3">
        <w:t>н</w:t>
      </w:r>
      <w:r w:rsidRPr="0045300C">
        <w:t>четском сельском поселении Тайшетского района. Структурное подразделение МКОУ Тамтачетской СОШ – Полинчетская основная общеобразовательная школа располагается в п. Полинчет</w:t>
      </w:r>
      <w:r w:rsidR="004E1843">
        <w:t xml:space="preserve"> (</w:t>
      </w:r>
      <w:r w:rsidR="004E1843">
        <w:rPr>
          <w:rFonts w:eastAsia="Calibri"/>
          <w:lang w:eastAsia="hi-IN" w:bidi="hi-IN"/>
        </w:rPr>
        <w:t>численность населения – 249 чел.)</w:t>
      </w:r>
      <w:r w:rsidRPr="0045300C">
        <w:t>, в связи с чем учащиеся, проживающие в с. Кондратьево</w:t>
      </w:r>
      <w:r w:rsidR="004E1843">
        <w:t xml:space="preserve"> (</w:t>
      </w:r>
      <w:r w:rsidR="004E1843">
        <w:rPr>
          <w:rFonts w:eastAsia="Calibri"/>
          <w:lang w:eastAsia="hi-IN" w:bidi="hi-IN"/>
        </w:rPr>
        <w:t>численность населения – 201 чел.)</w:t>
      </w:r>
      <w:r w:rsidRPr="0045300C">
        <w:t>, расположенной на другом берегу р</w:t>
      </w:r>
      <w:r w:rsidRPr="0045300C">
        <w:t>е</w:t>
      </w:r>
      <w:r w:rsidRPr="0045300C">
        <w:t xml:space="preserve">ки Чуна, из-за отсутствия пешеходного перехода через реку </w:t>
      </w:r>
      <w:r w:rsidR="00C33AB3">
        <w:t>Чуна</w:t>
      </w:r>
      <w:r w:rsidRPr="0045300C">
        <w:t xml:space="preserve"> не имеют транспортной доступности посещения образовательного уч</w:t>
      </w:r>
      <w:r w:rsidR="00C33AB3">
        <w:t>реждения.</w:t>
      </w:r>
      <w:r w:rsidRPr="0045300C">
        <w:t xml:space="preserve"> Также из-за отсутствия пешехо</w:t>
      </w:r>
      <w:r w:rsidRPr="0045300C">
        <w:t>д</w:t>
      </w:r>
      <w:r w:rsidRPr="0045300C">
        <w:t xml:space="preserve">ных переходов жители населенных пунктов п. Новотремино и с. Кондратьево ограничены в получении муниципальных услуг, медицинской помощи, </w:t>
      </w:r>
      <w:r w:rsidRPr="0045300C">
        <w:rPr>
          <w:rFonts w:eastAsia="Calibri"/>
          <w:lang w:eastAsia="hi-IN" w:bidi="hi-IN"/>
        </w:rPr>
        <w:t>в доступе к объектам социал</w:t>
      </w:r>
      <w:r w:rsidRPr="0045300C">
        <w:rPr>
          <w:rFonts w:eastAsia="Calibri"/>
          <w:lang w:eastAsia="hi-IN" w:bidi="hi-IN"/>
        </w:rPr>
        <w:t>ь</w:t>
      </w:r>
      <w:r w:rsidRPr="0045300C">
        <w:rPr>
          <w:rFonts w:eastAsia="Calibri"/>
          <w:lang w:eastAsia="hi-IN" w:bidi="hi-IN"/>
        </w:rPr>
        <w:t>ной и транспортной инфраструктуры.</w:t>
      </w:r>
    </w:p>
    <w:p w:rsidR="00F11CA0" w:rsidRPr="0045300C" w:rsidRDefault="00F11CA0" w:rsidP="00F11CA0">
      <w:pPr>
        <w:ind w:firstLine="720"/>
        <w:jc w:val="both"/>
        <w:rPr>
          <w:rFonts w:eastAsia="Calibri"/>
          <w:lang w:eastAsia="hi-IN" w:bidi="hi-IN"/>
        </w:rPr>
      </w:pPr>
      <w:r w:rsidRPr="0045300C">
        <w:rPr>
          <w:rFonts w:eastAsia="Calibri"/>
          <w:lang w:eastAsia="hi-IN" w:bidi="hi-IN"/>
        </w:rPr>
        <w:t xml:space="preserve">Жители с. Бирюса </w:t>
      </w:r>
      <w:r w:rsidR="00991AA6">
        <w:rPr>
          <w:rFonts w:eastAsia="Calibri"/>
          <w:lang w:eastAsia="hi-IN" w:bidi="hi-IN"/>
        </w:rPr>
        <w:t xml:space="preserve">(численность населения – 532 чел.) </w:t>
      </w:r>
      <w:r w:rsidRPr="0045300C">
        <w:rPr>
          <w:rFonts w:eastAsia="Calibri"/>
          <w:lang w:eastAsia="hi-IN" w:bidi="hi-IN"/>
        </w:rPr>
        <w:t>Тайшетского района нужд</w:t>
      </w:r>
      <w:r w:rsidRPr="0045300C">
        <w:rPr>
          <w:rFonts w:eastAsia="Calibri"/>
          <w:lang w:eastAsia="hi-IN" w:bidi="hi-IN"/>
        </w:rPr>
        <w:t>а</w:t>
      </w:r>
      <w:r w:rsidRPr="0045300C">
        <w:rPr>
          <w:rFonts w:eastAsia="Calibri"/>
          <w:lang w:eastAsia="hi-IN" w:bidi="hi-IN"/>
        </w:rPr>
        <w:t>ются в мостовом переходе через протоку Озерная реки Бирюса.  Строительство моста п</w:t>
      </w:r>
      <w:r w:rsidRPr="0045300C">
        <w:rPr>
          <w:rFonts w:eastAsia="Calibri"/>
          <w:lang w:eastAsia="hi-IN" w:bidi="hi-IN"/>
        </w:rPr>
        <w:t>о</w:t>
      </w:r>
      <w:r w:rsidRPr="0045300C">
        <w:rPr>
          <w:rFonts w:eastAsia="Calibri"/>
          <w:lang w:eastAsia="hi-IN" w:bidi="hi-IN"/>
        </w:rPr>
        <w:t>высит доступность жителей населенного пункта к транспортной инфраструктуре и местам захоронения усопших, находящимся на другом берегу реки от  села Бирюса.</w:t>
      </w:r>
    </w:p>
    <w:p w:rsidR="00F11CA0" w:rsidRPr="0045300C" w:rsidRDefault="00F11CA0" w:rsidP="00F11CA0">
      <w:pPr>
        <w:ind w:firstLine="709"/>
        <w:jc w:val="both"/>
        <w:rPr>
          <w:rFonts w:eastAsia="Calibri"/>
          <w:lang w:eastAsia="hi-IN" w:bidi="hi-IN"/>
        </w:rPr>
      </w:pPr>
      <w:r w:rsidRPr="0045300C">
        <w:rPr>
          <w:rFonts w:eastAsia="Calibri"/>
          <w:lang w:eastAsia="hi-IN" w:bidi="hi-IN"/>
        </w:rPr>
        <w:t xml:space="preserve">Таким образом, строительство пешеходных переходов (мостов) обеспечит условия для реализации потребностей граждан в доступе к объектам социальной и транспортной инфраструктуры, создания условий для бесперебойной гарантированной транспортной доступности учебных учреждений. </w:t>
      </w:r>
    </w:p>
    <w:p w:rsidR="00F11CA0" w:rsidRPr="0045300C" w:rsidRDefault="00F11CA0" w:rsidP="00F11CA0">
      <w:pPr>
        <w:ind w:firstLine="720"/>
        <w:jc w:val="both"/>
        <w:rPr>
          <w:rFonts w:eastAsia="Calibri"/>
          <w:lang w:eastAsia="hi-IN" w:bidi="hi-IN"/>
        </w:rPr>
      </w:pPr>
      <w:r w:rsidRPr="0045300C">
        <w:rPr>
          <w:rFonts w:eastAsia="Calibri"/>
          <w:lang w:eastAsia="hi-IN" w:bidi="hi-IN"/>
        </w:rPr>
        <w:t>Разработка проектно-сметной документации необходима для строительства пеш</w:t>
      </w:r>
      <w:r w:rsidRPr="0045300C">
        <w:rPr>
          <w:rFonts w:eastAsia="Calibri"/>
          <w:lang w:eastAsia="hi-IN" w:bidi="hi-IN"/>
        </w:rPr>
        <w:t>е</w:t>
      </w:r>
      <w:r w:rsidRPr="0045300C">
        <w:rPr>
          <w:rFonts w:eastAsia="Calibri"/>
          <w:lang w:eastAsia="hi-IN" w:bidi="hi-IN"/>
        </w:rPr>
        <w:t>ходных переходов (мостов):</w:t>
      </w:r>
    </w:p>
    <w:p w:rsidR="00F11CA0" w:rsidRPr="0045300C" w:rsidRDefault="00F11CA0" w:rsidP="00F11CA0">
      <w:pPr>
        <w:pStyle w:val="17"/>
        <w:shd w:val="clear" w:color="auto" w:fill="auto"/>
        <w:spacing w:line="298" w:lineRule="exact"/>
        <w:ind w:left="40" w:right="40" w:firstLine="669"/>
        <w:jc w:val="both"/>
        <w:rPr>
          <w:sz w:val="24"/>
          <w:szCs w:val="24"/>
        </w:rPr>
      </w:pPr>
      <w:r w:rsidRPr="0045300C">
        <w:rPr>
          <w:sz w:val="24"/>
          <w:szCs w:val="24"/>
        </w:rPr>
        <w:t>через протоку Озерная реки Бирюса, протяженностью 75 метров;</w:t>
      </w:r>
    </w:p>
    <w:p w:rsidR="00F11CA0" w:rsidRPr="0045300C" w:rsidRDefault="00F11CA0" w:rsidP="00F11CA0">
      <w:pPr>
        <w:pStyle w:val="17"/>
        <w:shd w:val="clear" w:color="auto" w:fill="auto"/>
        <w:spacing w:line="298" w:lineRule="exact"/>
        <w:ind w:left="40" w:right="40" w:firstLine="669"/>
        <w:jc w:val="both"/>
        <w:rPr>
          <w:sz w:val="24"/>
          <w:szCs w:val="24"/>
        </w:rPr>
      </w:pPr>
      <w:r w:rsidRPr="0045300C">
        <w:rPr>
          <w:sz w:val="24"/>
          <w:szCs w:val="24"/>
        </w:rPr>
        <w:t>через реку Бирюса в районе населенных пунктов д. Тремина – п. Новотремино, протяженностью 240 метров;</w:t>
      </w:r>
    </w:p>
    <w:p w:rsidR="00F11CA0" w:rsidRPr="0045300C" w:rsidRDefault="00F11CA0" w:rsidP="00F11CA0">
      <w:pPr>
        <w:ind w:firstLine="720"/>
        <w:jc w:val="both"/>
      </w:pPr>
      <w:r w:rsidRPr="0045300C">
        <w:t>через реку Чуна в районе населенных пунктов п.Полинчет – с. Кондратьево, пр</w:t>
      </w:r>
      <w:r w:rsidRPr="0045300C">
        <w:t>о</w:t>
      </w:r>
      <w:r w:rsidRPr="0045300C">
        <w:t>тяженностью 303 метра.</w:t>
      </w:r>
    </w:p>
    <w:p w:rsidR="00F11CA0" w:rsidRPr="0045300C" w:rsidRDefault="00F11CA0" w:rsidP="00F11CA0">
      <w:pPr>
        <w:pStyle w:val="32"/>
        <w:shd w:val="clear" w:color="auto" w:fill="auto"/>
        <w:spacing w:after="0" w:line="270" w:lineRule="exact"/>
        <w:ind w:left="40" w:right="40" w:firstLine="720"/>
        <w:jc w:val="both"/>
        <w:rPr>
          <w:sz w:val="24"/>
          <w:szCs w:val="24"/>
        </w:rPr>
      </w:pPr>
      <w:r w:rsidRPr="0045300C">
        <w:rPr>
          <w:sz w:val="24"/>
          <w:szCs w:val="24"/>
        </w:rPr>
        <w:t>Обеспечение транспортной доступности северных территорий Тайшетского ра</w:t>
      </w:r>
      <w:r w:rsidRPr="0045300C">
        <w:rPr>
          <w:sz w:val="24"/>
          <w:szCs w:val="24"/>
        </w:rPr>
        <w:t>й</w:t>
      </w:r>
      <w:r w:rsidRPr="0045300C">
        <w:rPr>
          <w:sz w:val="24"/>
          <w:szCs w:val="24"/>
        </w:rPr>
        <w:t xml:space="preserve">она является одной из задач </w:t>
      </w:r>
      <w:hyperlink r:id="rId9" w:tooltip="Распоряжение Губернатора Иркутской области от 04.06.2010 N 34-р &quot;Об утверждении Концепции социально-экономического развития Иркутской области на период до 2020 года&quot;{КонсультантПлюс}" w:history="1">
        <w:r w:rsidRPr="0045300C">
          <w:rPr>
            <w:sz w:val="24"/>
            <w:szCs w:val="24"/>
          </w:rPr>
          <w:t>Стратегии</w:t>
        </w:r>
      </w:hyperlink>
      <w:r w:rsidRPr="0045300C">
        <w:rPr>
          <w:sz w:val="24"/>
          <w:szCs w:val="24"/>
        </w:rPr>
        <w:t xml:space="preserve"> социально-экономического развития муниц</w:t>
      </w:r>
      <w:r w:rsidRPr="0045300C">
        <w:rPr>
          <w:sz w:val="24"/>
          <w:szCs w:val="24"/>
        </w:rPr>
        <w:t>и</w:t>
      </w:r>
      <w:r w:rsidRPr="0045300C">
        <w:rPr>
          <w:sz w:val="24"/>
          <w:szCs w:val="24"/>
        </w:rPr>
        <w:t>пального образования "Тайшетский район" на 2019-2030 годы.</w:t>
      </w:r>
    </w:p>
    <w:p w:rsidR="00F11CA0" w:rsidRPr="0045300C" w:rsidRDefault="00F11CA0" w:rsidP="00F11CA0">
      <w:pPr>
        <w:pStyle w:val="23"/>
        <w:ind w:left="34" w:firstLine="675"/>
        <w:rPr>
          <w:rFonts w:ascii="Times New Roman" w:eastAsia="Calibri" w:hAnsi="Times New Roman"/>
          <w:sz w:val="24"/>
          <w:szCs w:val="24"/>
          <w:lang w:eastAsia="hi-IN" w:bidi="hi-IN"/>
        </w:rPr>
      </w:pPr>
      <w:r w:rsidRPr="0045300C">
        <w:rPr>
          <w:rFonts w:ascii="Times New Roman" w:hAnsi="Times New Roman"/>
          <w:sz w:val="24"/>
          <w:szCs w:val="24"/>
        </w:rPr>
        <w:lastRenderedPageBreak/>
        <w:t>Венгерское муниципальное образование находится в отдаленности от районного центра на 80 км. Жители испытывают большие затруднения при поездке в районный центр, при приобретении и доставке материальных ценностей, автобусное сообщение о</w:t>
      </w:r>
      <w:r w:rsidRPr="0045300C">
        <w:rPr>
          <w:rFonts w:ascii="Times New Roman" w:hAnsi="Times New Roman"/>
          <w:sz w:val="24"/>
          <w:szCs w:val="24"/>
        </w:rPr>
        <w:t>т</w:t>
      </w:r>
      <w:r w:rsidRPr="0045300C">
        <w:rPr>
          <w:rFonts w:ascii="Times New Roman" w:hAnsi="Times New Roman"/>
          <w:sz w:val="24"/>
          <w:szCs w:val="24"/>
        </w:rPr>
        <w:t>сутствует, нет дорог, удовлетворяющих нормативным требованиям безопасности доро</w:t>
      </w:r>
      <w:r w:rsidRPr="0045300C">
        <w:rPr>
          <w:rFonts w:ascii="Times New Roman" w:hAnsi="Times New Roman"/>
          <w:sz w:val="24"/>
          <w:szCs w:val="24"/>
        </w:rPr>
        <w:t>ж</w:t>
      </w:r>
      <w:r w:rsidRPr="0045300C">
        <w:rPr>
          <w:rFonts w:ascii="Times New Roman" w:hAnsi="Times New Roman"/>
          <w:sz w:val="24"/>
          <w:szCs w:val="24"/>
        </w:rPr>
        <w:t>ного движения, пригородный электропоезд осуществляет перевозку пассажиров два раза в неделю в понедельник и пятницу. В настоящее время в поселении работает школа, об</w:t>
      </w:r>
      <w:r w:rsidRPr="0045300C">
        <w:rPr>
          <w:rFonts w:ascii="Times New Roman" w:hAnsi="Times New Roman"/>
          <w:sz w:val="24"/>
          <w:szCs w:val="24"/>
        </w:rPr>
        <w:t>у</w:t>
      </w:r>
      <w:r w:rsidRPr="0045300C">
        <w:rPr>
          <w:rFonts w:ascii="Times New Roman" w:hAnsi="Times New Roman"/>
          <w:sz w:val="24"/>
          <w:szCs w:val="24"/>
        </w:rPr>
        <w:t xml:space="preserve">чается - 123 ученика, детский сад – 24 ребенка. Всего жителей </w:t>
      </w:r>
      <w:r w:rsidR="00275816" w:rsidRPr="00275816">
        <w:rPr>
          <w:rFonts w:ascii="Times New Roman" w:hAnsi="Times New Roman"/>
          <w:sz w:val="24"/>
          <w:szCs w:val="24"/>
        </w:rPr>
        <w:t>668</w:t>
      </w:r>
      <w:r w:rsidRPr="00275816">
        <w:rPr>
          <w:rFonts w:ascii="Times New Roman" w:hAnsi="Times New Roman"/>
          <w:sz w:val="24"/>
          <w:szCs w:val="24"/>
        </w:rPr>
        <w:t xml:space="preserve"> чел.; из них - пенси</w:t>
      </w:r>
      <w:r w:rsidRPr="00275816">
        <w:rPr>
          <w:rFonts w:ascii="Times New Roman" w:hAnsi="Times New Roman"/>
          <w:sz w:val="24"/>
          <w:szCs w:val="24"/>
        </w:rPr>
        <w:t>о</w:t>
      </w:r>
      <w:r w:rsidR="00735435">
        <w:rPr>
          <w:rFonts w:ascii="Times New Roman" w:hAnsi="Times New Roman"/>
          <w:sz w:val="24"/>
          <w:szCs w:val="24"/>
        </w:rPr>
        <w:t>неров 214 чел; детей 16</w:t>
      </w:r>
      <w:r w:rsidRPr="00275816">
        <w:rPr>
          <w:rFonts w:ascii="Times New Roman" w:hAnsi="Times New Roman"/>
          <w:sz w:val="24"/>
          <w:szCs w:val="24"/>
        </w:rPr>
        <w:t>3 чел.</w:t>
      </w:r>
      <w:r w:rsidR="00275816">
        <w:rPr>
          <w:rFonts w:ascii="Times New Roman" w:hAnsi="Times New Roman"/>
          <w:sz w:val="24"/>
          <w:szCs w:val="24"/>
        </w:rPr>
        <w:t xml:space="preserve"> В д. Туманшет проживает 29</w:t>
      </w:r>
      <w:r w:rsidRPr="0045300C">
        <w:rPr>
          <w:rFonts w:ascii="Times New Roman" w:hAnsi="Times New Roman"/>
          <w:sz w:val="24"/>
          <w:szCs w:val="24"/>
        </w:rPr>
        <w:t xml:space="preserve"> человек из них детей – 8</w:t>
      </w:r>
      <w:r w:rsidR="00EF4661">
        <w:rPr>
          <w:rFonts w:ascii="Times New Roman" w:hAnsi="Times New Roman"/>
          <w:sz w:val="24"/>
          <w:szCs w:val="24"/>
        </w:rPr>
        <w:t xml:space="preserve"> чел.</w:t>
      </w:r>
      <w:r w:rsidRPr="0045300C">
        <w:rPr>
          <w:rFonts w:ascii="Times New Roman" w:hAnsi="Times New Roman"/>
          <w:sz w:val="24"/>
          <w:szCs w:val="24"/>
        </w:rPr>
        <w:t>,</w:t>
      </w:r>
      <w:r w:rsidR="00EF4661">
        <w:rPr>
          <w:rFonts w:ascii="Times New Roman" w:hAnsi="Times New Roman"/>
          <w:sz w:val="24"/>
          <w:szCs w:val="24"/>
        </w:rPr>
        <w:t xml:space="preserve">    пенсионеров - 7 </w:t>
      </w:r>
      <w:r w:rsidR="00735435">
        <w:rPr>
          <w:rFonts w:ascii="Times New Roman" w:hAnsi="Times New Roman"/>
          <w:sz w:val="24"/>
          <w:szCs w:val="24"/>
        </w:rPr>
        <w:t>чел.</w:t>
      </w:r>
      <w:r w:rsidR="00EF4661">
        <w:rPr>
          <w:rFonts w:ascii="Times New Roman" w:hAnsi="Times New Roman"/>
          <w:sz w:val="24"/>
          <w:szCs w:val="24"/>
        </w:rPr>
        <w:t xml:space="preserve"> И</w:t>
      </w:r>
      <w:r w:rsidRPr="0045300C">
        <w:rPr>
          <w:rFonts w:ascii="Times New Roman" w:hAnsi="Times New Roman"/>
          <w:sz w:val="24"/>
          <w:szCs w:val="24"/>
        </w:rPr>
        <w:t>з-за отсутствия дороги удовлетворяющей нормативным требован</w:t>
      </w:r>
      <w:r w:rsidRPr="0045300C">
        <w:rPr>
          <w:rFonts w:ascii="Times New Roman" w:hAnsi="Times New Roman"/>
          <w:sz w:val="24"/>
          <w:szCs w:val="24"/>
        </w:rPr>
        <w:t>и</w:t>
      </w:r>
      <w:r w:rsidRPr="0045300C">
        <w:rPr>
          <w:rFonts w:ascii="Times New Roman" w:hAnsi="Times New Roman"/>
          <w:sz w:val="24"/>
          <w:szCs w:val="24"/>
        </w:rPr>
        <w:t>ям безопасности дорожного движения между административным центром Венге</w:t>
      </w:r>
      <w:r w:rsidR="00C33AB3">
        <w:rPr>
          <w:rFonts w:ascii="Times New Roman" w:hAnsi="Times New Roman"/>
          <w:sz w:val="24"/>
          <w:szCs w:val="24"/>
        </w:rPr>
        <w:t>р</w:t>
      </w:r>
      <w:r w:rsidRPr="0045300C">
        <w:rPr>
          <w:rFonts w:ascii="Times New Roman" w:hAnsi="Times New Roman"/>
          <w:sz w:val="24"/>
          <w:szCs w:val="24"/>
        </w:rPr>
        <w:t>ского МО п. Венгерка и д. Туманшет дети вынуждены обучаться  в школе соседнего Рождес</w:t>
      </w:r>
      <w:r w:rsidRPr="0045300C">
        <w:rPr>
          <w:rFonts w:ascii="Times New Roman" w:hAnsi="Times New Roman"/>
          <w:sz w:val="24"/>
          <w:szCs w:val="24"/>
        </w:rPr>
        <w:t>т</w:t>
      </w:r>
      <w:r w:rsidRPr="0045300C">
        <w:rPr>
          <w:rFonts w:ascii="Times New Roman" w:hAnsi="Times New Roman"/>
          <w:sz w:val="24"/>
          <w:szCs w:val="24"/>
        </w:rPr>
        <w:t>венского м</w:t>
      </w:r>
      <w:r w:rsidRPr="0045300C">
        <w:rPr>
          <w:rFonts w:ascii="Times New Roman" w:hAnsi="Times New Roman"/>
          <w:sz w:val="24"/>
          <w:szCs w:val="24"/>
        </w:rPr>
        <w:t>у</w:t>
      </w:r>
      <w:r w:rsidRPr="0045300C">
        <w:rPr>
          <w:rFonts w:ascii="Times New Roman" w:hAnsi="Times New Roman"/>
          <w:sz w:val="24"/>
          <w:szCs w:val="24"/>
        </w:rPr>
        <w:t>ниципального образования в с. Рождественка, преодолевать расстояние в 23 км. Также жители д. Туманшет ограничены в получении муниципальных услуг, медици</w:t>
      </w:r>
      <w:r w:rsidRPr="0045300C">
        <w:rPr>
          <w:rFonts w:ascii="Times New Roman" w:hAnsi="Times New Roman"/>
          <w:sz w:val="24"/>
          <w:szCs w:val="24"/>
        </w:rPr>
        <w:t>н</w:t>
      </w:r>
      <w:r w:rsidRPr="0045300C">
        <w:rPr>
          <w:rFonts w:ascii="Times New Roman" w:hAnsi="Times New Roman"/>
          <w:sz w:val="24"/>
          <w:szCs w:val="24"/>
        </w:rPr>
        <w:t>ской помощи, образовательных услуг своего муниципального образования по причине о</w:t>
      </w:r>
      <w:r w:rsidRPr="0045300C">
        <w:rPr>
          <w:rFonts w:ascii="Times New Roman" w:hAnsi="Times New Roman"/>
          <w:sz w:val="24"/>
          <w:szCs w:val="24"/>
        </w:rPr>
        <w:t>т</w:t>
      </w:r>
      <w:r w:rsidRPr="0045300C">
        <w:rPr>
          <w:rFonts w:ascii="Times New Roman" w:hAnsi="Times New Roman"/>
          <w:sz w:val="24"/>
          <w:szCs w:val="24"/>
        </w:rPr>
        <w:t>су</w:t>
      </w:r>
      <w:r w:rsidRPr="0045300C">
        <w:rPr>
          <w:rFonts w:ascii="Times New Roman" w:hAnsi="Times New Roman"/>
          <w:sz w:val="24"/>
          <w:szCs w:val="24"/>
        </w:rPr>
        <w:t>т</w:t>
      </w:r>
      <w:r w:rsidRPr="0045300C">
        <w:rPr>
          <w:rFonts w:ascii="Times New Roman" w:hAnsi="Times New Roman"/>
          <w:sz w:val="24"/>
          <w:szCs w:val="24"/>
        </w:rPr>
        <w:t>ствия дороги удовлетворяющей нормативным требованиям безопасности дорожного дв</w:t>
      </w:r>
      <w:r w:rsidRPr="0045300C">
        <w:rPr>
          <w:rFonts w:ascii="Times New Roman" w:hAnsi="Times New Roman"/>
          <w:sz w:val="24"/>
          <w:szCs w:val="24"/>
        </w:rPr>
        <w:t>и</w:t>
      </w:r>
      <w:r w:rsidRPr="0045300C">
        <w:rPr>
          <w:rFonts w:ascii="Times New Roman" w:hAnsi="Times New Roman"/>
          <w:sz w:val="24"/>
          <w:szCs w:val="24"/>
        </w:rPr>
        <w:t>жения.</w:t>
      </w:r>
      <w:r w:rsidRPr="0045300C">
        <w:rPr>
          <w:rFonts w:ascii="Times New Roman" w:eastAsia="Calibri" w:hAnsi="Times New Roman"/>
          <w:sz w:val="24"/>
          <w:szCs w:val="24"/>
          <w:lang w:eastAsia="hi-IN" w:bidi="hi-IN"/>
        </w:rPr>
        <w:t xml:space="preserve"> </w:t>
      </w:r>
    </w:p>
    <w:p w:rsidR="00E07907" w:rsidRPr="0045300C" w:rsidRDefault="00F11CA0" w:rsidP="0045300C">
      <w:pPr>
        <w:pStyle w:val="afb"/>
        <w:ind w:firstLine="709"/>
        <w:jc w:val="both"/>
        <w:rPr>
          <w:rFonts w:ascii="Times New Roman" w:eastAsia="Calibri" w:hAnsi="Times New Roman"/>
          <w:sz w:val="24"/>
          <w:szCs w:val="24"/>
          <w:highlight w:val="green"/>
          <w:lang w:eastAsia="hi-IN" w:bidi="hi-IN"/>
        </w:rPr>
      </w:pPr>
      <w:r w:rsidRPr="0045300C">
        <w:rPr>
          <w:rFonts w:ascii="Times New Roman" w:eastAsia="Calibri" w:hAnsi="Times New Roman"/>
          <w:sz w:val="24"/>
          <w:szCs w:val="24"/>
          <w:lang w:eastAsia="hi-IN" w:bidi="hi-IN"/>
        </w:rPr>
        <w:t>Для повышения транспортной доступности, обеспечения условий для реализации потребностей граждан в доступе к объектам социальной и транспортной инфраструктуры, создания условий для бесперебойного гарантированного транспортного сообщения нас</w:t>
      </w:r>
      <w:r w:rsidRPr="0045300C">
        <w:rPr>
          <w:rFonts w:ascii="Times New Roman" w:eastAsia="Calibri" w:hAnsi="Times New Roman"/>
          <w:sz w:val="24"/>
          <w:szCs w:val="24"/>
          <w:lang w:eastAsia="hi-IN" w:bidi="hi-IN"/>
        </w:rPr>
        <w:t>е</w:t>
      </w:r>
      <w:r w:rsidRPr="0045300C">
        <w:rPr>
          <w:rFonts w:ascii="Times New Roman" w:eastAsia="Calibri" w:hAnsi="Times New Roman"/>
          <w:sz w:val="24"/>
          <w:szCs w:val="24"/>
          <w:lang w:eastAsia="hi-IN" w:bidi="hi-IN"/>
        </w:rPr>
        <w:t>ленных пунктов Тайшетского района с районным центром планируется  мероприятие по реконструкции автомобильной дороги Туманшет-Венгерка и мероприятия по строител</w:t>
      </w:r>
      <w:r w:rsidRPr="0045300C">
        <w:rPr>
          <w:rFonts w:ascii="Times New Roman" w:eastAsia="Calibri" w:hAnsi="Times New Roman"/>
          <w:sz w:val="24"/>
          <w:szCs w:val="24"/>
          <w:lang w:eastAsia="hi-IN" w:bidi="hi-IN"/>
        </w:rPr>
        <w:t>ь</w:t>
      </w:r>
      <w:r w:rsidRPr="0045300C">
        <w:rPr>
          <w:rFonts w:ascii="Times New Roman" w:eastAsia="Calibri" w:hAnsi="Times New Roman"/>
          <w:sz w:val="24"/>
          <w:szCs w:val="24"/>
          <w:lang w:eastAsia="hi-IN" w:bidi="hi-IN"/>
        </w:rPr>
        <w:t xml:space="preserve">ству пешеходных мостовых переходов через р. Бирюса в районе д. Тремина, протоку Озерная реки Бирюса в районе с. Бирюса Тайшетского района и </w:t>
      </w:r>
      <w:r w:rsidRPr="0045300C">
        <w:rPr>
          <w:rFonts w:ascii="Times New Roman" w:hAnsi="Times New Roman"/>
          <w:sz w:val="24"/>
          <w:szCs w:val="24"/>
        </w:rPr>
        <w:t>чере</w:t>
      </w:r>
      <w:r w:rsidR="0045300C">
        <w:rPr>
          <w:rFonts w:ascii="Times New Roman" w:hAnsi="Times New Roman"/>
          <w:sz w:val="24"/>
          <w:szCs w:val="24"/>
        </w:rPr>
        <w:t>з реку Чуна в районе населенных пунктов п.Полинчет – с. </w:t>
      </w:r>
      <w:r w:rsidRPr="0045300C">
        <w:rPr>
          <w:rFonts w:ascii="Times New Roman" w:hAnsi="Times New Roman"/>
          <w:sz w:val="24"/>
          <w:szCs w:val="24"/>
        </w:rPr>
        <w:t>Кондратьево.</w:t>
      </w:r>
      <w:r w:rsidR="00032525" w:rsidRPr="00644B3F">
        <w:rPr>
          <w:rFonts w:ascii="Times New Roman" w:hAnsi="Times New Roman"/>
          <w:sz w:val="24"/>
          <w:szCs w:val="24"/>
        </w:rPr>
        <w:br/>
      </w:r>
      <w:r w:rsidR="00032525" w:rsidRPr="00644B3F">
        <w:rPr>
          <w:rFonts w:ascii="Times New Roman" w:hAnsi="Times New Roman"/>
          <w:sz w:val="24"/>
          <w:szCs w:val="24"/>
        </w:rPr>
        <w:tab/>
      </w:r>
      <w:r w:rsidR="00E07907" w:rsidRPr="00644B3F">
        <w:rPr>
          <w:rFonts w:ascii="Times New Roman" w:hAnsi="Times New Roman"/>
          <w:sz w:val="24"/>
          <w:szCs w:val="24"/>
        </w:rPr>
        <w:t>Автомобильный транспорт, как один из самых распространенных мобильных видов транспорта, требует наличия развитой сети автомобильных дорог с комплексом разли</w:t>
      </w:r>
      <w:r w:rsidR="00E07907" w:rsidRPr="00644B3F">
        <w:rPr>
          <w:rFonts w:ascii="Times New Roman" w:hAnsi="Times New Roman"/>
          <w:sz w:val="24"/>
          <w:szCs w:val="24"/>
        </w:rPr>
        <w:t>ч</w:t>
      </w:r>
      <w:r w:rsidR="00E07907" w:rsidRPr="00644B3F">
        <w:rPr>
          <w:rFonts w:ascii="Times New Roman" w:hAnsi="Times New Roman"/>
          <w:sz w:val="24"/>
          <w:szCs w:val="24"/>
        </w:rPr>
        <w:t>ных</w:t>
      </w:r>
      <w:r w:rsidR="00E07907" w:rsidRPr="00E07907">
        <w:rPr>
          <w:rFonts w:ascii="Times New Roman" w:hAnsi="Times New Roman"/>
          <w:sz w:val="24"/>
          <w:szCs w:val="24"/>
        </w:rPr>
        <w:t xml:space="preserve"> инженерных сооружений на них.</w:t>
      </w:r>
    </w:p>
    <w:p w:rsidR="00E07907" w:rsidRDefault="00E07907" w:rsidP="00653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07">
        <w:rPr>
          <w:rFonts w:ascii="Times New Roman" w:hAnsi="Times New Roman" w:cs="Times New Roman"/>
          <w:sz w:val="24"/>
          <w:szCs w:val="24"/>
        </w:rPr>
        <w:t>Эффективная работа транспорта - необходимое условие успешного развития всех без исключения отраслей народно-хозяйственного комплекса. И наоборот, плохие дороги могут стать непреодолимым препятствием для экономического роста, сводя на нет пол</w:t>
      </w:r>
      <w:r w:rsidRPr="00E07907">
        <w:rPr>
          <w:rFonts w:ascii="Times New Roman" w:hAnsi="Times New Roman" w:cs="Times New Roman"/>
          <w:sz w:val="24"/>
          <w:szCs w:val="24"/>
        </w:rPr>
        <w:t>о</w:t>
      </w:r>
      <w:r w:rsidRPr="00E07907">
        <w:rPr>
          <w:rFonts w:ascii="Times New Roman" w:hAnsi="Times New Roman" w:cs="Times New Roman"/>
          <w:sz w:val="24"/>
          <w:szCs w:val="24"/>
        </w:rPr>
        <w:t>жительный эффект даже самых крупных инвестиций.</w:t>
      </w:r>
    </w:p>
    <w:p w:rsidR="00E07907" w:rsidRPr="00E51E08" w:rsidRDefault="00E07907" w:rsidP="00653E55">
      <w:pPr>
        <w:ind w:firstLine="709"/>
        <w:jc w:val="both"/>
      </w:pPr>
      <w:r w:rsidRPr="00653E55">
        <w:t>Безопасность дорожного движения является одной из важных социально-экономических и демографических задач Тайшетского района. Аварийность на автом</w:t>
      </w:r>
      <w:r w:rsidRPr="00653E55">
        <w:t>о</w:t>
      </w:r>
      <w:r w:rsidRPr="00653E55">
        <w:t>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</w:t>
      </w:r>
      <w:r w:rsidRPr="00653E55">
        <w:t>с</w:t>
      </w:r>
      <w:r w:rsidRPr="00653E55">
        <w:t>ключению из сферы производства людей трудоспособного возраста. Гибнут и становятся инвалидами дети.</w:t>
      </w:r>
    </w:p>
    <w:p w:rsidR="00E07907" w:rsidRDefault="00E07907" w:rsidP="00653E55">
      <w:pPr>
        <w:ind w:firstLine="709"/>
        <w:jc w:val="both"/>
      </w:pPr>
      <w:r w:rsidRPr="00E51E08">
        <w:t>Проблема аварийности, связанная с автомобильным транспортом, в последнее д</w:t>
      </w:r>
      <w:r w:rsidRPr="00E51E08">
        <w:t>е</w:t>
      </w:r>
      <w:r w:rsidRPr="00E51E08">
        <w:t>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</w:t>
      </w:r>
      <w:r w:rsidRPr="00E51E08">
        <w:t>е</w:t>
      </w:r>
      <w:r w:rsidRPr="00E51E08">
        <w:t>нии, недостаточной эффективностью функционирования системы обеспечения безопасн</w:t>
      </w:r>
      <w:r w:rsidRPr="00E51E08">
        <w:t>о</w:t>
      </w:r>
      <w:r w:rsidRPr="00E51E08">
        <w:t>сти дорожного движения и крайне низкой дисциплиной участников дорожного движения.</w:t>
      </w:r>
    </w:p>
    <w:p w:rsidR="00593B10" w:rsidRPr="00A0188C" w:rsidRDefault="00E07907" w:rsidP="00DC52D6">
      <w:pPr>
        <w:ind w:firstLine="709"/>
        <w:jc w:val="both"/>
      </w:pPr>
      <w:r w:rsidRPr="00A0188C">
        <w:t>Сравнительный анализ аварийност</w:t>
      </w:r>
      <w:r w:rsidR="004655DB">
        <w:t>и за последние десять лет с 2009 года по 2018</w:t>
      </w:r>
      <w:r w:rsidRPr="00A0188C">
        <w:t xml:space="preserve"> год (согласно информации представленной </w:t>
      </w:r>
      <w:r>
        <w:t>отделением государственной инспекции без</w:t>
      </w:r>
      <w:r>
        <w:t>о</w:t>
      </w:r>
      <w:r>
        <w:t>пасности дорожного движения отдела Министерства внутренних дел Российской Федер</w:t>
      </w:r>
      <w:r>
        <w:t>а</w:t>
      </w:r>
      <w:r>
        <w:t xml:space="preserve">ции по Тайшетскому району (далее - </w:t>
      </w:r>
      <w:r w:rsidRPr="00A0188C">
        <w:t>ОГИБДД отдела МВД РФ по Тайшетскому району) показывает сокращение основных показателей аварийности в Тайшетском районе.       </w:t>
      </w:r>
      <w:r w:rsidR="00653E55">
        <w:tab/>
      </w:r>
      <w:r w:rsidRPr="00A0188C">
        <w:t xml:space="preserve">Вместе с тем за указанный период в результате </w:t>
      </w:r>
      <w:r w:rsidRPr="00AE463B">
        <w:t xml:space="preserve">дорожно-транспортных </w:t>
      </w:r>
      <w:r>
        <w:t>происшес</w:t>
      </w:r>
      <w:r>
        <w:t>т</w:t>
      </w:r>
      <w:r>
        <w:t xml:space="preserve">вий </w:t>
      </w:r>
      <w:r w:rsidRPr="00A0188C">
        <w:t xml:space="preserve">погибли </w:t>
      </w:r>
      <w:r w:rsidR="00332ADD" w:rsidRPr="00332ADD">
        <w:t>194</w:t>
      </w:r>
      <w:r w:rsidRPr="00A0188C">
        <w:t xml:space="preserve"> человек</w:t>
      </w:r>
      <w:r w:rsidR="00332ADD">
        <w:t>а</w:t>
      </w:r>
      <w:r w:rsidRPr="00A0188C">
        <w:t>.</w:t>
      </w:r>
    </w:p>
    <w:p w:rsidR="00E027E0" w:rsidRDefault="00E07907" w:rsidP="00E027E0">
      <w:pPr>
        <w:tabs>
          <w:tab w:val="left" w:pos="9921"/>
        </w:tabs>
        <w:autoSpaceDN w:val="0"/>
        <w:adjustRightInd w:val="0"/>
        <w:ind w:right="-2" w:firstLine="709"/>
        <w:jc w:val="both"/>
      </w:pPr>
      <w:r w:rsidRPr="00A0188C">
        <w:t xml:space="preserve">                                                                                            </w:t>
      </w:r>
      <w:r w:rsidR="00E027E0">
        <w:t xml:space="preserve">                              </w:t>
      </w:r>
    </w:p>
    <w:p w:rsidR="00E07907" w:rsidRPr="00A0188C" w:rsidRDefault="00E07907" w:rsidP="00E027E0">
      <w:pPr>
        <w:tabs>
          <w:tab w:val="left" w:pos="9921"/>
        </w:tabs>
        <w:autoSpaceDN w:val="0"/>
        <w:adjustRightInd w:val="0"/>
        <w:ind w:right="-2" w:firstLine="709"/>
        <w:jc w:val="right"/>
      </w:pPr>
      <w:r w:rsidRPr="00A0188C">
        <w:t xml:space="preserve">  Таблица 1</w:t>
      </w:r>
    </w:p>
    <w:tbl>
      <w:tblPr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773"/>
        <w:gridCol w:w="993"/>
        <w:gridCol w:w="627"/>
        <w:gridCol w:w="540"/>
        <w:gridCol w:w="540"/>
        <w:gridCol w:w="540"/>
        <w:gridCol w:w="540"/>
        <w:gridCol w:w="540"/>
        <w:gridCol w:w="540"/>
        <w:gridCol w:w="738"/>
        <w:gridCol w:w="709"/>
        <w:gridCol w:w="742"/>
      </w:tblGrid>
      <w:tr w:rsidR="00E07907" w:rsidRPr="00A0188C" w:rsidTr="00CC379E">
        <w:trPr>
          <w:trHeight w:val="30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7" w:rsidRPr="00A0188C" w:rsidRDefault="00E07907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88C">
              <w:rPr>
                <w:sz w:val="16"/>
                <w:szCs w:val="16"/>
              </w:rPr>
              <w:t>№</w:t>
            </w:r>
          </w:p>
          <w:p w:rsidR="00E07907" w:rsidRPr="00A0188C" w:rsidRDefault="00E07907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88C">
              <w:rPr>
                <w:sz w:val="16"/>
                <w:szCs w:val="16"/>
              </w:rPr>
              <w:lastRenderedPageBreak/>
              <w:t>п/п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7" w:rsidRPr="00A0188C" w:rsidRDefault="00E07907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88C">
              <w:rPr>
                <w:sz w:val="16"/>
                <w:szCs w:val="16"/>
              </w:rPr>
              <w:lastRenderedPageBreak/>
              <w:t>Наименование пок</w:t>
            </w:r>
            <w:r w:rsidRPr="00A0188C">
              <w:rPr>
                <w:sz w:val="16"/>
                <w:szCs w:val="16"/>
              </w:rPr>
              <w:t>а</w:t>
            </w:r>
            <w:r w:rsidRPr="00A0188C">
              <w:rPr>
                <w:sz w:val="16"/>
                <w:szCs w:val="16"/>
              </w:rPr>
              <w:lastRenderedPageBreak/>
              <w:t>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7" w:rsidRPr="00A0188C" w:rsidRDefault="00E07907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88C">
              <w:rPr>
                <w:sz w:val="16"/>
                <w:szCs w:val="16"/>
              </w:rPr>
              <w:lastRenderedPageBreak/>
              <w:t xml:space="preserve">Единица </w:t>
            </w:r>
            <w:r w:rsidRPr="00A0188C">
              <w:rPr>
                <w:sz w:val="16"/>
                <w:szCs w:val="16"/>
              </w:rPr>
              <w:lastRenderedPageBreak/>
              <w:t>измерения</w:t>
            </w:r>
          </w:p>
        </w:tc>
        <w:tc>
          <w:tcPr>
            <w:tcW w:w="60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7" w:rsidRPr="00A0188C" w:rsidRDefault="00E07907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88C">
              <w:rPr>
                <w:sz w:val="16"/>
                <w:szCs w:val="16"/>
              </w:rPr>
              <w:lastRenderedPageBreak/>
              <w:t>Значение показателя</w:t>
            </w:r>
          </w:p>
        </w:tc>
      </w:tr>
      <w:tr w:rsidR="00E07907" w:rsidRPr="00A0188C" w:rsidTr="00CC379E">
        <w:trPr>
          <w:trHeight w:val="42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7" w:rsidRPr="00A0188C" w:rsidRDefault="00E07907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7" w:rsidRPr="00A0188C" w:rsidRDefault="00E07907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7" w:rsidRPr="00A0188C" w:rsidRDefault="00E07907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7" w:rsidRPr="00A0188C" w:rsidRDefault="004655DB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  <w:p w:rsidR="00E07907" w:rsidRPr="00A0188C" w:rsidRDefault="00E07907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88C">
              <w:rPr>
                <w:sz w:val="16"/>
                <w:szCs w:val="16"/>
              </w:rPr>
              <w:t>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7" w:rsidRPr="00A0188C" w:rsidRDefault="004655DB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  <w:p w:rsidR="00E07907" w:rsidRPr="00A0188C" w:rsidRDefault="00E07907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88C">
              <w:rPr>
                <w:sz w:val="16"/>
                <w:szCs w:val="16"/>
              </w:rPr>
              <w:t>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7" w:rsidRPr="00A0188C" w:rsidRDefault="004655DB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  <w:p w:rsidR="00E07907" w:rsidRPr="00A0188C" w:rsidRDefault="00E07907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88C">
              <w:rPr>
                <w:sz w:val="16"/>
                <w:szCs w:val="16"/>
              </w:rPr>
              <w:t>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7" w:rsidRPr="00A0188C" w:rsidRDefault="004655DB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  <w:p w:rsidR="00E07907" w:rsidRPr="00A0188C" w:rsidRDefault="00E07907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88C">
              <w:rPr>
                <w:sz w:val="16"/>
                <w:szCs w:val="16"/>
              </w:rPr>
              <w:t>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7" w:rsidRPr="00A0188C" w:rsidRDefault="004655DB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  <w:p w:rsidR="00E07907" w:rsidRPr="00A0188C" w:rsidRDefault="00E07907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88C">
              <w:rPr>
                <w:sz w:val="16"/>
                <w:szCs w:val="16"/>
              </w:rPr>
              <w:t>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7" w:rsidRPr="00A0188C" w:rsidRDefault="00593666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  <w:p w:rsidR="00E07907" w:rsidRPr="00A0188C" w:rsidRDefault="00E07907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88C">
              <w:rPr>
                <w:sz w:val="16"/>
                <w:szCs w:val="16"/>
              </w:rPr>
              <w:t>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7" w:rsidRPr="00A0188C" w:rsidRDefault="00593666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  <w:p w:rsidR="00E07907" w:rsidRPr="00A0188C" w:rsidRDefault="00E07907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88C">
              <w:rPr>
                <w:sz w:val="16"/>
                <w:szCs w:val="16"/>
              </w:rPr>
              <w:t>год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7" w:rsidRPr="00A0188C" w:rsidRDefault="00593666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E07907" w:rsidRPr="00A0188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66" w:rsidRDefault="00593666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  <w:p w:rsidR="00E07907" w:rsidRPr="00A0188C" w:rsidRDefault="00E07907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88C">
              <w:rPr>
                <w:sz w:val="16"/>
                <w:szCs w:val="16"/>
              </w:rPr>
              <w:t>год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7" w:rsidRPr="00A0188C" w:rsidRDefault="00593666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  <w:r w:rsidR="00E07907" w:rsidRPr="00A0188C">
              <w:rPr>
                <w:sz w:val="16"/>
                <w:szCs w:val="16"/>
              </w:rPr>
              <w:t xml:space="preserve"> год</w:t>
            </w:r>
          </w:p>
        </w:tc>
      </w:tr>
      <w:tr w:rsidR="00E07907" w:rsidRPr="00A0188C" w:rsidTr="00CC379E">
        <w:trPr>
          <w:trHeight w:val="7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A0188C" w:rsidRDefault="00E07907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88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7" w:rsidRPr="00A0188C" w:rsidRDefault="00E07907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88C">
              <w:rPr>
                <w:sz w:val="16"/>
                <w:szCs w:val="16"/>
              </w:rPr>
              <w:t>Количество лиц, п</w:t>
            </w:r>
            <w:r w:rsidRPr="00A0188C">
              <w:rPr>
                <w:sz w:val="16"/>
                <w:szCs w:val="16"/>
              </w:rPr>
              <w:t>о</w:t>
            </w:r>
            <w:r w:rsidRPr="00A0188C">
              <w:rPr>
                <w:sz w:val="16"/>
                <w:szCs w:val="16"/>
              </w:rPr>
              <w:t>гибших в результат</w:t>
            </w:r>
            <w:r w:rsidRPr="00A0188C">
              <w:rPr>
                <w:sz w:val="16"/>
                <w:szCs w:val="16"/>
              </w:rPr>
              <w:t>е</w:t>
            </w:r>
            <w:r w:rsidRPr="00142643">
              <w:rPr>
                <w:sz w:val="16"/>
                <w:szCs w:val="16"/>
              </w:rPr>
              <w:t>дорожно-транспортных прои</w:t>
            </w:r>
            <w:r w:rsidRPr="00142643">
              <w:rPr>
                <w:sz w:val="16"/>
                <w:szCs w:val="16"/>
              </w:rPr>
              <w:t>с</w:t>
            </w:r>
            <w:r w:rsidRPr="00142643">
              <w:rPr>
                <w:sz w:val="16"/>
                <w:szCs w:val="16"/>
              </w:rPr>
              <w:t>шествий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7" w:rsidRPr="00A0188C" w:rsidRDefault="00E07907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88C">
              <w:rPr>
                <w:sz w:val="16"/>
                <w:szCs w:val="16"/>
              </w:rPr>
              <w:t>чел/год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A0188C" w:rsidRDefault="004655DB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A0188C" w:rsidRDefault="004655DB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A0188C" w:rsidRDefault="004655DB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A0188C" w:rsidRDefault="004655DB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A0188C" w:rsidRDefault="004655DB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A0188C" w:rsidRDefault="00593666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A0188C" w:rsidRDefault="00593666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653E55" w:rsidRDefault="00653E55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3E55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653E55" w:rsidRDefault="00653E55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3E55">
              <w:rPr>
                <w:sz w:val="16"/>
                <w:szCs w:val="16"/>
              </w:rPr>
              <w:t>23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332ADD" w:rsidRDefault="00332ADD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2ADD">
              <w:rPr>
                <w:sz w:val="16"/>
                <w:szCs w:val="16"/>
              </w:rPr>
              <w:t>20</w:t>
            </w:r>
          </w:p>
        </w:tc>
      </w:tr>
      <w:tr w:rsidR="00E07907" w:rsidRPr="00A0188C" w:rsidTr="00CC379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A0188C" w:rsidRDefault="00E07907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88C">
              <w:rPr>
                <w:sz w:val="16"/>
                <w:szCs w:val="16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7" w:rsidRPr="00A0188C" w:rsidRDefault="00E07907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88C">
              <w:rPr>
                <w:sz w:val="16"/>
                <w:szCs w:val="16"/>
              </w:rPr>
              <w:t>Количество лиц, р</w:t>
            </w:r>
            <w:r w:rsidRPr="00A0188C">
              <w:rPr>
                <w:sz w:val="16"/>
                <w:szCs w:val="16"/>
              </w:rPr>
              <w:t>а</w:t>
            </w:r>
            <w:r w:rsidRPr="00A0188C">
              <w:rPr>
                <w:sz w:val="16"/>
                <w:szCs w:val="16"/>
              </w:rPr>
              <w:t xml:space="preserve">неных в результате </w:t>
            </w:r>
            <w:r w:rsidRPr="00142643">
              <w:rPr>
                <w:sz w:val="16"/>
                <w:szCs w:val="16"/>
              </w:rPr>
              <w:t>дорожно-транспортных прои</w:t>
            </w:r>
            <w:r w:rsidRPr="00142643">
              <w:rPr>
                <w:sz w:val="16"/>
                <w:szCs w:val="16"/>
              </w:rPr>
              <w:t>с</w:t>
            </w:r>
            <w:r w:rsidRPr="00142643">
              <w:rPr>
                <w:sz w:val="16"/>
                <w:szCs w:val="16"/>
              </w:rPr>
              <w:t>шествий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7" w:rsidRPr="00A0188C" w:rsidRDefault="00E07907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88C">
              <w:rPr>
                <w:sz w:val="16"/>
                <w:szCs w:val="16"/>
              </w:rPr>
              <w:t>чел/год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A0188C" w:rsidRDefault="004655DB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A0188C" w:rsidRDefault="004655DB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A0188C" w:rsidRDefault="004655DB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A0188C" w:rsidRDefault="004655DB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A0188C" w:rsidRDefault="004655DB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A0188C" w:rsidRDefault="00593666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A0188C" w:rsidRDefault="00593666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653E55" w:rsidRDefault="00653E55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653E55" w:rsidRDefault="00653E55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3E55">
              <w:rPr>
                <w:sz w:val="16"/>
                <w:szCs w:val="16"/>
              </w:rPr>
              <w:t>93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332ADD" w:rsidRDefault="00332ADD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2ADD">
              <w:rPr>
                <w:sz w:val="16"/>
                <w:szCs w:val="16"/>
              </w:rPr>
              <w:t>67</w:t>
            </w:r>
          </w:p>
        </w:tc>
      </w:tr>
      <w:tr w:rsidR="00E07907" w:rsidRPr="00A0188C" w:rsidTr="00CC379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A0188C" w:rsidRDefault="00E07907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88C">
              <w:rPr>
                <w:sz w:val="16"/>
                <w:szCs w:val="16"/>
              </w:rPr>
              <w:t>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7" w:rsidRPr="00A0188C" w:rsidRDefault="00E07907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88C">
              <w:rPr>
                <w:sz w:val="16"/>
                <w:szCs w:val="16"/>
              </w:rPr>
              <w:t>Количество дорожно-транспортных прои</w:t>
            </w:r>
            <w:r w:rsidRPr="00A0188C">
              <w:rPr>
                <w:sz w:val="16"/>
                <w:szCs w:val="16"/>
              </w:rPr>
              <w:t>с</w:t>
            </w:r>
            <w:r w:rsidRPr="00A0188C">
              <w:rPr>
                <w:sz w:val="16"/>
                <w:szCs w:val="16"/>
              </w:rPr>
              <w:t>шествий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7" w:rsidRPr="00A0188C" w:rsidRDefault="00E07907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88C">
              <w:rPr>
                <w:sz w:val="16"/>
                <w:szCs w:val="16"/>
              </w:rPr>
              <w:t>ед./год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A0188C" w:rsidRDefault="004655DB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A0188C" w:rsidRDefault="004655DB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A0188C" w:rsidRDefault="004655DB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A0188C" w:rsidRDefault="004655DB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A0188C" w:rsidRDefault="004655DB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A0188C" w:rsidRDefault="00593666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A0188C" w:rsidRDefault="00593666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653E55" w:rsidRDefault="00653E55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653E55" w:rsidRDefault="00653E55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3E55">
              <w:rPr>
                <w:sz w:val="16"/>
                <w:szCs w:val="16"/>
              </w:rPr>
              <w:t>78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07" w:rsidRPr="00332ADD" w:rsidRDefault="00332ADD" w:rsidP="00CC379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2ADD">
              <w:rPr>
                <w:sz w:val="16"/>
                <w:szCs w:val="16"/>
              </w:rPr>
              <w:t>72</w:t>
            </w:r>
          </w:p>
        </w:tc>
      </w:tr>
    </w:tbl>
    <w:p w:rsidR="00E07907" w:rsidRPr="00B53B30" w:rsidRDefault="00E07907" w:rsidP="00E07907">
      <w:pPr>
        <w:ind w:firstLine="720"/>
        <w:jc w:val="both"/>
      </w:pPr>
      <w:r w:rsidRPr="00B53B30">
        <w:t>Сложная обстановка с аварийностью во многом объясняется следующими прич</w:t>
      </w:r>
      <w:r w:rsidRPr="00B53B30">
        <w:t>и</w:t>
      </w:r>
      <w:r w:rsidRPr="00B53B30">
        <w:t>нами:</w:t>
      </w:r>
    </w:p>
    <w:p w:rsidR="00E07907" w:rsidRPr="00B53B30" w:rsidRDefault="00E07907" w:rsidP="00E07907">
      <w:pPr>
        <w:jc w:val="both"/>
      </w:pPr>
      <w:r>
        <w:tab/>
      </w:r>
      <w:r w:rsidRPr="00B53B30">
        <w:t>низкий уровень транспортной дисциплины со стороны участников дорожного дв</w:t>
      </w:r>
      <w:r w:rsidRPr="00B53B30">
        <w:t>и</w:t>
      </w:r>
      <w:r w:rsidRPr="00B53B30">
        <w:t>жения;</w:t>
      </w:r>
    </w:p>
    <w:p w:rsidR="00E07907" w:rsidRPr="00B53B30" w:rsidRDefault="00E07907" w:rsidP="00E07907">
      <w:pPr>
        <w:jc w:val="both"/>
      </w:pPr>
      <w:r>
        <w:tab/>
      </w:r>
      <w:r w:rsidRPr="00B53B30">
        <w:t>увеличение парка транспортных средств;</w:t>
      </w:r>
    </w:p>
    <w:p w:rsidR="00E07907" w:rsidRPr="00B53B30" w:rsidRDefault="00E07907" w:rsidP="00E07907">
      <w:pPr>
        <w:jc w:val="both"/>
      </w:pPr>
      <w:r>
        <w:tab/>
      </w:r>
      <w:r w:rsidRPr="00B53B30">
        <w:t>недостаточность темпов строительства и реконструкции дорог;</w:t>
      </w:r>
    </w:p>
    <w:p w:rsidR="00E07907" w:rsidRPr="00B53B30" w:rsidRDefault="00E07907" w:rsidP="00E07907">
      <w:pPr>
        <w:jc w:val="both"/>
      </w:pPr>
      <w:r>
        <w:tab/>
      </w:r>
      <w:r w:rsidRPr="00B53B30">
        <w:t>низкая дисциплина участников дорожного движения;</w:t>
      </w:r>
    </w:p>
    <w:p w:rsidR="00E07907" w:rsidRPr="00B53B30" w:rsidRDefault="00E07907" w:rsidP="00E07907">
      <w:pPr>
        <w:jc w:val="both"/>
        <w:rPr>
          <w:color w:val="FF0000"/>
        </w:rPr>
      </w:pPr>
      <w:r>
        <w:tab/>
      </w:r>
      <w:r w:rsidRPr="00B53B30">
        <w:t>недостаточность специальных технических средств для фиксации нарушений пр</w:t>
      </w:r>
      <w:r w:rsidRPr="00B53B30">
        <w:t>а</w:t>
      </w:r>
      <w:r w:rsidRPr="00B53B30">
        <w:t>вил дорожного движения.</w:t>
      </w:r>
    </w:p>
    <w:p w:rsidR="00E07907" w:rsidRPr="00DA77A0" w:rsidRDefault="00E07907" w:rsidP="00E07907">
      <w:pPr>
        <w:ind w:firstLine="720"/>
        <w:jc w:val="both"/>
      </w:pPr>
      <w:r w:rsidRPr="00DA77A0">
        <w:t>Основными причинами, способствующими возникновению дорожно-транспортных происшествий, являются превышение скорости движения, невыполнение правил обгона, выезд на полосу встречного движения, нарушение правил проезда перекрестков, управл</w:t>
      </w:r>
      <w:r w:rsidRPr="00DA77A0">
        <w:t>е</w:t>
      </w:r>
      <w:r w:rsidRPr="00DA77A0">
        <w:t>ние автомобилем в нетрезвом состоянии, нарушение Правил дорожного движения пеш</w:t>
      </w:r>
      <w:r w:rsidRPr="00DA77A0">
        <w:t>е</w:t>
      </w:r>
      <w:r w:rsidRPr="00DA77A0">
        <w:t>ходами.</w:t>
      </w:r>
    </w:p>
    <w:p w:rsidR="00E07907" w:rsidRPr="00DA77A0" w:rsidRDefault="00E07907" w:rsidP="00E07907">
      <w:pPr>
        <w:ind w:firstLine="720"/>
        <w:jc w:val="both"/>
      </w:pPr>
      <w:r w:rsidRPr="00DA77A0">
        <w:t>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</w:t>
      </w:r>
      <w:r w:rsidRPr="00DA77A0">
        <w:t>в</w:t>
      </w:r>
      <w:r w:rsidRPr="00DA77A0">
        <w:t>ляется на недостаточном уровне. Ситуацию усугубляет отсутствие адекватного поним</w:t>
      </w:r>
      <w:r w:rsidRPr="00DA77A0">
        <w:t>а</w:t>
      </w:r>
      <w:r w:rsidRPr="00DA77A0">
        <w:t>ния участниками дорожного движения причин возникновения</w:t>
      </w:r>
      <w:r>
        <w:t xml:space="preserve"> </w:t>
      </w:r>
      <w:r w:rsidRPr="00AE463B">
        <w:t xml:space="preserve">дорожно-транспортных </w:t>
      </w:r>
      <w:r>
        <w:t>происшествий</w:t>
      </w:r>
      <w:r w:rsidRPr="00DA77A0">
        <w:t xml:space="preserve">, недостаточное вовлечение населения в деятельность по </w:t>
      </w:r>
      <w:r w:rsidR="001D31BF">
        <w:t xml:space="preserve">предупреждению </w:t>
      </w:r>
      <w:r w:rsidRPr="00AE463B">
        <w:t xml:space="preserve">дорожно-транспортных </w:t>
      </w:r>
      <w:r>
        <w:t>происшествий</w:t>
      </w:r>
      <w:r w:rsidRPr="00DA77A0">
        <w:t>.</w:t>
      </w:r>
    </w:p>
    <w:p w:rsidR="00E07907" w:rsidRPr="00DA77A0" w:rsidRDefault="00E07907" w:rsidP="00E07907">
      <w:pPr>
        <w:ind w:firstLine="720"/>
        <w:jc w:val="both"/>
      </w:pPr>
      <w:r w:rsidRPr="00DA77A0">
        <w:t>Таким образом, необходимость разработки и реализации программы обусловлена следующими причинами:</w:t>
      </w:r>
    </w:p>
    <w:p w:rsidR="00E07907" w:rsidRPr="00DA77A0" w:rsidRDefault="00E07907" w:rsidP="00E07907">
      <w:pPr>
        <w:ind w:firstLine="720"/>
      </w:pPr>
      <w:r w:rsidRPr="00DA77A0">
        <w:t>1) социально-экономическая острота проблемы;</w:t>
      </w:r>
    </w:p>
    <w:p w:rsidR="00E07907" w:rsidRPr="00DA77A0" w:rsidRDefault="00E07907" w:rsidP="00E07907">
      <w:pPr>
        <w:ind w:firstLine="720"/>
      </w:pPr>
      <w:r w:rsidRPr="00DA77A0">
        <w:t>2) межотраслевой и межведомственный характер проблемы;</w:t>
      </w:r>
    </w:p>
    <w:p w:rsidR="00E07907" w:rsidRDefault="00E07907" w:rsidP="00E07907">
      <w:pPr>
        <w:ind w:firstLine="720"/>
      </w:pPr>
      <w:r w:rsidRPr="00B53B30">
        <w:t>3) необходимость привлечения к решению проблемы органов местного самоупра</w:t>
      </w:r>
      <w:r w:rsidRPr="00B53B30">
        <w:t>в</w:t>
      </w:r>
      <w:r w:rsidRPr="00B53B30">
        <w:t>ления.</w:t>
      </w:r>
    </w:p>
    <w:p w:rsidR="00671C04" w:rsidRDefault="00671C04" w:rsidP="00671C04">
      <w:pPr>
        <w:ind w:firstLine="709"/>
        <w:jc w:val="both"/>
      </w:pPr>
      <w:r>
        <w:t>Увеличение доли автомобильных дорог</w:t>
      </w:r>
      <w:r w:rsidRPr="00292667">
        <w:t xml:space="preserve"> общего</w:t>
      </w:r>
      <w:r>
        <w:t xml:space="preserve"> пользования</w:t>
      </w:r>
      <w:r w:rsidRPr="00292667">
        <w:t xml:space="preserve">, </w:t>
      </w:r>
      <w:r>
        <w:t xml:space="preserve">соответствующих </w:t>
      </w:r>
      <w:r w:rsidRPr="00292667">
        <w:t>нормативным требованиям,</w:t>
      </w:r>
      <w:r>
        <w:t xml:space="preserve">  в их общей   протяженности, снижение смертности в резул</w:t>
      </w:r>
      <w:r>
        <w:t>ь</w:t>
      </w:r>
      <w:r>
        <w:t xml:space="preserve">тате дорожно-транспортных происшествий являются одними </w:t>
      </w:r>
      <w:r w:rsidRPr="00671C04">
        <w:t xml:space="preserve"> из </w:t>
      </w:r>
      <w:r>
        <w:t>наиболее важных целей Указа Президента Российской Федерации от 7 мая 2018 года №204 "О национальных ц</w:t>
      </w:r>
      <w:r>
        <w:t>е</w:t>
      </w:r>
      <w:r>
        <w:t xml:space="preserve">лях и стратегических задачах развития Российской Федерации на период до 2024 года". </w:t>
      </w:r>
    </w:p>
    <w:p w:rsidR="00E07907" w:rsidRDefault="00E07907" w:rsidP="00E07907">
      <w:pPr>
        <w:autoSpaceDN w:val="0"/>
        <w:adjustRightInd w:val="0"/>
        <w:ind w:firstLine="709"/>
        <w:jc w:val="both"/>
      </w:pPr>
      <w:r>
        <w:t xml:space="preserve">Целесообразность разработки </w:t>
      </w:r>
      <w:r w:rsidRPr="007E24C3">
        <w:t xml:space="preserve">и реализации </w:t>
      </w:r>
      <w:r>
        <w:t>Программы обусловлена необходим</w:t>
      </w:r>
      <w:r>
        <w:t>о</w:t>
      </w:r>
      <w:r>
        <w:t xml:space="preserve">стью исполнения полномочий органов местного самоуправления </w:t>
      </w:r>
      <w:r w:rsidR="00B96680">
        <w:t>по о</w:t>
      </w:r>
      <w:r w:rsidR="00B96680">
        <w:rPr>
          <w:rFonts w:eastAsia="Calibri"/>
        </w:rPr>
        <w:t>существлению</w:t>
      </w:r>
      <w:r w:rsidR="00B96680" w:rsidRPr="00E64254">
        <w:rPr>
          <w:rFonts w:eastAsia="Calibri"/>
        </w:rPr>
        <w:t xml:space="preserve">  </w:t>
      </w:r>
      <w:r w:rsidR="00B96680">
        <w:t>д</w:t>
      </w:r>
      <w:r w:rsidR="00B96680">
        <w:t>о</w:t>
      </w:r>
      <w:r w:rsidR="00B96680">
        <w:t>рожной деятельности в отношении автомобильных дорог</w:t>
      </w:r>
      <w:r w:rsidR="00B96680" w:rsidRPr="00B96680">
        <w:t xml:space="preserve"> </w:t>
      </w:r>
      <w:r w:rsidR="00B96680">
        <w:t xml:space="preserve"> местного значения вне границ населенных пунктов в границах муниципального района и </w:t>
      </w:r>
      <w:r w:rsidRPr="00446862">
        <w:t>обеспечению безопасности д</w:t>
      </w:r>
      <w:r w:rsidRPr="00446862">
        <w:t>о</w:t>
      </w:r>
      <w:r w:rsidRPr="00446862">
        <w:t xml:space="preserve">рожного движения на </w:t>
      </w:r>
      <w:r w:rsidR="00B96680">
        <w:t>них</w:t>
      </w:r>
      <w:r w:rsidRPr="00446862">
        <w:t>,</w:t>
      </w:r>
      <w:r>
        <w:t xml:space="preserve"> </w:t>
      </w:r>
      <w:r w:rsidRPr="00446862">
        <w:t>согласно пункту 5</w:t>
      </w:r>
      <w:r>
        <w:t xml:space="preserve"> части 1</w:t>
      </w:r>
      <w:r w:rsidRPr="00446862">
        <w:t xml:space="preserve"> статьи</w:t>
      </w:r>
      <w:r>
        <w:t xml:space="preserve"> 15</w:t>
      </w:r>
      <w:r w:rsidRPr="00446862">
        <w:t xml:space="preserve"> Федерального закона от 06.10.2003 № 131-ФЗ </w:t>
      </w:r>
      <w:r>
        <w:t>"</w:t>
      </w:r>
      <w:r w:rsidRPr="00446862">
        <w:t>Об общих принципах организации местного самоуправления в Ро</w:t>
      </w:r>
      <w:r w:rsidRPr="00446862">
        <w:t>с</w:t>
      </w:r>
      <w:r w:rsidRPr="00446862">
        <w:t>сийской Федерации</w:t>
      </w:r>
      <w:r>
        <w:t>"</w:t>
      </w:r>
      <w:r w:rsidR="00671C04">
        <w:t>.</w:t>
      </w:r>
    </w:p>
    <w:p w:rsidR="00E07907" w:rsidRPr="00143D05" w:rsidRDefault="00E07907" w:rsidP="00E07907">
      <w:pPr>
        <w:shd w:val="clear" w:color="auto" w:fill="FFFFFF"/>
        <w:ind w:firstLine="709"/>
        <w:jc w:val="both"/>
      </w:pPr>
      <w:r w:rsidRPr="00143D05">
        <w:t>Применение программно-целевого подхода</w:t>
      </w:r>
      <w:r>
        <w:t xml:space="preserve"> к решению</w:t>
      </w:r>
      <w:r w:rsidRPr="00143D05">
        <w:t xml:space="preserve"> проблемы аварийности, связанной с автомобильным транспортом (далее - дорожно-транспортная аварийность), в Тайшетском районе позволит сохранить накопленный потенциал и привести к достиж</w:t>
      </w:r>
      <w:r w:rsidRPr="00143D05">
        <w:t>е</w:t>
      </w:r>
      <w:r w:rsidRPr="00143D05">
        <w:t>нию целевого ориентира</w:t>
      </w:r>
      <w:r>
        <w:t>:</w:t>
      </w:r>
      <w:r w:rsidR="00C37111" w:rsidRPr="00C37111">
        <w:t xml:space="preserve"> </w:t>
      </w:r>
      <w:r w:rsidR="003B0AA8">
        <w:t>о</w:t>
      </w:r>
      <w:r w:rsidR="0004524A">
        <w:t>беспечения</w:t>
      </w:r>
      <w:r w:rsidR="003B0AA8">
        <w:t xml:space="preserve"> бесперебойного и безопасного функционирования </w:t>
      </w:r>
      <w:r w:rsidR="003B0AA8">
        <w:lastRenderedPageBreak/>
        <w:t>дорожного хозяйства</w:t>
      </w:r>
      <w:r w:rsidR="000F7758">
        <w:t>,</w:t>
      </w:r>
      <w:r w:rsidR="000F7758" w:rsidRPr="000F7758">
        <w:t xml:space="preserve"> </w:t>
      </w:r>
      <w:r w:rsidR="000F7758">
        <w:t>сокращения числа погибших в дорожно-транспортных происшес</w:t>
      </w:r>
      <w:r w:rsidR="000F7758">
        <w:t>т</w:t>
      </w:r>
      <w:r w:rsidR="000F7758">
        <w:t>виях.</w:t>
      </w:r>
    </w:p>
    <w:p w:rsidR="00095F21" w:rsidRPr="000B38F8" w:rsidRDefault="00095F21" w:rsidP="00F643F3">
      <w:pPr>
        <w:ind w:firstLine="709"/>
        <w:jc w:val="both"/>
      </w:pPr>
      <w:r w:rsidRPr="000B38F8">
        <w:tab/>
      </w:r>
    </w:p>
    <w:p w:rsidR="00AF3B23" w:rsidRPr="0037146A" w:rsidRDefault="00AF3B23" w:rsidP="00F643F3">
      <w:pPr>
        <w:ind w:firstLine="709"/>
        <w:jc w:val="both"/>
        <w:rPr>
          <w:b/>
        </w:rPr>
      </w:pPr>
      <w:r w:rsidRPr="0037146A">
        <w:rPr>
          <w:b/>
        </w:rPr>
        <w:t>Глава 2. ЦЕЛЬ И ЗАДАЧИ ПРОГРАММЫ, ЦЕЛЕВЫЕ ПОКАЗАТЕЛИ ПР</w:t>
      </w:r>
      <w:r w:rsidRPr="0037146A">
        <w:rPr>
          <w:b/>
        </w:rPr>
        <w:t>О</w:t>
      </w:r>
      <w:r w:rsidRPr="0037146A">
        <w:rPr>
          <w:b/>
        </w:rPr>
        <w:t>ГРАММЫ, СРОКИ РЕАЛИЗАЦИИ</w:t>
      </w:r>
    </w:p>
    <w:p w:rsidR="00AF3B23" w:rsidRPr="00BA54ED" w:rsidRDefault="00AF3B23" w:rsidP="00F643F3">
      <w:pPr>
        <w:ind w:firstLine="709"/>
        <w:jc w:val="center"/>
      </w:pPr>
    </w:p>
    <w:p w:rsidR="00E0486F" w:rsidRDefault="00CC379E" w:rsidP="00CC379E">
      <w:pPr>
        <w:jc w:val="both"/>
      </w:pPr>
      <w:r>
        <w:tab/>
      </w:r>
      <w:r w:rsidR="00623467">
        <w:t>Ц</w:t>
      </w:r>
      <w:r w:rsidR="000B38F8">
        <w:t xml:space="preserve">елью Программы является </w:t>
      </w:r>
      <w:r w:rsidR="003B0AA8">
        <w:t>обеспечение бесперебойного и безопасного функци</w:t>
      </w:r>
      <w:r w:rsidR="003B0AA8">
        <w:t>о</w:t>
      </w:r>
      <w:r w:rsidR="003B0AA8">
        <w:t>нирования дорожного хозяйства</w:t>
      </w:r>
      <w:r w:rsidR="00116BA9">
        <w:t>.</w:t>
      </w:r>
    </w:p>
    <w:p w:rsidR="002271ED" w:rsidRPr="009D18F4" w:rsidRDefault="00116BA9" w:rsidP="002271ED">
      <w:pPr>
        <w:ind w:firstLine="720"/>
      </w:pPr>
      <w:r>
        <w:t>Для достижения указанной цели</w:t>
      </w:r>
      <w:r w:rsidR="002271ED" w:rsidRPr="009D18F4">
        <w:t xml:space="preserve"> необходимо решить следующие задачи:</w:t>
      </w:r>
    </w:p>
    <w:p w:rsidR="002271ED" w:rsidRDefault="008846F6" w:rsidP="00116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tab/>
      </w:r>
      <w:r w:rsidR="00CC379E" w:rsidRPr="00292667">
        <w:rPr>
          <w:rFonts w:ascii="Times New Roman" w:hAnsi="Times New Roman" w:cs="Times New Roman"/>
          <w:sz w:val="24"/>
          <w:szCs w:val="24"/>
        </w:rPr>
        <w:t>1</w:t>
      </w:r>
      <w:r w:rsidR="002271ED" w:rsidRPr="00292667">
        <w:rPr>
          <w:rFonts w:ascii="Times New Roman" w:hAnsi="Times New Roman" w:cs="Times New Roman"/>
          <w:sz w:val="24"/>
          <w:szCs w:val="24"/>
        </w:rPr>
        <w:t xml:space="preserve">) </w:t>
      </w:r>
      <w:r w:rsidR="001F6156">
        <w:rPr>
          <w:rFonts w:ascii="Times New Roman" w:hAnsi="Times New Roman" w:cs="Times New Roman"/>
          <w:sz w:val="24"/>
          <w:szCs w:val="24"/>
        </w:rPr>
        <w:t>р</w:t>
      </w:r>
      <w:r w:rsidR="001F6156" w:rsidRPr="00FE00EB">
        <w:rPr>
          <w:rFonts w:ascii="Times New Roman" w:hAnsi="Times New Roman" w:cs="Times New Roman"/>
          <w:sz w:val="24"/>
          <w:szCs w:val="24"/>
        </w:rPr>
        <w:t>азвитие эффективной транспортной инфраструктуры</w:t>
      </w:r>
      <w:r w:rsidR="002271ED" w:rsidRPr="00292667">
        <w:rPr>
          <w:rFonts w:ascii="Times New Roman" w:hAnsi="Times New Roman" w:cs="Times New Roman"/>
          <w:sz w:val="24"/>
          <w:szCs w:val="24"/>
        </w:rPr>
        <w:t>;</w:t>
      </w:r>
      <w:r w:rsidR="00CC379E" w:rsidRPr="00292667">
        <w:rPr>
          <w:rFonts w:ascii="Times New Roman" w:hAnsi="Times New Roman" w:cs="Times New Roman"/>
          <w:sz w:val="24"/>
          <w:szCs w:val="24"/>
        </w:rPr>
        <w:br/>
      </w:r>
      <w:r w:rsidR="002271ED" w:rsidRPr="00292667">
        <w:rPr>
          <w:rFonts w:ascii="Times New Roman" w:hAnsi="Times New Roman" w:cs="Times New Roman"/>
          <w:sz w:val="24"/>
          <w:szCs w:val="24"/>
        </w:rPr>
        <w:tab/>
      </w:r>
      <w:r w:rsidR="00116BA9" w:rsidRPr="00292667">
        <w:rPr>
          <w:rFonts w:ascii="Times New Roman" w:hAnsi="Times New Roman" w:cs="Times New Roman"/>
          <w:sz w:val="24"/>
          <w:szCs w:val="24"/>
        </w:rPr>
        <w:t>2</w:t>
      </w:r>
      <w:r w:rsidR="002271ED" w:rsidRPr="00292667">
        <w:rPr>
          <w:rFonts w:ascii="Times New Roman" w:hAnsi="Times New Roman" w:cs="Times New Roman"/>
          <w:sz w:val="24"/>
          <w:szCs w:val="24"/>
        </w:rPr>
        <w:t>) </w:t>
      </w:r>
      <w:r w:rsidR="000F7758" w:rsidRPr="00292667">
        <w:rPr>
          <w:rFonts w:ascii="Times New Roman" w:hAnsi="Times New Roman" w:cs="Times New Roman"/>
          <w:sz w:val="24"/>
          <w:szCs w:val="24"/>
        </w:rPr>
        <w:t>с</w:t>
      </w:r>
      <w:r w:rsidR="00116BA9" w:rsidRPr="00292667">
        <w:rPr>
          <w:rFonts w:ascii="Times New Roman" w:hAnsi="Times New Roman" w:cs="Times New Roman"/>
          <w:sz w:val="24"/>
          <w:szCs w:val="24"/>
        </w:rPr>
        <w:t>окращение смертности от дорожно-транспортных происшествий.</w:t>
      </w:r>
      <w:r w:rsidR="00CC379E" w:rsidRPr="00227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1ED" w:rsidRPr="009D18F4" w:rsidRDefault="002271ED" w:rsidP="002271ED">
      <w:pPr>
        <w:ind w:firstLine="720"/>
        <w:jc w:val="both"/>
      </w:pPr>
      <w:r>
        <w:t>З</w:t>
      </w:r>
      <w:r w:rsidRPr="009D18F4">
        <w:t>адачи сохранения жизни и здоровья участников дорожного движения (за счет п</w:t>
      </w:r>
      <w:r>
        <w:t>о</w:t>
      </w:r>
      <w:r>
        <w:t xml:space="preserve">вышения дисциплины на дорогах и </w:t>
      </w:r>
      <w:r w:rsidRPr="009D18F4">
        <w:t>ор</w:t>
      </w:r>
      <w:r>
        <w:t xml:space="preserve">ганизации дорожного движения) и </w:t>
      </w:r>
      <w:r w:rsidRPr="009D18F4">
        <w:t>сокращения д</w:t>
      </w:r>
      <w:r w:rsidRPr="009D18F4">
        <w:t>е</w:t>
      </w:r>
      <w:r w:rsidRPr="009D18F4">
        <w:t>мографического и социально-экономического ущерба от дорожно-транспортных прои</w:t>
      </w:r>
      <w:r w:rsidRPr="009D18F4">
        <w:t>с</w:t>
      </w:r>
      <w:r w:rsidRPr="009D18F4">
        <w:t xml:space="preserve">шествий и их последствий согласуются с приоритетными задачами социально-экономического развития </w:t>
      </w:r>
      <w:r>
        <w:t xml:space="preserve">Тайшетского района </w:t>
      </w:r>
      <w:r w:rsidRPr="009D18F4">
        <w:t>в долгосрочной и среднесрочной перспе</w:t>
      </w:r>
      <w:r w:rsidRPr="009D18F4">
        <w:t>к</w:t>
      </w:r>
      <w:r w:rsidRPr="009D18F4">
        <w:t>т</w:t>
      </w:r>
      <w:r>
        <w:t xml:space="preserve">иве и направлены на обеспечение </w:t>
      </w:r>
      <w:r w:rsidRPr="009D18F4">
        <w:t>снижения темпов убыли населения</w:t>
      </w:r>
      <w:r>
        <w:t xml:space="preserve"> Тайшетского ра</w:t>
      </w:r>
      <w:r>
        <w:t>й</w:t>
      </w:r>
      <w:r>
        <w:t>она</w:t>
      </w:r>
      <w:r w:rsidRPr="009D18F4">
        <w:t>, создания условий для роста его численно</w:t>
      </w:r>
      <w:r>
        <w:t>сти.</w:t>
      </w:r>
    </w:p>
    <w:p w:rsidR="002271ED" w:rsidRDefault="002271ED" w:rsidP="002271ED">
      <w:pPr>
        <w:pStyle w:val="ConsPlusCell"/>
        <w:ind w:firstLine="567"/>
        <w:jc w:val="both"/>
        <w:rPr>
          <w:bCs/>
        </w:rPr>
      </w:pPr>
      <w:r>
        <w:rPr>
          <w:bCs/>
        </w:rPr>
        <w:tab/>
      </w:r>
      <w:r w:rsidRPr="00BE5D5E">
        <w:rPr>
          <w:bCs/>
        </w:rPr>
        <w:t xml:space="preserve">К целевым показателям, характеризующим достижение целей и решение задач    Программы, относятся: </w:t>
      </w:r>
    </w:p>
    <w:p w:rsidR="002271ED" w:rsidRPr="00292667" w:rsidRDefault="002271ED" w:rsidP="002271ED">
      <w:pPr>
        <w:pStyle w:val="ConsPlusCell"/>
        <w:ind w:firstLine="567"/>
        <w:jc w:val="both"/>
        <w:rPr>
          <w:bCs/>
        </w:rPr>
      </w:pPr>
      <w:r>
        <w:tab/>
      </w:r>
      <w:r w:rsidRPr="00292667">
        <w:t xml:space="preserve">1) </w:t>
      </w:r>
      <w:r w:rsidR="00630FE8">
        <w:t>доля</w:t>
      </w:r>
      <w:r w:rsidR="00630FE8" w:rsidRPr="00292667">
        <w:t xml:space="preserve"> протяженности автомобильных дорог общего</w:t>
      </w:r>
      <w:r w:rsidR="00630FE8">
        <w:t xml:space="preserve"> пользования местного знач</w:t>
      </w:r>
      <w:r w:rsidR="00630FE8">
        <w:t>е</w:t>
      </w:r>
      <w:r w:rsidR="00630FE8">
        <w:t>ния</w:t>
      </w:r>
      <w:r w:rsidR="00630FE8" w:rsidRPr="00292667">
        <w:t>, не отвечающих нормативным требованиям,</w:t>
      </w:r>
      <w:r w:rsidR="00630FE8">
        <w:t xml:space="preserve"> в общей протяженности </w:t>
      </w:r>
      <w:r w:rsidR="00630FE8" w:rsidRPr="00292667">
        <w:t xml:space="preserve"> автомобильных дорог общего</w:t>
      </w:r>
      <w:r w:rsidR="00630FE8">
        <w:t xml:space="preserve"> пользования местного значения. </w:t>
      </w:r>
      <w:r w:rsidRPr="00292667">
        <w:t>Значение целевого показателя рассчитыв</w:t>
      </w:r>
      <w:r w:rsidRPr="00292667">
        <w:t>а</w:t>
      </w:r>
      <w:r w:rsidRPr="00292667">
        <w:t>ется как отношение общей протяженности автомобильных дорог общего пользования, не отвечающих нормативным требованиям, к общей протяженности автомобильных дорог общего пользования</w:t>
      </w:r>
      <w:r w:rsidR="000B01DB" w:rsidRPr="00292667">
        <w:t>,</w:t>
      </w:r>
      <w:r w:rsidRPr="00292667">
        <w:t xml:space="preserve"> </w:t>
      </w:r>
      <w:r w:rsidR="000B01DB" w:rsidRPr="00292667">
        <w:t>находящихся в собственности муниципального образования "Та</w:t>
      </w:r>
      <w:r w:rsidR="000B01DB" w:rsidRPr="00292667">
        <w:t>й</w:t>
      </w:r>
      <w:r w:rsidR="000B01DB" w:rsidRPr="00292667">
        <w:t>шетский район"</w:t>
      </w:r>
      <w:r w:rsidR="005F3776" w:rsidRPr="00292667">
        <w:t>.</w:t>
      </w:r>
    </w:p>
    <w:p w:rsidR="002271ED" w:rsidRPr="001A432D" w:rsidRDefault="002271ED" w:rsidP="002271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2667">
        <w:rPr>
          <w:rFonts w:ascii="Times New Roman" w:hAnsi="Times New Roman" w:cs="Times New Roman"/>
          <w:sz w:val="24"/>
          <w:szCs w:val="24"/>
        </w:rPr>
        <w:t>2) количество дорожно-транспортных происшествий с пострада</w:t>
      </w:r>
      <w:r w:rsidR="006F1E88" w:rsidRPr="00292667">
        <w:rPr>
          <w:rFonts w:ascii="Times New Roman" w:hAnsi="Times New Roman" w:cs="Times New Roman"/>
          <w:sz w:val="24"/>
          <w:szCs w:val="24"/>
        </w:rPr>
        <w:t>вшими.</w:t>
      </w:r>
    </w:p>
    <w:p w:rsidR="002271ED" w:rsidRPr="007642C5" w:rsidRDefault="002271ED" w:rsidP="002271ED">
      <w:pPr>
        <w:pStyle w:val="ConsPlusCell"/>
        <w:ind w:firstLine="708"/>
        <w:jc w:val="both"/>
        <w:rPr>
          <w:highlight w:val="yellow"/>
        </w:rPr>
      </w:pPr>
      <w:r w:rsidRPr="007642C5">
        <w:t>Расчет целевых показателей осуществляется на основании</w:t>
      </w:r>
      <w:r w:rsidR="00E307E9">
        <w:t xml:space="preserve"> актов обследования а</w:t>
      </w:r>
      <w:r w:rsidR="00E307E9">
        <w:t>в</w:t>
      </w:r>
      <w:r w:rsidR="00E307E9">
        <w:t xml:space="preserve">томобильных дорог и </w:t>
      </w:r>
      <w:r w:rsidRPr="007642C5">
        <w:t xml:space="preserve"> анализа дорожно-транспортных происшествий ОГИБДД ОМВД России по Тайшетскому району</w:t>
      </w:r>
      <w:r>
        <w:t xml:space="preserve"> за отчетный год.</w:t>
      </w:r>
    </w:p>
    <w:p w:rsidR="002271ED" w:rsidRPr="007642C5" w:rsidRDefault="002271ED" w:rsidP="002271ED">
      <w:pPr>
        <w:ind w:firstLine="709"/>
        <w:jc w:val="both"/>
        <w:outlineLvl w:val="4"/>
        <w:rPr>
          <w:bCs/>
        </w:rPr>
      </w:pPr>
      <w:r w:rsidRPr="007642C5">
        <w:t>Планируемые целевые показатели результативности реализации Программы пре</w:t>
      </w:r>
      <w:r w:rsidRPr="007642C5">
        <w:t>д</w:t>
      </w:r>
      <w:r w:rsidRPr="007642C5">
        <w:t xml:space="preserve">ставлены </w:t>
      </w:r>
      <w:r w:rsidRPr="00451187">
        <w:t xml:space="preserve">в </w:t>
      </w:r>
      <w:r w:rsidRPr="00451187">
        <w:rPr>
          <w:b/>
        </w:rPr>
        <w:t>п</w:t>
      </w:r>
      <w:r w:rsidRPr="00451187">
        <w:rPr>
          <w:b/>
          <w:bCs/>
        </w:rPr>
        <w:t>риложении 1</w:t>
      </w:r>
      <w:r w:rsidRPr="007642C5">
        <w:rPr>
          <w:bCs/>
        </w:rPr>
        <w:t xml:space="preserve"> к </w:t>
      </w:r>
      <w:r w:rsidRPr="007642C5">
        <w:t>настоящей Программе</w:t>
      </w:r>
      <w:r w:rsidRPr="007642C5">
        <w:rPr>
          <w:bCs/>
        </w:rPr>
        <w:t>.</w:t>
      </w:r>
    </w:p>
    <w:p w:rsidR="00C55A2D" w:rsidRPr="000609FB" w:rsidRDefault="002271ED" w:rsidP="000609FB">
      <w:pPr>
        <w:shd w:val="clear" w:color="auto" w:fill="FFFFFF"/>
        <w:ind w:firstLine="720"/>
        <w:jc w:val="both"/>
      </w:pPr>
      <w:r w:rsidRPr="007642C5">
        <w:t>Реализацию Программы планируется</w:t>
      </w:r>
      <w:r>
        <w:t xml:space="preserve"> осуществлять с 2020 года по 2025</w:t>
      </w:r>
      <w:r w:rsidRPr="007642C5">
        <w:t xml:space="preserve"> год</w:t>
      </w:r>
      <w:r w:rsidR="000F7758">
        <w:t xml:space="preserve"> в один этап.</w:t>
      </w:r>
      <w:r w:rsidRPr="007642C5">
        <w:tab/>
      </w:r>
      <w:r w:rsidR="00C55A2D" w:rsidRPr="00C55A2D">
        <w:rPr>
          <w:rFonts w:eastAsia="Calibri"/>
          <w:i/>
          <w:color w:val="FF0000"/>
          <w:sz w:val="20"/>
          <w:szCs w:val="20"/>
        </w:rPr>
        <w:t xml:space="preserve"> </w:t>
      </w:r>
    </w:p>
    <w:p w:rsidR="00F46EA8" w:rsidRPr="006F1E88" w:rsidRDefault="002E38AB" w:rsidP="006F1E88">
      <w:pPr>
        <w:widowControl w:val="0"/>
        <w:tabs>
          <w:tab w:val="left" w:pos="567"/>
        </w:tabs>
        <w:jc w:val="both"/>
      </w:pPr>
      <w:r>
        <w:rPr>
          <w:b/>
          <w:i/>
        </w:rPr>
        <w:tab/>
      </w:r>
      <w:r w:rsidR="005A6E5C" w:rsidRPr="00BA54ED">
        <w:t xml:space="preserve"> </w:t>
      </w:r>
    </w:p>
    <w:p w:rsidR="00F46EA8" w:rsidRDefault="00F46EA8" w:rsidP="00F643F3">
      <w:pPr>
        <w:ind w:firstLine="567"/>
        <w:jc w:val="both"/>
        <w:rPr>
          <w:b/>
        </w:rPr>
      </w:pPr>
    </w:p>
    <w:p w:rsidR="00AF3B23" w:rsidRPr="00945FA3" w:rsidRDefault="00AF3B23" w:rsidP="00F643F3">
      <w:pPr>
        <w:ind w:firstLine="567"/>
        <w:jc w:val="both"/>
        <w:rPr>
          <w:b/>
        </w:rPr>
      </w:pPr>
      <w:r w:rsidRPr="00945FA3">
        <w:rPr>
          <w:b/>
        </w:rPr>
        <w:t>Глава 3. ОБОСНОВАНИЕ ВЫДЕЛЕНИЯ ПОДПРОГРАММ</w:t>
      </w:r>
    </w:p>
    <w:p w:rsidR="00114124" w:rsidRDefault="00114124" w:rsidP="00F643F3">
      <w:pPr>
        <w:ind w:firstLine="567"/>
        <w:jc w:val="both"/>
      </w:pPr>
    </w:p>
    <w:p w:rsidR="00114124" w:rsidRDefault="00D77F24" w:rsidP="00715D6D">
      <w:pPr>
        <w:ind w:firstLine="567"/>
        <w:jc w:val="both"/>
      </w:pPr>
      <w:r>
        <w:t>Для достижения заявленной цели</w:t>
      </w:r>
      <w:r w:rsidR="00114124" w:rsidRPr="00D37BBE">
        <w:t xml:space="preserve"> и решения поставленных задач в рамках насто</w:t>
      </w:r>
      <w:r w:rsidR="00114124" w:rsidRPr="00D37BBE">
        <w:t>я</w:t>
      </w:r>
      <w:r w:rsidR="00114124" w:rsidRPr="00D37BBE">
        <w:t xml:space="preserve">щей </w:t>
      </w:r>
      <w:r w:rsidR="009B678D">
        <w:t>П</w:t>
      </w:r>
      <w:r w:rsidR="00114124" w:rsidRPr="00D37BBE">
        <w:t xml:space="preserve">рограммы предусмотрена реализация </w:t>
      </w:r>
      <w:r w:rsidR="00492D85">
        <w:t>2</w:t>
      </w:r>
      <w:r w:rsidR="00114124" w:rsidRPr="00D37BBE">
        <w:t>-х подпрограмм, являющихся составной ч</w:t>
      </w:r>
      <w:r w:rsidR="00114124" w:rsidRPr="00D37BBE">
        <w:t>а</w:t>
      </w:r>
      <w:r w:rsidR="00114124" w:rsidRPr="00D37BBE">
        <w:t xml:space="preserve">стью </w:t>
      </w:r>
      <w:r w:rsidR="009B678D">
        <w:t>П</w:t>
      </w:r>
      <w:r w:rsidR="00114124" w:rsidRPr="00D37BBE">
        <w:t>рограммы:</w:t>
      </w:r>
    </w:p>
    <w:p w:rsidR="00492D85" w:rsidRPr="00D37BBE" w:rsidRDefault="00492D85" w:rsidP="00715D6D">
      <w:pPr>
        <w:pStyle w:val="ConsPlusCell"/>
        <w:ind w:firstLine="567"/>
        <w:jc w:val="both"/>
      </w:pPr>
      <w:r>
        <w:t>1) п</w:t>
      </w:r>
      <w:r w:rsidRPr="00D37BBE">
        <w:t xml:space="preserve">одпрограмма </w:t>
      </w:r>
      <w:hyperlink w:anchor="P321" w:history="1">
        <w:r w:rsidRPr="00FF2635">
          <w:t>"Развитие дорожной инфраструктуры"</w:t>
        </w:r>
      </w:hyperlink>
      <w:r>
        <w:t xml:space="preserve"> на 2020 - 2025 годы</w:t>
      </w:r>
      <w:r w:rsidR="00B83F0F">
        <w:t xml:space="preserve"> </w:t>
      </w:r>
      <w:r w:rsidR="00B83F0F" w:rsidRPr="00451187">
        <w:t>(прил</w:t>
      </w:r>
      <w:r w:rsidR="00B83F0F" w:rsidRPr="00451187">
        <w:t>о</w:t>
      </w:r>
      <w:r w:rsidR="00B83F0F" w:rsidRPr="00451187">
        <w:t xml:space="preserve">жение </w:t>
      </w:r>
      <w:r w:rsidR="00197B8E">
        <w:t>3</w:t>
      </w:r>
      <w:r w:rsidR="00B83F0F" w:rsidRPr="00451187">
        <w:t xml:space="preserve"> к Программе)</w:t>
      </w:r>
      <w:r w:rsidRPr="00451187">
        <w:t>;</w:t>
      </w:r>
    </w:p>
    <w:p w:rsidR="00492D85" w:rsidRDefault="00492D85" w:rsidP="00715D6D">
      <w:pPr>
        <w:widowControl w:val="0"/>
        <w:tabs>
          <w:tab w:val="left" w:pos="567"/>
        </w:tabs>
        <w:ind w:firstLine="567"/>
        <w:jc w:val="both"/>
      </w:pPr>
      <w:r>
        <w:t xml:space="preserve">2) </w:t>
      </w:r>
      <w:r w:rsidR="008E68BB">
        <w:t>п</w:t>
      </w:r>
      <w:r w:rsidR="008E68BB" w:rsidRPr="00D37BBE">
        <w:t>одпрограмма</w:t>
      </w:r>
      <w:r w:rsidR="008E68BB">
        <w:t xml:space="preserve"> "Безопасность  дорожного движения" на 2020 - 2025</w:t>
      </w:r>
      <w:r w:rsidR="008E68BB" w:rsidRPr="00DE3878">
        <w:t xml:space="preserve"> годы</w:t>
      </w:r>
      <w:r w:rsidR="0045606D">
        <w:t xml:space="preserve"> </w:t>
      </w:r>
      <w:r w:rsidR="0045606D" w:rsidRPr="00197B8E">
        <w:t>(прил</w:t>
      </w:r>
      <w:r w:rsidR="0045606D" w:rsidRPr="00197B8E">
        <w:t>о</w:t>
      </w:r>
      <w:r w:rsidR="0045606D" w:rsidRPr="00197B8E">
        <w:t xml:space="preserve">жение </w:t>
      </w:r>
      <w:r w:rsidR="00197B8E" w:rsidRPr="00197B8E">
        <w:t>4</w:t>
      </w:r>
      <w:r w:rsidR="0045606D" w:rsidRPr="00197B8E">
        <w:t xml:space="preserve"> к Программе)</w:t>
      </w:r>
      <w:r w:rsidR="008E68BB" w:rsidRPr="00197B8E">
        <w:t>.</w:t>
      </w:r>
    </w:p>
    <w:p w:rsidR="00492D85" w:rsidRPr="008E68BB" w:rsidRDefault="00492D85" w:rsidP="00715D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BB">
        <w:rPr>
          <w:rFonts w:ascii="Times New Roman" w:hAnsi="Times New Roman" w:cs="Times New Roman"/>
          <w:sz w:val="24"/>
          <w:szCs w:val="24"/>
        </w:rPr>
        <w:t>Каждая из подпрограмм включает комплекс мероприятий, необходимых для дост</w:t>
      </w:r>
      <w:r w:rsidRPr="008E68BB">
        <w:rPr>
          <w:rFonts w:ascii="Times New Roman" w:hAnsi="Times New Roman" w:cs="Times New Roman"/>
          <w:sz w:val="24"/>
          <w:szCs w:val="24"/>
        </w:rPr>
        <w:t>и</w:t>
      </w:r>
      <w:r w:rsidRPr="008E68BB">
        <w:rPr>
          <w:rFonts w:ascii="Times New Roman" w:hAnsi="Times New Roman" w:cs="Times New Roman"/>
          <w:sz w:val="24"/>
          <w:szCs w:val="24"/>
        </w:rPr>
        <w:t>жения поставлен</w:t>
      </w:r>
      <w:r w:rsidR="008E68BB">
        <w:rPr>
          <w:rFonts w:ascii="Times New Roman" w:hAnsi="Times New Roman" w:cs="Times New Roman"/>
          <w:sz w:val="24"/>
          <w:szCs w:val="24"/>
        </w:rPr>
        <w:t>н</w:t>
      </w:r>
      <w:r w:rsidR="00D77F24">
        <w:rPr>
          <w:rFonts w:ascii="Times New Roman" w:hAnsi="Times New Roman" w:cs="Times New Roman"/>
          <w:sz w:val="24"/>
          <w:szCs w:val="24"/>
        </w:rPr>
        <w:t>ой</w:t>
      </w:r>
      <w:r w:rsidR="008E68BB">
        <w:rPr>
          <w:rFonts w:ascii="Times New Roman" w:hAnsi="Times New Roman" w:cs="Times New Roman"/>
          <w:sz w:val="24"/>
          <w:szCs w:val="24"/>
        </w:rPr>
        <w:t xml:space="preserve"> цел</w:t>
      </w:r>
      <w:r w:rsidR="00D77F24">
        <w:rPr>
          <w:rFonts w:ascii="Times New Roman" w:hAnsi="Times New Roman" w:cs="Times New Roman"/>
          <w:sz w:val="24"/>
          <w:szCs w:val="24"/>
        </w:rPr>
        <w:t>и</w:t>
      </w:r>
      <w:r w:rsidRPr="008E68BB">
        <w:rPr>
          <w:rFonts w:ascii="Times New Roman" w:hAnsi="Times New Roman" w:cs="Times New Roman"/>
          <w:sz w:val="24"/>
          <w:szCs w:val="24"/>
        </w:rPr>
        <w:t xml:space="preserve"> Программы и реализуется с помощью основных мероприятий.</w:t>
      </w:r>
    </w:p>
    <w:p w:rsidR="00492D85" w:rsidRPr="00AD3848" w:rsidRDefault="00F55E76" w:rsidP="00715D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w:anchor="P321" w:history="1">
        <w:r w:rsidR="00492D85" w:rsidRPr="00FB0BD3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8E68BB" w:rsidRPr="00FB0BD3">
        <w:rPr>
          <w:rFonts w:ascii="Times New Roman" w:hAnsi="Times New Roman" w:cs="Times New Roman"/>
          <w:sz w:val="24"/>
          <w:szCs w:val="24"/>
        </w:rPr>
        <w:t xml:space="preserve"> </w:t>
      </w:r>
      <w:hyperlink w:anchor="P321" w:history="1">
        <w:r w:rsidR="00FB0BD3" w:rsidRPr="00FB0BD3">
          <w:rPr>
            <w:rFonts w:ascii="Times New Roman" w:hAnsi="Times New Roman" w:cs="Times New Roman"/>
            <w:sz w:val="24"/>
            <w:szCs w:val="24"/>
          </w:rPr>
          <w:t>"Развитие дорожной инфраструктуры"</w:t>
        </w:r>
      </w:hyperlink>
      <w:r w:rsidR="00FB0BD3" w:rsidRPr="00FB0BD3">
        <w:rPr>
          <w:rFonts w:ascii="Times New Roman" w:hAnsi="Times New Roman" w:cs="Times New Roman"/>
          <w:sz w:val="24"/>
          <w:szCs w:val="24"/>
        </w:rPr>
        <w:t xml:space="preserve"> на 2020 - 2025 годы </w:t>
      </w:r>
      <w:r w:rsidR="00492D85" w:rsidRPr="00FB0BD3">
        <w:rPr>
          <w:rFonts w:ascii="Times New Roman" w:hAnsi="Times New Roman" w:cs="Times New Roman"/>
          <w:sz w:val="24"/>
          <w:szCs w:val="24"/>
        </w:rPr>
        <w:t xml:space="preserve"> </w:t>
      </w:r>
      <w:r w:rsidR="00492D85" w:rsidRPr="00292667">
        <w:rPr>
          <w:rFonts w:ascii="Times New Roman" w:hAnsi="Times New Roman" w:cs="Times New Roman"/>
          <w:sz w:val="24"/>
          <w:szCs w:val="24"/>
        </w:rPr>
        <w:t xml:space="preserve">включает мероприятия </w:t>
      </w:r>
      <w:r w:rsidR="008E68BB" w:rsidRPr="00292667">
        <w:rPr>
          <w:rFonts w:ascii="Times New Roman" w:hAnsi="Times New Roman" w:cs="Times New Roman"/>
          <w:sz w:val="24"/>
          <w:szCs w:val="24"/>
        </w:rPr>
        <w:t>по осуществлени</w:t>
      </w:r>
      <w:r w:rsidR="008E68BB" w:rsidRPr="00292667">
        <w:rPr>
          <w:rFonts w:ascii="Times New Roman" w:eastAsia="Calibri" w:hAnsi="Times New Roman" w:cs="Times New Roman"/>
          <w:sz w:val="24"/>
          <w:szCs w:val="24"/>
        </w:rPr>
        <w:t xml:space="preserve">ю  </w:t>
      </w:r>
      <w:r w:rsidR="008E68BB" w:rsidRPr="00292667">
        <w:rPr>
          <w:rFonts w:ascii="Times New Roman" w:hAnsi="Times New Roman" w:cs="Times New Roman"/>
          <w:sz w:val="24"/>
          <w:szCs w:val="24"/>
        </w:rPr>
        <w:t xml:space="preserve">дорожной деятельности в отношении автомобильных дорог, находящихся </w:t>
      </w:r>
      <w:r w:rsidR="008E68BB" w:rsidRPr="00051922">
        <w:rPr>
          <w:rFonts w:ascii="Times New Roman" w:hAnsi="Times New Roman" w:cs="Times New Roman"/>
          <w:sz w:val="24"/>
          <w:szCs w:val="24"/>
        </w:rPr>
        <w:t>в собственности муниципального образования "Тайшетский район"</w:t>
      </w:r>
      <w:r w:rsidR="00AD3848" w:rsidRPr="00051922">
        <w:rPr>
          <w:rFonts w:ascii="Times New Roman" w:hAnsi="Times New Roman" w:cs="Times New Roman"/>
          <w:sz w:val="24"/>
          <w:szCs w:val="24"/>
        </w:rPr>
        <w:t xml:space="preserve">,  по строительству пешеходных </w:t>
      </w:r>
      <w:r w:rsidR="004E36F4" w:rsidRPr="00051922">
        <w:rPr>
          <w:rFonts w:ascii="Times New Roman" w:hAnsi="Times New Roman" w:cs="Times New Roman"/>
          <w:sz w:val="24"/>
          <w:szCs w:val="24"/>
        </w:rPr>
        <w:t>мостов</w:t>
      </w:r>
      <w:r w:rsidR="00051922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AD3848" w:rsidRPr="00AD3848">
        <w:rPr>
          <w:rFonts w:ascii="Times New Roman" w:hAnsi="Times New Roman" w:cs="Times New Roman"/>
          <w:sz w:val="24"/>
          <w:szCs w:val="24"/>
        </w:rPr>
        <w:t xml:space="preserve"> муниципальных образований Та</w:t>
      </w:r>
      <w:r w:rsidR="00AD3848" w:rsidRPr="00AD3848">
        <w:rPr>
          <w:rFonts w:ascii="Times New Roman" w:hAnsi="Times New Roman" w:cs="Times New Roman"/>
          <w:sz w:val="24"/>
          <w:szCs w:val="24"/>
        </w:rPr>
        <w:t>й</w:t>
      </w:r>
      <w:r w:rsidR="00AD3848" w:rsidRPr="00AD3848">
        <w:rPr>
          <w:rFonts w:ascii="Times New Roman" w:hAnsi="Times New Roman" w:cs="Times New Roman"/>
          <w:sz w:val="24"/>
          <w:szCs w:val="24"/>
        </w:rPr>
        <w:lastRenderedPageBreak/>
        <w:t>шетского района</w:t>
      </w:r>
      <w:r w:rsidR="00AD3848">
        <w:rPr>
          <w:rFonts w:ascii="Times New Roman" w:hAnsi="Times New Roman" w:cs="Times New Roman"/>
          <w:sz w:val="24"/>
          <w:szCs w:val="24"/>
        </w:rPr>
        <w:t>.</w:t>
      </w:r>
    </w:p>
    <w:p w:rsidR="00492D85" w:rsidRPr="00AD3848" w:rsidRDefault="008E68BB" w:rsidP="00715D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848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FB0BD3" w:rsidRPr="00AD3848">
        <w:rPr>
          <w:rFonts w:ascii="Times New Roman" w:hAnsi="Times New Roman" w:cs="Times New Roman"/>
          <w:sz w:val="24"/>
          <w:szCs w:val="24"/>
        </w:rPr>
        <w:t>п</w:t>
      </w:r>
      <w:r w:rsidR="00492D85" w:rsidRPr="00AD3848">
        <w:rPr>
          <w:rFonts w:ascii="Times New Roman" w:hAnsi="Times New Roman" w:cs="Times New Roman"/>
          <w:sz w:val="24"/>
          <w:szCs w:val="24"/>
        </w:rPr>
        <w:t>одпрограммы</w:t>
      </w:r>
      <w:r w:rsidRPr="00AD3848">
        <w:rPr>
          <w:rFonts w:ascii="Times New Roman" w:hAnsi="Times New Roman" w:cs="Times New Roman"/>
          <w:sz w:val="24"/>
          <w:szCs w:val="24"/>
        </w:rPr>
        <w:t xml:space="preserve"> </w:t>
      </w:r>
      <w:hyperlink w:anchor="P321" w:history="1">
        <w:r w:rsidR="00FB0BD3" w:rsidRPr="00AD3848">
          <w:rPr>
            <w:rFonts w:ascii="Times New Roman" w:hAnsi="Times New Roman" w:cs="Times New Roman"/>
            <w:sz w:val="24"/>
            <w:szCs w:val="24"/>
          </w:rPr>
          <w:t>"Развитие дорожной инфраструктуры"</w:t>
        </w:r>
      </w:hyperlink>
      <w:r w:rsidR="00FB0BD3" w:rsidRPr="00AD3848">
        <w:rPr>
          <w:rFonts w:ascii="Times New Roman" w:hAnsi="Times New Roman" w:cs="Times New Roman"/>
          <w:sz w:val="24"/>
          <w:szCs w:val="24"/>
        </w:rPr>
        <w:t xml:space="preserve"> на 2020 - 2025 годы</w:t>
      </w:r>
      <w:r w:rsidR="00492D85" w:rsidRPr="00AD3848">
        <w:rPr>
          <w:rFonts w:ascii="Times New Roman" w:hAnsi="Times New Roman" w:cs="Times New Roman"/>
          <w:sz w:val="24"/>
          <w:szCs w:val="24"/>
        </w:rPr>
        <w:t xml:space="preserve"> направлена на </w:t>
      </w:r>
      <w:r w:rsidR="006F1E88" w:rsidRPr="00AD3848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="00D77F24" w:rsidRPr="00AD3848">
        <w:rPr>
          <w:rFonts w:ascii="Times New Roman" w:hAnsi="Times New Roman" w:cs="Times New Roman"/>
          <w:sz w:val="24"/>
          <w:szCs w:val="24"/>
        </w:rPr>
        <w:t xml:space="preserve">доли </w:t>
      </w:r>
      <w:r w:rsidR="00492D85" w:rsidRPr="00AD3848">
        <w:rPr>
          <w:rFonts w:ascii="Times New Roman" w:hAnsi="Times New Roman" w:cs="Times New Roman"/>
          <w:sz w:val="24"/>
          <w:szCs w:val="24"/>
        </w:rPr>
        <w:t>протяженности автомобильных дорог о</w:t>
      </w:r>
      <w:r w:rsidR="00492D85" w:rsidRPr="00AD3848">
        <w:rPr>
          <w:rFonts w:ascii="Times New Roman" w:hAnsi="Times New Roman" w:cs="Times New Roman"/>
          <w:sz w:val="24"/>
          <w:szCs w:val="24"/>
        </w:rPr>
        <w:t>б</w:t>
      </w:r>
      <w:r w:rsidR="00492D85" w:rsidRPr="00AD3848">
        <w:rPr>
          <w:rFonts w:ascii="Times New Roman" w:hAnsi="Times New Roman" w:cs="Times New Roman"/>
          <w:sz w:val="24"/>
          <w:szCs w:val="24"/>
        </w:rPr>
        <w:t xml:space="preserve">щего пользования местного значения, </w:t>
      </w:r>
      <w:r w:rsidRPr="00AD3848">
        <w:rPr>
          <w:rFonts w:ascii="Times New Roman" w:hAnsi="Times New Roman" w:cs="Times New Roman"/>
          <w:sz w:val="24"/>
          <w:szCs w:val="24"/>
        </w:rPr>
        <w:t>находящихся в собственности муниципального о</w:t>
      </w:r>
      <w:r w:rsidRPr="00AD3848">
        <w:rPr>
          <w:rFonts w:ascii="Times New Roman" w:hAnsi="Times New Roman" w:cs="Times New Roman"/>
          <w:sz w:val="24"/>
          <w:szCs w:val="24"/>
        </w:rPr>
        <w:t>б</w:t>
      </w:r>
      <w:r w:rsidRPr="00AD3848">
        <w:rPr>
          <w:rFonts w:ascii="Times New Roman" w:hAnsi="Times New Roman" w:cs="Times New Roman"/>
          <w:sz w:val="24"/>
          <w:szCs w:val="24"/>
        </w:rPr>
        <w:t>разования "Тайшетский район"</w:t>
      </w:r>
      <w:r w:rsidR="00492D85" w:rsidRPr="00AD3848">
        <w:rPr>
          <w:rFonts w:ascii="Times New Roman" w:hAnsi="Times New Roman" w:cs="Times New Roman"/>
          <w:sz w:val="24"/>
          <w:szCs w:val="24"/>
        </w:rPr>
        <w:t xml:space="preserve">, </w:t>
      </w:r>
      <w:r w:rsidR="006F1E88" w:rsidRPr="00AD3848">
        <w:rPr>
          <w:rFonts w:ascii="Times New Roman" w:hAnsi="Times New Roman" w:cs="Times New Roman"/>
          <w:sz w:val="24"/>
          <w:szCs w:val="24"/>
        </w:rPr>
        <w:t>не отвеча</w:t>
      </w:r>
      <w:r w:rsidR="00492D85" w:rsidRPr="00AD3848">
        <w:rPr>
          <w:rFonts w:ascii="Times New Roman" w:hAnsi="Times New Roman" w:cs="Times New Roman"/>
          <w:sz w:val="24"/>
          <w:szCs w:val="24"/>
        </w:rPr>
        <w:t>ющих нормативным требо</w:t>
      </w:r>
      <w:r w:rsidR="00671C04" w:rsidRPr="00AD3848">
        <w:rPr>
          <w:rFonts w:ascii="Times New Roman" w:hAnsi="Times New Roman" w:cs="Times New Roman"/>
          <w:sz w:val="24"/>
          <w:szCs w:val="24"/>
        </w:rPr>
        <w:t xml:space="preserve">ваниям, </w:t>
      </w:r>
      <w:r w:rsidR="00AD3848" w:rsidRPr="00AD3848">
        <w:rPr>
          <w:rFonts w:ascii="Times New Roman" w:hAnsi="Times New Roman" w:cs="Times New Roman"/>
          <w:sz w:val="24"/>
          <w:szCs w:val="24"/>
        </w:rPr>
        <w:t xml:space="preserve">увеличение количества муниципальных образований, в которых осуществлено строительство </w:t>
      </w:r>
      <w:r w:rsidR="00AD3848" w:rsidRPr="001F13A2">
        <w:rPr>
          <w:rFonts w:ascii="Times New Roman" w:hAnsi="Times New Roman" w:cs="Times New Roman"/>
          <w:sz w:val="24"/>
          <w:szCs w:val="24"/>
        </w:rPr>
        <w:t>пеш</w:t>
      </w:r>
      <w:r w:rsidR="00AD3848" w:rsidRPr="001F13A2">
        <w:rPr>
          <w:rFonts w:ascii="Times New Roman" w:hAnsi="Times New Roman" w:cs="Times New Roman"/>
          <w:sz w:val="24"/>
          <w:szCs w:val="24"/>
        </w:rPr>
        <w:t>е</w:t>
      </w:r>
      <w:r w:rsidR="00AD3848" w:rsidRPr="001F13A2">
        <w:rPr>
          <w:rFonts w:ascii="Times New Roman" w:hAnsi="Times New Roman" w:cs="Times New Roman"/>
          <w:sz w:val="24"/>
          <w:szCs w:val="24"/>
        </w:rPr>
        <w:t xml:space="preserve">ходных </w:t>
      </w:r>
      <w:r w:rsidR="004E36F4" w:rsidRPr="001F13A2">
        <w:rPr>
          <w:rFonts w:ascii="Times New Roman" w:hAnsi="Times New Roman" w:cs="Times New Roman"/>
          <w:sz w:val="24"/>
          <w:szCs w:val="24"/>
        </w:rPr>
        <w:t>мостов</w:t>
      </w:r>
      <w:r w:rsidR="00671C04" w:rsidRPr="00AD3848">
        <w:rPr>
          <w:rFonts w:ascii="Times New Roman" w:hAnsi="Times New Roman" w:cs="Times New Roman"/>
          <w:sz w:val="24"/>
          <w:szCs w:val="24"/>
        </w:rPr>
        <w:t>.</w:t>
      </w:r>
    </w:p>
    <w:p w:rsidR="00976D50" w:rsidRPr="00671C04" w:rsidRDefault="00492D85" w:rsidP="00715D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C04">
        <w:rPr>
          <w:rFonts w:ascii="Times New Roman" w:hAnsi="Times New Roman" w:cs="Times New Roman"/>
          <w:sz w:val="24"/>
          <w:szCs w:val="24"/>
        </w:rPr>
        <w:t>Основными резул</w:t>
      </w:r>
      <w:r w:rsidR="008E68BB" w:rsidRPr="00671C04">
        <w:rPr>
          <w:rFonts w:ascii="Times New Roman" w:hAnsi="Times New Roman" w:cs="Times New Roman"/>
          <w:sz w:val="24"/>
          <w:szCs w:val="24"/>
        </w:rPr>
        <w:t xml:space="preserve">ьтатами реализации мероприятий </w:t>
      </w:r>
      <w:r w:rsidR="00FB0BD3" w:rsidRPr="00671C04">
        <w:rPr>
          <w:rFonts w:ascii="Times New Roman" w:hAnsi="Times New Roman" w:cs="Times New Roman"/>
          <w:sz w:val="24"/>
          <w:szCs w:val="24"/>
        </w:rPr>
        <w:t>п</w:t>
      </w:r>
      <w:r w:rsidRPr="00671C04">
        <w:rPr>
          <w:rFonts w:ascii="Times New Roman" w:hAnsi="Times New Roman" w:cs="Times New Roman"/>
          <w:sz w:val="24"/>
          <w:szCs w:val="24"/>
        </w:rPr>
        <w:t>одпрограммы</w:t>
      </w:r>
      <w:r w:rsidR="00FB0BD3" w:rsidRPr="00671C04">
        <w:rPr>
          <w:rFonts w:ascii="Times New Roman" w:hAnsi="Times New Roman" w:cs="Times New Roman"/>
          <w:sz w:val="24"/>
          <w:szCs w:val="24"/>
        </w:rPr>
        <w:t xml:space="preserve"> </w:t>
      </w:r>
      <w:hyperlink w:anchor="P321" w:history="1">
        <w:r w:rsidR="00FB0BD3" w:rsidRPr="00671C04">
          <w:rPr>
            <w:rFonts w:ascii="Times New Roman" w:hAnsi="Times New Roman" w:cs="Times New Roman"/>
            <w:sz w:val="24"/>
            <w:szCs w:val="24"/>
          </w:rPr>
          <w:t>"Развитие доро</w:t>
        </w:r>
        <w:r w:rsidR="00FB0BD3" w:rsidRPr="00671C04">
          <w:rPr>
            <w:rFonts w:ascii="Times New Roman" w:hAnsi="Times New Roman" w:cs="Times New Roman"/>
            <w:sz w:val="24"/>
            <w:szCs w:val="24"/>
          </w:rPr>
          <w:t>ж</w:t>
        </w:r>
        <w:r w:rsidR="00FB0BD3" w:rsidRPr="00671C04">
          <w:rPr>
            <w:rFonts w:ascii="Times New Roman" w:hAnsi="Times New Roman" w:cs="Times New Roman"/>
            <w:sz w:val="24"/>
            <w:szCs w:val="24"/>
          </w:rPr>
          <w:t>ной инфраструктуры"</w:t>
        </w:r>
      </w:hyperlink>
      <w:r w:rsidR="00FB0BD3" w:rsidRPr="00671C04">
        <w:rPr>
          <w:rFonts w:ascii="Times New Roman" w:hAnsi="Times New Roman" w:cs="Times New Roman"/>
          <w:sz w:val="24"/>
          <w:szCs w:val="24"/>
        </w:rPr>
        <w:t xml:space="preserve"> на 2020 - 2025 годы</w:t>
      </w:r>
      <w:r w:rsidRPr="00671C04">
        <w:rPr>
          <w:rFonts w:ascii="Times New Roman" w:hAnsi="Times New Roman" w:cs="Times New Roman"/>
          <w:sz w:val="24"/>
          <w:szCs w:val="24"/>
        </w:rPr>
        <w:t xml:space="preserve">  является приведение </w:t>
      </w:r>
      <w:r w:rsidR="008E68BB" w:rsidRPr="00671C04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значения, находящихся в собственности муниципального образования "Тайшетский район"</w:t>
      </w:r>
      <w:r w:rsidRPr="00671C04"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действующими нормами</w:t>
      </w:r>
      <w:r w:rsidR="00671C04" w:rsidRPr="00671C04">
        <w:rPr>
          <w:rFonts w:ascii="Times New Roman" w:hAnsi="Times New Roman" w:cs="Times New Roman"/>
          <w:sz w:val="24"/>
          <w:szCs w:val="24"/>
        </w:rPr>
        <w:t xml:space="preserve"> содержания автомобильных дорог и  увеличение количества муниципальных образований, в которых осуществлено строительство пешеходных </w:t>
      </w:r>
      <w:r w:rsidR="004E36F4">
        <w:t>мостов</w:t>
      </w:r>
      <w:r w:rsidR="00671C04" w:rsidRPr="00671C04">
        <w:rPr>
          <w:rFonts w:ascii="Times New Roman" w:hAnsi="Times New Roman" w:cs="Times New Roman"/>
          <w:sz w:val="24"/>
          <w:szCs w:val="24"/>
        </w:rPr>
        <w:t>.</w:t>
      </w:r>
    </w:p>
    <w:p w:rsidR="00976D50" w:rsidRPr="00FB0BD3" w:rsidRDefault="008E68BB" w:rsidP="00715D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BD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FB0BD3" w:rsidRPr="00FB0BD3">
        <w:rPr>
          <w:rFonts w:ascii="Times New Roman" w:hAnsi="Times New Roman" w:cs="Times New Roman"/>
          <w:sz w:val="24"/>
          <w:szCs w:val="24"/>
        </w:rPr>
        <w:t>"Безопасность  дорожного движения" на 2020 - 2025 годы</w:t>
      </w:r>
      <w:r w:rsidRPr="00FB0BD3">
        <w:rPr>
          <w:rFonts w:ascii="Times New Roman" w:hAnsi="Times New Roman" w:cs="Times New Roman"/>
          <w:sz w:val="24"/>
          <w:szCs w:val="24"/>
        </w:rPr>
        <w:t xml:space="preserve"> </w:t>
      </w:r>
      <w:r w:rsidR="00492D85" w:rsidRPr="00FB0BD3">
        <w:rPr>
          <w:rFonts w:ascii="Times New Roman" w:hAnsi="Times New Roman" w:cs="Times New Roman"/>
          <w:sz w:val="24"/>
          <w:szCs w:val="24"/>
        </w:rPr>
        <w:t xml:space="preserve">направлена на </w:t>
      </w:r>
      <w:r w:rsidRPr="00FB0BD3">
        <w:rPr>
          <w:rFonts w:ascii="Times New Roman" w:hAnsi="Times New Roman" w:cs="Times New Roman"/>
          <w:sz w:val="24"/>
          <w:szCs w:val="24"/>
        </w:rPr>
        <w:t xml:space="preserve">снижение смертности в результате дорожно-транспортных происшествий и снижение количества  дорожно-транспортных происшествий с пострадавшими. </w:t>
      </w:r>
      <w:r w:rsidR="00492D85" w:rsidRPr="00FB0BD3">
        <w:rPr>
          <w:rFonts w:ascii="Times New Roman" w:hAnsi="Times New Roman" w:cs="Times New Roman"/>
          <w:sz w:val="24"/>
          <w:szCs w:val="24"/>
        </w:rPr>
        <w:tab/>
      </w:r>
    </w:p>
    <w:p w:rsidR="008A448E" w:rsidRPr="00D37BBE" w:rsidRDefault="008A448E" w:rsidP="00F643F3">
      <w:pPr>
        <w:ind w:firstLine="567"/>
        <w:jc w:val="both"/>
      </w:pPr>
    </w:p>
    <w:p w:rsidR="00AF3B23" w:rsidRPr="00997C20" w:rsidRDefault="00AF3B23" w:rsidP="00F643F3">
      <w:pPr>
        <w:ind w:firstLine="567"/>
        <w:jc w:val="both"/>
        <w:rPr>
          <w:b/>
        </w:rPr>
      </w:pPr>
      <w:r w:rsidRPr="00997C20">
        <w:rPr>
          <w:b/>
        </w:rPr>
        <w:t xml:space="preserve">Глава 4. ПРОГНОЗ СВОДНЫХ ПОКАЗАТЕЛЕЙ </w:t>
      </w:r>
      <w:r w:rsidR="00A00255">
        <w:rPr>
          <w:b/>
        </w:rPr>
        <w:t xml:space="preserve">МУНИЦИПАЛЬНЫХ </w:t>
      </w:r>
      <w:r w:rsidRPr="00997C20">
        <w:rPr>
          <w:b/>
        </w:rPr>
        <w:t>ЗАД</w:t>
      </w:r>
      <w:r w:rsidRPr="00997C20">
        <w:rPr>
          <w:b/>
        </w:rPr>
        <w:t>А</w:t>
      </w:r>
      <w:r w:rsidRPr="00997C20">
        <w:rPr>
          <w:b/>
        </w:rPr>
        <w:t>НИЙ НА ОКАЗАНИЕ МУНИЦИПАЛЬНЫХ УСЛУГ (ВЫПОЛНЕНИЕ РАБОТ)</w:t>
      </w:r>
      <w:r w:rsidR="0037146A">
        <w:rPr>
          <w:b/>
        </w:rPr>
        <w:t xml:space="preserve"> </w:t>
      </w:r>
      <w:r w:rsidRPr="00997C20">
        <w:rPr>
          <w:b/>
        </w:rPr>
        <w:t>МУНИЦИПАЛЬНЫМИ УЧРЕЖДЕНИЯМИ</w:t>
      </w:r>
    </w:p>
    <w:p w:rsidR="00AF3B23" w:rsidRPr="00BA54ED" w:rsidRDefault="00AF3B23" w:rsidP="00F643F3">
      <w:pPr>
        <w:ind w:firstLine="567"/>
        <w:jc w:val="center"/>
      </w:pPr>
    </w:p>
    <w:p w:rsidR="00715D6D" w:rsidRDefault="00715D6D" w:rsidP="00715D6D">
      <w:pPr>
        <w:autoSpaceDN w:val="0"/>
        <w:adjustRightInd w:val="0"/>
        <w:ind w:firstLine="567"/>
        <w:jc w:val="both"/>
      </w:pPr>
      <w:r w:rsidRPr="00BB194A">
        <w:t>В рамках Программы муниципальные услуги не предоставляются, соответственно формирование муниципальных заданий не планируется.</w:t>
      </w:r>
    </w:p>
    <w:p w:rsidR="009504CF" w:rsidRDefault="009504CF" w:rsidP="00F643F3">
      <w:pPr>
        <w:ind w:firstLine="567"/>
        <w:jc w:val="both"/>
      </w:pPr>
    </w:p>
    <w:p w:rsidR="00715D6D" w:rsidRPr="00BA54ED" w:rsidRDefault="00715D6D" w:rsidP="00F643F3">
      <w:pPr>
        <w:ind w:firstLine="567"/>
        <w:jc w:val="both"/>
      </w:pPr>
    </w:p>
    <w:p w:rsidR="00AF3B23" w:rsidRPr="00997C20" w:rsidRDefault="00AF3B23" w:rsidP="00F643F3">
      <w:pPr>
        <w:ind w:firstLine="567"/>
        <w:jc w:val="both"/>
        <w:rPr>
          <w:b/>
        </w:rPr>
      </w:pPr>
      <w:r w:rsidRPr="00997C20">
        <w:rPr>
          <w:b/>
        </w:rPr>
        <w:t>Глава 5. АНАЛИЗ РИСКОВ РЕАЛИЗАЦИИ ПРОГРАММЫ И ОПИСАНИЕ МЕР УПРАВЛЕНИЯ РИСКАМИ РЕАЛИЗАЦИИ ПРОГРАММЫ</w:t>
      </w:r>
    </w:p>
    <w:p w:rsidR="00FB0BD3" w:rsidRPr="00BA54ED" w:rsidRDefault="00FB0BD3" w:rsidP="00F643F3">
      <w:pPr>
        <w:ind w:firstLine="567"/>
        <w:jc w:val="center"/>
      </w:pPr>
    </w:p>
    <w:p w:rsidR="00FB0BD3" w:rsidRDefault="00FB0BD3" w:rsidP="00FB0BD3">
      <w:pPr>
        <w:ind w:firstLine="709"/>
        <w:jc w:val="both"/>
      </w:pPr>
      <w:r w:rsidRPr="00550224">
        <w:t>Реализация мероприятий Программы связана с различными рисками, как обусло</w:t>
      </w:r>
      <w:r w:rsidRPr="00550224">
        <w:t>в</w:t>
      </w:r>
      <w:r w:rsidRPr="00550224">
        <w:t>ленными внутренними факторами и зависящими</w:t>
      </w:r>
      <w:r>
        <w:t xml:space="preserve"> от ответственного исполнителя </w:t>
      </w:r>
      <w:r w:rsidRPr="00550224">
        <w:t>и учас</w:t>
      </w:r>
      <w:r w:rsidRPr="00550224">
        <w:t>т</w:t>
      </w:r>
      <w:r w:rsidRPr="00550224">
        <w:t>ников Программы (организационные риски), так и относящимися к внешним факторам (риски изменения законодательства, экономические риски и риски финансового обеспеч</w:t>
      </w:r>
      <w:r w:rsidRPr="00550224">
        <w:t>е</w:t>
      </w:r>
      <w:r w:rsidRPr="00550224">
        <w:t>ния). Комплексная оценка рисков, возникающих при реализации мероприятий Програ</w:t>
      </w:r>
      <w:r w:rsidRPr="00550224">
        <w:t>м</w:t>
      </w:r>
      <w:r w:rsidRPr="00550224">
        <w:t>мы, приведена в Таб</w:t>
      </w:r>
      <w:r>
        <w:t>лице 2</w:t>
      </w:r>
      <w:r w:rsidRPr="00550224">
        <w:t>:</w:t>
      </w:r>
    </w:p>
    <w:p w:rsidR="00E027E0" w:rsidRPr="00550224" w:rsidRDefault="00E027E0" w:rsidP="00FB0BD3">
      <w:pPr>
        <w:ind w:firstLine="709"/>
        <w:jc w:val="both"/>
      </w:pPr>
    </w:p>
    <w:p w:rsidR="00FB0BD3" w:rsidRPr="00285177" w:rsidRDefault="00FB0BD3" w:rsidP="00FB0BD3">
      <w:pPr>
        <w:ind w:firstLine="567"/>
        <w:jc w:val="right"/>
      </w:pPr>
      <w:r w:rsidRPr="00285177">
        <w:t>Таблица 2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235"/>
        <w:gridCol w:w="2126"/>
        <w:gridCol w:w="2410"/>
        <w:gridCol w:w="2802"/>
      </w:tblGrid>
      <w:tr w:rsidR="00FB0BD3" w:rsidRPr="00285177" w:rsidTr="00B83778">
        <w:trPr>
          <w:trHeight w:val="339"/>
        </w:trPr>
        <w:tc>
          <w:tcPr>
            <w:tcW w:w="2235" w:type="dxa"/>
          </w:tcPr>
          <w:p w:rsidR="00FB0BD3" w:rsidRPr="00285177" w:rsidRDefault="00FB0BD3" w:rsidP="00B83778">
            <w:pPr>
              <w:jc w:val="both"/>
              <w:rPr>
                <w:lang w:eastAsia="en-US"/>
              </w:rPr>
            </w:pPr>
            <w:r w:rsidRPr="00285177">
              <w:rPr>
                <w:lang w:eastAsia="en-US"/>
              </w:rPr>
              <w:t xml:space="preserve">       Описание                                                                                         </w:t>
            </w:r>
          </w:p>
          <w:p w:rsidR="00FB0BD3" w:rsidRPr="00285177" w:rsidRDefault="00FB0BD3" w:rsidP="00B83778">
            <w:pPr>
              <w:jc w:val="both"/>
              <w:rPr>
                <w:lang w:eastAsia="en-US"/>
              </w:rPr>
            </w:pPr>
            <w:r w:rsidRPr="00285177">
              <w:rPr>
                <w:lang w:eastAsia="en-US"/>
              </w:rPr>
              <w:t xml:space="preserve">      возможного </w:t>
            </w:r>
          </w:p>
          <w:p w:rsidR="00FB0BD3" w:rsidRPr="00285177" w:rsidRDefault="00FB0BD3" w:rsidP="00B83778">
            <w:pPr>
              <w:jc w:val="both"/>
              <w:rPr>
                <w:lang w:eastAsia="en-US"/>
              </w:rPr>
            </w:pPr>
            <w:r w:rsidRPr="00285177">
              <w:rPr>
                <w:lang w:eastAsia="en-US"/>
              </w:rPr>
              <w:t xml:space="preserve">           риска</w:t>
            </w:r>
          </w:p>
        </w:tc>
        <w:tc>
          <w:tcPr>
            <w:tcW w:w="2126" w:type="dxa"/>
          </w:tcPr>
          <w:p w:rsidR="00FB0BD3" w:rsidRPr="00285177" w:rsidRDefault="00FB0BD3" w:rsidP="00B83778">
            <w:pPr>
              <w:jc w:val="center"/>
              <w:rPr>
                <w:lang w:eastAsia="en-US"/>
              </w:rPr>
            </w:pPr>
            <w:r w:rsidRPr="00285177">
              <w:rPr>
                <w:lang w:eastAsia="en-US"/>
              </w:rPr>
              <w:t xml:space="preserve"> Наименование мероприятий, на которые может повлиять возни</w:t>
            </w:r>
            <w:r w:rsidRPr="00285177">
              <w:rPr>
                <w:lang w:eastAsia="en-US"/>
              </w:rPr>
              <w:t>к</w:t>
            </w:r>
            <w:r w:rsidRPr="00285177">
              <w:rPr>
                <w:lang w:eastAsia="en-US"/>
              </w:rPr>
              <w:t>новение риска</w:t>
            </w:r>
          </w:p>
        </w:tc>
        <w:tc>
          <w:tcPr>
            <w:tcW w:w="2410" w:type="dxa"/>
          </w:tcPr>
          <w:p w:rsidR="00FB0BD3" w:rsidRPr="00285177" w:rsidRDefault="00FB0BD3" w:rsidP="00B83778">
            <w:pPr>
              <w:jc w:val="center"/>
              <w:rPr>
                <w:lang w:eastAsia="en-US"/>
              </w:rPr>
            </w:pPr>
            <w:r w:rsidRPr="00285177">
              <w:rPr>
                <w:lang w:eastAsia="en-US"/>
              </w:rPr>
              <w:t>Наименования цел</w:t>
            </w:r>
            <w:r w:rsidRPr="00285177">
              <w:rPr>
                <w:lang w:eastAsia="en-US"/>
              </w:rPr>
              <w:t>е</w:t>
            </w:r>
            <w:r w:rsidRPr="00285177">
              <w:rPr>
                <w:lang w:eastAsia="en-US"/>
              </w:rPr>
              <w:t>вых показателей, на которые возможно влияние возникшего</w:t>
            </w:r>
          </w:p>
          <w:p w:rsidR="00FB0BD3" w:rsidRPr="00285177" w:rsidRDefault="00FB0BD3" w:rsidP="00B83778">
            <w:pPr>
              <w:ind w:firstLine="709"/>
              <w:jc w:val="both"/>
              <w:rPr>
                <w:lang w:eastAsia="en-US"/>
              </w:rPr>
            </w:pPr>
            <w:r w:rsidRPr="00285177">
              <w:rPr>
                <w:lang w:eastAsia="en-US"/>
              </w:rPr>
              <w:t>риска</w:t>
            </w:r>
          </w:p>
        </w:tc>
        <w:tc>
          <w:tcPr>
            <w:tcW w:w="2802" w:type="dxa"/>
          </w:tcPr>
          <w:p w:rsidR="00FB0BD3" w:rsidRPr="00285177" w:rsidRDefault="00FB0BD3" w:rsidP="00B83778">
            <w:pPr>
              <w:jc w:val="center"/>
              <w:rPr>
                <w:lang w:eastAsia="en-US"/>
              </w:rPr>
            </w:pPr>
            <w:r w:rsidRPr="00285177">
              <w:rPr>
                <w:lang w:eastAsia="en-US"/>
              </w:rPr>
              <w:t>Система мероприятий в рамках Программы и н</w:t>
            </w:r>
            <w:r w:rsidRPr="00285177">
              <w:rPr>
                <w:lang w:eastAsia="en-US"/>
              </w:rPr>
              <w:t>е</w:t>
            </w:r>
            <w:r w:rsidRPr="00285177">
              <w:rPr>
                <w:lang w:eastAsia="en-US"/>
              </w:rPr>
              <w:t>обходимые дополнител</w:t>
            </w:r>
            <w:r w:rsidRPr="00285177">
              <w:rPr>
                <w:lang w:eastAsia="en-US"/>
              </w:rPr>
              <w:t>ь</w:t>
            </w:r>
            <w:r w:rsidRPr="00285177">
              <w:rPr>
                <w:lang w:eastAsia="en-US"/>
              </w:rPr>
              <w:t>ные меры и ресурсы</w:t>
            </w:r>
          </w:p>
        </w:tc>
      </w:tr>
      <w:tr w:rsidR="00FB0BD3" w:rsidRPr="00285177" w:rsidTr="00B83778">
        <w:tc>
          <w:tcPr>
            <w:tcW w:w="9573" w:type="dxa"/>
            <w:gridSpan w:val="4"/>
          </w:tcPr>
          <w:p w:rsidR="00FB0BD3" w:rsidRPr="00285177" w:rsidRDefault="00FB0BD3" w:rsidP="00B83778">
            <w:pPr>
              <w:autoSpaceDN w:val="0"/>
              <w:adjustRightInd w:val="0"/>
              <w:ind w:firstLine="709"/>
              <w:jc w:val="center"/>
              <w:rPr>
                <w:b/>
                <w:lang w:eastAsia="en-US"/>
              </w:rPr>
            </w:pPr>
            <w:r w:rsidRPr="00285177">
              <w:rPr>
                <w:b/>
                <w:lang w:eastAsia="en-US"/>
              </w:rPr>
              <w:t>Управляемые риски</w:t>
            </w:r>
          </w:p>
        </w:tc>
      </w:tr>
      <w:tr w:rsidR="00FB0BD3" w:rsidRPr="00285177" w:rsidTr="00B83778">
        <w:trPr>
          <w:trHeight w:val="2792"/>
        </w:trPr>
        <w:tc>
          <w:tcPr>
            <w:tcW w:w="2235" w:type="dxa"/>
          </w:tcPr>
          <w:p w:rsidR="00FB0BD3" w:rsidRPr="00285177" w:rsidRDefault="00FB0BD3" w:rsidP="00B83778">
            <w:pPr>
              <w:rPr>
                <w:lang w:eastAsia="en-US"/>
              </w:rPr>
            </w:pPr>
            <w:r w:rsidRPr="00285177">
              <w:rPr>
                <w:lang w:eastAsia="en-US"/>
              </w:rPr>
              <w:t xml:space="preserve">Риск 1  </w:t>
            </w:r>
          </w:p>
          <w:p w:rsidR="00FB0BD3" w:rsidRPr="00285177" w:rsidRDefault="00FB0BD3" w:rsidP="00B83778">
            <w:pPr>
              <w:pStyle w:val="Textbody"/>
              <w:spacing w:after="0"/>
              <w:rPr>
                <w:rFonts w:cs="Times New Roman"/>
                <w:lang w:val="ru-RU"/>
              </w:rPr>
            </w:pPr>
            <w:r w:rsidRPr="00285177">
              <w:rPr>
                <w:rFonts w:cs="Times New Roman"/>
                <w:color w:val="000000"/>
                <w:lang w:val="ru-RU"/>
              </w:rPr>
              <w:t xml:space="preserve">Административный риск, связанный с неправомерными либо несвоевременными действиями лиц, непосредственно или косвенно связанных с </w:t>
            </w:r>
            <w:r w:rsidRPr="00285177">
              <w:rPr>
                <w:rFonts w:cs="Times New Roman"/>
                <w:color w:val="000000"/>
                <w:lang w:val="ru-RU"/>
              </w:rPr>
              <w:lastRenderedPageBreak/>
              <w:t>исполнением мероприятий Программы.</w:t>
            </w:r>
          </w:p>
        </w:tc>
        <w:tc>
          <w:tcPr>
            <w:tcW w:w="2126" w:type="dxa"/>
          </w:tcPr>
          <w:p w:rsidR="00FB0BD3" w:rsidRPr="00D46F8A" w:rsidRDefault="00136E9B" w:rsidP="00B83778">
            <w:pPr>
              <w:jc w:val="both"/>
              <w:rPr>
                <w:lang w:eastAsia="en-US"/>
              </w:rPr>
            </w:pPr>
            <w:r w:rsidRPr="00136E9B">
              <w:rPr>
                <w:lang w:eastAsia="en-US"/>
              </w:rPr>
              <w:lastRenderedPageBreak/>
              <w:t>Мероприятия 1.1,  3.1, 3.2 Прилож</w:t>
            </w:r>
            <w:r w:rsidRPr="00136E9B">
              <w:rPr>
                <w:lang w:eastAsia="en-US"/>
              </w:rPr>
              <w:t>е</w:t>
            </w:r>
            <w:r w:rsidRPr="00136E9B">
              <w:rPr>
                <w:lang w:eastAsia="en-US"/>
              </w:rPr>
              <w:t xml:space="preserve">ния 3 </w:t>
            </w:r>
            <w:r w:rsidR="001131A4" w:rsidRPr="0010455B">
              <w:rPr>
                <w:rFonts w:eastAsia="Calibri"/>
                <w:lang w:eastAsia="hi-IN" w:bidi="hi-IN"/>
              </w:rPr>
              <w:t>Подпр</w:t>
            </w:r>
            <w:r w:rsidR="001131A4" w:rsidRPr="0010455B">
              <w:rPr>
                <w:rFonts w:eastAsia="Calibri"/>
                <w:lang w:eastAsia="hi-IN" w:bidi="hi-IN"/>
              </w:rPr>
              <w:t>о</w:t>
            </w:r>
            <w:r w:rsidR="001131A4" w:rsidRPr="0010455B">
              <w:rPr>
                <w:rFonts w:eastAsia="Calibri"/>
                <w:lang w:eastAsia="hi-IN" w:bidi="hi-IN"/>
              </w:rPr>
              <w:t xml:space="preserve">граммы </w:t>
            </w:r>
            <w:r w:rsidR="001131A4" w:rsidRPr="0010455B">
              <w:t>"Безопа</w:t>
            </w:r>
            <w:r w:rsidR="001131A4" w:rsidRPr="0010455B">
              <w:t>с</w:t>
            </w:r>
            <w:r w:rsidR="001131A4" w:rsidRPr="0010455B">
              <w:t>ность  дорожного движения" на 2020 - 2025 годы</w:t>
            </w:r>
          </w:p>
        </w:tc>
        <w:tc>
          <w:tcPr>
            <w:tcW w:w="2410" w:type="dxa"/>
          </w:tcPr>
          <w:p w:rsidR="00FB0BD3" w:rsidRDefault="00292667" w:rsidP="00B83778">
            <w:pPr>
              <w:jc w:val="both"/>
            </w:pPr>
            <w:r>
              <w:rPr>
                <w:lang w:eastAsia="en-US"/>
              </w:rPr>
              <w:t>1</w:t>
            </w:r>
            <w:r w:rsidR="00FB0BD3">
              <w:rPr>
                <w:lang w:eastAsia="en-US"/>
              </w:rPr>
              <w:t>. </w:t>
            </w:r>
            <w:r w:rsidR="00FB0BD3" w:rsidRPr="001A432D">
              <w:t>Показатель соц</w:t>
            </w:r>
            <w:r w:rsidR="00FB0BD3" w:rsidRPr="001A432D">
              <w:t>и</w:t>
            </w:r>
            <w:r w:rsidR="00FB0BD3" w:rsidRPr="001A432D">
              <w:t>ального риска (кол</w:t>
            </w:r>
            <w:r w:rsidR="00FB0BD3" w:rsidRPr="001A432D">
              <w:t>и</w:t>
            </w:r>
            <w:r w:rsidR="00FB0BD3" w:rsidRPr="001A432D">
              <w:t>чество лиц, погибших в результате доро</w:t>
            </w:r>
            <w:r w:rsidR="00FB0BD3" w:rsidRPr="001A432D">
              <w:t>ж</w:t>
            </w:r>
            <w:r w:rsidR="00FB0BD3" w:rsidRPr="001A432D">
              <w:t>но-транспортных происшествий, на 100 тыс. населения)</w:t>
            </w:r>
            <w:r w:rsidR="00FB0BD3">
              <w:t>.</w:t>
            </w:r>
          </w:p>
          <w:p w:rsidR="00FB0BD3" w:rsidRPr="001A432D" w:rsidRDefault="002C5E7F" w:rsidP="00B83778">
            <w:pPr>
              <w:pStyle w:val="ConsPlusCell"/>
              <w:ind w:firstLine="34"/>
              <w:jc w:val="both"/>
              <w:rPr>
                <w:bCs/>
              </w:rPr>
            </w:pPr>
            <w:r w:rsidRPr="002C5E7F">
              <w:t>2</w:t>
            </w:r>
            <w:r w:rsidR="00FB0BD3" w:rsidRPr="002C5E7F">
              <w:t>. </w:t>
            </w:r>
            <w:r w:rsidRPr="002C5E7F">
              <w:t>Доля детей в во</w:t>
            </w:r>
            <w:r w:rsidRPr="002C5E7F">
              <w:t>з</w:t>
            </w:r>
            <w:r w:rsidRPr="002C5E7F">
              <w:t>расте 10 - 15 лет, принимающих уч</w:t>
            </w:r>
            <w:r w:rsidRPr="002C5E7F">
              <w:t>а</w:t>
            </w:r>
            <w:r w:rsidRPr="002C5E7F">
              <w:lastRenderedPageBreak/>
              <w:t>стие в мероприятиях</w:t>
            </w:r>
            <w:r w:rsidRPr="002C5E7F">
              <w:rPr>
                <w:color w:val="000000"/>
                <w:lang w:eastAsia="hi-IN" w:bidi="hi-IN"/>
              </w:rPr>
              <w:t>, направленных на обучение безопасн</w:t>
            </w:r>
            <w:r w:rsidRPr="002C5E7F">
              <w:rPr>
                <w:color w:val="000000"/>
                <w:lang w:eastAsia="hi-IN" w:bidi="hi-IN"/>
              </w:rPr>
              <w:t>о</w:t>
            </w:r>
            <w:r w:rsidRPr="002C5E7F">
              <w:rPr>
                <w:color w:val="000000"/>
                <w:lang w:eastAsia="hi-IN" w:bidi="hi-IN"/>
              </w:rPr>
              <w:t>му поведению на д</w:t>
            </w:r>
            <w:r w:rsidRPr="002C5E7F">
              <w:rPr>
                <w:color w:val="000000"/>
                <w:lang w:eastAsia="hi-IN" w:bidi="hi-IN"/>
              </w:rPr>
              <w:t>о</w:t>
            </w:r>
            <w:r w:rsidRPr="002C5E7F">
              <w:rPr>
                <w:color w:val="000000"/>
                <w:lang w:eastAsia="hi-IN" w:bidi="hi-IN"/>
              </w:rPr>
              <w:t>роге</w:t>
            </w:r>
            <w:r w:rsidRPr="002C5E7F">
              <w:t xml:space="preserve"> (конкурсы-слеты "Безопасное колесо", </w:t>
            </w:r>
            <w:r w:rsidRPr="002C5E7F">
              <w:rPr>
                <w:color w:val="000000"/>
                <w:lang w:eastAsia="hi-IN" w:bidi="hi-IN"/>
              </w:rPr>
              <w:t>акции, викторины)</w:t>
            </w:r>
            <w:r w:rsidRPr="002C5E7F">
              <w:t xml:space="preserve"> от общего числа детей в возрасте 10 - 15 лет</w:t>
            </w:r>
            <w:r w:rsidR="00FB0BD3" w:rsidRPr="002C5E7F">
              <w:t>.</w:t>
            </w:r>
          </w:p>
          <w:p w:rsidR="00FB0BD3" w:rsidRPr="00285177" w:rsidRDefault="00FB0BD3" w:rsidP="00B83778">
            <w:pPr>
              <w:jc w:val="both"/>
              <w:rPr>
                <w:lang w:eastAsia="en-US"/>
              </w:rPr>
            </w:pPr>
          </w:p>
        </w:tc>
        <w:tc>
          <w:tcPr>
            <w:tcW w:w="2802" w:type="dxa"/>
          </w:tcPr>
          <w:p w:rsidR="00FB0BD3" w:rsidRPr="00285177" w:rsidRDefault="00FB0BD3" w:rsidP="00B83778">
            <w:pPr>
              <w:pStyle w:val="Textbody"/>
              <w:spacing w:after="0"/>
              <w:jc w:val="both"/>
              <w:rPr>
                <w:rFonts w:cs="Times New Roman"/>
                <w:color w:val="000000"/>
                <w:lang w:val="ru-RU"/>
              </w:rPr>
            </w:pPr>
            <w:r w:rsidRPr="00285177">
              <w:rPr>
                <w:rFonts w:cs="Times New Roman"/>
                <w:color w:val="000000"/>
                <w:lang w:val="ru-RU"/>
              </w:rPr>
              <w:lastRenderedPageBreak/>
              <w:t>Осуществление мониторинга реализации Программы.</w:t>
            </w:r>
          </w:p>
          <w:p w:rsidR="00FB0BD3" w:rsidRPr="00285177" w:rsidRDefault="00FB0BD3" w:rsidP="00B83778">
            <w:pPr>
              <w:jc w:val="both"/>
              <w:rPr>
                <w:lang w:eastAsia="en-US"/>
              </w:rPr>
            </w:pPr>
          </w:p>
        </w:tc>
      </w:tr>
      <w:tr w:rsidR="00FB0BD3" w:rsidRPr="00285177" w:rsidTr="00B83778">
        <w:tc>
          <w:tcPr>
            <w:tcW w:w="9573" w:type="dxa"/>
            <w:gridSpan w:val="4"/>
          </w:tcPr>
          <w:p w:rsidR="00FB0BD3" w:rsidRPr="00285177" w:rsidRDefault="00FB0BD3" w:rsidP="00B83778">
            <w:pPr>
              <w:ind w:firstLine="709"/>
              <w:jc w:val="center"/>
              <w:rPr>
                <w:b/>
                <w:lang w:eastAsia="en-US"/>
              </w:rPr>
            </w:pPr>
            <w:r w:rsidRPr="00285177">
              <w:rPr>
                <w:b/>
                <w:lang w:eastAsia="en-US"/>
              </w:rPr>
              <w:lastRenderedPageBreak/>
              <w:t>Частично управляемые</w:t>
            </w:r>
          </w:p>
        </w:tc>
      </w:tr>
      <w:tr w:rsidR="00136E9B" w:rsidRPr="00285177" w:rsidTr="00136E9B">
        <w:trPr>
          <w:trHeight w:val="3728"/>
        </w:trPr>
        <w:tc>
          <w:tcPr>
            <w:tcW w:w="2235" w:type="dxa"/>
            <w:vMerge w:val="restart"/>
          </w:tcPr>
          <w:p w:rsidR="00136E9B" w:rsidRPr="00285177" w:rsidRDefault="00136E9B" w:rsidP="00B83778">
            <w:pPr>
              <w:rPr>
                <w:color w:val="000000"/>
                <w:lang w:eastAsia="en-US"/>
              </w:rPr>
            </w:pPr>
            <w:r w:rsidRPr="00285177">
              <w:rPr>
                <w:lang w:eastAsia="en-US"/>
              </w:rPr>
              <w:t>Риск 1</w:t>
            </w:r>
          </w:p>
          <w:p w:rsidR="00136E9B" w:rsidRPr="00285177" w:rsidRDefault="00136E9B" w:rsidP="00B83778">
            <w:pPr>
              <w:rPr>
                <w:lang w:eastAsia="en-US"/>
              </w:rPr>
            </w:pPr>
            <w:r w:rsidRPr="00285177">
              <w:rPr>
                <w:color w:val="000000"/>
                <w:lang w:eastAsia="en-US"/>
              </w:rPr>
              <w:t>Финансовый риск: связан с возникн</w:t>
            </w:r>
            <w:r w:rsidRPr="00285177">
              <w:rPr>
                <w:color w:val="000000"/>
                <w:lang w:eastAsia="en-US"/>
              </w:rPr>
              <w:t>о</w:t>
            </w:r>
            <w:r w:rsidRPr="00285177">
              <w:rPr>
                <w:color w:val="000000"/>
                <w:lang w:eastAsia="en-US"/>
              </w:rPr>
              <w:t>вением бюджетного дефицита,  и, соо</w:t>
            </w:r>
            <w:r w:rsidRPr="00285177">
              <w:rPr>
                <w:color w:val="000000"/>
                <w:lang w:eastAsia="en-US"/>
              </w:rPr>
              <w:t>т</w:t>
            </w:r>
            <w:r w:rsidRPr="00285177">
              <w:rPr>
                <w:color w:val="000000"/>
                <w:lang w:eastAsia="en-US"/>
              </w:rPr>
              <w:t>ветственно, недо</w:t>
            </w:r>
            <w:r w:rsidRPr="00285177">
              <w:rPr>
                <w:color w:val="000000"/>
                <w:lang w:eastAsia="en-US"/>
              </w:rPr>
              <w:t>с</w:t>
            </w:r>
            <w:r w:rsidRPr="00285177">
              <w:rPr>
                <w:color w:val="000000"/>
                <w:lang w:eastAsia="en-US"/>
              </w:rPr>
              <w:t>таточным уровнем финансирования программных м</w:t>
            </w:r>
            <w:r w:rsidRPr="00285177">
              <w:rPr>
                <w:color w:val="000000"/>
                <w:lang w:eastAsia="en-US"/>
              </w:rPr>
              <w:t>е</w:t>
            </w:r>
            <w:r w:rsidRPr="00285177">
              <w:rPr>
                <w:color w:val="000000"/>
                <w:lang w:eastAsia="en-US"/>
              </w:rPr>
              <w:t>роприятий. </w:t>
            </w:r>
          </w:p>
        </w:tc>
        <w:tc>
          <w:tcPr>
            <w:tcW w:w="2126" w:type="dxa"/>
          </w:tcPr>
          <w:p w:rsidR="00136E9B" w:rsidRPr="00285177" w:rsidRDefault="00136E9B" w:rsidP="00136E9B">
            <w:pPr>
              <w:outlineLvl w:val="4"/>
            </w:pPr>
            <w:r w:rsidRPr="00136E9B">
              <w:rPr>
                <w:lang w:eastAsia="en-US"/>
              </w:rPr>
              <w:t>Мероприяти</w:t>
            </w:r>
            <w:r>
              <w:rPr>
                <w:lang w:eastAsia="en-US"/>
              </w:rPr>
              <w:t>е</w:t>
            </w:r>
            <w:r w:rsidRPr="00136E9B">
              <w:rPr>
                <w:lang w:eastAsia="en-US"/>
              </w:rPr>
              <w:t xml:space="preserve"> 1.</w:t>
            </w:r>
            <w:r>
              <w:rPr>
                <w:lang w:eastAsia="en-US"/>
              </w:rPr>
              <w:t>1</w:t>
            </w:r>
            <w:r w:rsidRPr="00136E9B">
              <w:rPr>
                <w:lang w:eastAsia="en-US"/>
              </w:rPr>
              <w:t xml:space="preserve"> Приложения 3 Подпро</w:t>
            </w:r>
            <w:r>
              <w:rPr>
                <w:lang w:eastAsia="en-US"/>
              </w:rPr>
              <w:t xml:space="preserve">граммы </w:t>
            </w:r>
            <w:hyperlink w:anchor="P321" w:history="1">
              <w:r w:rsidR="001131A4" w:rsidRPr="0010455B">
                <w:t>"Развитие доро</w:t>
              </w:r>
              <w:r w:rsidR="001131A4" w:rsidRPr="0010455B">
                <w:t>ж</w:t>
              </w:r>
              <w:r w:rsidR="001131A4" w:rsidRPr="0010455B">
                <w:t>ной инфрастру</w:t>
              </w:r>
              <w:r w:rsidR="001131A4" w:rsidRPr="0010455B">
                <w:t>к</w:t>
              </w:r>
              <w:r w:rsidR="001131A4" w:rsidRPr="0010455B">
                <w:t>туры"</w:t>
              </w:r>
            </w:hyperlink>
            <w:r w:rsidR="001131A4" w:rsidRPr="0010455B">
              <w:t xml:space="preserve"> на 2020 - 2025 годы</w:t>
            </w:r>
          </w:p>
        </w:tc>
        <w:tc>
          <w:tcPr>
            <w:tcW w:w="2410" w:type="dxa"/>
            <w:vMerge w:val="restart"/>
          </w:tcPr>
          <w:p w:rsidR="00C52401" w:rsidRDefault="00C52401" w:rsidP="00B83778">
            <w:pPr>
              <w:jc w:val="both"/>
              <w:rPr>
                <w:lang w:eastAsia="en-US"/>
              </w:rPr>
            </w:pPr>
            <w:r>
              <w:t>1.</w:t>
            </w:r>
            <w:r w:rsidR="00894251">
              <w:t>Протяженность</w:t>
            </w:r>
            <w:r w:rsidRPr="00940803">
              <w:t xml:space="preserve"> а</w:t>
            </w:r>
            <w:r w:rsidRPr="00940803">
              <w:t>в</w:t>
            </w:r>
            <w:r w:rsidRPr="00940803">
              <w:t>томобильных дорог, отвечающих норм</w:t>
            </w:r>
            <w:r w:rsidRPr="00940803">
              <w:t>а</w:t>
            </w:r>
            <w:r w:rsidRPr="00940803">
              <w:t>тивным требованиям</w:t>
            </w:r>
            <w:r>
              <w:t>.</w:t>
            </w:r>
          </w:p>
          <w:p w:rsidR="00136E9B" w:rsidRDefault="00136E9B" w:rsidP="00B83778">
            <w:pPr>
              <w:jc w:val="both"/>
            </w:pPr>
            <w:r>
              <w:rPr>
                <w:lang w:eastAsia="en-US"/>
              </w:rPr>
              <w:t>2. </w:t>
            </w:r>
            <w:r w:rsidRPr="001A432D">
              <w:t>Показатель соц</w:t>
            </w:r>
            <w:r w:rsidRPr="001A432D">
              <w:t>и</w:t>
            </w:r>
            <w:r w:rsidRPr="001A432D">
              <w:t>ального риска (кол</w:t>
            </w:r>
            <w:r w:rsidRPr="001A432D">
              <w:t>и</w:t>
            </w:r>
            <w:r w:rsidRPr="001A432D">
              <w:t>чество лиц, погибших в результате доро</w:t>
            </w:r>
            <w:r w:rsidRPr="001A432D">
              <w:t>ж</w:t>
            </w:r>
            <w:r w:rsidRPr="001A432D">
              <w:t>но-транспортных происшествий, на 100 тыс. населения)</w:t>
            </w:r>
            <w:r>
              <w:t>.</w:t>
            </w:r>
          </w:p>
          <w:p w:rsidR="00136E9B" w:rsidRPr="002C5E7F" w:rsidRDefault="00136E9B" w:rsidP="00B83778">
            <w:pPr>
              <w:jc w:val="both"/>
            </w:pPr>
            <w:r>
              <w:t>3. </w:t>
            </w:r>
            <w:r w:rsidR="004C019A" w:rsidRPr="004C019A">
              <w:t>Удельный вес</w:t>
            </w:r>
            <w:r w:rsidR="002C5E7F">
              <w:t xml:space="preserve"> к</w:t>
            </w:r>
            <w:r w:rsidR="002C5E7F">
              <w:t>о</w:t>
            </w:r>
            <w:r w:rsidR="002C5E7F">
              <w:t>личества обслуж</w:t>
            </w:r>
            <w:r w:rsidR="002C5E7F">
              <w:t>и</w:t>
            </w:r>
            <w:r w:rsidR="002C5E7F">
              <w:t xml:space="preserve">ваемых дорожных знаков  </w:t>
            </w:r>
            <w:r w:rsidR="002C5E7F" w:rsidRPr="00411CE6">
              <w:t>перед  желе</w:t>
            </w:r>
            <w:r w:rsidR="002C5E7F" w:rsidRPr="00411CE6">
              <w:t>з</w:t>
            </w:r>
            <w:r w:rsidR="002C5E7F" w:rsidRPr="00411CE6">
              <w:t>нодорожными</w:t>
            </w:r>
            <w:r w:rsidR="002C5E7F" w:rsidRPr="00A83CF4">
              <w:t xml:space="preserve"> пер</w:t>
            </w:r>
            <w:r w:rsidR="002C5E7F" w:rsidRPr="00A83CF4">
              <w:t>е</w:t>
            </w:r>
            <w:r w:rsidR="002C5E7F" w:rsidRPr="00A83CF4">
              <w:t>ездами</w:t>
            </w:r>
            <w:r w:rsidR="002C5E7F">
              <w:t xml:space="preserve"> к общему к</w:t>
            </w:r>
            <w:r w:rsidR="002C5E7F">
              <w:t>о</w:t>
            </w:r>
            <w:r w:rsidR="002C5E7F">
              <w:t>личеству устано</w:t>
            </w:r>
            <w:r w:rsidR="002C5E7F">
              <w:t>в</w:t>
            </w:r>
            <w:r w:rsidR="002C5E7F">
              <w:t xml:space="preserve">ленных  дорожных знаков  </w:t>
            </w:r>
            <w:r w:rsidR="002C5E7F" w:rsidRPr="00411CE6">
              <w:t>перед  желе</w:t>
            </w:r>
            <w:r w:rsidR="002C5E7F" w:rsidRPr="00411CE6">
              <w:t>з</w:t>
            </w:r>
            <w:r w:rsidR="002C5E7F" w:rsidRPr="00411CE6">
              <w:t>нодорожными</w:t>
            </w:r>
            <w:r w:rsidR="002C5E7F" w:rsidRPr="00A83CF4">
              <w:t xml:space="preserve"> </w:t>
            </w:r>
            <w:r w:rsidR="002C5E7F" w:rsidRPr="002C5E7F">
              <w:t>пер</w:t>
            </w:r>
            <w:r w:rsidR="002C5E7F" w:rsidRPr="002C5E7F">
              <w:t>е</w:t>
            </w:r>
            <w:r w:rsidR="002C5E7F" w:rsidRPr="002C5E7F">
              <w:t>ездами</w:t>
            </w:r>
            <w:r w:rsidRPr="002C5E7F">
              <w:t>.</w:t>
            </w:r>
          </w:p>
          <w:p w:rsidR="00136E9B" w:rsidRPr="001A432D" w:rsidRDefault="00136E9B" w:rsidP="00B83778">
            <w:pPr>
              <w:pStyle w:val="ConsPlusCell"/>
              <w:ind w:firstLine="34"/>
              <w:jc w:val="both"/>
              <w:rPr>
                <w:bCs/>
              </w:rPr>
            </w:pPr>
            <w:r w:rsidRPr="002C5E7F">
              <w:t>4. </w:t>
            </w:r>
            <w:r w:rsidR="002C5E7F" w:rsidRPr="002C5E7F">
              <w:t>Доля детей в во</w:t>
            </w:r>
            <w:r w:rsidR="002C5E7F" w:rsidRPr="002C5E7F">
              <w:t>з</w:t>
            </w:r>
            <w:r w:rsidR="002C5E7F" w:rsidRPr="002C5E7F">
              <w:t>расте 10 - 15 лет, принимающих уч</w:t>
            </w:r>
            <w:r w:rsidR="002C5E7F" w:rsidRPr="002C5E7F">
              <w:t>а</w:t>
            </w:r>
            <w:r w:rsidR="002C5E7F" w:rsidRPr="002C5E7F">
              <w:t>стие в мероприятиях</w:t>
            </w:r>
            <w:r w:rsidR="002C5E7F" w:rsidRPr="002C5E7F">
              <w:rPr>
                <w:color w:val="000000"/>
                <w:lang w:eastAsia="hi-IN" w:bidi="hi-IN"/>
              </w:rPr>
              <w:t>, направленных на обучение безопасн</w:t>
            </w:r>
            <w:r w:rsidR="002C5E7F" w:rsidRPr="002C5E7F">
              <w:rPr>
                <w:color w:val="000000"/>
                <w:lang w:eastAsia="hi-IN" w:bidi="hi-IN"/>
              </w:rPr>
              <w:t>о</w:t>
            </w:r>
            <w:r w:rsidR="002C5E7F" w:rsidRPr="002C5E7F">
              <w:rPr>
                <w:color w:val="000000"/>
                <w:lang w:eastAsia="hi-IN" w:bidi="hi-IN"/>
              </w:rPr>
              <w:t>му поведению на д</w:t>
            </w:r>
            <w:r w:rsidR="002C5E7F" w:rsidRPr="002C5E7F">
              <w:rPr>
                <w:color w:val="000000"/>
                <w:lang w:eastAsia="hi-IN" w:bidi="hi-IN"/>
              </w:rPr>
              <w:t>о</w:t>
            </w:r>
            <w:r w:rsidR="002C5E7F" w:rsidRPr="002C5E7F">
              <w:rPr>
                <w:color w:val="000000"/>
                <w:lang w:eastAsia="hi-IN" w:bidi="hi-IN"/>
              </w:rPr>
              <w:t>роге</w:t>
            </w:r>
            <w:r w:rsidR="002C5E7F" w:rsidRPr="002C5E7F">
              <w:t xml:space="preserve"> (конкурсы-слеты "Безопасное колесо", </w:t>
            </w:r>
            <w:r w:rsidR="002C5E7F" w:rsidRPr="002C5E7F">
              <w:rPr>
                <w:color w:val="000000"/>
                <w:lang w:eastAsia="hi-IN" w:bidi="hi-IN"/>
              </w:rPr>
              <w:t>акции, викторины)</w:t>
            </w:r>
            <w:r w:rsidR="002C5E7F" w:rsidRPr="002C5E7F">
              <w:t xml:space="preserve"> от общего числа детей в возрасте 10 - 15 лет</w:t>
            </w:r>
            <w:r w:rsidRPr="002C5E7F">
              <w:t>.</w:t>
            </w:r>
          </w:p>
          <w:p w:rsidR="00136E9B" w:rsidRPr="00285177" w:rsidRDefault="00136E9B" w:rsidP="00B83778">
            <w:pPr>
              <w:rPr>
                <w:lang w:eastAsia="en-US"/>
              </w:rPr>
            </w:pPr>
          </w:p>
        </w:tc>
        <w:tc>
          <w:tcPr>
            <w:tcW w:w="2802" w:type="dxa"/>
            <w:vMerge w:val="restart"/>
          </w:tcPr>
          <w:p w:rsidR="00136E9B" w:rsidRPr="00285177" w:rsidRDefault="00136E9B" w:rsidP="00B83778">
            <w:pPr>
              <w:pStyle w:val="Textbody"/>
              <w:spacing w:after="0"/>
              <w:jc w:val="both"/>
              <w:rPr>
                <w:rFonts w:cs="Times New Roman"/>
                <w:color w:val="000000"/>
                <w:lang w:val="ru-RU"/>
              </w:rPr>
            </w:pPr>
            <w:r w:rsidRPr="00285177">
              <w:rPr>
                <w:rFonts w:cs="Times New Roman"/>
                <w:color w:val="000000"/>
                <w:lang w:val="ru-RU"/>
              </w:rPr>
              <w:t>а)</w:t>
            </w:r>
            <w:r w:rsidRPr="00285177">
              <w:rPr>
                <w:rFonts w:cs="Times New Roman"/>
                <w:color w:val="000000"/>
              </w:rPr>
              <w:t> </w:t>
            </w:r>
            <w:r w:rsidRPr="00285177">
              <w:rPr>
                <w:rFonts w:cs="Times New Roman"/>
                <w:color w:val="000000"/>
                <w:lang w:val="ru-RU"/>
              </w:rPr>
              <w:t>ежегодное уточнение объема финансовых средств исходя из возможностей районного бюджета и в зависимости от достигнутых результатов;</w:t>
            </w:r>
          </w:p>
          <w:p w:rsidR="00136E9B" w:rsidRPr="00285177" w:rsidRDefault="00136E9B" w:rsidP="00B83778">
            <w:pPr>
              <w:pStyle w:val="Textbody"/>
              <w:spacing w:after="0"/>
              <w:jc w:val="both"/>
              <w:rPr>
                <w:rFonts w:cs="Times New Roman"/>
                <w:color w:val="000000"/>
                <w:lang w:val="ru-RU"/>
              </w:rPr>
            </w:pPr>
            <w:r w:rsidRPr="00285177">
              <w:rPr>
                <w:rFonts w:cs="Times New Roman"/>
                <w:color w:val="000000"/>
                <w:lang w:val="ru-RU"/>
              </w:rPr>
              <w:t>б)</w:t>
            </w:r>
            <w:r w:rsidRPr="00285177">
              <w:rPr>
                <w:rFonts w:cs="Times New Roman"/>
                <w:color w:val="000000"/>
              </w:rPr>
              <w:t> </w:t>
            </w:r>
            <w:r w:rsidRPr="00285177">
              <w:rPr>
                <w:rFonts w:cs="Times New Roman"/>
                <w:color w:val="000000"/>
                <w:lang w:val="ru-RU"/>
              </w:rPr>
              <w:t>определение наиболее значимых мероприятий для первоочередного финансирования.</w:t>
            </w:r>
          </w:p>
          <w:p w:rsidR="00136E9B" w:rsidRPr="00285177" w:rsidRDefault="00136E9B" w:rsidP="00B83778">
            <w:pPr>
              <w:rPr>
                <w:lang w:eastAsia="en-US"/>
              </w:rPr>
            </w:pPr>
          </w:p>
        </w:tc>
      </w:tr>
      <w:tr w:rsidR="00136E9B" w:rsidRPr="00285177" w:rsidTr="00B83778">
        <w:trPr>
          <w:trHeight w:val="3727"/>
        </w:trPr>
        <w:tc>
          <w:tcPr>
            <w:tcW w:w="2235" w:type="dxa"/>
            <w:vMerge/>
          </w:tcPr>
          <w:p w:rsidR="00136E9B" w:rsidRPr="00285177" w:rsidRDefault="00136E9B" w:rsidP="00B83778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136E9B" w:rsidRPr="00FB0BD3" w:rsidRDefault="00136E9B" w:rsidP="00136E9B">
            <w:pPr>
              <w:outlineLvl w:val="4"/>
              <w:rPr>
                <w:highlight w:val="yellow"/>
              </w:rPr>
            </w:pPr>
            <w:r w:rsidRPr="00136E9B">
              <w:rPr>
                <w:lang w:eastAsia="en-US"/>
              </w:rPr>
              <w:t>Мероприяти</w:t>
            </w:r>
            <w:r>
              <w:rPr>
                <w:lang w:eastAsia="en-US"/>
              </w:rPr>
              <w:t>е</w:t>
            </w:r>
            <w:r w:rsidRPr="00136E9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</w:t>
            </w:r>
            <w:r w:rsidRPr="00136E9B">
              <w:rPr>
                <w:lang w:eastAsia="en-US"/>
              </w:rPr>
              <w:t xml:space="preserve">.1,  Приложения 3 </w:t>
            </w:r>
            <w:r w:rsidR="001131A4" w:rsidRPr="0010455B">
              <w:rPr>
                <w:rFonts w:eastAsia="Calibri"/>
                <w:lang w:eastAsia="hi-IN" w:bidi="hi-IN"/>
              </w:rPr>
              <w:t xml:space="preserve">Подпрограммы </w:t>
            </w:r>
            <w:r w:rsidR="001131A4" w:rsidRPr="0010455B">
              <w:t>"Безопасность  д</w:t>
            </w:r>
            <w:r w:rsidR="001131A4" w:rsidRPr="0010455B">
              <w:t>о</w:t>
            </w:r>
            <w:r w:rsidR="001131A4" w:rsidRPr="0010455B">
              <w:t>рожного движ</w:t>
            </w:r>
            <w:r w:rsidR="001131A4" w:rsidRPr="0010455B">
              <w:t>е</w:t>
            </w:r>
            <w:r w:rsidR="001131A4" w:rsidRPr="0010455B">
              <w:t>ния" на 2020 - 2025 годы</w:t>
            </w:r>
          </w:p>
        </w:tc>
        <w:tc>
          <w:tcPr>
            <w:tcW w:w="2410" w:type="dxa"/>
            <w:vMerge/>
          </w:tcPr>
          <w:p w:rsidR="00136E9B" w:rsidRDefault="00136E9B" w:rsidP="00B83778">
            <w:pPr>
              <w:jc w:val="both"/>
            </w:pPr>
          </w:p>
        </w:tc>
        <w:tc>
          <w:tcPr>
            <w:tcW w:w="2802" w:type="dxa"/>
            <w:vMerge/>
          </w:tcPr>
          <w:p w:rsidR="00136E9B" w:rsidRPr="00285177" w:rsidRDefault="00136E9B" w:rsidP="00B83778">
            <w:pPr>
              <w:pStyle w:val="Textbody"/>
              <w:spacing w:after="0"/>
              <w:jc w:val="both"/>
              <w:rPr>
                <w:rFonts w:cs="Times New Roman"/>
                <w:color w:val="000000"/>
                <w:lang w:val="ru-RU"/>
              </w:rPr>
            </w:pPr>
          </w:p>
        </w:tc>
      </w:tr>
    </w:tbl>
    <w:p w:rsidR="00FB0BD3" w:rsidRPr="00285177" w:rsidRDefault="00FB0BD3" w:rsidP="00FB0BD3">
      <w:pPr>
        <w:pStyle w:val="Textbody"/>
        <w:spacing w:after="0"/>
        <w:ind w:firstLine="709"/>
        <w:jc w:val="both"/>
        <w:rPr>
          <w:rFonts w:cs="Times New Roman"/>
          <w:color w:val="000000"/>
          <w:lang w:val="ru-RU"/>
        </w:rPr>
      </w:pPr>
    </w:p>
    <w:p w:rsidR="00FB0BD3" w:rsidRDefault="00FB0BD3" w:rsidP="00FB0BD3">
      <w:pPr>
        <w:ind w:firstLine="567"/>
        <w:jc w:val="both"/>
      </w:pPr>
      <w:r w:rsidRPr="00285177">
        <w:rPr>
          <w:color w:val="000000"/>
        </w:rPr>
        <w:t>Меры по минимизации остальных возможных рисков, связанных со спецификой ц</w:t>
      </w:r>
      <w:r w:rsidRPr="00285177">
        <w:rPr>
          <w:color w:val="000000"/>
        </w:rPr>
        <w:t>е</w:t>
      </w:r>
      <w:r w:rsidRPr="00285177">
        <w:rPr>
          <w:color w:val="000000"/>
        </w:rPr>
        <w:t>ли и задач Программы, будут приниматься в ходе оперативного управления реализацией Программы</w:t>
      </w:r>
      <w:r w:rsidRPr="00285177">
        <w:t>.</w:t>
      </w:r>
    </w:p>
    <w:p w:rsidR="00FB0BD3" w:rsidRDefault="00FB0BD3" w:rsidP="00F643F3">
      <w:pPr>
        <w:ind w:firstLine="709"/>
        <w:jc w:val="both"/>
      </w:pPr>
    </w:p>
    <w:p w:rsidR="009504CF" w:rsidRPr="00BA54ED" w:rsidRDefault="009504CF" w:rsidP="00F643F3">
      <w:pPr>
        <w:ind w:firstLine="567"/>
        <w:jc w:val="center"/>
      </w:pPr>
    </w:p>
    <w:p w:rsidR="00E027E0" w:rsidRPr="003C2BF7" w:rsidRDefault="00AF3B23" w:rsidP="00E027E0">
      <w:pPr>
        <w:ind w:firstLine="567"/>
        <w:jc w:val="center"/>
        <w:rPr>
          <w:b/>
        </w:rPr>
      </w:pPr>
      <w:r w:rsidRPr="003C2BF7">
        <w:rPr>
          <w:b/>
        </w:rPr>
        <w:lastRenderedPageBreak/>
        <w:t>Глава 6. РЕСУРСНОЕ ОБЕСПЕЧЕНИЕ ПРОГРАММЫ</w:t>
      </w:r>
    </w:p>
    <w:p w:rsidR="00DB6B3F" w:rsidRPr="00BA54ED" w:rsidRDefault="00DB6B3F" w:rsidP="00F643F3">
      <w:pPr>
        <w:ind w:firstLine="567"/>
        <w:jc w:val="both"/>
      </w:pPr>
    </w:p>
    <w:p w:rsidR="00FA462F" w:rsidRDefault="00C85BFA" w:rsidP="00F643F3">
      <w:pPr>
        <w:tabs>
          <w:tab w:val="left" w:pos="709"/>
        </w:tabs>
        <w:ind w:firstLine="10"/>
        <w:jc w:val="both"/>
        <w:rPr>
          <w:lang w:eastAsia="hi-IN" w:bidi="hi-IN"/>
        </w:rPr>
      </w:pPr>
      <w:r w:rsidRPr="00BA54ED">
        <w:rPr>
          <w:spacing w:val="-2"/>
        </w:rPr>
        <w:t xml:space="preserve"> </w:t>
      </w:r>
      <w:r w:rsidR="00FA462F">
        <w:rPr>
          <w:spacing w:val="-2"/>
        </w:rPr>
        <w:tab/>
      </w:r>
      <w:r w:rsidR="00FA462F" w:rsidRPr="008A448E">
        <w:rPr>
          <w:lang w:eastAsia="hi-IN" w:bidi="hi-IN"/>
        </w:rPr>
        <w:t>Общий объем финансирования</w:t>
      </w:r>
      <w:r w:rsidR="008E574D" w:rsidRPr="008A448E">
        <w:rPr>
          <w:lang w:eastAsia="hi-IN" w:bidi="hi-IN"/>
        </w:rPr>
        <w:t xml:space="preserve"> Программы</w:t>
      </w:r>
      <w:r w:rsidR="00FA462F" w:rsidRPr="008A448E">
        <w:rPr>
          <w:lang w:eastAsia="hi-IN" w:bidi="hi-IN"/>
        </w:rPr>
        <w:t xml:space="preserve"> – </w:t>
      </w:r>
      <w:r w:rsidR="009F475E">
        <w:t>75041</w:t>
      </w:r>
      <w:r w:rsidR="001623AF">
        <w:t>,13</w:t>
      </w:r>
      <w:r w:rsidR="00451187">
        <w:t xml:space="preserve"> </w:t>
      </w:r>
      <w:r w:rsidR="00FA462F" w:rsidRPr="00451187">
        <w:rPr>
          <w:lang w:eastAsia="hi-IN" w:bidi="hi-IN"/>
        </w:rPr>
        <w:t>тыс</w:t>
      </w:r>
      <w:r w:rsidR="00FA462F" w:rsidRPr="008A448E">
        <w:rPr>
          <w:lang w:eastAsia="hi-IN" w:bidi="hi-IN"/>
        </w:rPr>
        <w:t xml:space="preserve">. руб., </w:t>
      </w:r>
      <w:r w:rsidR="00FA462F" w:rsidRPr="008811AA">
        <w:rPr>
          <w:lang w:eastAsia="hi-IN" w:bidi="hi-IN"/>
        </w:rPr>
        <w:t xml:space="preserve">в том числе </w:t>
      </w:r>
      <w:r w:rsidR="008811AA" w:rsidRPr="008811AA">
        <w:rPr>
          <w:lang w:eastAsia="hi-IN" w:bidi="hi-IN"/>
        </w:rPr>
        <w:t>по и</w:t>
      </w:r>
      <w:r w:rsidR="008811AA" w:rsidRPr="008811AA">
        <w:rPr>
          <w:lang w:eastAsia="hi-IN" w:bidi="hi-IN"/>
        </w:rPr>
        <w:t>с</w:t>
      </w:r>
      <w:r w:rsidR="008811AA" w:rsidRPr="008811AA">
        <w:rPr>
          <w:lang w:eastAsia="hi-IN" w:bidi="hi-IN"/>
        </w:rPr>
        <w:t>точникам финансирования</w:t>
      </w:r>
      <w:r w:rsidR="00FA462F" w:rsidRPr="008811AA">
        <w:rPr>
          <w:lang w:eastAsia="hi-IN" w:bidi="hi-IN"/>
        </w:rPr>
        <w:t>:</w:t>
      </w:r>
    </w:p>
    <w:p w:rsidR="008811AA" w:rsidRPr="008A448E" w:rsidRDefault="008811AA" w:rsidP="00F643F3">
      <w:pPr>
        <w:tabs>
          <w:tab w:val="left" w:pos="709"/>
        </w:tabs>
        <w:ind w:firstLine="10"/>
        <w:jc w:val="both"/>
        <w:rPr>
          <w:lang w:eastAsia="hi-IN" w:bidi="hi-IN"/>
        </w:rPr>
      </w:pPr>
      <w:r>
        <w:rPr>
          <w:lang w:eastAsia="hi-IN" w:bidi="hi-IN"/>
        </w:rPr>
        <w:tab/>
        <w:t xml:space="preserve">средства районного бюджета - </w:t>
      </w:r>
      <w:r w:rsidR="009F475E">
        <w:t>75041</w:t>
      </w:r>
      <w:r w:rsidR="001623AF">
        <w:t>,13</w:t>
      </w:r>
      <w:r w:rsidR="00C33AB3">
        <w:t xml:space="preserve"> </w:t>
      </w:r>
      <w:r w:rsidRPr="00451187">
        <w:rPr>
          <w:lang w:eastAsia="hi-IN" w:bidi="hi-IN"/>
        </w:rPr>
        <w:t>тыс</w:t>
      </w:r>
      <w:r w:rsidRPr="008A448E">
        <w:rPr>
          <w:lang w:eastAsia="hi-IN" w:bidi="hi-IN"/>
        </w:rPr>
        <w:t>. руб.</w:t>
      </w:r>
    </w:p>
    <w:p w:rsidR="00882F73" w:rsidRPr="00AE751D" w:rsidRDefault="00882F73" w:rsidP="00F643F3">
      <w:pPr>
        <w:ind w:firstLine="708"/>
        <w:jc w:val="both"/>
      </w:pPr>
      <w:r w:rsidRPr="00774C01">
        <w:t>Объемы бюджетных ассигнований будут уточняться</w:t>
      </w:r>
      <w:r w:rsidRPr="00277D80">
        <w:t xml:space="preserve"> ежегодно при составлении районного бюджета на очередной финансовый год и плановый период и в процесс</w:t>
      </w:r>
      <w:r>
        <w:t>е и</w:t>
      </w:r>
      <w:r>
        <w:t>с</w:t>
      </w:r>
      <w:r>
        <w:t>полнения районного бюджета.</w:t>
      </w:r>
    </w:p>
    <w:p w:rsidR="00C85BFA" w:rsidRDefault="008811AA" w:rsidP="00F643F3">
      <w:pPr>
        <w:ind w:firstLine="709"/>
        <w:jc w:val="both"/>
        <w:rPr>
          <w:spacing w:val="-6"/>
        </w:rPr>
      </w:pPr>
      <w:r w:rsidRPr="008811AA">
        <w:rPr>
          <w:spacing w:val="-6"/>
        </w:rPr>
        <w:t>Ресурсное обеспечение реализации Программы за счет всех источников финансиров</w:t>
      </w:r>
      <w:r w:rsidRPr="008811AA">
        <w:rPr>
          <w:spacing w:val="-6"/>
        </w:rPr>
        <w:t>а</w:t>
      </w:r>
      <w:r w:rsidRPr="008811AA">
        <w:rPr>
          <w:spacing w:val="-6"/>
        </w:rPr>
        <w:t xml:space="preserve">ния приведено </w:t>
      </w:r>
      <w:r w:rsidR="00A00255" w:rsidRPr="008811AA">
        <w:rPr>
          <w:spacing w:val="-6"/>
        </w:rPr>
        <w:t xml:space="preserve"> в </w:t>
      </w:r>
      <w:r w:rsidR="00A00255" w:rsidRPr="008811AA">
        <w:rPr>
          <w:b/>
          <w:spacing w:val="-6"/>
        </w:rPr>
        <w:t xml:space="preserve">Приложении </w:t>
      </w:r>
      <w:r w:rsidR="008E574D" w:rsidRPr="008811AA">
        <w:rPr>
          <w:b/>
          <w:spacing w:val="-6"/>
        </w:rPr>
        <w:t>2</w:t>
      </w:r>
      <w:r w:rsidR="00A00255" w:rsidRPr="008811AA">
        <w:rPr>
          <w:spacing w:val="-6"/>
        </w:rPr>
        <w:t xml:space="preserve"> к настоящей Программе.</w:t>
      </w:r>
    </w:p>
    <w:p w:rsidR="00E027E0" w:rsidRPr="00BA54ED" w:rsidRDefault="00E027E0" w:rsidP="00F643F3">
      <w:pPr>
        <w:ind w:firstLine="709"/>
        <w:jc w:val="both"/>
        <w:rPr>
          <w:spacing w:val="-6"/>
        </w:rPr>
      </w:pPr>
    </w:p>
    <w:p w:rsidR="00FA462F" w:rsidRDefault="00FA462F" w:rsidP="00F643F3">
      <w:pPr>
        <w:ind w:firstLine="567"/>
        <w:jc w:val="center"/>
        <w:rPr>
          <w:b/>
        </w:rPr>
      </w:pPr>
    </w:p>
    <w:p w:rsidR="00AF3B23" w:rsidRDefault="00AF3B23" w:rsidP="00F643F3">
      <w:pPr>
        <w:ind w:firstLine="567"/>
        <w:jc w:val="both"/>
        <w:rPr>
          <w:b/>
        </w:rPr>
      </w:pPr>
      <w:r w:rsidRPr="00A00255">
        <w:rPr>
          <w:b/>
        </w:rPr>
        <w:t xml:space="preserve">Глава 7. ОЖИДАЕМЫЕ КОНЕЧНЫЕ РЕЗУЛЬТАТЫ РЕАЛИЗАЦИИ </w:t>
      </w:r>
      <w:r w:rsidR="00FE2292">
        <w:rPr>
          <w:b/>
        </w:rPr>
        <w:t xml:space="preserve"> </w:t>
      </w:r>
      <w:r w:rsidRPr="00A00255">
        <w:rPr>
          <w:b/>
        </w:rPr>
        <w:t>ПР</w:t>
      </w:r>
      <w:r w:rsidRPr="00A00255">
        <w:rPr>
          <w:b/>
        </w:rPr>
        <w:t>О</w:t>
      </w:r>
      <w:r w:rsidRPr="00A00255">
        <w:rPr>
          <w:b/>
        </w:rPr>
        <w:t>ГРАММЫ</w:t>
      </w:r>
    </w:p>
    <w:p w:rsidR="00FE7CA6" w:rsidRPr="00A00255" w:rsidRDefault="00FE7CA6" w:rsidP="00F643F3">
      <w:pPr>
        <w:ind w:firstLine="567"/>
        <w:jc w:val="both"/>
        <w:rPr>
          <w:b/>
        </w:rPr>
      </w:pPr>
    </w:p>
    <w:p w:rsidR="00452B66" w:rsidRPr="00452B66" w:rsidRDefault="00452B66" w:rsidP="00452B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52B66">
        <w:rPr>
          <w:rFonts w:ascii="Times New Roman" w:hAnsi="Times New Roman" w:cs="Times New Roman"/>
          <w:sz w:val="24"/>
          <w:szCs w:val="24"/>
        </w:rPr>
        <w:t>Настоящая Программа имеет большое социально-экономическое значение и пред</w:t>
      </w:r>
      <w:r w:rsidRPr="00452B66">
        <w:rPr>
          <w:rFonts w:ascii="Times New Roman" w:hAnsi="Times New Roman" w:cs="Times New Roman"/>
          <w:sz w:val="24"/>
          <w:szCs w:val="24"/>
        </w:rPr>
        <w:t>у</w:t>
      </w:r>
      <w:r w:rsidRPr="00452B66">
        <w:rPr>
          <w:rFonts w:ascii="Times New Roman" w:hAnsi="Times New Roman" w:cs="Times New Roman"/>
          <w:sz w:val="24"/>
          <w:szCs w:val="24"/>
        </w:rPr>
        <w:t>сматривает дальнейшее развитие дорожного хозяйства на территории</w:t>
      </w:r>
      <w:r w:rsidR="00B83778">
        <w:rPr>
          <w:rFonts w:ascii="Times New Roman" w:hAnsi="Times New Roman" w:cs="Times New Roman"/>
          <w:sz w:val="24"/>
          <w:szCs w:val="24"/>
        </w:rPr>
        <w:t xml:space="preserve"> Тайшетского ра</w:t>
      </w:r>
      <w:r w:rsidR="00B83778">
        <w:rPr>
          <w:rFonts w:ascii="Times New Roman" w:hAnsi="Times New Roman" w:cs="Times New Roman"/>
          <w:sz w:val="24"/>
          <w:szCs w:val="24"/>
        </w:rPr>
        <w:t>й</w:t>
      </w:r>
      <w:r w:rsidR="00B83778">
        <w:rPr>
          <w:rFonts w:ascii="Times New Roman" w:hAnsi="Times New Roman" w:cs="Times New Roman"/>
          <w:sz w:val="24"/>
          <w:szCs w:val="24"/>
        </w:rPr>
        <w:t>она</w:t>
      </w:r>
      <w:r w:rsidRPr="00452B66">
        <w:rPr>
          <w:rFonts w:ascii="Times New Roman" w:hAnsi="Times New Roman" w:cs="Times New Roman"/>
          <w:sz w:val="24"/>
          <w:szCs w:val="24"/>
        </w:rPr>
        <w:t>.</w:t>
      </w:r>
    </w:p>
    <w:p w:rsidR="00B83778" w:rsidRPr="00B83778" w:rsidRDefault="00452B66" w:rsidP="00452B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3778">
        <w:rPr>
          <w:rFonts w:ascii="Times New Roman" w:hAnsi="Times New Roman" w:cs="Times New Roman"/>
          <w:sz w:val="24"/>
          <w:szCs w:val="24"/>
        </w:rPr>
        <w:t xml:space="preserve">Конечным результатом реализации программы является </w:t>
      </w:r>
      <w:r w:rsidR="00B83778" w:rsidRPr="00B83778">
        <w:rPr>
          <w:rFonts w:ascii="Times New Roman" w:hAnsi="Times New Roman" w:cs="Times New Roman"/>
          <w:sz w:val="24"/>
          <w:szCs w:val="24"/>
        </w:rPr>
        <w:t>обеспечения бесперебойн</w:t>
      </w:r>
      <w:r w:rsidR="00B83778" w:rsidRPr="00B83778">
        <w:rPr>
          <w:rFonts w:ascii="Times New Roman" w:hAnsi="Times New Roman" w:cs="Times New Roman"/>
          <w:sz w:val="24"/>
          <w:szCs w:val="24"/>
        </w:rPr>
        <w:t>о</w:t>
      </w:r>
      <w:r w:rsidR="00B83778" w:rsidRPr="00B83778">
        <w:rPr>
          <w:rFonts w:ascii="Times New Roman" w:hAnsi="Times New Roman" w:cs="Times New Roman"/>
          <w:sz w:val="24"/>
          <w:szCs w:val="24"/>
        </w:rPr>
        <w:t>го и безопасного функционирования дорожного хозяйства</w:t>
      </w:r>
      <w:r w:rsidRPr="00B83778">
        <w:rPr>
          <w:rFonts w:ascii="Times New Roman" w:hAnsi="Times New Roman" w:cs="Times New Roman"/>
          <w:sz w:val="24"/>
          <w:szCs w:val="24"/>
        </w:rPr>
        <w:t>, обеспечение безопасности д</w:t>
      </w:r>
      <w:r w:rsidRPr="00B83778">
        <w:rPr>
          <w:rFonts w:ascii="Times New Roman" w:hAnsi="Times New Roman" w:cs="Times New Roman"/>
          <w:sz w:val="24"/>
          <w:szCs w:val="24"/>
        </w:rPr>
        <w:t>о</w:t>
      </w:r>
      <w:r w:rsidRPr="00B83778">
        <w:rPr>
          <w:rFonts w:ascii="Times New Roman" w:hAnsi="Times New Roman" w:cs="Times New Roman"/>
          <w:sz w:val="24"/>
          <w:szCs w:val="24"/>
        </w:rPr>
        <w:t>рожного дви</w:t>
      </w:r>
      <w:r w:rsidR="00B83778">
        <w:rPr>
          <w:rFonts w:ascii="Times New Roman" w:hAnsi="Times New Roman" w:cs="Times New Roman"/>
          <w:sz w:val="24"/>
          <w:szCs w:val="24"/>
        </w:rPr>
        <w:t>жения.</w:t>
      </w:r>
    </w:p>
    <w:p w:rsidR="00452B66" w:rsidRPr="00452B66" w:rsidRDefault="00452B66" w:rsidP="00452B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52B66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Программы:</w:t>
      </w:r>
    </w:p>
    <w:p w:rsidR="00B83778" w:rsidRPr="00EB63DA" w:rsidRDefault="00452B66" w:rsidP="00452B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61E3">
        <w:rPr>
          <w:rFonts w:ascii="Times New Roman" w:hAnsi="Times New Roman" w:cs="Times New Roman"/>
          <w:sz w:val="24"/>
          <w:szCs w:val="24"/>
        </w:rPr>
        <w:t xml:space="preserve">1) </w:t>
      </w:r>
      <w:r w:rsidR="00B83778" w:rsidRPr="00EB63DA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="00EB63DA" w:rsidRPr="00EB63DA">
        <w:rPr>
          <w:rFonts w:ascii="Times New Roman" w:hAnsi="Times New Roman" w:cs="Times New Roman"/>
          <w:sz w:val="24"/>
          <w:szCs w:val="24"/>
        </w:rPr>
        <w:t>доли протяженности автомобильных дорог общего пользования местн</w:t>
      </w:r>
      <w:r w:rsidR="00EB63DA" w:rsidRPr="00EB63DA">
        <w:rPr>
          <w:rFonts w:ascii="Times New Roman" w:hAnsi="Times New Roman" w:cs="Times New Roman"/>
          <w:sz w:val="24"/>
          <w:szCs w:val="24"/>
        </w:rPr>
        <w:t>о</w:t>
      </w:r>
      <w:r w:rsidR="00EB63DA" w:rsidRPr="00EB63DA">
        <w:rPr>
          <w:rFonts w:ascii="Times New Roman" w:hAnsi="Times New Roman" w:cs="Times New Roman"/>
          <w:sz w:val="24"/>
          <w:szCs w:val="24"/>
        </w:rPr>
        <w:t>го значения, не отвечающих нормативным требованиям, в общей протяженности  автом</w:t>
      </w:r>
      <w:r w:rsidR="00EB63DA" w:rsidRPr="00EB63DA">
        <w:rPr>
          <w:rFonts w:ascii="Times New Roman" w:hAnsi="Times New Roman" w:cs="Times New Roman"/>
          <w:sz w:val="24"/>
          <w:szCs w:val="24"/>
        </w:rPr>
        <w:t>о</w:t>
      </w:r>
      <w:r w:rsidR="00EB63DA" w:rsidRPr="00EB63DA">
        <w:rPr>
          <w:rFonts w:ascii="Times New Roman" w:hAnsi="Times New Roman" w:cs="Times New Roman"/>
          <w:sz w:val="24"/>
          <w:szCs w:val="24"/>
        </w:rPr>
        <w:t>бильных дорог общего пользова</w:t>
      </w:r>
      <w:r w:rsidR="00EB63DA">
        <w:rPr>
          <w:rFonts w:ascii="Times New Roman" w:hAnsi="Times New Roman" w:cs="Times New Roman"/>
          <w:sz w:val="24"/>
          <w:szCs w:val="24"/>
        </w:rPr>
        <w:t>ния местного значения</w:t>
      </w:r>
      <w:r w:rsidR="00EB63DA" w:rsidRPr="00EB63DA">
        <w:rPr>
          <w:rFonts w:ascii="Times New Roman" w:hAnsi="Times New Roman" w:cs="Times New Roman"/>
          <w:sz w:val="24"/>
          <w:szCs w:val="24"/>
        </w:rPr>
        <w:t xml:space="preserve"> </w:t>
      </w:r>
      <w:r w:rsidR="00B83778" w:rsidRPr="00EB63DA">
        <w:rPr>
          <w:rFonts w:ascii="Times New Roman" w:hAnsi="Times New Roman" w:cs="Times New Roman"/>
          <w:sz w:val="24"/>
          <w:szCs w:val="24"/>
        </w:rPr>
        <w:t>до 68% в 2025 году;</w:t>
      </w:r>
    </w:p>
    <w:p w:rsidR="00452B66" w:rsidRDefault="00452B66" w:rsidP="00B837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61E3">
        <w:rPr>
          <w:rFonts w:ascii="Times New Roman" w:hAnsi="Times New Roman" w:cs="Times New Roman"/>
          <w:sz w:val="24"/>
          <w:szCs w:val="24"/>
        </w:rPr>
        <w:t xml:space="preserve">2) </w:t>
      </w:r>
      <w:r w:rsidR="00B83778" w:rsidRPr="00F661E3">
        <w:rPr>
          <w:rFonts w:ascii="Times New Roman" w:hAnsi="Times New Roman" w:cs="Times New Roman"/>
          <w:sz w:val="24"/>
          <w:szCs w:val="24"/>
        </w:rPr>
        <w:t xml:space="preserve">сокращение количества дорожно-транспортных происшествий с пострадавшими до </w:t>
      </w:r>
      <w:r w:rsidR="00F661E3" w:rsidRPr="00F661E3">
        <w:rPr>
          <w:rFonts w:ascii="Times New Roman" w:hAnsi="Times New Roman" w:cs="Times New Roman"/>
          <w:sz w:val="24"/>
          <w:szCs w:val="24"/>
        </w:rPr>
        <w:t>58</w:t>
      </w:r>
      <w:r w:rsidR="00B83778" w:rsidRPr="00F661E3">
        <w:rPr>
          <w:rFonts w:ascii="Times New Roman" w:hAnsi="Times New Roman" w:cs="Times New Roman"/>
          <w:sz w:val="24"/>
          <w:szCs w:val="24"/>
        </w:rPr>
        <w:t xml:space="preserve"> ед.</w:t>
      </w:r>
      <w:r w:rsidR="00D96F9B">
        <w:rPr>
          <w:rFonts w:ascii="Times New Roman" w:hAnsi="Times New Roman" w:cs="Times New Roman"/>
          <w:sz w:val="24"/>
          <w:szCs w:val="24"/>
        </w:rPr>
        <w:t>;</w:t>
      </w:r>
    </w:p>
    <w:p w:rsidR="00A44817" w:rsidRPr="00021ADF" w:rsidRDefault="00A44817" w:rsidP="00B837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1ADF">
        <w:rPr>
          <w:rFonts w:ascii="Times New Roman" w:hAnsi="Times New Roman" w:cs="Times New Roman"/>
          <w:sz w:val="24"/>
          <w:szCs w:val="24"/>
        </w:rPr>
        <w:t xml:space="preserve">3) </w:t>
      </w:r>
      <w:r w:rsidR="00021ADF" w:rsidRPr="00021ADF">
        <w:rPr>
          <w:rFonts w:ascii="Times New Roman" w:hAnsi="Times New Roman" w:cs="Times New Roman"/>
          <w:sz w:val="24"/>
          <w:szCs w:val="24"/>
        </w:rPr>
        <w:t>сокращение количество лиц, погибших в результате дорожно-транспортных пр</w:t>
      </w:r>
      <w:r w:rsidR="00021ADF" w:rsidRPr="00021ADF">
        <w:rPr>
          <w:rFonts w:ascii="Times New Roman" w:hAnsi="Times New Roman" w:cs="Times New Roman"/>
          <w:sz w:val="24"/>
          <w:szCs w:val="24"/>
        </w:rPr>
        <w:t>о</w:t>
      </w:r>
      <w:r w:rsidR="00021ADF" w:rsidRPr="00021ADF">
        <w:rPr>
          <w:rFonts w:ascii="Times New Roman" w:hAnsi="Times New Roman" w:cs="Times New Roman"/>
          <w:sz w:val="24"/>
          <w:szCs w:val="24"/>
        </w:rPr>
        <w:t xml:space="preserve">исшествий, на 100 тыс. населения до </w:t>
      </w:r>
      <w:r w:rsidR="00021ADF" w:rsidRPr="00021ADF">
        <w:rPr>
          <w:rFonts w:ascii="Times New Roman" w:eastAsia="Calibri" w:hAnsi="Times New Roman" w:cs="Times New Roman"/>
          <w:sz w:val="24"/>
          <w:szCs w:val="24"/>
          <w:lang w:eastAsia="en-US"/>
        </w:rPr>
        <w:t>23,8 чел.</w:t>
      </w:r>
      <w:r w:rsidR="00021AD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96F9B" w:rsidRDefault="00A44817" w:rsidP="00B837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8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 </w:t>
      </w:r>
      <w:r w:rsidR="00D96F9B" w:rsidRPr="00A44817">
        <w:rPr>
          <w:rFonts w:ascii="Times New Roman" w:hAnsi="Times New Roman" w:cs="Times New Roman"/>
          <w:sz w:val="24"/>
          <w:szCs w:val="24"/>
        </w:rPr>
        <w:t xml:space="preserve">сокращение времени прибытия </w:t>
      </w:r>
      <w:r w:rsidR="0019034F" w:rsidRPr="00A44817">
        <w:rPr>
          <w:rFonts w:ascii="Times New Roman" w:hAnsi="Times New Roman" w:cs="Times New Roman"/>
          <w:sz w:val="24"/>
          <w:szCs w:val="24"/>
        </w:rPr>
        <w:t>экстренных оперативных служб на территории Тайшетского района</w:t>
      </w:r>
      <w:r w:rsidR="00021ADF">
        <w:rPr>
          <w:rFonts w:ascii="Times New Roman" w:hAnsi="Times New Roman" w:cs="Times New Roman"/>
          <w:sz w:val="24"/>
          <w:szCs w:val="24"/>
        </w:rPr>
        <w:t>;</w:t>
      </w:r>
    </w:p>
    <w:p w:rsidR="00021ADF" w:rsidRDefault="00021ADF" w:rsidP="00B837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1ADF">
        <w:rPr>
          <w:rFonts w:ascii="Times New Roman" w:hAnsi="Times New Roman" w:cs="Times New Roman"/>
          <w:sz w:val="24"/>
          <w:szCs w:val="24"/>
        </w:rPr>
        <w:t>5) снижение количества мест концентрации дорожно-транспортных происшест</w:t>
      </w:r>
      <w:r w:rsidR="0083081B">
        <w:rPr>
          <w:rFonts w:ascii="Times New Roman" w:hAnsi="Times New Roman" w:cs="Times New Roman"/>
          <w:sz w:val="24"/>
          <w:szCs w:val="24"/>
        </w:rPr>
        <w:t>вий;</w:t>
      </w:r>
    </w:p>
    <w:p w:rsidR="0083081B" w:rsidRDefault="0083081B" w:rsidP="00B837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3081B">
        <w:rPr>
          <w:rFonts w:ascii="Times New Roman" w:hAnsi="Times New Roman" w:cs="Times New Roman"/>
          <w:sz w:val="24"/>
          <w:szCs w:val="24"/>
        </w:rPr>
        <w:t xml:space="preserve">) сокращение времени </w:t>
      </w:r>
      <w:r>
        <w:rPr>
          <w:rFonts w:ascii="Times New Roman" w:hAnsi="Times New Roman" w:cs="Times New Roman"/>
          <w:sz w:val="24"/>
          <w:szCs w:val="24"/>
        </w:rPr>
        <w:t xml:space="preserve">на перевозку грузов и пассажиров </w:t>
      </w:r>
      <w:r w:rsidRPr="0083081B">
        <w:rPr>
          <w:rFonts w:ascii="Times New Roman" w:hAnsi="Times New Roman" w:cs="Times New Roman"/>
          <w:sz w:val="24"/>
          <w:szCs w:val="24"/>
        </w:rPr>
        <w:t xml:space="preserve"> на территории Тайше</w:t>
      </w:r>
      <w:r w:rsidRPr="0083081B">
        <w:rPr>
          <w:rFonts w:ascii="Times New Roman" w:hAnsi="Times New Roman" w:cs="Times New Roman"/>
          <w:sz w:val="24"/>
          <w:szCs w:val="24"/>
        </w:rPr>
        <w:t>т</w:t>
      </w:r>
      <w:r w:rsidRPr="0083081B">
        <w:rPr>
          <w:rFonts w:ascii="Times New Roman" w:hAnsi="Times New Roman" w:cs="Times New Roman"/>
          <w:sz w:val="24"/>
          <w:szCs w:val="24"/>
        </w:rPr>
        <w:t>ского района</w:t>
      </w:r>
      <w:r w:rsidR="00AB6DA2">
        <w:rPr>
          <w:rFonts w:ascii="Times New Roman" w:hAnsi="Times New Roman" w:cs="Times New Roman"/>
          <w:sz w:val="24"/>
          <w:szCs w:val="24"/>
        </w:rPr>
        <w:t>;</w:t>
      </w:r>
    </w:p>
    <w:p w:rsidR="00AB6DA2" w:rsidRPr="00AB6DA2" w:rsidRDefault="00AB6DA2" w:rsidP="00B837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снижение транспортных расходов населения и организаций  </w:t>
      </w:r>
      <w:r w:rsidRPr="00AB6DA2">
        <w:rPr>
          <w:rFonts w:ascii="Times New Roman" w:hAnsi="Times New Roman" w:cs="Times New Roman"/>
          <w:sz w:val="24"/>
          <w:szCs w:val="24"/>
        </w:rPr>
        <w:t>при передвижении</w:t>
      </w:r>
      <w:r>
        <w:rPr>
          <w:rFonts w:ascii="Times New Roman" w:hAnsi="Times New Roman" w:cs="Times New Roman"/>
          <w:sz w:val="24"/>
          <w:szCs w:val="24"/>
        </w:rPr>
        <w:t xml:space="preserve"> по автомобильным дорогам </w:t>
      </w:r>
      <w:r w:rsidRPr="0083081B">
        <w:rPr>
          <w:rFonts w:ascii="Times New Roman" w:hAnsi="Times New Roman" w:cs="Times New Roman"/>
          <w:sz w:val="24"/>
          <w:szCs w:val="24"/>
        </w:rPr>
        <w:t>на территории Тайшетского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2B66" w:rsidRPr="00452B66" w:rsidRDefault="00452B66" w:rsidP="00452B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52B66">
        <w:rPr>
          <w:rFonts w:ascii="Times New Roman" w:hAnsi="Times New Roman" w:cs="Times New Roman"/>
          <w:sz w:val="24"/>
          <w:szCs w:val="24"/>
        </w:rPr>
        <w:t>Достижение этих результатов означает удовлетворение растущих потребностей н</w:t>
      </w:r>
      <w:r w:rsidRPr="00452B66">
        <w:rPr>
          <w:rFonts w:ascii="Times New Roman" w:hAnsi="Times New Roman" w:cs="Times New Roman"/>
          <w:sz w:val="24"/>
          <w:szCs w:val="24"/>
        </w:rPr>
        <w:t>а</w:t>
      </w:r>
      <w:r w:rsidRPr="00452B66">
        <w:rPr>
          <w:rFonts w:ascii="Times New Roman" w:hAnsi="Times New Roman" w:cs="Times New Roman"/>
          <w:sz w:val="24"/>
          <w:szCs w:val="24"/>
        </w:rPr>
        <w:t>селения по передвижению на основе доступности транспортных услуг, которая относится к числу важнейших параметров, определяющих качество жизни населения и уровень ра</w:t>
      </w:r>
      <w:r w:rsidRPr="00452B66">
        <w:rPr>
          <w:rFonts w:ascii="Times New Roman" w:hAnsi="Times New Roman" w:cs="Times New Roman"/>
          <w:sz w:val="24"/>
          <w:szCs w:val="24"/>
        </w:rPr>
        <w:t>з</w:t>
      </w:r>
      <w:r w:rsidRPr="00452B66">
        <w:rPr>
          <w:rFonts w:ascii="Times New Roman" w:hAnsi="Times New Roman" w:cs="Times New Roman"/>
          <w:sz w:val="24"/>
          <w:szCs w:val="24"/>
        </w:rPr>
        <w:t>вития экономики.</w:t>
      </w:r>
    </w:p>
    <w:p w:rsidR="00B02643" w:rsidRDefault="00B02643" w:rsidP="00F643F3">
      <w:pPr>
        <w:widowControl w:val="0"/>
        <w:tabs>
          <w:tab w:val="left" w:pos="567"/>
        </w:tabs>
        <w:jc w:val="both"/>
        <w:rPr>
          <w:color w:val="000000"/>
          <w:lang w:eastAsia="hi-IN" w:bidi="hi-IN"/>
        </w:rPr>
      </w:pPr>
    </w:p>
    <w:p w:rsidR="008C3931" w:rsidRDefault="008C3931" w:rsidP="00F643F3">
      <w:pPr>
        <w:widowControl w:val="0"/>
        <w:tabs>
          <w:tab w:val="left" w:pos="567"/>
        </w:tabs>
        <w:jc w:val="both"/>
        <w:rPr>
          <w:color w:val="000000"/>
          <w:lang w:eastAsia="hi-IN" w:bidi="hi-IN"/>
        </w:rPr>
      </w:pPr>
    </w:p>
    <w:p w:rsidR="008C3931" w:rsidRDefault="008C3931" w:rsidP="00F643F3">
      <w:pPr>
        <w:widowControl w:val="0"/>
        <w:tabs>
          <w:tab w:val="left" w:pos="567"/>
        </w:tabs>
        <w:jc w:val="both"/>
        <w:rPr>
          <w:color w:val="000000"/>
          <w:lang w:eastAsia="hi-IN" w:bidi="hi-IN"/>
        </w:rPr>
      </w:pPr>
    </w:p>
    <w:p w:rsidR="008C3931" w:rsidRDefault="008C3931" w:rsidP="00F643F3">
      <w:pPr>
        <w:widowControl w:val="0"/>
        <w:tabs>
          <w:tab w:val="left" w:pos="567"/>
        </w:tabs>
        <w:jc w:val="both"/>
        <w:rPr>
          <w:color w:val="000000"/>
          <w:lang w:eastAsia="hi-IN" w:bidi="hi-IN"/>
        </w:rPr>
      </w:pPr>
    </w:p>
    <w:p w:rsidR="008C3931" w:rsidRPr="00185265" w:rsidRDefault="008C3931" w:rsidP="008C3931">
      <w:r w:rsidRPr="00185265">
        <w:t xml:space="preserve">Председатель Комитета по управлению </w:t>
      </w:r>
    </w:p>
    <w:p w:rsidR="008C3931" w:rsidRPr="00185265" w:rsidRDefault="008C3931" w:rsidP="008C3931">
      <w:r w:rsidRPr="00185265">
        <w:t>муниципальным имуществом, строительству,</w:t>
      </w:r>
    </w:p>
    <w:p w:rsidR="008C3931" w:rsidRPr="00185265" w:rsidRDefault="008C3931" w:rsidP="008C3931">
      <w:r w:rsidRPr="00185265">
        <w:t>архитектуре и  жилищно-коммунальному  хозяйству</w:t>
      </w:r>
      <w:r w:rsidRPr="00185265">
        <w:tab/>
      </w:r>
      <w:r w:rsidRPr="00185265">
        <w:tab/>
      </w:r>
      <w:r>
        <w:t xml:space="preserve">                     </w:t>
      </w:r>
    </w:p>
    <w:p w:rsidR="008C3931" w:rsidRPr="00185265" w:rsidRDefault="008C3931" w:rsidP="008C3931">
      <w:r w:rsidRPr="00185265">
        <w:t>администрации Тайшетского района</w:t>
      </w:r>
      <w:r>
        <w:t xml:space="preserve">                                                                  О.О.Галкин</w:t>
      </w:r>
    </w:p>
    <w:p w:rsidR="008C3931" w:rsidRDefault="008C3931" w:rsidP="00F643F3">
      <w:pPr>
        <w:widowControl w:val="0"/>
        <w:tabs>
          <w:tab w:val="left" w:pos="567"/>
        </w:tabs>
        <w:jc w:val="both"/>
        <w:rPr>
          <w:color w:val="000000"/>
          <w:lang w:eastAsia="hi-IN" w:bidi="hi-IN"/>
        </w:rPr>
        <w:sectPr w:rsidR="008C3931" w:rsidSect="00645A39">
          <w:headerReference w:type="default" r:id="rId10"/>
          <w:footerReference w:type="even" r:id="rId11"/>
          <w:pgSz w:w="11906" w:h="16838"/>
          <w:pgMar w:top="1134" w:right="850" w:bottom="1134" w:left="1701" w:header="426" w:footer="709" w:gutter="0"/>
          <w:cols w:space="708"/>
          <w:titlePg/>
          <w:docGrid w:linePitch="360"/>
        </w:sectPr>
      </w:pPr>
      <w:r>
        <w:rPr>
          <w:color w:val="000000"/>
          <w:lang w:eastAsia="hi-IN" w:bidi="hi-IN"/>
        </w:rPr>
        <w:t xml:space="preserve">                                      </w:t>
      </w:r>
    </w:p>
    <w:p w:rsidR="00B02643" w:rsidRPr="00204973" w:rsidRDefault="00B02643" w:rsidP="00F643F3">
      <w:pPr>
        <w:ind w:firstLine="709"/>
        <w:jc w:val="right"/>
        <w:rPr>
          <w:spacing w:val="-10"/>
        </w:rPr>
      </w:pPr>
      <w:r w:rsidRPr="00204973">
        <w:rPr>
          <w:spacing w:val="-10"/>
        </w:rPr>
        <w:lastRenderedPageBreak/>
        <w:t>Приложение 1</w:t>
      </w:r>
    </w:p>
    <w:p w:rsidR="00B02643" w:rsidRPr="00204973" w:rsidRDefault="00B02643" w:rsidP="00F643F3">
      <w:pPr>
        <w:jc w:val="right"/>
      </w:pPr>
      <w:r w:rsidRPr="00204973">
        <w:t>к муниципальной программе муниципального  образования "Тайшетский район"</w:t>
      </w:r>
    </w:p>
    <w:p w:rsidR="00B83778" w:rsidRPr="00204973" w:rsidRDefault="00B83778" w:rsidP="00B83778">
      <w:pPr>
        <w:jc w:val="right"/>
      </w:pPr>
      <w:r w:rsidRPr="00204973">
        <w:t>"Развитие дорожного хозяйства" на 2020-2025 годы</w:t>
      </w:r>
    </w:p>
    <w:p w:rsidR="00B02643" w:rsidRPr="000D7A0E" w:rsidRDefault="00B02643" w:rsidP="00F643F3">
      <w:pPr>
        <w:ind w:left="709" w:right="678"/>
        <w:jc w:val="center"/>
        <w:rPr>
          <w:b/>
          <w:bCs/>
        </w:rPr>
      </w:pPr>
    </w:p>
    <w:p w:rsidR="00B02643" w:rsidRDefault="00B02643" w:rsidP="00F643F3">
      <w:pPr>
        <w:jc w:val="right"/>
        <w:rPr>
          <w:sz w:val="22"/>
          <w:szCs w:val="22"/>
        </w:rPr>
      </w:pPr>
    </w:p>
    <w:p w:rsidR="00B02643" w:rsidRDefault="00B02643" w:rsidP="00F643F3">
      <w:pPr>
        <w:spacing w:line="276" w:lineRule="auto"/>
        <w:jc w:val="center"/>
        <w:rPr>
          <w:b/>
          <w:bCs/>
        </w:rPr>
      </w:pPr>
      <w:r>
        <w:rPr>
          <w:b/>
          <w:bCs/>
        </w:rPr>
        <w:t>СВЕДЕНИЯ О СОСТАВЕ И ЗНАЧЕНИЯХ ЦЕЛЕВЫХ ПОКАЗАТЕЛЕЙ ПРОГРАММЫ</w:t>
      </w:r>
    </w:p>
    <w:p w:rsidR="00B83778" w:rsidRDefault="00B83778" w:rsidP="00B83778">
      <w:pPr>
        <w:jc w:val="center"/>
      </w:pPr>
      <w:r w:rsidRPr="00E22C1E">
        <w:t>"</w:t>
      </w:r>
      <w:r>
        <w:t>Развитие дорожного хозяйства</w:t>
      </w:r>
      <w:r w:rsidRPr="00E22C1E">
        <w:t>"</w:t>
      </w:r>
      <w:r>
        <w:t xml:space="preserve"> на 2020</w:t>
      </w:r>
      <w:r w:rsidRPr="00E22C1E">
        <w:t>-20</w:t>
      </w:r>
      <w:r>
        <w:t>25</w:t>
      </w:r>
      <w:r w:rsidRPr="00E22C1E">
        <w:t xml:space="preserve"> годы</w:t>
      </w:r>
    </w:p>
    <w:p w:rsidR="00B02643" w:rsidRDefault="00B02643" w:rsidP="00F643F3">
      <w:pPr>
        <w:jc w:val="center"/>
        <w:rPr>
          <w:b/>
          <w:sz w:val="26"/>
          <w:szCs w:val="26"/>
        </w:rPr>
      </w:pPr>
    </w:p>
    <w:tbl>
      <w:tblPr>
        <w:tblW w:w="15110" w:type="dxa"/>
        <w:tblInd w:w="250" w:type="dxa"/>
        <w:shd w:val="clear" w:color="auto" w:fill="92D050"/>
        <w:tblLayout w:type="fixed"/>
        <w:tblLook w:val="00A0"/>
      </w:tblPr>
      <w:tblGrid>
        <w:gridCol w:w="709"/>
        <w:gridCol w:w="4961"/>
        <w:gridCol w:w="1276"/>
        <w:gridCol w:w="992"/>
        <w:gridCol w:w="1134"/>
        <w:gridCol w:w="1134"/>
        <w:gridCol w:w="992"/>
        <w:gridCol w:w="993"/>
        <w:gridCol w:w="992"/>
        <w:gridCol w:w="956"/>
        <w:gridCol w:w="7"/>
        <w:gridCol w:w="29"/>
        <w:gridCol w:w="905"/>
        <w:gridCol w:w="16"/>
        <w:gridCol w:w="14"/>
      </w:tblGrid>
      <w:tr w:rsidR="002F69E5" w:rsidRPr="002F69E5" w:rsidTr="0025794C">
        <w:trPr>
          <w:trHeight w:val="30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9E5" w:rsidRPr="002F69E5" w:rsidRDefault="002F69E5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9E5" w:rsidRPr="002F69E5" w:rsidRDefault="002F69E5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9E5" w:rsidRPr="002F69E5" w:rsidRDefault="002F69E5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Ед. изм.</w:t>
            </w:r>
          </w:p>
        </w:tc>
        <w:tc>
          <w:tcPr>
            <w:tcW w:w="81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9E5" w:rsidRPr="002F69E5" w:rsidRDefault="002F69E5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Значения целевых показателей</w:t>
            </w:r>
          </w:p>
        </w:tc>
      </w:tr>
      <w:tr w:rsidR="0025794C" w:rsidRPr="002F69E5" w:rsidTr="00EA53F0">
        <w:trPr>
          <w:gridAfter w:val="1"/>
          <w:wAfter w:w="14" w:type="dxa"/>
          <w:trHeight w:val="300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4C" w:rsidRPr="002F69E5" w:rsidRDefault="0025794C" w:rsidP="00F643F3">
            <w:p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4C" w:rsidRPr="002F69E5" w:rsidRDefault="0025794C" w:rsidP="00F643F3">
            <w:p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4C" w:rsidRPr="002F69E5" w:rsidRDefault="0025794C" w:rsidP="00F643F3">
            <w:p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4C" w:rsidRPr="002F69E5" w:rsidRDefault="0025794C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2018</w:t>
            </w:r>
            <w:r w:rsidRPr="002F69E5">
              <w:rPr>
                <w:rFonts w:eastAsia="Calibri"/>
                <w:szCs w:val="22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4C" w:rsidRPr="002F69E5" w:rsidRDefault="0025794C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2019</w:t>
            </w:r>
            <w:r w:rsidRPr="002F69E5">
              <w:rPr>
                <w:rFonts w:eastAsia="Calibri"/>
                <w:szCs w:val="22"/>
                <w:lang w:eastAsia="en-US"/>
              </w:rPr>
              <w:t xml:space="preserve"> год</w:t>
            </w:r>
          </w:p>
          <w:p w:rsidR="0025794C" w:rsidRPr="002F69E5" w:rsidRDefault="0025794C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(оценка)</w:t>
            </w:r>
          </w:p>
          <w:p w:rsidR="0025794C" w:rsidRPr="002F69E5" w:rsidRDefault="0025794C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4C" w:rsidRDefault="0025794C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2020</w:t>
            </w:r>
          </w:p>
          <w:p w:rsidR="0025794C" w:rsidRPr="002F69E5" w:rsidRDefault="0025794C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4C" w:rsidRPr="002F69E5" w:rsidRDefault="0025794C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2021</w:t>
            </w:r>
            <w:r w:rsidRPr="002F69E5">
              <w:rPr>
                <w:rFonts w:eastAsia="Calibri"/>
                <w:szCs w:val="22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4C" w:rsidRPr="002F69E5" w:rsidRDefault="0025794C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2022</w:t>
            </w:r>
            <w:r w:rsidRPr="002F69E5">
              <w:rPr>
                <w:rFonts w:eastAsia="Calibri"/>
                <w:szCs w:val="22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94C" w:rsidRPr="002F69E5" w:rsidRDefault="0025794C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2023</w:t>
            </w:r>
            <w:r w:rsidRPr="002F69E5">
              <w:rPr>
                <w:rFonts w:eastAsia="Calibri"/>
                <w:szCs w:val="22"/>
                <w:lang w:eastAsia="en-US"/>
              </w:rPr>
              <w:t xml:space="preserve">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94C" w:rsidRPr="002F69E5" w:rsidRDefault="0025794C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2024</w:t>
            </w:r>
            <w:r w:rsidRPr="002F69E5">
              <w:rPr>
                <w:rFonts w:eastAsia="Calibri"/>
                <w:szCs w:val="22"/>
                <w:lang w:eastAsia="en-US"/>
              </w:rPr>
              <w:t xml:space="preserve"> год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94C" w:rsidRPr="002F69E5" w:rsidRDefault="0025794C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2025 год</w:t>
            </w:r>
          </w:p>
        </w:tc>
      </w:tr>
      <w:tr w:rsidR="0025794C" w:rsidRPr="002F69E5" w:rsidTr="00EA53F0">
        <w:trPr>
          <w:gridAfter w:val="1"/>
          <w:wAfter w:w="14" w:type="dxa"/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4C" w:rsidRPr="002F69E5" w:rsidRDefault="0025794C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4C" w:rsidRPr="002F69E5" w:rsidRDefault="0025794C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4C" w:rsidRPr="002F69E5" w:rsidRDefault="0025794C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4C" w:rsidRPr="002F69E5" w:rsidRDefault="0025794C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4C" w:rsidRPr="002F69E5" w:rsidRDefault="0025794C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4C" w:rsidRPr="002F69E5" w:rsidRDefault="0025794C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4C" w:rsidRPr="002F69E5" w:rsidRDefault="0025794C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4C" w:rsidRPr="002F69E5" w:rsidRDefault="0025794C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94C" w:rsidRPr="002F69E5" w:rsidRDefault="0025794C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94C" w:rsidRPr="002F69E5" w:rsidRDefault="0025794C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10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94C" w:rsidRPr="002F69E5" w:rsidRDefault="0025794C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11</w:t>
            </w:r>
          </w:p>
        </w:tc>
      </w:tr>
      <w:tr w:rsidR="002F69E5" w:rsidRPr="002F69E5" w:rsidTr="002F69E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9E5" w:rsidRPr="002F69E5" w:rsidRDefault="002F69E5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1.</w:t>
            </w:r>
          </w:p>
        </w:tc>
        <w:tc>
          <w:tcPr>
            <w:tcW w:w="1440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4C" w:rsidRPr="0025794C" w:rsidRDefault="002F69E5" w:rsidP="0025794C">
            <w:pPr>
              <w:jc w:val="center"/>
              <w:rPr>
                <w:b/>
              </w:rPr>
            </w:pPr>
            <w:r w:rsidRPr="0025794C">
              <w:rPr>
                <w:rFonts w:eastAsia="Calibri"/>
                <w:b/>
                <w:szCs w:val="22"/>
                <w:lang w:eastAsia="en-US"/>
              </w:rPr>
              <w:t xml:space="preserve">Муниципальная программа муниципального образования </w:t>
            </w:r>
            <w:r w:rsidR="0025794C" w:rsidRPr="0025794C">
              <w:rPr>
                <w:b/>
              </w:rPr>
              <w:t>"Развитие дорожного хозяйства" на 2020-2025 годы</w:t>
            </w:r>
          </w:p>
          <w:p w:rsidR="002F69E5" w:rsidRPr="002F69E5" w:rsidRDefault="002F69E5" w:rsidP="00F643F3">
            <w:pPr>
              <w:contextualSpacing/>
              <w:jc w:val="center"/>
              <w:rPr>
                <w:rFonts w:eastAsia="Calibri"/>
                <w:b/>
                <w:i/>
                <w:szCs w:val="22"/>
                <w:lang w:eastAsia="en-US"/>
              </w:rPr>
            </w:pPr>
          </w:p>
        </w:tc>
      </w:tr>
      <w:tr w:rsidR="0025794C" w:rsidRPr="00940803" w:rsidTr="00EA53F0">
        <w:trPr>
          <w:gridAfter w:val="2"/>
          <w:wAfter w:w="3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4C" w:rsidRPr="00EB1B27" w:rsidRDefault="0025794C" w:rsidP="00351FF4">
            <w:pPr>
              <w:jc w:val="center"/>
            </w:pPr>
            <w:r w:rsidRPr="00EB1B27">
              <w:rPr>
                <w:sz w:val="22"/>
              </w:rPr>
              <w:t>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4C" w:rsidRPr="00940803" w:rsidRDefault="00630FE8" w:rsidP="00351FF4">
            <w:pPr>
              <w:rPr>
                <w:spacing w:val="-1"/>
              </w:rPr>
            </w:pPr>
            <w:r>
              <w:t xml:space="preserve">Доля </w:t>
            </w:r>
            <w:r w:rsidRPr="00292667">
              <w:t>протяженности автомобильных дорог общего</w:t>
            </w:r>
            <w:r>
              <w:t xml:space="preserve"> пользования местного значения</w:t>
            </w:r>
            <w:r w:rsidRPr="00292667">
              <w:t>, не отвечающих нормативным требованиям,</w:t>
            </w:r>
            <w:r>
              <w:t xml:space="preserve"> в общей протяженности </w:t>
            </w:r>
            <w:r w:rsidRPr="00292667">
              <w:t xml:space="preserve"> автомобильных дорог общего</w:t>
            </w:r>
            <w:r>
              <w:t xml:space="preserve">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4C" w:rsidRPr="00940803" w:rsidRDefault="0025794C" w:rsidP="00351FF4">
            <w:pPr>
              <w:jc w:val="center"/>
              <w:rPr>
                <w:sz w:val="22"/>
              </w:rPr>
            </w:pPr>
            <w:r w:rsidRPr="00940803"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4C" w:rsidRPr="00940803" w:rsidRDefault="0025794C" w:rsidP="00351FF4">
            <w:pPr>
              <w:jc w:val="center"/>
              <w:rPr>
                <w:sz w:val="22"/>
              </w:rPr>
            </w:pPr>
            <w:r w:rsidRPr="00940803">
              <w:rPr>
                <w:sz w:val="22"/>
              </w:rPr>
              <w:t>7</w:t>
            </w:r>
            <w:r w:rsidR="00DE3362" w:rsidRPr="00940803">
              <w:rPr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4C" w:rsidRPr="00940803" w:rsidRDefault="0025794C" w:rsidP="00351FF4">
            <w:pPr>
              <w:jc w:val="center"/>
              <w:rPr>
                <w:sz w:val="22"/>
              </w:rPr>
            </w:pPr>
            <w:r w:rsidRPr="00940803">
              <w:rPr>
                <w:sz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4C" w:rsidRPr="00940803" w:rsidRDefault="0025794C" w:rsidP="00351FF4">
            <w:pPr>
              <w:jc w:val="center"/>
              <w:rPr>
                <w:sz w:val="22"/>
              </w:rPr>
            </w:pPr>
            <w:r w:rsidRPr="00940803">
              <w:rPr>
                <w:sz w:val="22"/>
              </w:rPr>
              <w:t>7</w:t>
            </w:r>
            <w:r w:rsidR="00DE3362" w:rsidRPr="00940803">
              <w:rPr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4C" w:rsidRPr="00940803" w:rsidRDefault="00DE3362" w:rsidP="00351FF4">
            <w:pPr>
              <w:jc w:val="center"/>
              <w:rPr>
                <w:sz w:val="22"/>
              </w:rPr>
            </w:pPr>
            <w:r w:rsidRPr="00940803">
              <w:rPr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4C" w:rsidRPr="00940803" w:rsidRDefault="0025794C" w:rsidP="00351FF4">
            <w:pPr>
              <w:jc w:val="center"/>
              <w:rPr>
                <w:sz w:val="22"/>
              </w:rPr>
            </w:pPr>
            <w:r w:rsidRPr="00940803">
              <w:rPr>
                <w:sz w:val="22"/>
              </w:rPr>
              <w:t>7</w:t>
            </w:r>
            <w:r w:rsidR="00F061B9" w:rsidRPr="00940803">
              <w:rPr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94C" w:rsidRPr="00940803" w:rsidRDefault="00F061B9" w:rsidP="00351FF4">
            <w:pPr>
              <w:jc w:val="center"/>
              <w:rPr>
                <w:sz w:val="22"/>
              </w:rPr>
            </w:pPr>
            <w:r w:rsidRPr="00940803">
              <w:rPr>
                <w:sz w:val="22"/>
              </w:rPr>
              <w:t>71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94C" w:rsidRPr="00940803" w:rsidRDefault="00F061B9" w:rsidP="00351FF4">
            <w:pPr>
              <w:jc w:val="center"/>
              <w:rPr>
                <w:sz w:val="22"/>
              </w:rPr>
            </w:pPr>
            <w:r w:rsidRPr="00940803">
              <w:rPr>
                <w:sz w:val="22"/>
              </w:rPr>
              <w:t>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94C" w:rsidRPr="00940803" w:rsidRDefault="00F061B9" w:rsidP="00351FF4">
            <w:pPr>
              <w:jc w:val="center"/>
              <w:rPr>
                <w:sz w:val="22"/>
              </w:rPr>
            </w:pPr>
            <w:r w:rsidRPr="00940803">
              <w:rPr>
                <w:sz w:val="22"/>
              </w:rPr>
              <w:t>68</w:t>
            </w:r>
          </w:p>
        </w:tc>
      </w:tr>
      <w:tr w:rsidR="0025794C" w:rsidRPr="00940803" w:rsidTr="00EA53F0">
        <w:trPr>
          <w:gridAfter w:val="2"/>
          <w:wAfter w:w="3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4C" w:rsidRPr="00EB1B27" w:rsidRDefault="0025794C" w:rsidP="00351FF4">
            <w:pPr>
              <w:jc w:val="center"/>
            </w:pPr>
            <w:r w:rsidRPr="00EB1B27">
              <w:rPr>
                <w:sz w:val="22"/>
              </w:rPr>
              <w:t>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4C" w:rsidRPr="00940803" w:rsidRDefault="00583499" w:rsidP="00351FF4">
            <w:r w:rsidRPr="00940803">
              <w:t>Количество</w:t>
            </w:r>
            <w:r w:rsidR="0025794C" w:rsidRPr="00940803">
              <w:t xml:space="preserve"> дорожно-транспортных прои</w:t>
            </w:r>
            <w:r w:rsidR="0025794C" w:rsidRPr="00940803">
              <w:t>с</w:t>
            </w:r>
            <w:r w:rsidR="0025794C" w:rsidRPr="00940803">
              <w:t xml:space="preserve">шествий с пострадавшими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4C" w:rsidRPr="00940803" w:rsidRDefault="0025794C" w:rsidP="00351FF4">
            <w:pPr>
              <w:jc w:val="center"/>
              <w:rPr>
                <w:sz w:val="22"/>
              </w:rPr>
            </w:pPr>
            <w:r w:rsidRPr="00940803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4C" w:rsidRPr="00940803" w:rsidRDefault="00583499" w:rsidP="00351FF4">
            <w:pPr>
              <w:jc w:val="center"/>
              <w:rPr>
                <w:sz w:val="22"/>
              </w:rPr>
            </w:pPr>
            <w:r w:rsidRPr="00940803">
              <w:rPr>
                <w:sz w:val="22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4C" w:rsidRPr="00940803" w:rsidRDefault="00583499" w:rsidP="00351FF4">
            <w:pPr>
              <w:jc w:val="center"/>
              <w:rPr>
                <w:sz w:val="22"/>
              </w:rPr>
            </w:pPr>
            <w:r w:rsidRPr="00940803">
              <w:rPr>
                <w:sz w:val="22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4C" w:rsidRPr="00940803" w:rsidRDefault="00583499" w:rsidP="00351FF4">
            <w:pPr>
              <w:ind w:left="-250" w:firstLine="250"/>
              <w:jc w:val="center"/>
              <w:rPr>
                <w:sz w:val="22"/>
              </w:rPr>
            </w:pPr>
            <w:r w:rsidRPr="00940803">
              <w:rPr>
                <w:sz w:val="22"/>
              </w:rPr>
              <w:t>6</w:t>
            </w:r>
            <w:r w:rsidR="0025794C" w:rsidRPr="00940803">
              <w:rPr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4C" w:rsidRPr="00940803" w:rsidRDefault="00583499" w:rsidP="00351FF4">
            <w:pPr>
              <w:jc w:val="center"/>
              <w:rPr>
                <w:sz w:val="22"/>
              </w:rPr>
            </w:pPr>
            <w:r w:rsidRPr="00940803">
              <w:rPr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4C" w:rsidRPr="00940803" w:rsidRDefault="00583499" w:rsidP="00351FF4">
            <w:pPr>
              <w:jc w:val="center"/>
              <w:rPr>
                <w:sz w:val="22"/>
              </w:rPr>
            </w:pPr>
            <w:r w:rsidRPr="00940803">
              <w:rPr>
                <w:sz w:val="22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94C" w:rsidRPr="00940803" w:rsidRDefault="00583499" w:rsidP="00351FF4">
            <w:pPr>
              <w:jc w:val="center"/>
              <w:rPr>
                <w:sz w:val="22"/>
              </w:rPr>
            </w:pPr>
            <w:r w:rsidRPr="00940803">
              <w:rPr>
                <w:sz w:val="22"/>
              </w:rPr>
              <w:t>63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94C" w:rsidRPr="00940803" w:rsidRDefault="00583499" w:rsidP="00351FF4">
            <w:pPr>
              <w:jc w:val="center"/>
              <w:rPr>
                <w:sz w:val="22"/>
              </w:rPr>
            </w:pPr>
            <w:r w:rsidRPr="00940803">
              <w:rPr>
                <w:sz w:val="22"/>
              </w:rPr>
              <w:t>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94C" w:rsidRPr="00940803" w:rsidRDefault="00583499" w:rsidP="00351FF4">
            <w:pPr>
              <w:jc w:val="center"/>
              <w:rPr>
                <w:sz w:val="22"/>
              </w:rPr>
            </w:pPr>
            <w:r w:rsidRPr="00940803">
              <w:rPr>
                <w:sz w:val="22"/>
              </w:rPr>
              <w:t>58</w:t>
            </w:r>
          </w:p>
        </w:tc>
      </w:tr>
      <w:tr w:rsidR="002F69E5" w:rsidRPr="002F69E5" w:rsidTr="002F69E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9E5" w:rsidRPr="002F69E5" w:rsidRDefault="002F69E5" w:rsidP="00F643F3">
            <w:pPr>
              <w:spacing w:after="200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 xml:space="preserve">2. </w:t>
            </w:r>
          </w:p>
        </w:tc>
        <w:tc>
          <w:tcPr>
            <w:tcW w:w="1440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9E5" w:rsidRPr="00940803" w:rsidRDefault="002F69E5" w:rsidP="00F643F3">
            <w:pPr>
              <w:ind w:left="-108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940803">
              <w:rPr>
                <w:rFonts w:eastAsia="Calibri"/>
                <w:b/>
                <w:szCs w:val="22"/>
                <w:lang w:eastAsia="en-US"/>
              </w:rPr>
              <w:t xml:space="preserve">Подпрограмма 1: </w:t>
            </w:r>
            <w:hyperlink w:anchor="P321" w:history="1">
              <w:r w:rsidR="00583499" w:rsidRPr="00940803">
                <w:rPr>
                  <w:b/>
                </w:rPr>
                <w:t>"Развитие дорожной инфраструктуры"</w:t>
              </w:r>
            </w:hyperlink>
            <w:r w:rsidR="00583499" w:rsidRPr="00940803">
              <w:rPr>
                <w:b/>
              </w:rPr>
              <w:t xml:space="preserve"> на 2020 - 2025 годы</w:t>
            </w:r>
          </w:p>
        </w:tc>
      </w:tr>
      <w:tr w:rsidR="00583499" w:rsidRPr="00940803" w:rsidTr="00EA53F0">
        <w:trPr>
          <w:gridAfter w:val="1"/>
          <w:wAfter w:w="1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99" w:rsidRPr="002F69E5" w:rsidRDefault="00583499" w:rsidP="00F643F3">
            <w:pPr>
              <w:spacing w:after="200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99" w:rsidRPr="002B217A" w:rsidRDefault="00ED1F81" w:rsidP="00F643F3">
            <w:p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>
              <w:t>Протяженность</w:t>
            </w:r>
            <w:r w:rsidR="00583499" w:rsidRPr="002B217A">
              <w:t xml:space="preserve"> автомобильных дорог, отв</w:t>
            </w:r>
            <w:r w:rsidR="00583499" w:rsidRPr="002B217A">
              <w:t>е</w:t>
            </w:r>
            <w:r w:rsidR="00583499" w:rsidRPr="002B217A">
              <w:t>чающих нормативным требованиям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99" w:rsidRPr="002B217A" w:rsidRDefault="00745653" w:rsidP="00F643F3">
            <w:pPr>
              <w:spacing w:after="200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B217A">
              <w:t>к</w:t>
            </w:r>
            <w:r w:rsidR="00E945D0"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99" w:rsidRPr="002B217A" w:rsidRDefault="00E945D0" w:rsidP="00F643F3">
            <w:pPr>
              <w:spacing w:after="200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26,</w:t>
            </w:r>
            <w:r w:rsidR="004C019A"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99" w:rsidRPr="002B217A" w:rsidRDefault="00E945D0" w:rsidP="00F643F3">
            <w:pPr>
              <w:spacing w:after="200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27,</w:t>
            </w:r>
            <w:r w:rsidR="004C019A"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99" w:rsidRPr="002B217A" w:rsidRDefault="004C019A" w:rsidP="004C019A">
            <w:pPr>
              <w:spacing w:after="200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99" w:rsidRPr="002B217A" w:rsidRDefault="004C019A" w:rsidP="00F643F3">
            <w:pPr>
              <w:spacing w:after="200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99" w:rsidRPr="002B217A" w:rsidRDefault="004C019A" w:rsidP="00F643F3">
            <w:pPr>
              <w:spacing w:after="200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99" w:rsidRPr="002B217A" w:rsidRDefault="004C019A" w:rsidP="00F643F3">
            <w:pPr>
              <w:spacing w:after="200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99" w:rsidRPr="002B217A" w:rsidRDefault="004C019A" w:rsidP="00F643F3">
            <w:pPr>
              <w:spacing w:after="200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32,7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99" w:rsidRPr="002B217A" w:rsidRDefault="004C019A" w:rsidP="00F643F3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34,8</w:t>
            </w:r>
          </w:p>
        </w:tc>
      </w:tr>
      <w:tr w:rsidR="002C7406" w:rsidRPr="00940803" w:rsidTr="00EA53F0">
        <w:trPr>
          <w:gridAfter w:val="1"/>
          <w:wAfter w:w="1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06" w:rsidRPr="002F69E5" w:rsidRDefault="002C7406" w:rsidP="00F643F3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06" w:rsidRDefault="002C7406" w:rsidP="002C7406">
            <w:pPr>
              <w:contextualSpacing/>
              <w:jc w:val="both"/>
            </w:pPr>
            <w:r>
              <w:t xml:space="preserve">Количество муниципальных образований, в которых осуществлено строительство </w:t>
            </w:r>
          </w:p>
          <w:p w:rsidR="002C7406" w:rsidRPr="00940803" w:rsidRDefault="002C7406" w:rsidP="002C7406">
            <w:pPr>
              <w:contextualSpacing/>
              <w:jc w:val="both"/>
            </w:pPr>
            <w:r>
              <w:t xml:space="preserve">пешеходных </w:t>
            </w:r>
            <w:r w:rsidR="004E36F4">
              <w:t>мостов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06" w:rsidRPr="00940803" w:rsidRDefault="002C7406" w:rsidP="00F643F3">
            <w:pPr>
              <w:spacing w:after="200"/>
              <w:contextualSpacing/>
              <w:jc w:val="center"/>
            </w:pPr>
            <w: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06" w:rsidRPr="00940803" w:rsidRDefault="002C7406" w:rsidP="00F643F3">
            <w:pPr>
              <w:spacing w:after="200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06" w:rsidRPr="00940803" w:rsidRDefault="002C7406" w:rsidP="00F643F3">
            <w:pPr>
              <w:spacing w:after="200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06" w:rsidRPr="00940803" w:rsidRDefault="002C7406" w:rsidP="00F643F3">
            <w:pPr>
              <w:spacing w:after="200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406" w:rsidRPr="00940803" w:rsidRDefault="002C7406" w:rsidP="00F643F3">
            <w:pPr>
              <w:spacing w:after="200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406" w:rsidRPr="00940803" w:rsidRDefault="002C7406" w:rsidP="00F643F3">
            <w:pPr>
              <w:spacing w:after="200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406" w:rsidRPr="00940803" w:rsidRDefault="002C7406" w:rsidP="00F643F3">
            <w:pPr>
              <w:spacing w:after="200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406" w:rsidRPr="00940803" w:rsidRDefault="002C7406" w:rsidP="00F643F3">
            <w:pPr>
              <w:spacing w:after="200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406" w:rsidRPr="00940803" w:rsidRDefault="002C7406" w:rsidP="00F643F3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F69E5" w:rsidRPr="002F69E5" w:rsidTr="002F69E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9E5" w:rsidRPr="002F69E5" w:rsidRDefault="002F69E5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144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9E5" w:rsidRPr="00940803" w:rsidRDefault="002F69E5" w:rsidP="00F643F3">
            <w:pPr>
              <w:spacing w:after="200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940803">
              <w:rPr>
                <w:rFonts w:eastAsia="Calibri"/>
                <w:b/>
                <w:szCs w:val="22"/>
                <w:lang w:eastAsia="en-US"/>
              </w:rPr>
              <w:t xml:space="preserve">Подпрограмма 2: </w:t>
            </w:r>
            <w:r w:rsidR="00EA53F0" w:rsidRPr="00940803">
              <w:rPr>
                <w:b/>
              </w:rPr>
              <w:t>"Безопасность  дорожного движения" на 2020 - 2025 годы</w:t>
            </w:r>
          </w:p>
        </w:tc>
      </w:tr>
      <w:tr w:rsidR="00EA53F0" w:rsidRPr="00940803" w:rsidTr="00EA53F0">
        <w:trPr>
          <w:gridAfter w:val="1"/>
          <w:wAfter w:w="14" w:type="dxa"/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3F0" w:rsidRPr="002F69E5" w:rsidRDefault="00EA53F0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3.1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3F0" w:rsidRPr="00940803" w:rsidRDefault="00EA53F0" w:rsidP="00F643F3">
            <w:pPr>
              <w:contextualSpacing/>
              <w:jc w:val="both"/>
              <w:rPr>
                <w:rFonts w:eastAsia="Calibri"/>
                <w:szCs w:val="22"/>
                <w:lang w:eastAsia="hi-IN" w:bidi="hi-IN"/>
              </w:rPr>
            </w:pPr>
            <w:r w:rsidRPr="00940803">
              <w:t>Показатель социального риска (количество лиц, погибших в результате дорожно-транспортных происшествий, на 100 тыс. н</w:t>
            </w:r>
            <w:r w:rsidRPr="00940803">
              <w:t>а</w:t>
            </w:r>
            <w:r w:rsidRPr="00940803">
              <w:t>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3F0" w:rsidRPr="00940803" w:rsidRDefault="00E16619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940803">
              <w:rPr>
                <w:rFonts w:eastAsia="Calibri"/>
                <w:szCs w:val="22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3F0" w:rsidRPr="00940803" w:rsidRDefault="00E16619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940803">
              <w:rPr>
                <w:rFonts w:eastAsia="Calibri"/>
                <w:szCs w:val="22"/>
                <w:lang w:eastAsia="en-US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3F0" w:rsidRPr="00940803" w:rsidRDefault="00E16619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940803">
              <w:rPr>
                <w:rFonts w:eastAsia="Calibri"/>
                <w:szCs w:val="22"/>
                <w:lang w:eastAsia="en-US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3F0" w:rsidRPr="00940803" w:rsidRDefault="00E16619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940803">
              <w:rPr>
                <w:rFonts w:eastAsia="Calibri"/>
                <w:szCs w:val="22"/>
                <w:lang w:eastAsia="en-US"/>
              </w:rPr>
              <w:t>27,1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3F0" w:rsidRPr="00940803" w:rsidRDefault="00E16619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940803">
              <w:rPr>
                <w:rFonts w:eastAsia="Calibri"/>
                <w:szCs w:val="22"/>
                <w:lang w:eastAsia="en-US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3F0" w:rsidRPr="00940803" w:rsidRDefault="00E16619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940803">
              <w:rPr>
                <w:rFonts w:eastAsia="Calibri"/>
                <w:szCs w:val="22"/>
                <w:lang w:eastAsia="en-US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3F0" w:rsidRPr="00940803" w:rsidRDefault="00E16619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940803">
              <w:rPr>
                <w:rFonts w:eastAsia="Calibri"/>
                <w:szCs w:val="22"/>
                <w:lang w:eastAsia="en-US"/>
              </w:rPr>
              <w:t>24,3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3F0" w:rsidRPr="00940803" w:rsidRDefault="00E16619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940803">
              <w:rPr>
                <w:rFonts w:eastAsia="Calibri"/>
                <w:szCs w:val="22"/>
                <w:lang w:eastAsia="en-US"/>
              </w:rPr>
              <w:t>24,3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3F0" w:rsidRPr="00940803" w:rsidRDefault="00E16619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940803">
              <w:rPr>
                <w:rFonts w:eastAsia="Calibri"/>
                <w:szCs w:val="22"/>
                <w:lang w:eastAsia="en-US"/>
              </w:rPr>
              <w:t>23,8</w:t>
            </w:r>
          </w:p>
        </w:tc>
      </w:tr>
      <w:tr w:rsidR="00EA53F0" w:rsidRPr="002F69E5" w:rsidTr="0020497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3F0" w:rsidRPr="002F69E5" w:rsidRDefault="00EA53F0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lastRenderedPageBreak/>
              <w:t>3.2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3F0" w:rsidRPr="00B57BCA" w:rsidRDefault="00ED1F81" w:rsidP="00F643F3">
            <w:pPr>
              <w:contextualSpacing/>
              <w:jc w:val="both"/>
            </w:pPr>
            <w:r w:rsidRPr="004C019A">
              <w:t>Удельный вес</w:t>
            </w:r>
            <w:r w:rsidR="009329E0">
              <w:t xml:space="preserve"> обслуживаемых дорожных знаков  </w:t>
            </w:r>
            <w:r w:rsidR="00B57BCA" w:rsidRPr="00411CE6">
              <w:t>перед  железнодорожными</w:t>
            </w:r>
            <w:r w:rsidR="00B57BCA" w:rsidRPr="00A83CF4">
              <w:t xml:space="preserve"> переезд</w:t>
            </w:r>
            <w:r w:rsidR="00B57BCA" w:rsidRPr="00A83CF4">
              <w:t>а</w:t>
            </w:r>
            <w:r w:rsidR="00B57BCA" w:rsidRPr="00A83CF4">
              <w:t>ми</w:t>
            </w:r>
            <w:r w:rsidR="00B57BCA">
              <w:t xml:space="preserve"> к общему количеству установленных  д</w:t>
            </w:r>
            <w:r w:rsidR="00B57BCA">
              <w:t>о</w:t>
            </w:r>
            <w:r w:rsidR="00B57BCA">
              <w:t xml:space="preserve">рожных знаков  </w:t>
            </w:r>
            <w:r w:rsidR="00B57BCA" w:rsidRPr="00411CE6">
              <w:t>перед  железнодорожными</w:t>
            </w:r>
            <w:r w:rsidR="00B57BCA" w:rsidRPr="00A83CF4">
              <w:t xml:space="preserve"> переездами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3F0" w:rsidRPr="00940803" w:rsidRDefault="009329E0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3F0" w:rsidRPr="00940803" w:rsidRDefault="009329E0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3F0" w:rsidRPr="00940803" w:rsidRDefault="009329E0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3F0" w:rsidRPr="00940803" w:rsidRDefault="009329E0" w:rsidP="00F643F3">
            <w:pPr>
              <w:ind w:left="-250" w:firstLine="250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3F0" w:rsidRPr="00940803" w:rsidRDefault="009329E0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3F0" w:rsidRPr="00940803" w:rsidRDefault="009329E0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3F0" w:rsidRPr="00940803" w:rsidRDefault="009329E0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3F0" w:rsidRPr="00940803" w:rsidRDefault="009329E0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100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3F0" w:rsidRPr="00940803" w:rsidRDefault="009329E0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100</w:t>
            </w:r>
          </w:p>
        </w:tc>
      </w:tr>
      <w:tr w:rsidR="00EA53F0" w:rsidRPr="002F69E5" w:rsidTr="0020497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3F0" w:rsidRPr="002F69E5" w:rsidRDefault="00EA53F0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3.3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3F0" w:rsidRPr="002F69E5" w:rsidRDefault="00630FE8" w:rsidP="00630FE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>Доля детей в возрасте 10 - 15 лет, прин</w:t>
            </w:r>
            <w:r>
              <w:t>и</w:t>
            </w:r>
            <w:r>
              <w:t>мающих участие в мероприятиях</w:t>
            </w:r>
            <w:r w:rsidRPr="005421F6">
              <w:rPr>
                <w:color w:val="000000"/>
                <w:lang w:eastAsia="hi-IN" w:bidi="hi-IN"/>
              </w:rPr>
              <w:t>, направле</w:t>
            </w:r>
            <w:r w:rsidRPr="005421F6">
              <w:rPr>
                <w:color w:val="000000"/>
                <w:lang w:eastAsia="hi-IN" w:bidi="hi-IN"/>
              </w:rPr>
              <w:t>н</w:t>
            </w:r>
            <w:r w:rsidRPr="005421F6">
              <w:rPr>
                <w:color w:val="000000"/>
                <w:lang w:eastAsia="hi-IN" w:bidi="hi-IN"/>
              </w:rPr>
              <w:t>ных на обучение безопасному поведению на дороге</w:t>
            </w:r>
            <w:r>
              <w:t xml:space="preserve"> (конкурсы-слеты "Безопасное колесо", </w:t>
            </w:r>
            <w:r>
              <w:rPr>
                <w:color w:val="000000"/>
                <w:lang w:eastAsia="hi-IN" w:bidi="hi-IN"/>
              </w:rPr>
              <w:t>акции</w:t>
            </w:r>
            <w:r w:rsidRPr="005421F6">
              <w:rPr>
                <w:color w:val="000000"/>
                <w:lang w:eastAsia="hi-IN" w:bidi="hi-IN"/>
              </w:rPr>
              <w:t>, викторины</w:t>
            </w:r>
            <w:r>
              <w:rPr>
                <w:color w:val="000000"/>
                <w:lang w:eastAsia="hi-IN" w:bidi="hi-IN"/>
              </w:rPr>
              <w:t>)</w:t>
            </w:r>
            <w:r w:rsidR="00AB091E">
              <w:t xml:space="preserve"> от общего числа детей в возрасте 10 - 15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3F0" w:rsidRPr="002F69E5" w:rsidRDefault="00AB091E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3F0" w:rsidRPr="00204973" w:rsidRDefault="00AB091E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3F0" w:rsidRPr="00204973" w:rsidRDefault="00AB091E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3F0" w:rsidRPr="00204973" w:rsidRDefault="00AB091E" w:rsidP="00F643F3">
            <w:pPr>
              <w:ind w:left="-250" w:firstLine="250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3F0" w:rsidRPr="00204973" w:rsidRDefault="00AB091E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3F0" w:rsidRPr="00204973" w:rsidRDefault="00AB091E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3F0" w:rsidRPr="00204973" w:rsidRDefault="00AB091E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3F0" w:rsidRPr="00204973" w:rsidRDefault="00AB091E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16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3F0" w:rsidRPr="00204973" w:rsidRDefault="00AB091E" w:rsidP="00F643F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16</w:t>
            </w:r>
          </w:p>
        </w:tc>
      </w:tr>
    </w:tbl>
    <w:p w:rsidR="002F69E5" w:rsidRDefault="002F69E5" w:rsidP="00F643F3">
      <w:pPr>
        <w:jc w:val="center"/>
        <w:rPr>
          <w:rFonts w:eastAsia="Calibri"/>
          <w:szCs w:val="22"/>
          <w:lang w:eastAsia="en-US"/>
        </w:rPr>
      </w:pPr>
    </w:p>
    <w:p w:rsidR="00EA53F0" w:rsidRDefault="00EA53F0" w:rsidP="00F643F3">
      <w:pPr>
        <w:jc w:val="center"/>
        <w:rPr>
          <w:b/>
          <w:sz w:val="26"/>
          <w:szCs w:val="26"/>
        </w:rPr>
      </w:pPr>
    </w:p>
    <w:p w:rsidR="00F62726" w:rsidRDefault="00F62726" w:rsidP="00F643F3">
      <w:pPr>
        <w:ind w:firstLine="709"/>
        <w:jc w:val="right"/>
        <w:rPr>
          <w:spacing w:val="-10"/>
        </w:rPr>
      </w:pPr>
    </w:p>
    <w:p w:rsidR="00F62726" w:rsidRDefault="00F62726" w:rsidP="00F643F3">
      <w:pPr>
        <w:ind w:firstLine="709"/>
        <w:jc w:val="right"/>
        <w:rPr>
          <w:spacing w:val="-10"/>
        </w:rPr>
      </w:pPr>
    </w:p>
    <w:p w:rsidR="00940803" w:rsidRDefault="00940803" w:rsidP="00F643F3">
      <w:pPr>
        <w:ind w:firstLine="709"/>
        <w:jc w:val="right"/>
        <w:rPr>
          <w:spacing w:val="-10"/>
        </w:rPr>
      </w:pPr>
    </w:p>
    <w:p w:rsidR="00940803" w:rsidRDefault="00940803" w:rsidP="00F643F3">
      <w:pPr>
        <w:ind w:firstLine="709"/>
        <w:jc w:val="right"/>
        <w:rPr>
          <w:spacing w:val="-10"/>
        </w:rPr>
      </w:pPr>
    </w:p>
    <w:p w:rsidR="00940803" w:rsidRDefault="00940803" w:rsidP="00F643F3">
      <w:pPr>
        <w:ind w:firstLine="709"/>
        <w:jc w:val="right"/>
        <w:rPr>
          <w:spacing w:val="-10"/>
        </w:rPr>
      </w:pPr>
    </w:p>
    <w:p w:rsidR="00940803" w:rsidRDefault="00940803" w:rsidP="00F643F3">
      <w:pPr>
        <w:ind w:firstLine="709"/>
        <w:jc w:val="right"/>
        <w:rPr>
          <w:spacing w:val="-10"/>
        </w:rPr>
      </w:pPr>
    </w:p>
    <w:p w:rsidR="00940803" w:rsidRDefault="00940803" w:rsidP="00F643F3">
      <w:pPr>
        <w:ind w:firstLine="709"/>
        <w:jc w:val="right"/>
        <w:rPr>
          <w:spacing w:val="-10"/>
        </w:rPr>
      </w:pPr>
    </w:p>
    <w:p w:rsidR="00940803" w:rsidRDefault="00940803" w:rsidP="00F643F3">
      <w:pPr>
        <w:ind w:firstLine="709"/>
        <w:jc w:val="right"/>
        <w:rPr>
          <w:spacing w:val="-10"/>
        </w:rPr>
      </w:pPr>
    </w:p>
    <w:p w:rsidR="00940803" w:rsidRDefault="00940803" w:rsidP="00F643F3">
      <w:pPr>
        <w:ind w:firstLine="709"/>
        <w:jc w:val="right"/>
        <w:rPr>
          <w:spacing w:val="-10"/>
        </w:rPr>
      </w:pPr>
    </w:p>
    <w:p w:rsidR="00940803" w:rsidRDefault="00940803" w:rsidP="00F643F3">
      <w:pPr>
        <w:ind w:firstLine="709"/>
        <w:jc w:val="right"/>
        <w:rPr>
          <w:spacing w:val="-10"/>
        </w:rPr>
      </w:pPr>
    </w:p>
    <w:p w:rsidR="00940803" w:rsidRDefault="00940803" w:rsidP="00F643F3">
      <w:pPr>
        <w:ind w:firstLine="709"/>
        <w:jc w:val="right"/>
        <w:rPr>
          <w:spacing w:val="-10"/>
        </w:rPr>
      </w:pPr>
    </w:p>
    <w:p w:rsidR="00940803" w:rsidRDefault="00940803" w:rsidP="00F643F3">
      <w:pPr>
        <w:ind w:firstLine="709"/>
        <w:jc w:val="right"/>
        <w:rPr>
          <w:spacing w:val="-10"/>
        </w:rPr>
      </w:pPr>
    </w:p>
    <w:p w:rsidR="00940803" w:rsidRDefault="00940803" w:rsidP="00F643F3">
      <w:pPr>
        <w:ind w:firstLine="709"/>
        <w:jc w:val="right"/>
        <w:rPr>
          <w:spacing w:val="-10"/>
        </w:rPr>
      </w:pPr>
    </w:p>
    <w:p w:rsidR="00F62726" w:rsidRDefault="00F62726" w:rsidP="00F643F3">
      <w:pPr>
        <w:ind w:firstLine="709"/>
        <w:jc w:val="right"/>
        <w:rPr>
          <w:spacing w:val="-10"/>
        </w:rPr>
      </w:pPr>
    </w:p>
    <w:p w:rsidR="00FA2219" w:rsidRDefault="00FA2219" w:rsidP="00F643F3">
      <w:pPr>
        <w:ind w:firstLine="709"/>
        <w:jc w:val="right"/>
        <w:rPr>
          <w:spacing w:val="-10"/>
        </w:rPr>
      </w:pPr>
    </w:p>
    <w:p w:rsidR="009F1770" w:rsidRDefault="009F1770" w:rsidP="00F643F3">
      <w:pPr>
        <w:ind w:firstLine="709"/>
        <w:jc w:val="right"/>
        <w:rPr>
          <w:spacing w:val="-10"/>
        </w:rPr>
      </w:pPr>
    </w:p>
    <w:p w:rsidR="00B02643" w:rsidRPr="00204973" w:rsidRDefault="00B02643" w:rsidP="00F643F3">
      <w:pPr>
        <w:ind w:firstLine="709"/>
        <w:jc w:val="right"/>
        <w:rPr>
          <w:spacing w:val="-10"/>
        </w:rPr>
      </w:pPr>
      <w:r w:rsidRPr="00204973">
        <w:rPr>
          <w:spacing w:val="-10"/>
        </w:rPr>
        <w:lastRenderedPageBreak/>
        <w:t>Приложение 2</w:t>
      </w:r>
    </w:p>
    <w:p w:rsidR="00B02643" w:rsidRPr="00204973" w:rsidRDefault="00B02643" w:rsidP="00F643F3">
      <w:pPr>
        <w:jc w:val="right"/>
      </w:pPr>
      <w:r w:rsidRPr="00204973">
        <w:t>к муниципальной программе муниципального образования "Тайшетский район"</w:t>
      </w:r>
    </w:p>
    <w:p w:rsidR="00940803" w:rsidRPr="00B83778" w:rsidRDefault="00B02643" w:rsidP="00940803">
      <w:pPr>
        <w:jc w:val="right"/>
        <w:rPr>
          <w:sz w:val="20"/>
          <w:szCs w:val="20"/>
        </w:rPr>
      </w:pPr>
      <w:r w:rsidRPr="00204973">
        <w:t>"</w:t>
      </w:r>
      <w:r w:rsidR="00940803" w:rsidRPr="00204973">
        <w:t>"Развитие дорожного хозяйства" на 2020-2025 годы</w:t>
      </w:r>
    </w:p>
    <w:p w:rsidR="00B02643" w:rsidRPr="00662017" w:rsidRDefault="00B02643" w:rsidP="00940803">
      <w:pPr>
        <w:widowControl w:val="0"/>
        <w:autoSpaceDE w:val="0"/>
        <w:autoSpaceDN w:val="0"/>
        <w:adjustRightInd w:val="0"/>
        <w:jc w:val="right"/>
        <w:rPr>
          <w:spacing w:val="-10"/>
        </w:rPr>
      </w:pPr>
    </w:p>
    <w:p w:rsidR="00B02643" w:rsidRPr="00662017" w:rsidRDefault="00B02643" w:rsidP="00F643F3">
      <w:pPr>
        <w:jc w:val="center"/>
        <w:rPr>
          <w:b/>
          <w:bCs/>
        </w:rPr>
      </w:pPr>
      <w:r w:rsidRPr="00662017">
        <w:rPr>
          <w:b/>
          <w:bCs/>
        </w:rPr>
        <w:t xml:space="preserve">РЕСУРСНОЕ  ОБЕСПЕЧЕНИЕ </w:t>
      </w:r>
      <w:r>
        <w:rPr>
          <w:b/>
          <w:bCs/>
        </w:rPr>
        <w:t>РЕАЛИЗАЦИИ ПРОГРАММЫ</w:t>
      </w:r>
    </w:p>
    <w:p w:rsidR="00AE7181" w:rsidRPr="00AE7181" w:rsidRDefault="00AE7181" w:rsidP="00AE7181">
      <w:pPr>
        <w:jc w:val="center"/>
      </w:pPr>
      <w:r w:rsidRPr="00AE7181">
        <w:t>"Развитие дорожного хозяйства" на 2020-2025 годы</w:t>
      </w:r>
    </w:p>
    <w:p w:rsidR="003C53F4" w:rsidRDefault="003C53F4" w:rsidP="00F643F3">
      <w:pPr>
        <w:ind w:firstLine="708"/>
        <w:jc w:val="both"/>
        <w:rPr>
          <w:i/>
          <w:color w:val="FF0000"/>
          <w:sz w:val="20"/>
          <w:szCs w:val="20"/>
        </w:rPr>
      </w:pPr>
    </w:p>
    <w:tbl>
      <w:tblPr>
        <w:tblW w:w="15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06"/>
        <w:gridCol w:w="2835"/>
        <w:gridCol w:w="1843"/>
        <w:gridCol w:w="1134"/>
        <w:gridCol w:w="1134"/>
        <w:gridCol w:w="1134"/>
        <w:gridCol w:w="1134"/>
        <w:gridCol w:w="1134"/>
        <w:gridCol w:w="1280"/>
      </w:tblGrid>
      <w:tr w:rsidR="003C53F4" w:rsidRPr="003C53F4" w:rsidTr="00AE7181">
        <w:trPr>
          <w:jc w:val="center"/>
        </w:trPr>
        <w:tc>
          <w:tcPr>
            <w:tcW w:w="534" w:type="dxa"/>
            <w:vMerge w:val="restart"/>
          </w:tcPr>
          <w:p w:rsidR="003C53F4" w:rsidRPr="003C53F4" w:rsidRDefault="003C53F4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06" w:type="dxa"/>
            <w:vMerge w:val="restart"/>
            <w:vAlign w:val="center"/>
          </w:tcPr>
          <w:p w:rsidR="003C53F4" w:rsidRPr="003C53F4" w:rsidRDefault="003C53F4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2835" w:type="dxa"/>
            <w:vMerge w:val="restart"/>
            <w:vAlign w:val="center"/>
          </w:tcPr>
          <w:p w:rsidR="003C53F4" w:rsidRPr="003C53F4" w:rsidRDefault="003C53F4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8793" w:type="dxa"/>
            <w:gridSpan w:val="7"/>
            <w:vAlign w:val="center"/>
          </w:tcPr>
          <w:p w:rsidR="003C53F4" w:rsidRPr="003C53F4" w:rsidRDefault="003C53F4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z w:val="22"/>
                <w:szCs w:val="22"/>
                <w:lang w:eastAsia="en-US"/>
              </w:rPr>
              <w:t>Объем финансирования, тыс. руб.</w:t>
            </w:r>
          </w:p>
        </w:tc>
      </w:tr>
      <w:tr w:rsidR="003C53F4" w:rsidRPr="003C53F4" w:rsidTr="00AE7181">
        <w:trPr>
          <w:jc w:val="center"/>
        </w:trPr>
        <w:tc>
          <w:tcPr>
            <w:tcW w:w="534" w:type="dxa"/>
            <w:vMerge/>
          </w:tcPr>
          <w:p w:rsidR="003C53F4" w:rsidRPr="003C53F4" w:rsidRDefault="003C53F4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06" w:type="dxa"/>
            <w:vMerge/>
            <w:vAlign w:val="center"/>
          </w:tcPr>
          <w:p w:rsidR="003C53F4" w:rsidRPr="003C53F4" w:rsidRDefault="003C53F4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:rsidR="003C53F4" w:rsidRPr="003C53F4" w:rsidRDefault="003C53F4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C53F4" w:rsidRPr="003C53F4" w:rsidRDefault="003C53F4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z w:val="22"/>
                <w:szCs w:val="22"/>
                <w:lang w:eastAsia="en-US"/>
              </w:rPr>
              <w:t>за весь период реализации м</w:t>
            </w:r>
            <w:r w:rsidRPr="003C53F4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3C53F4">
              <w:rPr>
                <w:rFonts w:eastAsia="Calibri"/>
                <w:sz w:val="22"/>
                <w:szCs w:val="22"/>
                <w:lang w:eastAsia="en-US"/>
              </w:rPr>
              <w:t>ниципальной программы</w:t>
            </w:r>
          </w:p>
        </w:tc>
        <w:tc>
          <w:tcPr>
            <w:tcW w:w="6950" w:type="dxa"/>
            <w:gridSpan w:val="6"/>
            <w:vAlign w:val="center"/>
          </w:tcPr>
          <w:p w:rsidR="003C53F4" w:rsidRPr="003C53F4" w:rsidRDefault="003C53F4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z w:val="22"/>
                <w:szCs w:val="22"/>
                <w:lang w:eastAsia="en-US"/>
              </w:rPr>
              <w:t>в том числе по годам:</w:t>
            </w:r>
          </w:p>
        </w:tc>
      </w:tr>
      <w:tr w:rsidR="00AE7181" w:rsidRPr="003C53F4" w:rsidTr="00AE7181">
        <w:trPr>
          <w:jc w:val="center"/>
        </w:trPr>
        <w:tc>
          <w:tcPr>
            <w:tcW w:w="534" w:type="dxa"/>
            <w:vMerge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06" w:type="dxa"/>
            <w:vMerge/>
            <w:vAlign w:val="center"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2020</w:t>
            </w:r>
            <w:r w:rsidRPr="003C53F4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  <w:r w:rsidRPr="003C53F4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  <w:r w:rsidRPr="003C53F4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  <w:r w:rsidRPr="003C53F4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  <w:r w:rsidRPr="003C53F4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</w:tc>
      </w:tr>
      <w:tr w:rsidR="00AE7181" w:rsidRPr="003C53F4" w:rsidTr="00AE7181">
        <w:trPr>
          <w:jc w:val="center"/>
        </w:trPr>
        <w:tc>
          <w:tcPr>
            <w:tcW w:w="534" w:type="dxa"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06" w:type="dxa"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vAlign w:val="center"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80" w:type="dxa"/>
            <w:vAlign w:val="center"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3C53F4" w:rsidRPr="003C53F4" w:rsidTr="003C53F4">
        <w:trPr>
          <w:jc w:val="center"/>
        </w:trPr>
        <w:tc>
          <w:tcPr>
            <w:tcW w:w="534" w:type="dxa"/>
          </w:tcPr>
          <w:p w:rsidR="003C53F4" w:rsidRPr="003C53F4" w:rsidRDefault="003C53F4" w:rsidP="003C53F4">
            <w:pPr>
              <w:contextualSpacing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34" w:type="dxa"/>
            <w:gridSpan w:val="9"/>
          </w:tcPr>
          <w:p w:rsidR="003C53F4" w:rsidRPr="003C53F4" w:rsidRDefault="00AE7181" w:rsidP="00AE7181">
            <w:pPr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AE7181">
              <w:t>"Развитие дорожного хозяйства" на 2020-2025 годы</w:t>
            </w:r>
          </w:p>
        </w:tc>
      </w:tr>
      <w:tr w:rsidR="00AE7181" w:rsidRPr="003C53F4" w:rsidTr="00AE7181">
        <w:trPr>
          <w:jc w:val="center"/>
        </w:trPr>
        <w:tc>
          <w:tcPr>
            <w:tcW w:w="534" w:type="dxa"/>
            <w:vMerge w:val="restart"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106" w:type="dxa"/>
            <w:vMerge w:val="restart"/>
          </w:tcPr>
          <w:p w:rsidR="00AE7181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z w:val="22"/>
                <w:szCs w:val="22"/>
                <w:lang w:eastAsia="en-US"/>
              </w:rPr>
              <w:t>Комитет по управлению м</w:t>
            </w:r>
            <w:r w:rsidRPr="003C53F4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3C53F4">
              <w:rPr>
                <w:rFonts w:eastAsia="Calibri"/>
                <w:sz w:val="22"/>
                <w:szCs w:val="22"/>
                <w:lang w:eastAsia="en-US"/>
              </w:rPr>
              <w:t>ниципальным имуществом, строительству, архитектуре и жилищно-коммунальному хозяйству администрации Тайшетского района</w:t>
            </w:r>
          </w:p>
          <w:p w:rsidR="00D418EB" w:rsidRPr="003C53F4" w:rsidRDefault="00D418EB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1843" w:type="dxa"/>
            <w:shd w:val="clear" w:color="auto" w:fill="auto"/>
          </w:tcPr>
          <w:p w:rsidR="00AE7181" w:rsidRPr="000A31E1" w:rsidRDefault="009F475E" w:rsidP="006A1D71">
            <w:pPr>
              <w:jc w:val="center"/>
              <w:rPr>
                <w:highlight w:val="yellow"/>
              </w:rPr>
            </w:pPr>
            <w:r>
              <w:t>75041</w:t>
            </w:r>
            <w:r w:rsidR="009B528F" w:rsidRPr="000A31E1">
              <w:t>,</w:t>
            </w:r>
            <w:r w:rsidR="00020598">
              <w:t>13</w:t>
            </w:r>
          </w:p>
        </w:tc>
        <w:tc>
          <w:tcPr>
            <w:tcW w:w="1134" w:type="dxa"/>
            <w:shd w:val="clear" w:color="auto" w:fill="auto"/>
          </w:tcPr>
          <w:p w:rsidR="00AE7181" w:rsidRPr="000A31E1" w:rsidRDefault="009B528F" w:rsidP="006A1D71">
            <w:pPr>
              <w:jc w:val="center"/>
              <w:rPr>
                <w:highlight w:val="yellow"/>
              </w:rPr>
            </w:pPr>
            <w:r w:rsidRPr="000A31E1">
              <w:t>8848,</w:t>
            </w:r>
            <w:r w:rsidR="00020598">
              <w:t>18</w:t>
            </w:r>
          </w:p>
        </w:tc>
        <w:tc>
          <w:tcPr>
            <w:tcW w:w="1134" w:type="dxa"/>
            <w:shd w:val="clear" w:color="auto" w:fill="auto"/>
          </w:tcPr>
          <w:p w:rsidR="00AE7181" w:rsidRPr="000A31E1" w:rsidRDefault="009B528F" w:rsidP="006A1D71">
            <w:pPr>
              <w:jc w:val="center"/>
              <w:rPr>
                <w:highlight w:val="yellow"/>
              </w:rPr>
            </w:pPr>
            <w:r w:rsidRPr="000A31E1">
              <w:t>12221,</w:t>
            </w:r>
            <w:r w:rsidR="00020598">
              <w:t>01</w:t>
            </w:r>
          </w:p>
        </w:tc>
        <w:tc>
          <w:tcPr>
            <w:tcW w:w="1134" w:type="dxa"/>
            <w:shd w:val="clear" w:color="auto" w:fill="auto"/>
          </w:tcPr>
          <w:p w:rsidR="00AE7181" w:rsidRPr="009F475E" w:rsidRDefault="00496357" w:rsidP="006A1D71">
            <w:pPr>
              <w:jc w:val="center"/>
            </w:pPr>
            <w:r w:rsidRPr="009F475E">
              <w:t>12709</w:t>
            </w:r>
            <w:r w:rsidR="009B528F" w:rsidRPr="009F475E">
              <w:t>,</w:t>
            </w:r>
            <w:r w:rsidR="00020598" w:rsidRPr="009F475E">
              <w:t>85</w:t>
            </w:r>
          </w:p>
        </w:tc>
        <w:tc>
          <w:tcPr>
            <w:tcW w:w="1134" w:type="dxa"/>
            <w:vAlign w:val="center"/>
          </w:tcPr>
          <w:p w:rsidR="00AE7181" w:rsidRPr="000A31E1" w:rsidRDefault="000A31E1" w:rsidP="006A1D71">
            <w:pPr>
              <w:jc w:val="center"/>
              <w:rPr>
                <w:color w:val="FF0000"/>
                <w:highlight w:val="yellow"/>
              </w:rPr>
            </w:pPr>
            <w:r w:rsidRPr="000A31E1">
              <w:t>13218,</w:t>
            </w:r>
            <w:r w:rsidR="004249AC">
              <w:t>24</w:t>
            </w:r>
          </w:p>
        </w:tc>
        <w:tc>
          <w:tcPr>
            <w:tcW w:w="1134" w:type="dxa"/>
            <w:vAlign w:val="center"/>
          </w:tcPr>
          <w:p w:rsidR="00AE7181" w:rsidRPr="000A31E1" w:rsidRDefault="004249AC" w:rsidP="006A1D71">
            <w:pPr>
              <w:jc w:val="center"/>
              <w:rPr>
                <w:color w:val="FF0000"/>
                <w:highlight w:val="yellow"/>
              </w:rPr>
            </w:pPr>
            <w:r>
              <w:t>13746</w:t>
            </w:r>
            <w:r w:rsidR="000A31E1" w:rsidRPr="000A31E1">
              <w:t>,</w:t>
            </w:r>
            <w:r>
              <w:t>97</w:t>
            </w:r>
          </w:p>
        </w:tc>
        <w:tc>
          <w:tcPr>
            <w:tcW w:w="1280" w:type="dxa"/>
            <w:vAlign w:val="center"/>
          </w:tcPr>
          <w:p w:rsidR="00AE7181" w:rsidRPr="000A31E1" w:rsidRDefault="008A6BBE" w:rsidP="006A1D71">
            <w:pPr>
              <w:jc w:val="center"/>
              <w:rPr>
                <w:color w:val="FF0000"/>
                <w:highlight w:val="yellow"/>
              </w:rPr>
            </w:pPr>
            <w:r>
              <w:t>14296</w:t>
            </w:r>
            <w:r w:rsidR="000A31E1" w:rsidRPr="000A31E1">
              <w:t>,</w:t>
            </w:r>
            <w:r>
              <w:t>88</w:t>
            </w:r>
          </w:p>
        </w:tc>
      </w:tr>
      <w:tr w:rsidR="00AE7181" w:rsidRPr="003C53F4" w:rsidTr="00AE7181">
        <w:trPr>
          <w:jc w:val="center"/>
        </w:trPr>
        <w:tc>
          <w:tcPr>
            <w:tcW w:w="534" w:type="dxa"/>
            <w:vMerge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06" w:type="dxa"/>
            <w:vMerge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AE7181" w:rsidRPr="000A31E1" w:rsidRDefault="00AE7181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  <w:shd w:val="clear" w:color="auto" w:fill="auto"/>
          </w:tcPr>
          <w:p w:rsidR="00AE7181" w:rsidRPr="000A31E1" w:rsidRDefault="00AE7181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  <w:shd w:val="clear" w:color="auto" w:fill="auto"/>
          </w:tcPr>
          <w:p w:rsidR="00AE7181" w:rsidRPr="000A31E1" w:rsidRDefault="00AE7181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  <w:shd w:val="clear" w:color="auto" w:fill="auto"/>
          </w:tcPr>
          <w:p w:rsidR="00AE7181" w:rsidRPr="009F475E" w:rsidRDefault="00AE7181" w:rsidP="006A1D71">
            <w:pPr>
              <w:jc w:val="center"/>
            </w:pPr>
            <w:r w:rsidRPr="009F475E">
              <w:t>0,00</w:t>
            </w:r>
          </w:p>
        </w:tc>
        <w:tc>
          <w:tcPr>
            <w:tcW w:w="1134" w:type="dxa"/>
          </w:tcPr>
          <w:p w:rsidR="00AE7181" w:rsidRPr="000A31E1" w:rsidRDefault="00AE7181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</w:tcPr>
          <w:p w:rsidR="00AE7181" w:rsidRPr="000A31E1" w:rsidRDefault="00AE7181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280" w:type="dxa"/>
          </w:tcPr>
          <w:p w:rsidR="00AE7181" w:rsidRPr="000A31E1" w:rsidRDefault="009F1770" w:rsidP="006A1D71">
            <w:pPr>
              <w:jc w:val="center"/>
              <w:rPr>
                <w:highlight w:val="yellow"/>
              </w:rPr>
            </w:pPr>
            <w:r w:rsidRPr="000A31E1">
              <w:t>0,00</w:t>
            </w:r>
          </w:p>
        </w:tc>
      </w:tr>
      <w:tr w:rsidR="00AE7181" w:rsidRPr="003C53F4" w:rsidTr="00AE7181">
        <w:trPr>
          <w:jc w:val="center"/>
        </w:trPr>
        <w:tc>
          <w:tcPr>
            <w:tcW w:w="534" w:type="dxa"/>
            <w:vMerge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06" w:type="dxa"/>
            <w:vMerge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AE7181" w:rsidRPr="000A31E1" w:rsidRDefault="00AE7181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  <w:shd w:val="clear" w:color="auto" w:fill="auto"/>
          </w:tcPr>
          <w:p w:rsidR="00AE7181" w:rsidRPr="000A31E1" w:rsidRDefault="00AE7181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  <w:shd w:val="clear" w:color="auto" w:fill="auto"/>
          </w:tcPr>
          <w:p w:rsidR="00AE7181" w:rsidRPr="000A31E1" w:rsidRDefault="00AE7181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  <w:shd w:val="clear" w:color="auto" w:fill="auto"/>
          </w:tcPr>
          <w:p w:rsidR="00AE7181" w:rsidRPr="009F475E" w:rsidRDefault="00AE7181" w:rsidP="006A1D71">
            <w:pPr>
              <w:jc w:val="center"/>
            </w:pPr>
            <w:r w:rsidRPr="009F475E">
              <w:t>0,00</w:t>
            </w:r>
          </w:p>
        </w:tc>
        <w:tc>
          <w:tcPr>
            <w:tcW w:w="1134" w:type="dxa"/>
          </w:tcPr>
          <w:p w:rsidR="00AE7181" w:rsidRPr="000A31E1" w:rsidRDefault="00AE7181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</w:tcPr>
          <w:p w:rsidR="00AE7181" w:rsidRPr="000A31E1" w:rsidRDefault="00AE7181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280" w:type="dxa"/>
          </w:tcPr>
          <w:p w:rsidR="00AE7181" w:rsidRPr="000A31E1" w:rsidRDefault="009F1770" w:rsidP="006A1D71">
            <w:pPr>
              <w:jc w:val="center"/>
              <w:rPr>
                <w:highlight w:val="yellow"/>
              </w:rPr>
            </w:pPr>
            <w:r w:rsidRPr="000A31E1">
              <w:t>0,00</w:t>
            </w:r>
          </w:p>
        </w:tc>
      </w:tr>
      <w:tr w:rsidR="00AE7181" w:rsidRPr="003C53F4" w:rsidTr="00AE7181">
        <w:trPr>
          <w:jc w:val="center"/>
        </w:trPr>
        <w:tc>
          <w:tcPr>
            <w:tcW w:w="534" w:type="dxa"/>
            <w:vMerge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06" w:type="dxa"/>
            <w:vMerge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1843" w:type="dxa"/>
            <w:shd w:val="clear" w:color="auto" w:fill="auto"/>
          </w:tcPr>
          <w:p w:rsidR="00AE7181" w:rsidRPr="000A31E1" w:rsidRDefault="009F475E" w:rsidP="006A1D71">
            <w:pPr>
              <w:jc w:val="center"/>
              <w:rPr>
                <w:color w:val="FF0000"/>
              </w:rPr>
            </w:pPr>
            <w:r>
              <w:t>75041</w:t>
            </w:r>
            <w:r w:rsidR="009B528F" w:rsidRPr="000A31E1">
              <w:t>,</w:t>
            </w:r>
            <w:r w:rsidR="00020598">
              <w:t>13</w:t>
            </w:r>
          </w:p>
        </w:tc>
        <w:tc>
          <w:tcPr>
            <w:tcW w:w="1134" w:type="dxa"/>
            <w:shd w:val="clear" w:color="auto" w:fill="auto"/>
          </w:tcPr>
          <w:p w:rsidR="00AE7181" w:rsidRPr="000A31E1" w:rsidRDefault="009B528F" w:rsidP="006A1D71">
            <w:pPr>
              <w:jc w:val="center"/>
            </w:pPr>
            <w:r w:rsidRPr="000A31E1">
              <w:t>8848,</w:t>
            </w:r>
            <w:r w:rsidR="00020598">
              <w:t>18</w:t>
            </w:r>
          </w:p>
        </w:tc>
        <w:tc>
          <w:tcPr>
            <w:tcW w:w="1134" w:type="dxa"/>
            <w:shd w:val="clear" w:color="auto" w:fill="auto"/>
          </w:tcPr>
          <w:p w:rsidR="00AE7181" w:rsidRPr="000A31E1" w:rsidRDefault="009B528F" w:rsidP="006A1D71">
            <w:pPr>
              <w:jc w:val="center"/>
            </w:pPr>
            <w:r w:rsidRPr="000A31E1">
              <w:t>12221,</w:t>
            </w:r>
            <w:r w:rsidR="00020598">
              <w:t>01</w:t>
            </w:r>
          </w:p>
        </w:tc>
        <w:tc>
          <w:tcPr>
            <w:tcW w:w="1134" w:type="dxa"/>
            <w:shd w:val="clear" w:color="auto" w:fill="auto"/>
          </w:tcPr>
          <w:p w:rsidR="00AE7181" w:rsidRPr="009F475E" w:rsidRDefault="00496357" w:rsidP="006A1D71">
            <w:pPr>
              <w:jc w:val="center"/>
            </w:pPr>
            <w:r w:rsidRPr="009F475E">
              <w:t>12709</w:t>
            </w:r>
            <w:r w:rsidR="009B528F" w:rsidRPr="009F475E">
              <w:t>,</w:t>
            </w:r>
            <w:r w:rsidR="00020598" w:rsidRPr="009F475E">
              <w:t>85</w:t>
            </w:r>
          </w:p>
        </w:tc>
        <w:tc>
          <w:tcPr>
            <w:tcW w:w="1134" w:type="dxa"/>
            <w:vAlign w:val="center"/>
          </w:tcPr>
          <w:p w:rsidR="00AE7181" w:rsidRPr="000A31E1" w:rsidRDefault="000A31E1" w:rsidP="006A1D71">
            <w:pPr>
              <w:jc w:val="center"/>
              <w:rPr>
                <w:color w:val="FF0000"/>
              </w:rPr>
            </w:pPr>
            <w:r w:rsidRPr="000A31E1">
              <w:t>13218,</w:t>
            </w:r>
            <w:r w:rsidR="004249AC">
              <w:t>24</w:t>
            </w:r>
          </w:p>
        </w:tc>
        <w:tc>
          <w:tcPr>
            <w:tcW w:w="1134" w:type="dxa"/>
            <w:vAlign w:val="center"/>
          </w:tcPr>
          <w:p w:rsidR="00AE7181" w:rsidRPr="000A31E1" w:rsidRDefault="004249AC" w:rsidP="006A1D71">
            <w:pPr>
              <w:jc w:val="center"/>
              <w:rPr>
                <w:color w:val="FF0000"/>
              </w:rPr>
            </w:pPr>
            <w:r>
              <w:t>13746</w:t>
            </w:r>
            <w:r w:rsidR="000A31E1" w:rsidRPr="000A31E1">
              <w:t>,</w:t>
            </w:r>
            <w:r>
              <w:t>97</w:t>
            </w:r>
          </w:p>
        </w:tc>
        <w:tc>
          <w:tcPr>
            <w:tcW w:w="1280" w:type="dxa"/>
            <w:vAlign w:val="center"/>
          </w:tcPr>
          <w:p w:rsidR="00AE7181" w:rsidRPr="000A31E1" w:rsidRDefault="008A6BBE" w:rsidP="006A1D71">
            <w:pPr>
              <w:jc w:val="center"/>
              <w:rPr>
                <w:color w:val="FF0000"/>
                <w:highlight w:val="yellow"/>
              </w:rPr>
            </w:pPr>
            <w:r>
              <w:t>14296</w:t>
            </w:r>
            <w:r w:rsidR="000A31E1" w:rsidRPr="000A31E1">
              <w:t>,</w:t>
            </w:r>
            <w:r>
              <w:t>88</w:t>
            </w:r>
          </w:p>
        </w:tc>
      </w:tr>
      <w:tr w:rsidR="00AE7181" w:rsidRPr="003C53F4" w:rsidTr="00AE7181">
        <w:trPr>
          <w:jc w:val="center"/>
        </w:trPr>
        <w:tc>
          <w:tcPr>
            <w:tcW w:w="534" w:type="dxa"/>
            <w:vMerge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06" w:type="dxa"/>
            <w:vMerge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AE7181" w:rsidRPr="003C53F4" w:rsidRDefault="00AE7181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843" w:type="dxa"/>
            <w:shd w:val="clear" w:color="auto" w:fill="auto"/>
          </w:tcPr>
          <w:p w:rsidR="00AE7181" w:rsidRPr="000A31E1" w:rsidRDefault="00AE7181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  <w:shd w:val="clear" w:color="auto" w:fill="auto"/>
          </w:tcPr>
          <w:p w:rsidR="00AE7181" w:rsidRPr="000A31E1" w:rsidRDefault="00AE7181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  <w:shd w:val="clear" w:color="auto" w:fill="auto"/>
          </w:tcPr>
          <w:p w:rsidR="00AE7181" w:rsidRPr="000A31E1" w:rsidRDefault="00AE7181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  <w:shd w:val="clear" w:color="auto" w:fill="auto"/>
          </w:tcPr>
          <w:p w:rsidR="00AE7181" w:rsidRPr="000A31E1" w:rsidRDefault="00AE7181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</w:tcPr>
          <w:p w:rsidR="00AE7181" w:rsidRPr="000A31E1" w:rsidRDefault="00AE7181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</w:tcPr>
          <w:p w:rsidR="00AE7181" w:rsidRPr="000A31E1" w:rsidRDefault="00AE7181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280" w:type="dxa"/>
          </w:tcPr>
          <w:p w:rsidR="00AE7181" w:rsidRPr="000A31E1" w:rsidRDefault="009F1770" w:rsidP="006A1D71">
            <w:pPr>
              <w:jc w:val="center"/>
              <w:rPr>
                <w:highlight w:val="yellow"/>
              </w:rPr>
            </w:pPr>
            <w:r w:rsidRPr="000A31E1">
              <w:t>0,00</w:t>
            </w:r>
          </w:p>
        </w:tc>
      </w:tr>
      <w:tr w:rsidR="003C53F4" w:rsidRPr="003C53F4" w:rsidTr="003C53F4">
        <w:trPr>
          <w:jc w:val="center"/>
        </w:trPr>
        <w:tc>
          <w:tcPr>
            <w:tcW w:w="534" w:type="dxa"/>
          </w:tcPr>
          <w:p w:rsidR="003C53F4" w:rsidRPr="003C53F4" w:rsidRDefault="003C53F4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734" w:type="dxa"/>
            <w:gridSpan w:val="9"/>
            <w:shd w:val="clear" w:color="auto" w:fill="auto"/>
          </w:tcPr>
          <w:p w:rsidR="003C53F4" w:rsidRPr="000A31E1" w:rsidRDefault="003C53F4" w:rsidP="003C53F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A31E1">
              <w:rPr>
                <w:rFonts w:eastAsia="Calibri"/>
                <w:lang w:eastAsia="en-US"/>
              </w:rPr>
              <w:t xml:space="preserve">Подпрограмма </w:t>
            </w:r>
            <w:hyperlink w:anchor="P321" w:history="1">
              <w:r w:rsidR="00EF5E28" w:rsidRPr="000A31E1">
                <w:t>"Развитие дорожной инфраструктуры"</w:t>
              </w:r>
            </w:hyperlink>
            <w:r w:rsidR="00EF5E28" w:rsidRPr="000A31E1">
              <w:t xml:space="preserve"> на 2020 - 2025 годы</w:t>
            </w:r>
          </w:p>
        </w:tc>
      </w:tr>
      <w:tr w:rsidR="00EF5E28" w:rsidRPr="003C53F4" w:rsidTr="00EF5E28">
        <w:trPr>
          <w:jc w:val="center"/>
        </w:trPr>
        <w:tc>
          <w:tcPr>
            <w:tcW w:w="534" w:type="dxa"/>
            <w:vMerge w:val="restart"/>
          </w:tcPr>
          <w:p w:rsidR="00EF5E28" w:rsidRPr="003C53F4" w:rsidRDefault="00EF5E28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106" w:type="dxa"/>
            <w:vMerge w:val="restart"/>
          </w:tcPr>
          <w:p w:rsidR="00EF5E28" w:rsidRPr="003C53F4" w:rsidRDefault="00EF5E28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z w:val="22"/>
                <w:szCs w:val="22"/>
                <w:lang w:eastAsia="en-US"/>
              </w:rPr>
              <w:t>Комитет по управлению м</w:t>
            </w:r>
            <w:r w:rsidRPr="003C53F4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3C53F4">
              <w:rPr>
                <w:rFonts w:eastAsia="Calibri"/>
                <w:sz w:val="22"/>
                <w:szCs w:val="22"/>
                <w:lang w:eastAsia="en-US"/>
              </w:rPr>
              <w:t>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2835" w:type="dxa"/>
          </w:tcPr>
          <w:p w:rsidR="00EF5E28" w:rsidRPr="003C53F4" w:rsidRDefault="00EF5E28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1843" w:type="dxa"/>
            <w:shd w:val="clear" w:color="auto" w:fill="auto"/>
          </w:tcPr>
          <w:p w:rsidR="00EF5E28" w:rsidRPr="000A31E1" w:rsidRDefault="009F475E" w:rsidP="006A1D71">
            <w:pPr>
              <w:jc w:val="center"/>
            </w:pPr>
            <w:r>
              <w:rPr>
                <w:lang w:eastAsia="hi-IN" w:bidi="hi-IN"/>
              </w:rPr>
              <w:t>74334</w:t>
            </w:r>
            <w:r w:rsidR="009B528F" w:rsidRPr="000A31E1">
              <w:rPr>
                <w:lang w:eastAsia="hi-IN" w:bidi="hi-IN"/>
              </w:rPr>
              <w:t>,13</w:t>
            </w:r>
          </w:p>
        </w:tc>
        <w:tc>
          <w:tcPr>
            <w:tcW w:w="1134" w:type="dxa"/>
            <w:shd w:val="clear" w:color="auto" w:fill="auto"/>
          </w:tcPr>
          <w:p w:rsidR="00EF5E28" w:rsidRPr="000A31E1" w:rsidRDefault="00EC3D83" w:rsidP="006A1D71">
            <w:pPr>
              <w:jc w:val="center"/>
            </w:pPr>
            <w:r w:rsidRPr="000A31E1">
              <w:rPr>
                <w:rFonts w:eastAsia="Calibri"/>
                <w:lang w:eastAsia="hi-IN" w:bidi="hi-IN"/>
              </w:rPr>
              <w:t>8741,</w:t>
            </w:r>
            <w:r w:rsidR="009B528F" w:rsidRPr="000A31E1">
              <w:rPr>
                <w:rFonts w:eastAsia="Calibri"/>
                <w:lang w:eastAsia="hi-IN" w:bidi="hi-IN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EF5E28" w:rsidRPr="000A31E1" w:rsidRDefault="00EC3D83" w:rsidP="006A1D71">
            <w:pPr>
              <w:jc w:val="center"/>
            </w:pPr>
            <w:r w:rsidRPr="000A31E1">
              <w:rPr>
                <w:rFonts w:eastAsia="Calibri"/>
                <w:lang w:eastAsia="hi-IN" w:bidi="hi-IN"/>
              </w:rPr>
              <w:t>12110,16</w:t>
            </w:r>
          </w:p>
        </w:tc>
        <w:tc>
          <w:tcPr>
            <w:tcW w:w="1134" w:type="dxa"/>
            <w:shd w:val="clear" w:color="auto" w:fill="auto"/>
          </w:tcPr>
          <w:p w:rsidR="00EF5E28" w:rsidRPr="000A31E1" w:rsidRDefault="00496357" w:rsidP="006A1D71">
            <w:pPr>
              <w:jc w:val="center"/>
            </w:pPr>
            <w:r>
              <w:rPr>
                <w:rFonts w:eastAsia="Calibri"/>
                <w:lang w:eastAsia="hi-IN" w:bidi="hi-IN"/>
              </w:rPr>
              <w:t>12594</w:t>
            </w:r>
            <w:r w:rsidR="009B528F" w:rsidRPr="000A31E1">
              <w:rPr>
                <w:rFonts w:eastAsia="Calibri"/>
                <w:lang w:eastAsia="hi-IN" w:bidi="hi-IN"/>
              </w:rPr>
              <w:t>,57</w:t>
            </w:r>
          </w:p>
        </w:tc>
        <w:tc>
          <w:tcPr>
            <w:tcW w:w="1134" w:type="dxa"/>
            <w:vAlign w:val="center"/>
          </w:tcPr>
          <w:p w:rsidR="00EF5E28" w:rsidRPr="000A31E1" w:rsidRDefault="009B528F" w:rsidP="006A1D71">
            <w:pPr>
              <w:jc w:val="center"/>
              <w:rPr>
                <w:color w:val="FF0000"/>
              </w:rPr>
            </w:pPr>
            <w:r w:rsidRPr="000A31E1">
              <w:rPr>
                <w:rFonts w:eastAsia="Calibri"/>
                <w:lang w:eastAsia="hi-IN" w:bidi="hi-IN"/>
              </w:rPr>
              <w:t>13098,35</w:t>
            </w:r>
          </w:p>
        </w:tc>
        <w:tc>
          <w:tcPr>
            <w:tcW w:w="1134" w:type="dxa"/>
            <w:vAlign w:val="center"/>
          </w:tcPr>
          <w:p w:rsidR="00EF5E28" w:rsidRPr="000A31E1" w:rsidRDefault="009B528F" w:rsidP="006A1D71">
            <w:pPr>
              <w:jc w:val="center"/>
              <w:rPr>
                <w:color w:val="FF0000"/>
              </w:rPr>
            </w:pPr>
            <w:r w:rsidRPr="000A31E1">
              <w:rPr>
                <w:rFonts w:eastAsia="Calibri"/>
                <w:lang w:eastAsia="hi-IN" w:bidi="hi-IN"/>
              </w:rPr>
              <w:t>13622,28</w:t>
            </w:r>
          </w:p>
        </w:tc>
        <w:tc>
          <w:tcPr>
            <w:tcW w:w="1280" w:type="dxa"/>
            <w:vAlign w:val="center"/>
          </w:tcPr>
          <w:p w:rsidR="00EF5E28" w:rsidRPr="000A31E1" w:rsidRDefault="009B528F" w:rsidP="006A1D71">
            <w:pPr>
              <w:jc w:val="center"/>
              <w:rPr>
                <w:color w:val="FF0000"/>
              </w:rPr>
            </w:pPr>
            <w:r w:rsidRPr="000A31E1">
              <w:rPr>
                <w:rFonts w:eastAsia="Calibri"/>
                <w:lang w:eastAsia="hi-IN" w:bidi="hi-IN"/>
              </w:rPr>
              <w:t>14167,17</w:t>
            </w:r>
          </w:p>
        </w:tc>
      </w:tr>
      <w:tr w:rsidR="00EF5E28" w:rsidRPr="003C53F4" w:rsidTr="00EF5E28">
        <w:trPr>
          <w:jc w:val="center"/>
        </w:trPr>
        <w:tc>
          <w:tcPr>
            <w:tcW w:w="534" w:type="dxa"/>
            <w:vMerge/>
          </w:tcPr>
          <w:p w:rsidR="00EF5E28" w:rsidRPr="003C53F4" w:rsidRDefault="00EF5E28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06" w:type="dxa"/>
            <w:vMerge/>
          </w:tcPr>
          <w:p w:rsidR="00EF5E28" w:rsidRPr="003C53F4" w:rsidRDefault="00EF5E28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EF5E28" w:rsidRPr="003C53F4" w:rsidRDefault="00EF5E28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  <w:shd w:val="clear" w:color="auto" w:fill="auto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  <w:shd w:val="clear" w:color="auto" w:fill="auto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  <w:shd w:val="clear" w:color="auto" w:fill="auto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280" w:type="dxa"/>
          </w:tcPr>
          <w:p w:rsidR="00EF5E28" w:rsidRPr="000A31E1" w:rsidRDefault="009F1770" w:rsidP="006A1D71">
            <w:pPr>
              <w:jc w:val="center"/>
            </w:pPr>
            <w:r w:rsidRPr="000A31E1">
              <w:t>0,00</w:t>
            </w:r>
          </w:p>
        </w:tc>
      </w:tr>
      <w:tr w:rsidR="00EF5E28" w:rsidRPr="003C53F4" w:rsidTr="00EF5E28">
        <w:trPr>
          <w:jc w:val="center"/>
        </w:trPr>
        <w:tc>
          <w:tcPr>
            <w:tcW w:w="534" w:type="dxa"/>
            <w:vMerge/>
          </w:tcPr>
          <w:p w:rsidR="00EF5E28" w:rsidRPr="003C53F4" w:rsidRDefault="00EF5E28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06" w:type="dxa"/>
            <w:vMerge/>
          </w:tcPr>
          <w:p w:rsidR="00EF5E28" w:rsidRPr="003C53F4" w:rsidRDefault="00EF5E28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EF5E28" w:rsidRPr="003C53F4" w:rsidRDefault="00EF5E28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  <w:shd w:val="clear" w:color="auto" w:fill="auto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  <w:shd w:val="clear" w:color="auto" w:fill="auto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  <w:shd w:val="clear" w:color="auto" w:fill="auto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280" w:type="dxa"/>
          </w:tcPr>
          <w:p w:rsidR="00EF5E28" w:rsidRPr="000A31E1" w:rsidRDefault="009F1770" w:rsidP="006A1D71">
            <w:pPr>
              <w:jc w:val="center"/>
            </w:pPr>
            <w:r w:rsidRPr="000A31E1">
              <w:t>0,00</w:t>
            </w:r>
          </w:p>
        </w:tc>
      </w:tr>
      <w:tr w:rsidR="00EF5E28" w:rsidRPr="003C53F4" w:rsidTr="00EF5E28">
        <w:trPr>
          <w:jc w:val="center"/>
        </w:trPr>
        <w:tc>
          <w:tcPr>
            <w:tcW w:w="534" w:type="dxa"/>
            <w:vMerge/>
          </w:tcPr>
          <w:p w:rsidR="00EF5E28" w:rsidRPr="003C53F4" w:rsidRDefault="00EF5E28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06" w:type="dxa"/>
            <w:vMerge/>
          </w:tcPr>
          <w:p w:rsidR="00EF5E28" w:rsidRPr="003C53F4" w:rsidRDefault="00EF5E28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EF5E28" w:rsidRPr="003C53F4" w:rsidRDefault="00EF5E28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1843" w:type="dxa"/>
            <w:shd w:val="clear" w:color="auto" w:fill="auto"/>
          </w:tcPr>
          <w:p w:rsidR="00EF5E28" w:rsidRPr="000A31E1" w:rsidRDefault="009F475E" w:rsidP="006A1D71">
            <w:pPr>
              <w:jc w:val="center"/>
              <w:rPr>
                <w:color w:val="FF0000"/>
              </w:rPr>
            </w:pPr>
            <w:r>
              <w:rPr>
                <w:lang w:eastAsia="hi-IN" w:bidi="hi-IN"/>
              </w:rPr>
              <w:t>74334</w:t>
            </w:r>
            <w:r w:rsidR="009B528F" w:rsidRPr="000A31E1">
              <w:rPr>
                <w:lang w:eastAsia="hi-IN" w:bidi="hi-IN"/>
              </w:rPr>
              <w:t>,13</w:t>
            </w:r>
          </w:p>
        </w:tc>
        <w:tc>
          <w:tcPr>
            <w:tcW w:w="1134" w:type="dxa"/>
            <w:shd w:val="clear" w:color="auto" w:fill="auto"/>
          </w:tcPr>
          <w:p w:rsidR="00EF5E28" w:rsidRPr="000A31E1" w:rsidRDefault="00EC3D83" w:rsidP="006A1D71">
            <w:pPr>
              <w:jc w:val="center"/>
            </w:pPr>
            <w:r w:rsidRPr="000A31E1">
              <w:rPr>
                <w:rFonts w:eastAsia="Calibri"/>
                <w:lang w:eastAsia="hi-IN" w:bidi="hi-IN"/>
              </w:rPr>
              <w:t>8741,</w:t>
            </w:r>
            <w:r w:rsidR="009B528F" w:rsidRPr="000A31E1">
              <w:rPr>
                <w:rFonts w:eastAsia="Calibri"/>
                <w:lang w:eastAsia="hi-IN" w:bidi="hi-IN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EF5E28" w:rsidRPr="000A31E1" w:rsidRDefault="00EC3D83" w:rsidP="006A1D71">
            <w:pPr>
              <w:jc w:val="center"/>
            </w:pPr>
            <w:r w:rsidRPr="000A31E1">
              <w:rPr>
                <w:rFonts w:eastAsia="Calibri"/>
                <w:lang w:eastAsia="hi-IN" w:bidi="hi-IN"/>
              </w:rPr>
              <w:t>12110,16</w:t>
            </w:r>
          </w:p>
        </w:tc>
        <w:tc>
          <w:tcPr>
            <w:tcW w:w="1134" w:type="dxa"/>
            <w:shd w:val="clear" w:color="auto" w:fill="auto"/>
          </w:tcPr>
          <w:p w:rsidR="00EF5E28" w:rsidRPr="000A31E1" w:rsidRDefault="00496357" w:rsidP="006A1D71">
            <w:pPr>
              <w:jc w:val="center"/>
            </w:pPr>
            <w:r>
              <w:rPr>
                <w:rFonts w:eastAsia="Calibri"/>
                <w:lang w:eastAsia="hi-IN" w:bidi="hi-IN"/>
              </w:rPr>
              <w:t>12594</w:t>
            </w:r>
            <w:r w:rsidR="009B528F" w:rsidRPr="000A31E1">
              <w:rPr>
                <w:rFonts w:eastAsia="Calibri"/>
                <w:lang w:eastAsia="hi-IN" w:bidi="hi-IN"/>
              </w:rPr>
              <w:t>,57</w:t>
            </w:r>
          </w:p>
        </w:tc>
        <w:tc>
          <w:tcPr>
            <w:tcW w:w="1134" w:type="dxa"/>
            <w:vAlign w:val="center"/>
          </w:tcPr>
          <w:p w:rsidR="00EF5E28" w:rsidRPr="000A31E1" w:rsidRDefault="009B528F" w:rsidP="006A1D71">
            <w:pPr>
              <w:jc w:val="center"/>
              <w:rPr>
                <w:color w:val="FF0000"/>
              </w:rPr>
            </w:pPr>
            <w:r w:rsidRPr="000A31E1">
              <w:rPr>
                <w:rFonts w:eastAsia="Calibri"/>
                <w:lang w:eastAsia="hi-IN" w:bidi="hi-IN"/>
              </w:rPr>
              <w:t>13098,35</w:t>
            </w:r>
          </w:p>
        </w:tc>
        <w:tc>
          <w:tcPr>
            <w:tcW w:w="1134" w:type="dxa"/>
            <w:vAlign w:val="center"/>
          </w:tcPr>
          <w:p w:rsidR="00EF5E28" w:rsidRPr="000A31E1" w:rsidRDefault="009B528F" w:rsidP="006A1D71">
            <w:pPr>
              <w:jc w:val="center"/>
              <w:rPr>
                <w:color w:val="FF0000"/>
              </w:rPr>
            </w:pPr>
            <w:r w:rsidRPr="000A31E1">
              <w:rPr>
                <w:rFonts w:eastAsia="Calibri"/>
                <w:lang w:eastAsia="hi-IN" w:bidi="hi-IN"/>
              </w:rPr>
              <w:t>13622,28</w:t>
            </w:r>
          </w:p>
        </w:tc>
        <w:tc>
          <w:tcPr>
            <w:tcW w:w="1280" w:type="dxa"/>
            <w:vAlign w:val="center"/>
          </w:tcPr>
          <w:p w:rsidR="00EF5E28" w:rsidRPr="000A31E1" w:rsidRDefault="009B528F" w:rsidP="006A1D71">
            <w:pPr>
              <w:jc w:val="center"/>
              <w:rPr>
                <w:color w:val="FF0000"/>
              </w:rPr>
            </w:pPr>
            <w:r w:rsidRPr="000A31E1">
              <w:rPr>
                <w:rFonts w:eastAsia="Calibri"/>
                <w:lang w:eastAsia="hi-IN" w:bidi="hi-IN"/>
              </w:rPr>
              <w:t>14167,17</w:t>
            </w:r>
          </w:p>
        </w:tc>
      </w:tr>
      <w:tr w:rsidR="00EF5E28" w:rsidRPr="003C53F4" w:rsidTr="00EF5E28">
        <w:trPr>
          <w:jc w:val="center"/>
        </w:trPr>
        <w:tc>
          <w:tcPr>
            <w:tcW w:w="534" w:type="dxa"/>
            <w:vMerge/>
          </w:tcPr>
          <w:p w:rsidR="00EF5E28" w:rsidRPr="003C53F4" w:rsidRDefault="00EF5E28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06" w:type="dxa"/>
            <w:vMerge/>
          </w:tcPr>
          <w:p w:rsidR="00EF5E28" w:rsidRPr="003C53F4" w:rsidRDefault="00EF5E28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EF5E28" w:rsidRPr="003C53F4" w:rsidRDefault="00EF5E28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843" w:type="dxa"/>
            <w:shd w:val="clear" w:color="auto" w:fill="auto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  <w:shd w:val="clear" w:color="auto" w:fill="auto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  <w:shd w:val="clear" w:color="auto" w:fill="auto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  <w:shd w:val="clear" w:color="auto" w:fill="auto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280" w:type="dxa"/>
          </w:tcPr>
          <w:p w:rsidR="00EF5E28" w:rsidRPr="000A31E1" w:rsidRDefault="009F1770" w:rsidP="006A1D71">
            <w:pPr>
              <w:jc w:val="center"/>
            </w:pPr>
            <w:r w:rsidRPr="000A31E1">
              <w:t>0,00</w:t>
            </w:r>
          </w:p>
        </w:tc>
      </w:tr>
      <w:tr w:rsidR="003C53F4" w:rsidRPr="003C53F4" w:rsidTr="003C53F4">
        <w:trPr>
          <w:jc w:val="center"/>
        </w:trPr>
        <w:tc>
          <w:tcPr>
            <w:tcW w:w="534" w:type="dxa"/>
          </w:tcPr>
          <w:p w:rsidR="003C53F4" w:rsidRPr="003C53F4" w:rsidRDefault="003C53F4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734" w:type="dxa"/>
            <w:gridSpan w:val="9"/>
            <w:shd w:val="clear" w:color="auto" w:fill="auto"/>
          </w:tcPr>
          <w:p w:rsidR="003C53F4" w:rsidRPr="000A31E1" w:rsidRDefault="00EF5E28" w:rsidP="003C53F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A31E1">
              <w:t>"Безопасность  дорожного движения" на 2020 - 2025 годы</w:t>
            </w:r>
          </w:p>
        </w:tc>
      </w:tr>
      <w:tr w:rsidR="00EF5E28" w:rsidRPr="003C53F4" w:rsidTr="00EF5E28">
        <w:trPr>
          <w:jc w:val="center"/>
        </w:trPr>
        <w:tc>
          <w:tcPr>
            <w:tcW w:w="534" w:type="dxa"/>
            <w:vMerge w:val="restart"/>
          </w:tcPr>
          <w:p w:rsidR="00EF5E28" w:rsidRPr="003C53F4" w:rsidRDefault="00EF5E28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3106" w:type="dxa"/>
            <w:vMerge w:val="restart"/>
          </w:tcPr>
          <w:p w:rsidR="00EF5E28" w:rsidRPr="003C53F4" w:rsidRDefault="00EF5E28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3F4">
              <w:rPr>
                <w:rFonts w:eastAsia="Calibri"/>
                <w:sz w:val="22"/>
                <w:szCs w:val="22"/>
                <w:lang w:eastAsia="en-US"/>
              </w:rPr>
              <w:t>Комитет по управлению м</w:t>
            </w:r>
            <w:r w:rsidRPr="003C53F4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3C53F4">
              <w:rPr>
                <w:rFonts w:eastAsia="Calibri"/>
                <w:sz w:val="22"/>
                <w:szCs w:val="22"/>
                <w:lang w:eastAsia="en-US"/>
              </w:rPr>
              <w:t>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2835" w:type="dxa"/>
          </w:tcPr>
          <w:p w:rsidR="00EF5E28" w:rsidRPr="009F1770" w:rsidRDefault="00EF5E28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1770">
              <w:rPr>
                <w:rFonts w:eastAsia="Calibri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1843" w:type="dxa"/>
            <w:shd w:val="clear" w:color="auto" w:fill="auto"/>
          </w:tcPr>
          <w:p w:rsidR="00EF5E28" w:rsidRPr="000A31E1" w:rsidRDefault="009B528F" w:rsidP="006A1D71">
            <w:pPr>
              <w:jc w:val="center"/>
              <w:rPr>
                <w:color w:val="FF0000"/>
              </w:rPr>
            </w:pPr>
            <w:r w:rsidRPr="000A31E1">
              <w:rPr>
                <w:lang w:eastAsia="hi-IN" w:bidi="hi-IN"/>
              </w:rPr>
              <w:t>707,</w:t>
            </w:r>
            <w:r w:rsidR="006E325E">
              <w:rPr>
                <w:lang w:eastAsia="hi-IN" w:bidi="hi-IN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EF5E28" w:rsidRPr="000A31E1" w:rsidRDefault="009B528F" w:rsidP="006A1D71">
            <w:pPr>
              <w:jc w:val="center"/>
            </w:pPr>
            <w:r w:rsidRPr="000A31E1">
              <w:rPr>
                <w:lang w:eastAsia="hi-IN" w:bidi="hi-IN"/>
              </w:rPr>
              <w:t>106,</w:t>
            </w:r>
            <w:r w:rsidR="006E325E">
              <w:rPr>
                <w:lang w:eastAsia="hi-IN" w:bidi="hi-IN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EF5E28" w:rsidRPr="000A31E1" w:rsidRDefault="009B528F" w:rsidP="006A1D71">
            <w:pPr>
              <w:jc w:val="center"/>
            </w:pPr>
            <w:r w:rsidRPr="000A31E1">
              <w:rPr>
                <w:lang w:eastAsia="hi-IN" w:bidi="hi-IN"/>
              </w:rPr>
              <w:t>110,</w:t>
            </w:r>
            <w:r w:rsidR="006E325E">
              <w:rPr>
                <w:lang w:eastAsia="hi-IN" w:bidi="hi-IN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EF5E28" w:rsidRPr="000A31E1" w:rsidRDefault="009B528F" w:rsidP="006A1D71">
            <w:pPr>
              <w:jc w:val="center"/>
            </w:pPr>
            <w:r w:rsidRPr="000A31E1">
              <w:rPr>
                <w:lang w:eastAsia="hi-IN" w:bidi="hi-IN"/>
              </w:rPr>
              <w:t>115,</w:t>
            </w:r>
            <w:r w:rsidR="006E325E">
              <w:rPr>
                <w:lang w:eastAsia="hi-IN" w:bidi="hi-IN"/>
              </w:rPr>
              <w:t>28</w:t>
            </w:r>
          </w:p>
        </w:tc>
        <w:tc>
          <w:tcPr>
            <w:tcW w:w="1134" w:type="dxa"/>
            <w:vAlign w:val="center"/>
          </w:tcPr>
          <w:p w:rsidR="00EF5E28" w:rsidRPr="000A31E1" w:rsidRDefault="006E325E" w:rsidP="006A1D71">
            <w:pPr>
              <w:jc w:val="center"/>
              <w:rPr>
                <w:color w:val="FF0000"/>
              </w:rPr>
            </w:pPr>
            <w:r>
              <w:rPr>
                <w:lang w:eastAsia="hi-IN" w:bidi="hi-IN"/>
              </w:rPr>
              <w:t>119</w:t>
            </w:r>
            <w:r w:rsidR="009B528F" w:rsidRPr="000A31E1">
              <w:rPr>
                <w:lang w:eastAsia="hi-IN" w:bidi="hi-IN"/>
              </w:rPr>
              <w:t>,</w:t>
            </w:r>
            <w:r>
              <w:rPr>
                <w:lang w:eastAsia="hi-IN" w:bidi="hi-IN"/>
              </w:rPr>
              <w:t>89</w:t>
            </w:r>
          </w:p>
        </w:tc>
        <w:tc>
          <w:tcPr>
            <w:tcW w:w="1134" w:type="dxa"/>
            <w:vAlign w:val="center"/>
          </w:tcPr>
          <w:p w:rsidR="00EF5E28" w:rsidRPr="000A31E1" w:rsidRDefault="009B528F" w:rsidP="006A1D71">
            <w:pPr>
              <w:jc w:val="center"/>
              <w:rPr>
                <w:color w:val="FF0000"/>
              </w:rPr>
            </w:pPr>
            <w:r w:rsidRPr="000A31E1">
              <w:rPr>
                <w:lang w:eastAsia="hi-IN" w:bidi="hi-IN"/>
              </w:rPr>
              <w:t>124,</w:t>
            </w:r>
            <w:r w:rsidR="006E325E">
              <w:rPr>
                <w:lang w:eastAsia="hi-IN" w:bidi="hi-IN"/>
              </w:rPr>
              <w:t>69</w:t>
            </w:r>
          </w:p>
        </w:tc>
        <w:tc>
          <w:tcPr>
            <w:tcW w:w="1280" w:type="dxa"/>
            <w:vAlign w:val="center"/>
          </w:tcPr>
          <w:p w:rsidR="00EF5E28" w:rsidRPr="000A31E1" w:rsidRDefault="009B528F" w:rsidP="006A1D71">
            <w:pPr>
              <w:jc w:val="center"/>
              <w:rPr>
                <w:color w:val="FF0000"/>
              </w:rPr>
            </w:pPr>
            <w:r w:rsidRPr="000A31E1">
              <w:rPr>
                <w:lang w:eastAsia="hi-IN" w:bidi="hi-IN"/>
              </w:rPr>
              <w:t>129,</w:t>
            </w:r>
            <w:r w:rsidR="006E325E">
              <w:rPr>
                <w:lang w:eastAsia="hi-IN" w:bidi="hi-IN"/>
              </w:rPr>
              <w:t>71</w:t>
            </w:r>
          </w:p>
        </w:tc>
      </w:tr>
      <w:tr w:rsidR="00EF5E28" w:rsidRPr="003C53F4" w:rsidTr="00EF5E28">
        <w:trPr>
          <w:jc w:val="center"/>
        </w:trPr>
        <w:tc>
          <w:tcPr>
            <w:tcW w:w="534" w:type="dxa"/>
            <w:vMerge/>
          </w:tcPr>
          <w:p w:rsidR="00EF5E28" w:rsidRPr="003C53F4" w:rsidRDefault="00EF5E28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06" w:type="dxa"/>
            <w:vMerge/>
          </w:tcPr>
          <w:p w:rsidR="00EF5E28" w:rsidRPr="003C53F4" w:rsidRDefault="00EF5E28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EF5E28" w:rsidRPr="009F1770" w:rsidRDefault="00EF5E28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1770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  <w:shd w:val="clear" w:color="auto" w:fill="auto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  <w:shd w:val="clear" w:color="auto" w:fill="auto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  <w:shd w:val="clear" w:color="auto" w:fill="auto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280" w:type="dxa"/>
          </w:tcPr>
          <w:p w:rsidR="00EF5E28" w:rsidRPr="000A31E1" w:rsidRDefault="009F1770" w:rsidP="006A1D71">
            <w:pPr>
              <w:jc w:val="center"/>
            </w:pPr>
            <w:r w:rsidRPr="000A31E1">
              <w:t>0,00</w:t>
            </w:r>
          </w:p>
        </w:tc>
      </w:tr>
      <w:tr w:rsidR="00EF5E28" w:rsidRPr="003C53F4" w:rsidTr="00EF5E28">
        <w:trPr>
          <w:jc w:val="center"/>
        </w:trPr>
        <w:tc>
          <w:tcPr>
            <w:tcW w:w="534" w:type="dxa"/>
            <w:vMerge/>
          </w:tcPr>
          <w:p w:rsidR="00EF5E28" w:rsidRPr="003C53F4" w:rsidRDefault="00EF5E28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06" w:type="dxa"/>
            <w:vMerge/>
          </w:tcPr>
          <w:p w:rsidR="00EF5E28" w:rsidRPr="003C53F4" w:rsidRDefault="00EF5E28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EF5E28" w:rsidRPr="009F1770" w:rsidRDefault="00EF5E28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1770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  <w:shd w:val="clear" w:color="auto" w:fill="auto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  <w:shd w:val="clear" w:color="auto" w:fill="auto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  <w:shd w:val="clear" w:color="auto" w:fill="auto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280" w:type="dxa"/>
          </w:tcPr>
          <w:p w:rsidR="00EF5E28" w:rsidRPr="000A31E1" w:rsidRDefault="009F1770" w:rsidP="006A1D71">
            <w:pPr>
              <w:jc w:val="center"/>
            </w:pPr>
            <w:r w:rsidRPr="000A31E1">
              <w:t>0,00</w:t>
            </w:r>
          </w:p>
        </w:tc>
      </w:tr>
      <w:tr w:rsidR="00EF5E28" w:rsidRPr="003C53F4" w:rsidTr="00EF5E28">
        <w:trPr>
          <w:jc w:val="center"/>
        </w:trPr>
        <w:tc>
          <w:tcPr>
            <w:tcW w:w="534" w:type="dxa"/>
            <w:vMerge/>
          </w:tcPr>
          <w:p w:rsidR="00EF5E28" w:rsidRPr="003C53F4" w:rsidRDefault="00EF5E28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06" w:type="dxa"/>
            <w:vMerge/>
          </w:tcPr>
          <w:p w:rsidR="00EF5E28" w:rsidRPr="003C53F4" w:rsidRDefault="00EF5E28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EF5E28" w:rsidRPr="009F1770" w:rsidRDefault="00EF5E28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1770">
              <w:rPr>
                <w:rFonts w:eastAsia="Calibri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1843" w:type="dxa"/>
            <w:shd w:val="clear" w:color="auto" w:fill="auto"/>
          </w:tcPr>
          <w:p w:rsidR="00EF5E28" w:rsidRPr="000A31E1" w:rsidRDefault="009B528F" w:rsidP="006A1D71">
            <w:pPr>
              <w:jc w:val="center"/>
              <w:rPr>
                <w:color w:val="FF0000"/>
              </w:rPr>
            </w:pPr>
            <w:r w:rsidRPr="000A31E1">
              <w:rPr>
                <w:lang w:eastAsia="hi-IN" w:bidi="hi-IN"/>
              </w:rPr>
              <w:t>707,</w:t>
            </w:r>
            <w:r w:rsidR="006E325E">
              <w:rPr>
                <w:lang w:eastAsia="hi-IN" w:bidi="hi-IN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EF5E28" w:rsidRPr="000A31E1" w:rsidRDefault="009B528F" w:rsidP="006A1D71">
            <w:pPr>
              <w:jc w:val="center"/>
            </w:pPr>
            <w:r w:rsidRPr="000A31E1">
              <w:rPr>
                <w:lang w:eastAsia="hi-IN" w:bidi="hi-IN"/>
              </w:rPr>
              <w:t>106,</w:t>
            </w:r>
            <w:r w:rsidR="006E325E">
              <w:rPr>
                <w:lang w:eastAsia="hi-IN" w:bidi="hi-IN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EF5E28" w:rsidRPr="000A31E1" w:rsidRDefault="009B528F" w:rsidP="006A1D71">
            <w:pPr>
              <w:jc w:val="center"/>
            </w:pPr>
            <w:r w:rsidRPr="000A31E1">
              <w:rPr>
                <w:lang w:eastAsia="hi-IN" w:bidi="hi-IN"/>
              </w:rPr>
              <w:t>110,</w:t>
            </w:r>
            <w:r w:rsidR="006E325E">
              <w:rPr>
                <w:lang w:eastAsia="hi-IN" w:bidi="hi-IN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EF5E28" w:rsidRPr="000A31E1" w:rsidRDefault="009B528F" w:rsidP="006A1D71">
            <w:pPr>
              <w:jc w:val="center"/>
            </w:pPr>
            <w:r w:rsidRPr="000A31E1">
              <w:rPr>
                <w:lang w:eastAsia="hi-IN" w:bidi="hi-IN"/>
              </w:rPr>
              <w:t>115,</w:t>
            </w:r>
            <w:r w:rsidR="006E325E">
              <w:rPr>
                <w:lang w:eastAsia="hi-IN" w:bidi="hi-IN"/>
              </w:rPr>
              <w:t>28</w:t>
            </w:r>
          </w:p>
        </w:tc>
        <w:tc>
          <w:tcPr>
            <w:tcW w:w="1134" w:type="dxa"/>
            <w:vAlign w:val="center"/>
          </w:tcPr>
          <w:p w:rsidR="00EF5E28" w:rsidRPr="000A31E1" w:rsidRDefault="006E325E" w:rsidP="006A1D71">
            <w:pPr>
              <w:jc w:val="center"/>
              <w:rPr>
                <w:color w:val="FF0000"/>
              </w:rPr>
            </w:pPr>
            <w:r>
              <w:rPr>
                <w:lang w:eastAsia="hi-IN" w:bidi="hi-IN"/>
              </w:rPr>
              <w:t>119</w:t>
            </w:r>
            <w:r w:rsidR="009B528F" w:rsidRPr="000A31E1">
              <w:rPr>
                <w:lang w:eastAsia="hi-IN" w:bidi="hi-IN"/>
              </w:rPr>
              <w:t>,</w:t>
            </w:r>
            <w:r>
              <w:rPr>
                <w:lang w:eastAsia="hi-IN" w:bidi="hi-IN"/>
              </w:rPr>
              <w:t>89</w:t>
            </w:r>
          </w:p>
        </w:tc>
        <w:tc>
          <w:tcPr>
            <w:tcW w:w="1134" w:type="dxa"/>
            <w:vAlign w:val="center"/>
          </w:tcPr>
          <w:p w:rsidR="00EF5E28" w:rsidRPr="000A31E1" w:rsidRDefault="009B528F" w:rsidP="006A1D71">
            <w:pPr>
              <w:jc w:val="center"/>
              <w:rPr>
                <w:color w:val="FF0000"/>
              </w:rPr>
            </w:pPr>
            <w:r w:rsidRPr="000A31E1">
              <w:rPr>
                <w:lang w:eastAsia="hi-IN" w:bidi="hi-IN"/>
              </w:rPr>
              <w:t>124,</w:t>
            </w:r>
            <w:r w:rsidR="006E325E">
              <w:rPr>
                <w:lang w:eastAsia="hi-IN" w:bidi="hi-IN"/>
              </w:rPr>
              <w:t>69</w:t>
            </w:r>
          </w:p>
        </w:tc>
        <w:tc>
          <w:tcPr>
            <w:tcW w:w="1280" w:type="dxa"/>
            <w:vAlign w:val="center"/>
          </w:tcPr>
          <w:p w:rsidR="00EF5E28" w:rsidRPr="000A31E1" w:rsidRDefault="009B528F" w:rsidP="006A1D71">
            <w:pPr>
              <w:jc w:val="center"/>
              <w:rPr>
                <w:color w:val="FF0000"/>
              </w:rPr>
            </w:pPr>
            <w:r w:rsidRPr="000A31E1">
              <w:rPr>
                <w:lang w:eastAsia="hi-IN" w:bidi="hi-IN"/>
              </w:rPr>
              <w:t>129,</w:t>
            </w:r>
            <w:r w:rsidR="006E325E">
              <w:rPr>
                <w:lang w:eastAsia="hi-IN" w:bidi="hi-IN"/>
              </w:rPr>
              <w:t>71</w:t>
            </w:r>
          </w:p>
        </w:tc>
      </w:tr>
      <w:tr w:rsidR="00EF5E28" w:rsidRPr="003C53F4" w:rsidTr="00EF5E28">
        <w:trPr>
          <w:jc w:val="center"/>
        </w:trPr>
        <w:tc>
          <w:tcPr>
            <w:tcW w:w="534" w:type="dxa"/>
            <w:vMerge/>
          </w:tcPr>
          <w:p w:rsidR="00EF5E28" w:rsidRPr="003C53F4" w:rsidRDefault="00EF5E28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06" w:type="dxa"/>
            <w:vMerge/>
          </w:tcPr>
          <w:p w:rsidR="00EF5E28" w:rsidRPr="003C53F4" w:rsidRDefault="00EF5E28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EF5E28" w:rsidRPr="009F1770" w:rsidRDefault="00EF5E28" w:rsidP="003C53F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1770">
              <w:rPr>
                <w:rFonts w:eastAsia="Calibri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843" w:type="dxa"/>
            <w:shd w:val="clear" w:color="auto" w:fill="auto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  <w:shd w:val="clear" w:color="auto" w:fill="auto"/>
          </w:tcPr>
          <w:p w:rsidR="00EF5E28" w:rsidRPr="000A31E1" w:rsidRDefault="009F1770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  <w:shd w:val="clear" w:color="auto" w:fill="auto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  <w:shd w:val="clear" w:color="auto" w:fill="auto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134" w:type="dxa"/>
          </w:tcPr>
          <w:p w:rsidR="00EF5E28" w:rsidRPr="000A31E1" w:rsidRDefault="00EF5E28" w:rsidP="006A1D71">
            <w:pPr>
              <w:jc w:val="center"/>
            </w:pPr>
            <w:r w:rsidRPr="000A31E1">
              <w:t>0,00</w:t>
            </w:r>
          </w:p>
        </w:tc>
        <w:tc>
          <w:tcPr>
            <w:tcW w:w="1280" w:type="dxa"/>
          </w:tcPr>
          <w:p w:rsidR="00EF5E28" w:rsidRPr="000A31E1" w:rsidRDefault="009F1770" w:rsidP="006A1D71">
            <w:pPr>
              <w:jc w:val="center"/>
            </w:pPr>
            <w:r w:rsidRPr="000A31E1">
              <w:t>0,00</w:t>
            </w:r>
          </w:p>
        </w:tc>
      </w:tr>
    </w:tbl>
    <w:p w:rsidR="004046CD" w:rsidRDefault="004046CD" w:rsidP="00D418EB">
      <w:pPr>
        <w:ind w:firstLine="709"/>
        <w:jc w:val="right"/>
        <w:sectPr w:rsidR="004046CD" w:rsidSect="004046CD">
          <w:pgSz w:w="16834" w:h="11909" w:orient="landscape"/>
          <w:pgMar w:top="1418" w:right="907" w:bottom="975" w:left="851" w:header="720" w:footer="720" w:gutter="0"/>
          <w:cols w:space="60"/>
          <w:noEndnote/>
        </w:sectPr>
      </w:pPr>
    </w:p>
    <w:p w:rsidR="00972544" w:rsidRPr="00C67459" w:rsidRDefault="00972544" w:rsidP="00F643F3">
      <w:pPr>
        <w:widowControl w:val="0"/>
        <w:autoSpaceDE w:val="0"/>
        <w:autoSpaceDN w:val="0"/>
        <w:adjustRightInd w:val="0"/>
        <w:jc w:val="right"/>
        <w:outlineLvl w:val="2"/>
      </w:pPr>
      <w:r w:rsidRPr="00C67459">
        <w:lastRenderedPageBreak/>
        <w:t xml:space="preserve">Приложение </w:t>
      </w:r>
      <w:r w:rsidR="00C67459" w:rsidRPr="00C67459">
        <w:t>3</w:t>
      </w:r>
    </w:p>
    <w:p w:rsidR="00972544" w:rsidRPr="00C67459" w:rsidRDefault="00972544" w:rsidP="00F643F3">
      <w:pPr>
        <w:widowControl w:val="0"/>
        <w:autoSpaceDE w:val="0"/>
        <w:autoSpaceDN w:val="0"/>
        <w:adjustRightInd w:val="0"/>
        <w:jc w:val="right"/>
      </w:pPr>
      <w:r w:rsidRPr="00C67459">
        <w:t>к муниципальной  программе муниципального образования "Тайшетский район"</w:t>
      </w:r>
    </w:p>
    <w:p w:rsidR="00C67459" w:rsidRPr="00C67459" w:rsidRDefault="00C67459" w:rsidP="00C67459">
      <w:pPr>
        <w:jc w:val="right"/>
      </w:pPr>
      <w:r w:rsidRPr="00C67459">
        <w:t>"Развитие дорожного хозяйства" на 2020-2025 годы</w:t>
      </w:r>
    </w:p>
    <w:p w:rsidR="00972544" w:rsidRDefault="00972544" w:rsidP="00F643F3">
      <w:pPr>
        <w:widowControl w:val="0"/>
        <w:autoSpaceDE w:val="0"/>
        <w:autoSpaceDN w:val="0"/>
        <w:adjustRightInd w:val="0"/>
        <w:jc w:val="right"/>
      </w:pPr>
    </w:p>
    <w:p w:rsidR="00972544" w:rsidRPr="00D46F79" w:rsidRDefault="00972544" w:rsidP="00F643F3">
      <w:pPr>
        <w:jc w:val="center"/>
        <w:rPr>
          <w:sz w:val="26"/>
          <w:szCs w:val="26"/>
        </w:rPr>
      </w:pPr>
    </w:p>
    <w:p w:rsidR="00972544" w:rsidRPr="00AF42E8" w:rsidRDefault="00972544" w:rsidP="00F643F3">
      <w:pPr>
        <w:jc w:val="center"/>
        <w:rPr>
          <w:b/>
        </w:rPr>
      </w:pPr>
      <w:r w:rsidRPr="00AF42E8">
        <w:rPr>
          <w:b/>
        </w:rPr>
        <w:t xml:space="preserve">ПАСПОРТ ПОДПРОГРАММЫ  </w:t>
      </w:r>
    </w:p>
    <w:p w:rsidR="00017308" w:rsidRPr="00C67459" w:rsidRDefault="00F55E76" w:rsidP="00F643F3">
      <w:pPr>
        <w:widowControl w:val="0"/>
        <w:autoSpaceDE w:val="0"/>
        <w:autoSpaceDN w:val="0"/>
        <w:adjustRightInd w:val="0"/>
        <w:jc w:val="center"/>
      </w:pPr>
      <w:hyperlink w:anchor="P321" w:history="1">
        <w:r w:rsidR="00C67459" w:rsidRPr="00C67459">
          <w:t>"Развитие дорожной инфраструктуры"</w:t>
        </w:r>
      </w:hyperlink>
      <w:r w:rsidR="00C67459" w:rsidRPr="00C67459">
        <w:t xml:space="preserve"> на 2020 - 2025 годы</w:t>
      </w:r>
      <w:r w:rsidR="00972544" w:rsidRPr="00AF42E8">
        <w:t xml:space="preserve"> (далее – Подпрограмма)</w:t>
      </w:r>
    </w:p>
    <w:p w:rsidR="00972544" w:rsidRPr="00097D74" w:rsidRDefault="00972544" w:rsidP="00F643F3">
      <w:pPr>
        <w:jc w:val="center"/>
        <w:rPr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237"/>
      </w:tblGrid>
      <w:tr w:rsidR="00972544" w:rsidRPr="009A74A7" w:rsidTr="00844EA7">
        <w:tc>
          <w:tcPr>
            <w:tcW w:w="3794" w:type="dxa"/>
            <w:vAlign w:val="center"/>
          </w:tcPr>
          <w:p w:rsidR="00972544" w:rsidRDefault="00972544" w:rsidP="00F643F3">
            <w:pPr>
              <w:rPr>
                <w:lang w:eastAsia="en-US"/>
              </w:rPr>
            </w:pPr>
            <w:r w:rsidRPr="009A74A7">
              <w:rPr>
                <w:lang w:eastAsia="en-US"/>
              </w:rPr>
              <w:t>Наименование Программы</w:t>
            </w:r>
          </w:p>
          <w:p w:rsidR="00B0718F" w:rsidRPr="009A74A7" w:rsidRDefault="00B0718F" w:rsidP="00F643F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C67459" w:rsidRPr="00C67459" w:rsidRDefault="00C67459" w:rsidP="00C67459">
            <w:r w:rsidRPr="00C67459">
              <w:t>"Развитие дорожного хозяйства" на 2020-2025 годы</w:t>
            </w:r>
          </w:p>
          <w:p w:rsidR="00972544" w:rsidRPr="009A74A7" w:rsidRDefault="00972544" w:rsidP="00F643F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hi-IN" w:bidi="hi-IN"/>
              </w:rPr>
            </w:pPr>
          </w:p>
        </w:tc>
      </w:tr>
      <w:tr w:rsidR="00972544" w:rsidRPr="009A74A7" w:rsidTr="00844EA7">
        <w:tc>
          <w:tcPr>
            <w:tcW w:w="3794" w:type="dxa"/>
            <w:vAlign w:val="center"/>
          </w:tcPr>
          <w:p w:rsidR="00972544" w:rsidRPr="009A74A7" w:rsidRDefault="00972544" w:rsidP="00F643F3">
            <w:pPr>
              <w:rPr>
                <w:lang w:eastAsia="en-US"/>
              </w:rPr>
            </w:pPr>
            <w:r w:rsidRPr="009A74A7">
              <w:rPr>
                <w:lang w:eastAsia="en-US"/>
              </w:rPr>
              <w:t xml:space="preserve">Наименование Подпрограммы </w:t>
            </w:r>
          </w:p>
        </w:tc>
        <w:tc>
          <w:tcPr>
            <w:tcW w:w="6237" w:type="dxa"/>
            <w:vAlign w:val="center"/>
          </w:tcPr>
          <w:p w:rsidR="00972544" w:rsidRPr="009A74A7" w:rsidRDefault="00F55E76" w:rsidP="00F643F3">
            <w:pPr>
              <w:jc w:val="both"/>
              <w:rPr>
                <w:lang w:eastAsia="hi-IN" w:bidi="hi-IN"/>
              </w:rPr>
            </w:pPr>
            <w:hyperlink w:anchor="P321" w:history="1">
              <w:r w:rsidR="00C67459" w:rsidRPr="00C67459">
                <w:t>"Развитие дорожной инфраструктуры"</w:t>
              </w:r>
            </w:hyperlink>
            <w:r w:rsidR="00C67459" w:rsidRPr="00C67459">
              <w:t xml:space="preserve"> на 2020 - 2025 г</w:t>
            </w:r>
            <w:r w:rsidR="00C67459" w:rsidRPr="00C67459">
              <w:t>о</w:t>
            </w:r>
            <w:r w:rsidR="00C67459" w:rsidRPr="00C67459">
              <w:t>ды</w:t>
            </w:r>
          </w:p>
        </w:tc>
      </w:tr>
      <w:tr w:rsidR="00972544" w:rsidRPr="009A74A7" w:rsidTr="00844EA7">
        <w:trPr>
          <w:trHeight w:val="433"/>
        </w:trPr>
        <w:tc>
          <w:tcPr>
            <w:tcW w:w="3794" w:type="dxa"/>
            <w:shd w:val="clear" w:color="auto" w:fill="auto"/>
            <w:vAlign w:val="center"/>
          </w:tcPr>
          <w:p w:rsidR="00972544" w:rsidRDefault="00972544" w:rsidP="00F643F3">
            <w:pPr>
              <w:rPr>
                <w:lang w:eastAsia="en-US"/>
              </w:rPr>
            </w:pPr>
            <w:r w:rsidRPr="009A74A7">
              <w:rPr>
                <w:lang w:eastAsia="en-US"/>
              </w:rPr>
              <w:t>Ответственный исполнитель По</w:t>
            </w:r>
            <w:r w:rsidRPr="009A74A7">
              <w:rPr>
                <w:lang w:eastAsia="en-US"/>
              </w:rPr>
              <w:t>д</w:t>
            </w:r>
            <w:r w:rsidRPr="009A74A7">
              <w:rPr>
                <w:lang w:eastAsia="en-US"/>
              </w:rPr>
              <w:t xml:space="preserve">программы </w:t>
            </w:r>
          </w:p>
          <w:p w:rsidR="006B402A" w:rsidRPr="009A74A7" w:rsidRDefault="006B402A" w:rsidP="00C67459">
            <w:pPr>
              <w:jc w:val="both"/>
              <w:rPr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972544" w:rsidRPr="009A74A7" w:rsidRDefault="00326AFA" w:rsidP="00A63D14">
            <w:pPr>
              <w:outlineLvl w:val="4"/>
              <w:rPr>
                <w:lang w:eastAsia="hi-IN" w:bidi="hi-IN"/>
              </w:rPr>
            </w:pPr>
            <w: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  <w:r w:rsidR="00A63D14">
              <w:t xml:space="preserve"> </w:t>
            </w:r>
          </w:p>
        </w:tc>
      </w:tr>
      <w:tr w:rsidR="00A63D14" w:rsidRPr="009A74A7" w:rsidTr="00844EA7">
        <w:trPr>
          <w:trHeight w:val="433"/>
        </w:trPr>
        <w:tc>
          <w:tcPr>
            <w:tcW w:w="3794" w:type="dxa"/>
            <w:shd w:val="clear" w:color="auto" w:fill="auto"/>
            <w:vAlign w:val="center"/>
          </w:tcPr>
          <w:p w:rsidR="00A63D14" w:rsidRPr="009A74A7" w:rsidRDefault="00A63D14" w:rsidP="00F643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Исполнители Подпрограммы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63D14" w:rsidRDefault="00A63D14" w:rsidP="00F643F3">
            <w:pPr>
              <w:outlineLvl w:val="4"/>
            </w:pPr>
            <w: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</w:tr>
      <w:tr w:rsidR="00A63D14" w:rsidRPr="009A74A7" w:rsidTr="00844EA7">
        <w:trPr>
          <w:trHeight w:val="433"/>
        </w:trPr>
        <w:tc>
          <w:tcPr>
            <w:tcW w:w="3794" w:type="dxa"/>
            <w:shd w:val="clear" w:color="auto" w:fill="auto"/>
            <w:vAlign w:val="center"/>
          </w:tcPr>
          <w:p w:rsidR="00A63D14" w:rsidRDefault="00A63D14" w:rsidP="00F643F3">
            <w:pPr>
              <w:rPr>
                <w:lang w:eastAsia="en-US"/>
              </w:rPr>
            </w:pPr>
            <w:r>
              <w:rPr>
                <w:lang w:eastAsia="en-US"/>
              </w:rPr>
              <w:t>Участники мероприятий Подпр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граммы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63D14" w:rsidRDefault="00ED1F81" w:rsidP="00F643F3">
            <w:pPr>
              <w:outlineLvl w:val="4"/>
            </w:pPr>
            <w:r w:rsidRPr="004C019A">
              <w:t>отсутствуют</w:t>
            </w:r>
          </w:p>
        </w:tc>
      </w:tr>
      <w:tr w:rsidR="00972544" w:rsidRPr="009A74A7" w:rsidTr="00844EA7">
        <w:tc>
          <w:tcPr>
            <w:tcW w:w="3794" w:type="dxa"/>
            <w:vAlign w:val="center"/>
          </w:tcPr>
          <w:p w:rsidR="00972544" w:rsidRPr="009A74A7" w:rsidRDefault="00972544" w:rsidP="00F643F3">
            <w:pPr>
              <w:rPr>
                <w:lang w:eastAsia="en-US"/>
              </w:rPr>
            </w:pPr>
            <w:r w:rsidRPr="009A74A7">
              <w:rPr>
                <w:lang w:eastAsia="en-US"/>
              </w:rPr>
              <w:t>Цель Подпрограммы</w:t>
            </w:r>
          </w:p>
        </w:tc>
        <w:tc>
          <w:tcPr>
            <w:tcW w:w="6237" w:type="dxa"/>
            <w:vAlign w:val="center"/>
          </w:tcPr>
          <w:p w:rsidR="00972544" w:rsidRPr="009A74A7" w:rsidRDefault="00FE00EB" w:rsidP="00F643F3">
            <w:pPr>
              <w:jc w:val="both"/>
              <w:rPr>
                <w:lang w:eastAsia="hi-IN" w:bidi="hi-IN"/>
              </w:rPr>
            </w:pPr>
            <w:r>
              <w:t>Развитие эффективной транспортной инфраструктуры</w:t>
            </w:r>
          </w:p>
        </w:tc>
      </w:tr>
      <w:tr w:rsidR="00844EA7" w:rsidRPr="009A74A7" w:rsidTr="00844EA7">
        <w:tc>
          <w:tcPr>
            <w:tcW w:w="3794" w:type="dxa"/>
            <w:shd w:val="clear" w:color="auto" w:fill="auto"/>
            <w:vAlign w:val="center"/>
          </w:tcPr>
          <w:p w:rsidR="00844EA7" w:rsidRDefault="00844EA7" w:rsidP="00A517EE">
            <w:pPr>
              <w:rPr>
                <w:lang w:eastAsia="en-US"/>
              </w:rPr>
            </w:pPr>
            <w:r>
              <w:rPr>
                <w:lang w:eastAsia="en-US"/>
              </w:rPr>
              <w:t>Задачи Подпрограммы</w:t>
            </w:r>
          </w:p>
          <w:p w:rsidR="00844EA7" w:rsidRPr="00D74842" w:rsidRDefault="00844EA7" w:rsidP="00F643F3">
            <w:pPr>
              <w:jc w:val="center"/>
              <w:rPr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FE00EB" w:rsidRDefault="009A6384" w:rsidP="00FE00E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00EB">
              <w:rPr>
                <w:rFonts w:ascii="Times New Roman" w:hAnsi="Times New Roman" w:cs="Times New Roman"/>
                <w:sz w:val="24"/>
                <w:szCs w:val="24"/>
              </w:rPr>
              <w:t> Повышение транспортно-эксплу</w:t>
            </w:r>
            <w:r w:rsidR="00DB1E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00EB">
              <w:rPr>
                <w:rFonts w:ascii="Times New Roman" w:hAnsi="Times New Roman" w:cs="Times New Roman"/>
                <w:sz w:val="24"/>
                <w:szCs w:val="24"/>
              </w:rPr>
              <w:t xml:space="preserve">тационного состояния </w:t>
            </w:r>
            <w:r w:rsidR="00A517EE" w:rsidRPr="00A5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0E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</w:t>
            </w:r>
            <w:r w:rsidR="00A517EE" w:rsidRPr="00A517EE">
              <w:rPr>
                <w:rFonts w:ascii="Times New Roman" w:hAnsi="Times New Roman" w:cs="Times New Roman"/>
                <w:sz w:val="24"/>
                <w:szCs w:val="24"/>
              </w:rPr>
              <w:t>общего пользования местного зн</w:t>
            </w:r>
            <w:r w:rsidR="00A517EE" w:rsidRPr="00A517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17EE" w:rsidRPr="00A517EE">
              <w:rPr>
                <w:rFonts w:ascii="Times New Roman" w:hAnsi="Times New Roman" w:cs="Times New Roman"/>
                <w:sz w:val="24"/>
                <w:szCs w:val="24"/>
              </w:rPr>
              <w:t>чения,</w:t>
            </w:r>
            <w:r w:rsidR="00A5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7EE" w:rsidRPr="00A517EE">
              <w:rPr>
                <w:rFonts w:ascii="Times New Roman" w:hAnsi="Times New Roman" w:cs="Times New Roman"/>
                <w:sz w:val="24"/>
                <w:szCs w:val="24"/>
              </w:rPr>
              <w:t>находящихся в собственности муниципального о</w:t>
            </w:r>
            <w:r w:rsidR="00A517EE" w:rsidRPr="00A517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517EE" w:rsidRPr="00A517EE">
              <w:rPr>
                <w:rFonts w:ascii="Times New Roman" w:hAnsi="Times New Roman" w:cs="Times New Roman"/>
                <w:sz w:val="24"/>
                <w:szCs w:val="24"/>
              </w:rPr>
              <w:t>разования "Тайшетский рай</w:t>
            </w:r>
            <w:r w:rsidR="00FE00EB">
              <w:rPr>
                <w:rFonts w:ascii="Times New Roman" w:hAnsi="Times New Roman" w:cs="Times New Roman"/>
                <w:sz w:val="24"/>
                <w:szCs w:val="24"/>
              </w:rPr>
              <w:t>он".</w:t>
            </w:r>
          </w:p>
          <w:p w:rsidR="009A6384" w:rsidRPr="00FE00EB" w:rsidRDefault="009A6384" w:rsidP="00017A3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E00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3D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17A36" w:rsidRPr="00017A36">
              <w:rPr>
                <w:rFonts w:ascii="Times New Roman" w:hAnsi="Times New Roman" w:cs="Times New Roman"/>
                <w:sz w:val="24"/>
                <w:szCs w:val="24"/>
              </w:rPr>
              <w:t>Развитие сети искусственных сооружений на террит</w:t>
            </w:r>
            <w:r w:rsidR="00017A36" w:rsidRPr="00017A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7A36" w:rsidRPr="00017A36">
              <w:rPr>
                <w:rFonts w:ascii="Times New Roman" w:hAnsi="Times New Roman" w:cs="Times New Roman"/>
                <w:sz w:val="24"/>
                <w:szCs w:val="24"/>
              </w:rPr>
              <w:t>рии Тайшетского района.</w:t>
            </w:r>
          </w:p>
        </w:tc>
      </w:tr>
      <w:tr w:rsidR="00972544" w:rsidRPr="009A74A7" w:rsidTr="00844EA7">
        <w:tc>
          <w:tcPr>
            <w:tcW w:w="3794" w:type="dxa"/>
            <w:shd w:val="clear" w:color="auto" w:fill="auto"/>
            <w:vAlign w:val="center"/>
          </w:tcPr>
          <w:p w:rsidR="00972544" w:rsidRPr="009A74A7" w:rsidRDefault="00972544" w:rsidP="00F643F3">
            <w:pPr>
              <w:rPr>
                <w:lang w:eastAsia="en-US"/>
              </w:rPr>
            </w:pPr>
            <w:r w:rsidRPr="009A74A7">
              <w:rPr>
                <w:lang w:eastAsia="en-US"/>
              </w:rPr>
              <w:t>Сроки реализации Подпрограммы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62726" w:rsidRPr="009A74A7" w:rsidRDefault="00A517EE" w:rsidP="00F643F3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2020</w:t>
            </w:r>
            <w:r w:rsidR="00972544" w:rsidRPr="009A74A7">
              <w:rPr>
                <w:lang w:eastAsia="hi-IN" w:bidi="hi-IN"/>
              </w:rPr>
              <w:t>-20</w:t>
            </w:r>
            <w:r>
              <w:rPr>
                <w:lang w:eastAsia="hi-IN" w:bidi="hi-IN"/>
              </w:rPr>
              <w:t>25</w:t>
            </w:r>
            <w:r w:rsidR="00972544" w:rsidRPr="009A74A7">
              <w:rPr>
                <w:lang w:eastAsia="hi-IN" w:bidi="hi-IN"/>
              </w:rPr>
              <w:t xml:space="preserve">  годы</w:t>
            </w:r>
          </w:p>
        </w:tc>
      </w:tr>
      <w:tr w:rsidR="00844EA7" w:rsidRPr="009A74A7" w:rsidTr="00844EA7">
        <w:tc>
          <w:tcPr>
            <w:tcW w:w="3794" w:type="dxa"/>
            <w:shd w:val="clear" w:color="auto" w:fill="auto"/>
            <w:vAlign w:val="center"/>
          </w:tcPr>
          <w:p w:rsidR="00844EA7" w:rsidRPr="00572BAF" w:rsidRDefault="00844EA7" w:rsidP="00F643F3">
            <w:pPr>
              <w:rPr>
                <w:lang w:eastAsia="en-US"/>
              </w:rPr>
            </w:pPr>
            <w:r w:rsidRPr="00572BAF">
              <w:rPr>
                <w:lang w:eastAsia="en-US"/>
              </w:rPr>
              <w:t>Перечень основных мероприятий Подпрограммы</w:t>
            </w:r>
          </w:p>
          <w:p w:rsidR="00844EA7" w:rsidRPr="00F62726" w:rsidRDefault="00844EA7" w:rsidP="00F643F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:rsidR="00844EA7" w:rsidRPr="009A74A7" w:rsidRDefault="00844EA7" w:rsidP="00F643F3">
            <w:pPr>
              <w:rPr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844EA7" w:rsidRDefault="00FE00EB" w:rsidP="0093579B">
            <w:pPr>
              <w:tabs>
                <w:tab w:val="left" w:pos="0"/>
              </w:tabs>
              <w:outlineLvl w:val="0"/>
            </w:pPr>
            <w:r>
              <w:t xml:space="preserve">1. </w:t>
            </w:r>
            <w:r w:rsidR="00201917">
              <w:t>О</w:t>
            </w:r>
            <w:r w:rsidR="00201917" w:rsidRPr="00292667">
              <w:t>существлени</w:t>
            </w:r>
            <w:r w:rsidR="00201917">
              <w:rPr>
                <w:rFonts w:eastAsia="Calibri"/>
              </w:rPr>
              <w:t>е</w:t>
            </w:r>
            <w:r w:rsidR="00201917" w:rsidRPr="00292667">
              <w:rPr>
                <w:rFonts w:eastAsia="Calibri"/>
              </w:rPr>
              <w:t xml:space="preserve">  </w:t>
            </w:r>
            <w:r w:rsidR="00201917" w:rsidRPr="00292667">
              <w:t xml:space="preserve">дорожной деятельности в отношении </w:t>
            </w:r>
            <w:r w:rsidR="00201917">
              <w:t xml:space="preserve">автомобильных </w:t>
            </w:r>
            <w:r w:rsidR="00996425">
              <w:t>дорог общего пользования</w:t>
            </w:r>
            <w:r w:rsidR="00996425" w:rsidRPr="00844EA7">
              <w:rPr>
                <w:lang w:eastAsia="hi-IN" w:bidi="hi-IN"/>
              </w:rPr>
              <w:t xml:space="preserve"> </w:t>
            </w:r>
            <w:r w:rsidR="00996425" w:rsidRPr="00A517EE">
              <w:t>местного зн</w:t>
            </w:r>
            <w:r w:rsidR="00996425" w:rsidRPr="00A517EE">
              <w:t>а</w:t>
            </w:r>
            <w:r w:rsidR="00996425" w:rsidRPr="00A517EE">
              <w:t>чения,</w:t>
            </w:r>
            <w:r w:rsidR="00996425">
              <w:t xml:space="preserve"> </w:t>
            </w:r>
            <w:r w:rsidR="00996425" w:rsidRPr="00A517EE">
              <w:t>находящихся в собственности муниципального о</w:t>
            </w:r>
            <w:r w:rsidR="00996425" w:rsidRPr="00A517EE">
              <w:t>б</w:t>
            </w:r>
            <w:r w:rsidR="00996425" w:rsidRPr="00A517EE">
              <w:t>разования "Тайшетский район"</w:t>
            </w:r>
            <w:r w:rsidR="00201917">
              <w:t>.</w:t>
            </w:r>
          </w:p>
          <w:p w:rsidR="00201917" w:rsidRPr="00C843D3" w:rsidRDefault="00201917" w:rsidP="00017A36">
            <w:pPr>
              <w:tabs>
                <w:tab w:val="left" w:pos="0"/>
              </w:tabs>
              <w:outlineLvl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2.</w:t>
            </w:r>
            <w:r w:rsidR="00017A36">
              <w:t xml:space="preserve"> </w:t>
            </w:r>
            <w:r w:rsidR="00017A36" w:rsidRPr="00FE00EB">
              <w:t>Строительство пеш</w:t>
            </w:r>
            <w:r w:rsidR="006D1B55">
              <w:t xml:space="preserve">еходных </w:t>
            </w:r>
            <w:r w:rsidR="004E36F4">
              <w:t>мостов</w:t>
            </w:r>
            <w:r w:rsidR="006D1B55">
              <w:t xml:space="preserve"> на территории</w:t>
            </w:r>
            <w:r w:rsidR="00017A36" w:rsidRPr="00FE00EB">
              <w:t xml:space="preserve"> м</w:t>
            </w:r>
            <w:r w:rsidR="00017A36" w:rsidRPr="00FE00EB">
              <w:t>у</w:t>
            </w:r>
            <w:r w:rsidR="00017A36" w:rsidRPr="00FE00EB">
              <w:t>ниципальных образований Тайшетского района.</w:t>
            </w:r>
          </w:p>
        </w:tc>
      </w:tr>
      <w:tr w:rsidR="00972544" w:rsidRPr="009A74A7" w:rsidTr="00844EA7">
        <w:tc>
          <w:tcPr>
            <w:tcW w:w="3794" w:type="dxa"/>
            <w:vAlign w:val="center"/>
          </w:tcPr>
          <w:p w:rsidR="00972544" w:rsidRPr="009A74A7" w:rsidRDefault="00972544" w:rsidP="00F643F3">
            <w:pPr>
              <w:rPr>
                <w:lang w:eastAsia="en-US"/>
              </w:rPr>
            </w:pPr>
            <w:r w:rsidRPr="009A74A7">
              <w:rPr>
                <w:lang w:eastAsia="en-US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6237" w:type="dxa"/>
          </w:tcPr>
          <w:p w:rsidR="00972544" w:rsidRPr="009A74A7" w:rsidRDefault="00972544" w:rsidP="00F643F3">
            <w:pPr>
              <w:outlineLvl w:val="4"/>
              <w:rPr>
                <w:lang w:eastAsia="hi-IN" w:bidi="hi-IN"/>
              </w:rPr>
            </w:pPr>
            <w:r w:rsidRPr="009A74A7">
              <w:rPr>
                <w:lang w:eastAsia="hi-IN" w:bidi="hi-IN"/>
              </w:rPr>
              <w:t>Ведомственные целевые программы не предусмотрены</w:t>
            </w:r>
          </w:p>
        </w:tc>
      </w:tr>
      <w:tr w:rsidR="00844EA7" w:rsidRPr="009A74A7" w:rsidTr="00844EA7">
        <w:tc>
          <w:tcPr>
            <w:tcW w:w="3794" w:type="dxa"/>
            <w:shd w:val="clear" w:color="auto" w:fill="auto"/>
            <w:vAlign w:val="center"/>
          </w:tcPr>
          <w:p w:rsidR="00844EA7" w:rsidRPr="00774C01" w:rsidRDefault="00844EA7" w:rsidP="00F643F3">
            <w:pPr>
              <w:widowControl w:val="0"/>
            </w:pPr>
            <w:r w:rsidRPr="00774C01">
              <w:t>Ресурсное обеспечение Подпр</w:t>
            </w:r>
            <w:r w:rsidRPr="00774C01">
              <w:t>о</w:t>
            </w:r>
            <w:r w:rsidRPr="00774C01">
              <w:t>граммы</w:t>
            </w:r>
          </w:p>
          <w:p w:rsidR="00844EA7" w:rsidRPr="00774C01" w:rsidRDefault="00844EA7" w:rsidP="00996425">
            <w:p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996425" w:rsidRDefault="00996425" w:rsidP="00996425">
            <w:pPr>
              <w:tabs>
                <w:tab w:val="left" w:pos="709"/>
              </w:tabs>
              <w:ind w:firstLine="10"/>
              <w:contextualSpacing/>
              <w:jc w:val="both"/>
              <w:rPr>
                <w:rFonts w:eastAsia="Calibri"/>
                <w:lang w:eastAsia="hi-IN" w:bidi="hi-IN"/>
              </w:rPr>
            </w:pPr>
            <w:r w:rsidRPr="005C4DE3">
              <w:rPr>
                <w:rFonts w:eastAsia="Calibri"/>
                <w:lang w:eastAsia="hi-IN" w:bidi="hi-IN"/>
              </w:rPr>
              <w:t>Общий объем финансирования</w:t>
            </w:r>
            <w:r w:rsidR="00D03A3B">
              <w:rPr>
                <w:rFonts w:eastAsia="Calibri"/>
                <w:lang w:eastAsia="hi-IN" w:bidi="hi-IN"/>
              </w:rPr>
              <w:t xml:space="preserve"> составляет</w:t>
            </w:r>
            <w:r w:rsidRPr="005C4DE3">
              <w:rPr>
                <w:rFonts w:eastAsia="Calibri"/>
                <w:lang w:eastAsia="hi-IN" w:bidi="hi-IN"/>
              </w:rPr>
              <w:t xml:space="preserve"> – </w:t>
            </w:r>
            <w:r w:rsidR="002C1C73">
              <w:rPr>
                <w:rFonts w:eastAsia="Calibri"/>
                <w:lang w:eastAsia="hi-IN" w:bidi="hi-IN"/>
              </w:rPr>
              <w:t>74334</w:t>
            </w:r>
            <w:r w:rsidRPr="00204973">
              <w:rPr>
                <w:rFonts w:eastAsia="Calibri"/>
                <w:lang w:eastAsia="hi-IN" w:bidi="hi-IN"/>
              </w:rPr>
              <w:t>,</w:t>
            </w:r>
            <w:r w:rsidR="00FA2219">
              <w:rPr>
                <w:rFonts w:eastAsia="Calibri"/>
                <w:lang w:eastAsia="hi-IN" w:bidi="hi-IN"/>
              </w:rPr>
              <w:t>13</w:t>
            </w:r>
            <w:r w:rsidR="00D03A3B">
              <w:rPr>
                <w:rFonts w:eastAsia="Calibri"/>
                <w:lang w:eastAsia="hi-IN" w:bidi="hi-IN"/>
              </w:rPr>
              <w:t xml:space="preserve"> тыс. руб., в том числе</w:t>
            </w:r>
            <w:r w:rsidRPr="00204973">
              <w:rPr>
                <w:rFonts w:eastAsia="Calibri"/>
                <w:lang w:eastAsia="hi-IN" w:bidi="hi-IN"/>
              </w:rPr>
              <w:t>:</w:t>
            </w:r>
          </w:p>
          <w:p w:rsidR="00D03A3B" w:rsidRPr="00204973" w:rsidRDefault="00D03A3B" w:rsidP="00996425">
            <w:pPr>
              <w:tabs>
                <w:tab w:val="left" w:pos="709"/>
              </w:tabs>
              <w:ind w:firstLine="10"/>
              <w:contextualSpacing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1) по годам реализации:</w:t>
            </w:r>
          </w:p>
          <w:p w:rsidR="00996425" w:rsidRPr="00204973" w:rsidRDefault="00701C64" w:rsidP="00996425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 xml:space="preserve">2020 г. – </w:t>
            </w:r>
            <w:r w:rsidR="004A0F1B" w:rsidRPr="00FA2219">
              <w:rPr>
                <w:rFonts w:eastAsia="Calibri"/>
                <w:lang w:eastAsia="hi-IN" w:bidi="hi-IN"/>
              </w:rPr>
              <w:t>8741,6</w:t>
            </w:r>
            <w:r w:rsidRPr="00FA2219">
              <w:rPr>
                <w:rFonts w:eastAsia="Calibri"/>
                <w:lang w:eastAsia="hi-IN" w:bidi="hi-IN"/>
              </w:rPr>
              <w:t>0</w:t>
            </w:r>
            <w:r w:rsidR="00996425" w:rsidRPr="00FA2219">
              <w:rPr>
                <w:rFonts w:eastAsia="Calibri"/>
                <w:lang w:eastAsia="hi-IN" w:bidi="hi-IN"/>
              </w:rPr>
              <w:t xml:space="preserve"> тыс. руб.;</w:t>
            </w:r>
          </w:p>
          <w:p w:rsidR="00996425" w:rsidRPr="00204973" w:rsidRDefault="00996425" w:rsidP="00996425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204973">
              <w:rPr>
                <w:rFonts w:eastAsia="Calibri"/>
                <w:lang w:eastAsia="hi-IN" w:bidi="hi-IN"/>
              </w:rPr>
              <w:t>2021 г. – 12110,16 тыс. руб.;</w:t>
            </w:r>
          </w:p>
          <w:p w:rsidR="00996425" w:rsidRPr="00204973" w:rsidRDefault="00996425" w:rsidP="00996425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204973">
              <w:rPr>
                <w:rFonts w:eastAsia="Calibri"/>
                <w:lang w:eastAsia="hi-IN" w:bidi="hi-IN"/>
              </w:rPr>
              <w:t xml:space="preserve">2022 г. – </w:t>
            </w:r>
            <w:r w:rsidR="00A22F43">
              <w:rPr>
                <w:rFonts w:eastAsia="Calibri"/>
                <w:lang w:eastAsia="hi-IN" w:bidi="hi-IN"/>
              </w:rPr>
              <w:t>1259</w:t>
            </w:r>
            <w:r w:rsidR="005B5522">
              <w:rPr>
                <w:rFonts w:eastAsia="Calibri"/>
                <w:lang w:eastAsia="hi-IN" w:bidi="hi-IN"/>
              </w:rPr>
              <w:t>4</w:t>
            </w:r>
            <w:r w:rsidR="00FA2219">
              <w:rPr>
                <w:rFonts w:eastAsia="Calibri"/>
                <w:lang w:eastAsia="hi-IN" w:bidi="hi-IN"/>
              </w:rPr>
              <w:t>,57</w:t>
            </w:r>
            <w:r w:rsidR="00204973" w:rsidRPr="00204973">
              <w:rPr>
                <w:rFonts w:eastAsia="Calibri"/>
                <w:lang w:eastAsia="hi-IN" w:bidi="hi-IN"/>
              </w:rPr>
              <w:t xml:space="preserve"> </w:t>
            </w:r>
            <w:r w:rsidRPr="00204973">
              <w:rPr>
                <w:rFonts w:eastAsia="Calibri"/>
                <w:lang w:eastAsia="hi-IN" w:bidi="hi-IN"/>
              </w:rPr>
              <w:t>тыс. руб.;</w:t>
            </w:r>
          </w:p>
          <w:p w:rsidR="00996425" w:rsidRPr="00204973" w:rsidRDefault="00996425" w:rsidP="00996425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204973">
              <w:rPr>
                <w:rFonts w:eastAsia="Calibri"/>
                <w:lang w:eastAsia="hi-IN" w:bidi="hi-IN"/>
              </w:rPr>
              <w:t xml:space="preserve">2023 г. – </w:t>
            </w:r>
            <w:r w:rsidR="00FA2219">
              <w:rPr>
                <w:rFonts w:eastAsia="Calibri"/>
                <w:lang w:eastAsia="hi-IN" w:bidi="hi-IN"/>
              </w:rPr>
              <w:t>13098,35</w:t>
            </w:r>
            <w:r w:rsidR="00204973" w:rsidRPr="00204973">
              <w:rPr>
                <w:rFonts w:eastAsia="Calibri"/>
                <w:lang w:eastAsia="hi-IN" w:bidi="hi-IN"/>
              </w:rPr>
              <w:t xml:space="preserve"> </w:t>
            </w:r>
            <w:r w:rsidRPr="00204973">
              <w:rPr>
                <w:rFonts w:eastAsia="Calibri"/>
                <w:lang w:eastAsia="hi-IN" w:bidi="hi-IN"/>
              </w:rPr>
              <w:t>тыс. руб;</w:t>
            </w:r>
          </w:p>
          <w:p w:rsidR="00996425" w:rsidRPr="00204973" w:rsidRDefault="00996425" w:rsidP="00996425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204973">
              <w:rPr>
                <w:rFonts w:eastAsia="Calibri"/>
                <w:lang w:eastAsia="hi-IN" w:bidi="hi-IN"/>
              </w:rPr>
              <w:t xml:space="preserve">2024 г. – </w:t>
            </w:r>
            <w:r w:rsidR="00FA2219">
              <w:rPr>
                <w:rFonts w:eastAsia="Calibri"/>
                <w:lang w:eastAsia="hi-IN" w:bidi="hi-IN"/>
              </w:rPr>
              <w:t>13622,28</w:t>
            </w:r>
            <w:r w:rsidR="00204973" w:rsidRPr="00204973">
              <w:rPr>
                <w:rFonts w:eastAsia="Calibri"/>
                <w:lang w:eastAsia="hi-IN" w:bidi="hi-IN"/>
              </w:rPr>
              <w:t xml:space="preserve"> </w:t>
            </w:r>
            <w:r w:rsidRPr="00204973">
              <w:rPr>
                <w:rFonts w:eastAsia="Calibri"/>
                <w:lang w:eastAsia="hi-IN" w:bidi="hi-IN"/>
              </w:rPr>
              <w:t>тыс. руб;</w:t>
            </w:r>
          </w:p>
          <w:p w:rsidR="00996425" w:rsidRPr="009F1770" w:rsidRDefault="00996425" w:rsidP="009F1770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204973">
              <w:rPr>
                <w:rFonts w:eastAsia="Calibri"/>
                <w:lang w:eastAsia="hi-IN" w:bidi="hi-IN"/>
              </w:rPr>
              <w:t xml:space="preserve">2025 г. -  </w:t>
            </w:r>
            <w:r w:rsidR="00FA2219">
              <w:rPr>
                <w:rFonts w:eastAsia="Calibri"/>
                <w:lang w:eastAsia="hi-IN" w:bidi="hi-IN"/>
              </w:rPr>
              <w:t>14167,17</w:t>
            </w:r>
            <w:r w:rsidR="00204973" w:rsidRPr="00204973">
              <w:rPr>
                <w:rFonts w:eastAsia="Calibri"/>
                <w:lang w:eastAsia="hi-IN" w:bidi="hi-IN"/>
              </w:rPr>
              <w:t xml:space="preserve"> </w:t>
            </w:r>
            <w:r w:rsidRPr="00204973">
              <w:rPr>
                <w:rFonts w:eastAsia="Calibri"/>
                <w:lang w:eastAsia="hi-IN" w:bidi="hi-IN"/>
              </w:rPr>
              <w:t>тыс. руб.</w:t>
            </w:r>
            <w:r w:rsidR="00FA2219">
              <w:rPr>
                <w:rFonts w:eastAsia="Calibri"/>
                <w:lang w:eastAsia="hi-IN" w:bidi="hi-IN"/>
              </w:rPr>
              <w:t>;</w:t>
            </w:r>
          </w:p>
          <w:p w:rsidR="00701C64" w:rsidRDefault="00701C64" w:rsidP="006A1D71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2) по источникам  финансирования:</w:t>
            </w:r>
          </w:p>
          <w:p w:rsidR="00701C64" w:rsidRDefault="00701C64" w:rsidP="006A1D71">
            <w:pPr>
              <w:rPr>
                <w:rFonts w:eastAsia="Calibri"/>
                <w:lang w:eastAsia="hi-IN" w:bidi="hi-IN"/>
              </w:rPr>
            </w:pPr>
            <w:r>
              <w:rPr>
                <w:lang w:eastAsia="hi-IN" w:bidi="hi-IN"/>
              </w:rPr>
              <w:t>за счет средств бюджета муниципального образования "Тайшетский район" (далее районный бюджет)-</w:t>
            </w:r>
            <w:r w:rsidRPr="00204973">
              <w:rPr>
                <w:rFonts w:eastAsia="Calibri"/>
                <w:lang w:eastAsia="hi-IN" w:bidi="hi-IN"/>
              </w:rPr>
              <w:t xml:space="preserve"> </w:t>
            </w:r>
            <w:r w:rsidR="002C1C73">
              <w:rPr>
                <w:rFonts w:eastAsia="Calibri"/>
                <w:lang w:eastAsia="hi-IN" w:bidi="hi-IN"/>
              </w:rPr>
              <w:t>74334</w:t>
            </w:r>
            <w:r w:rsidR="00FA2219" w:rsidRPr="00204973">
              <w:rPr>
                <w:rFonts w:eastAsia="Calibri"/>
                <w:lang w:eastAsia="hi-IN" w:bidi="hi-IN"/>
              </w:rPr>
              <w:t>,</w:t>
            </w:r>
            <w:r w:rsidR="00FA2219">
              <w:rPr>
                <w:rFonts w:eastAsia="Calibri"/>
                <w:lang w:eastAsia="hi-IN" w:bidi="hi-IN"/>
              </w:rPr>
              <w:t xml:space="preserve">13 </w:t>
            </w:r>
            <w:r w:rsidRPr="00FA2219">
              <w:rPr>
                <w:rFonts w:eastAsia="Calibri"/>
                <w:lang w:eastAsia="hi-IN" w:bidi="hi-IN"/>
              </w:rPr>
              <w:t>тыс. руб.:</w:t>
            </w:r>
          </w:p>
          <w:p w:rsidR="00701C64" w:rsidRPr="00204973" w:rsidRDefault="00701C64" w:rsidP="00701C64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 xml:space="preserve">2020 г. – </w:t>
            </w:r>
            <w:r w:rsidR="00FA2219" w:rsidRPr="00FA2219">
              <w:rPr>
                <w:rFonts w:eastAsia="Calibri"/>
                <w:lang w:eastAsia="hi-IN" w:bidi="hi-IN"/>
              </w:rPr>
              <w:t xml:space="preserve">8741,60 </w:t>
            </w:r>
            <w:r w:rsidRPr="00FA2219">
              <w:rPr>
                <w:rFonts w:eastAsia="Calibri"/>
                <w:lang w:eastAsia="hi-IN" w:bidi="hi-IN"/>
              </w:rPr>
              <w:t>тыс. руб.;</w:t>
            </w:r>
          </w:p>
          <w:p w:rsidR="00701C64" w:rsidRPr="00204973" w:rsidRDefault="00701C64" w:rsidP="00701C64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204973">
              <w:rPr>
                <w:rFonts w:eastAsia="Calibri"/>
                <w:lang w:eastAsia="hi-IN" w:bidi="hi-IN"/>
              </w:rPr>
              <w:t>2021 г. – 12110,16 тыс. руб.;</w:t>
            </w:r>
          </w:p>
          <w:p w:rsidR="00701C64" w:rsidRPr="00204973" w:rsidRDefault="00701C64" w:rsidP="00701C64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204973">
              <w:rPr>
                <w:rFonts w:eastAsia="Calibri"/>
                <w:lang w:eastAsia="hi-IN" w:bidi="hi-IN"/>
              </w:rPr>
              <w:lastRenderedPageBreak/>
              <w:t xml:space="preserve">2022 г. – </w:t>
            </w:r>
            <w:r w:rsidR="00A22F43">
              <w:rPr>
                <w:rFonts w:eastAsia="Calibri"/>
                <w:lang w:eastAsia="hi-IN" w:bidi="hi-IN"/>
              </w:rPr>
              <w:t>1259</w:t>
            </w:r>
            <w:r w:rsidR="005B5522">
              <w:rPr>
                <w:rFonts w:eastAsia="Calibri"/>
                <w:lang w:eastAsia="hi-IN" w:bidi="hi-IN"/>
              </w:rPr>
              <w:t>4</w:t>
            </w:r>
            <w:r w:rsidR="00FA2219">
              <w:rPr>
                <w:rFonts w:eastAsia="Calibri"/>
                <w:lang w:eastAsia="hi-IN" w:bidi="hi-IN"/>
              </w:rPr>
              <w:t>,57</w:t>
            </w:r>
            <w:r w:rsidR="00FA2219" w:rsidRPr="00204973">
              <w:rPr>
                <w:rFonts w:eastAsia="Calibri"/>
                <w:lang w:eastAsia="hi-IN" w:bidi="hi-IN"/>
              </w:rPr>
              <w:t xml:space="preserve"> </w:t>
            </w:r>
            <w:r w:rsidRPr="00204973">
              <w:rPr>
                <w:rFonts w:eastAsia="Calibri"/>
                <w:lang w:eastAsia="hi-IN" w:bidi="hi-IN"/>
              </w:rPr>
              <w:t>тыс. руб.;</w:t>
            </w:r>
          </w:p>
          <w:p w:rsidR="00701C64" w:rsidRPr="00204973" w:rsidRDefault="00701C64" w:rsidP="00701C64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204973">
              <w:rPr>
                <w:rFonts w:eastAsia="Calibri"/>
                <w:lang w:eastAsia="hi-IN" w:bidi="hi-IN"/>
              </w:rPr>
              <w:t xml:space="preserve">2023 г. – </w:t>
            </w:r>
            <w:r w:rsidR="00FA2219">
              <w:rPr>
                <w:rFonts w:eastAsia="Calibri"/>
                <w:lang w:eastAsia="hi-IN" w:bidi="hi-IN"/>
              </w:rPr>
              <w:t>13098,35</w:t>
            </w:r>
            <w:r w:rsidR="00FA2219" w:rsidRPr="00204973">
              <w:rPr>
                <w:rFonts w:eastAsia="Calibri"/>
                <w:lang w:eastAsia="hi-IN" w:bidi="hi-IN"/>
              </w:rPr>
              <w:t xml:space="preserve"> </w:t>
            </w:r>
            <w:r w:rsidRPr="00204973">
              <w:rPr>
                <w:rFonts w:eastAsia="Calibri"/>
                <w:lang w:eastAsia="hi-IN" w:bidi="hi-IN"/>
              </w:rPr>
              <w:t>тыс. руб;</w:t>
            </w:r>
          </w:p>
          <w:p w:rsidR="00701C64" w:rsidRPr="00204973" w:rsidRDefault="00701C64" w:rsidP="00701C64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204973">
              <w:rPr>
                <w:rFonts w:eastAsia="Calibri"/>
                <w:lang w:eastAsia="hi-IN" w:bidi="hi-IN"/>
              </w:rPr>
              <w:t xml:space="preserve">2024 г. – </w:t>
            </w:r>
            <w:r w:rsidR="00FA2219">
              <w:rPr>
                <w:rFonts w:eastAsia="Calibri"/>
                <w:lang w:eastAsia="hi-IN" w:bidi="hi-IN"/>
              </w:rPr>
              <w:t>13622,28</w:t>
            </w:r>
            <w:r w:rsidR="00FA2219" w:rsidRPr="00204973">
              <w:rPr>
                <w:rFonts w:eastAsia="Calibri"/>
                <w:lang w:eastAsia="hi-IN" w:bidi="hi-IN"/>
              </w:rPr>
              <w:t xml:space="preserve"> </w:t>
            </w:r>
            <w:r w:rsidRPr="00204973">
              <w:rPr>
                <w:rFonts w:eastAsia="Calibri"/>
                <w:lang w:eastAsia="hi-IN" w:bidi="hi-IN"/>
              </w:rPr>
              <w:t>тыс. руб;</w:t>
            </w:r>
          </w:p>
          <w:p w:rsidR="00701C64" w:rsidRPr="009F1770" w:rsidRDefault="00701C64" w:rsidP="00701C64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204973">
              <w:rPr>
                <w:rFonts w:eastAsia="Calibri"/>
                <w:lang w:eastAsia="hi-IN" w:bidi="hi-IN"/>
              </w:rPr>
              <w:t xml:space="preserve">2025 г. -  </w:t>
            </w:r>
            <w:r w:rsidR="00FA2219">
              <w:rPr>
                <w:rFonts w:eastAsia="Calibri"/>
                <w:lang w:eastAsia="hi-IN" w:bidi="hi-IN"/>
              </w:rPr>
              <w:t>14167,17</w:t>
            </w:r>
            <w:r w:rsidR="00FA2219" w:rsidRPr="00204973">
              <w:rPr>
                <w:rFonts w:eastAsia="Calibri"/>
                <w:lang w:eastAsia="hi-IN" w:bidi="hi-IN"/>
              </w:rPr>
              <w:t xml:space="preserve"> </w:t>
            </w:r>
            <w:r w:rsidRPr="00204973">
              <w:rPr>
                <w:rFonts w:eastAsia="Calibri"/>
                <w:lang w:eastAsia="hi-IN" w:bidi="hi-IN"/>
              </w:rPr>
              <w:t>тыс. руб.</w:t>
            </w:r>
            <w:r w:rsidR="00FA2219">
              <w:rPr>
                <w:rFonts w:eastAsia="Calibri"/>
                <w:lang w:eastAsia="hi-IN" w:bidi="hi-IN"/>
              </w:rPr>
              <w:t>;</w:t>
            </w:r>
          </w:p>
          <w:p w:rsidR="00701C64" w:rsidRDefault="00701C64" w:rsidP="006A1D71">
            <w:pPr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3) по Основным мероприятиям:</w:t>
            </w:r>
          </w:p>
          <w:p w:rsidR="00701C64" w:rsidRDefault="00701C64" w:rsidP="00701C64">
            <w:pPr>
              <w:jc w:val="both"/>
              <w:rPr>
                <w:rFonts w:eastAsia="Calibri"/>
                <w:lang w:eastAsia="hi-IN" w:bidi="hi-IN"/>
              </w:rPr>
            </w:pPr>
            <w:r>
              <w:rPr>
                <w:lang w:eastAsia="hi-IN" w:bidi="hi-IN"/>
              </w:rPr>
              <w:t xml:space="preserve">Основное </w:t>
            </w:r>
            <w:r w:rsidR="00844EA7" w:rsidRPr="00844EA7">
              <w:rPr>
                <w:lang w:eastAsia="hi-IN" w:bidi="hi-IN"/>
              </w:rPr>
              <w:t>мероприя</w:t>
            </w:r>
            <w:r>
              <w:rPr>
                <w:lang w:eastAsia="hi-IN" w:bidi="hi-IN"/>
              </w:rPr>
              <w:t>тие</w:t>
            </w:r>
            <w:r w:rsidR="00844EA7" w:rsidRPr="00844EA7">
              <w:rPr>
                <w:lang w:eastAsia="hi-IN" w:bidi="hi-IN"/>
              </w:rPr>
              <w:t xml:space="preserve"> </w:t>
            </w:r>
            <w:r w:rsidRPr="00701C64">
              <w:rPr>
                <w:lang w:eastAsia="hi-IN" w:bidi="hi-IN"/>
              </w:rPr>
              <w:t>"</w:t>
            </w:r>
            <w:r w:rsidRPr="00701C64">
              <w:t>Осуществлени</w:t>
            </w:r>
            <w:r w:rsidRPr="00701C64">
              <w:rPr>
                <w:rFonts w:eastAsia="Calibri"/>
              </w:rPr>
              <w:t xml:space="preserve">е  </w:t>
            </w:r>
            <w:r w:rsidRPr="00701C64">
              <w:t>дорожной де</w:t>
            </w:r>
            <w:r w:rsidRPr="00701C64">
              <w:t>я</w:t>
            </w:r>
            <w:r w:rsidRPr="00701C64">
              <w:t>тельности в отношении автомобильных дорог общего пользования</w:t>
            </w:r>
            <w:r w:rsidRPr="00701C64">
              <w:rPr>
                <w:lang w:eastAsia="hi-IN" w:bidi="hi-IN"/>
              </w:rPr>
              <w:t xml:space="preserve"> </w:t>
            </w:r>
            <w:r w:rsidRPr="00701C64">
              <w:t>местного значения, находящихся в собстве</w:t>
            </w:r>
            <w:r w:rsidRPr="00701C64">
              <w:t>н</w:t>
            </w:r>
            <w:r w:rsidRPr="00701C64">
              <w:t>ности муниципального образования "Тайшетский район</w:t>
            </w:r>
            <w:r w:rsidR="00CE3E11" w:rsidRPr="00701C64">
              <w:t>"</w:t>
            </w:r>
            <w:r w:rsidR="00CD34C2">
              <w:t>-</w:t>
            </w:r>
            <w:r w:rsidR="00841A39">
              <w:rPr>
                <w:rFonts w:eastAsia="Calibri"/>
                <w:lang w:eastAsia="hi-IN" w:bidi="hi-IN"/>
              </w:rPr>
              <w:t>74334</w:t>
            </w:r>
            <w:r w:rsidR="007400D6" w:rsidRPr="00204973">
              <w:rPr>
                <w:rFonts w:eastAsia="Calibri"/>
                <w:lang w:eastAsia="hi-IN" w:bidi="hi-IN"/>
              </w:rPr>
              <w:t>,</w:t>
            </w:r>
            <w:r w:rsidR="007400D6">
              <w:rPr>
                <w:rFonts w:eastAsia="Calibri"/>
                <w:lang w:eastAsia="hi-IN" w:bidi="hi-IN"/>
              </w:rPr>
              <w:t xml:space="preserve">13 </w:t>
            </w:r>
            <w:r w:rsidR="007400D6" w:rsidRPr="00FA2219">
              <w:rPr>
                <w:rFonts w:eastAsia="Calibri"/>
                <w:lang w:eastAsia="hi-IN" w:bidi="hi-IN"/>
              </w:rPr>
              <w:t>тыс. руб.</w:t>
            </w:r>
            <w:r w:rsidR="00844EA7" w:rsidRPr="00701C64">
              <w:rPr>
                <w:lang w:eastAsia="hi-IN" w:bidi="hi-IN"/>
              </w:rPr>
              <w:t>:</w:t>
            </w:r>
            <w:r w:rsidR="00844EA7" w:rsidRPr="00844EA7">
              <w:rPr>
                <w:lang w:eastAsia="hi-IN" w:bidi="hi-IN"/>
              </w:rPr>
              <w:t xml:space="preserve"> </w:t>
            </w:r>
          </w:p>
          <w:p w:rsidR="00FA2219" w:rsidRPr="00204973" w:rsidRDefault="00FA2219" w:rsidP="00FA2219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 xml:space="preserve">2020 г. – </w:t>
            </w:r>
            <w:r w:rsidRPr="00FA2219">
              <w:rPr>
                <w:rFonts w:eastAsia="Calibri"/>
                <w:lang w:eastAsia="hi-IN" w:bidi="hi-IN"/>
              </w:rPr>
              <w:t>8741,60 тыс. руб.;</w:t>
            </w:r>
          </w:p>
          <w:p w:rsidR="00FA2219" w:rsidRPr="00204973" w:rsidRDefault="00FA2219" w:rsidP="00FA2219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204973">
              <w:rPr>
                <w:rFonts w:eastAsia="Calibri"/>
                <w:lang w:eastAsia="hi-IN" w:bidi="hi-IN"/>
              </w:rPr>
              <w:t>2021 г. – 12110,16 тыс. руб.;</w:t>
            </w:r>
          </w:p>
          <w:p w:rsidR="00FA2219" w:rsidRPr="00204973" w:rsidRDefault="00FA2219" w:rsidP="00FA2219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204973">
              <w:rPr>
                <w:rFonts w:eastAsia="Calibri"/>
                <w:lang w:eastAsia="hi-IN" w:bidi="hi-IN"/>
              </w:rPr>
              <w:t xml:space="preserve">2022 г. – </w:t>
            </w:r>
            <w:r w:rsidR="00A22F43">
              <w:rPr>
                <w:rFonts w:eastAsia="Calibri"/>
                <w:lang w:eastAsia="hi-IN" w:bidi="hi-IN"/>
              </w:rPr>
              <w:t>1259</w:t>
            </w:r>
            <w:r w:rsidR="005B5522">
              <w:rPr>
                <w:rFonts w:eastAsia="Calibri"/>
                <w:lang w:eastAsia="hi-IN" w:bidi="hi-IN"/>
              </w:rPr>
              <w:t>4</w:t>
            </w:r>
            <w:r>
              <w:rPr>
                <w:rFonts w:eastAsia="Calibri"/>
                <w:lang w:eastAsia="hi-IN" w:bidi="hi-IN"/>
              </w:rPr>
              <w:t>,57</w:t>
            </w:r>
            <w:r w:rsidRPr="00204973">
              <w:rPr>
                <w:rFonts w:eastAsia="Calibri"/>
                <w:lang w:eastAsia="hi-IN" w:bidi="hi-IN"/>
              </w:rPr>
              <w:t xml:space="preserve"> тыс. руб.;</w:t>
            </w:r>
          </w:p>
          <w:p w:rsidR="00FA2219" w:rsidRPr="00204973" w:rsidRDefault="00FA2219" w:rsidP="00FA2219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204973">
              <w:rPr>
                <w:rFonts w:eastAsia="Calibri"/>
                <w:lang w:eastAsia="hi-IN" w:bidi="hi-IN"/>
              </w:rPr>
              <w:t xml:space="preserve">2023 г. – </w:t>
            </w:r>
            <w:r>
              <w:rPr>
                <w:rFonts w:eastAsia="Calibri"/>
                <w:lang w:eastAsia="hi-IN" w:bidi="hi-IN"/>
              </w:rPr>
              <w:t>13098,35</w:t>
            </w:r>
            <w:r w:rsidRPr="00204973">
              <w:rPr>
                <w:rFonts w:eastAsia="Calibri"/>
                <w:lang w:eastAsia="hi-IN" w:bidi="hi-IN"/>
              </w:rPr>
              <w:t xml:space="preserve"> тыс. руб;</w:t>
            </w:r>
          </w:p>
          <w:p w:rsidR="00FA2219" w:rsidRPr="00204973" w:rsidRDefault="00FA2219" w:rsidP="00FA2219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204973">
              <w:rPr>
                <w:rFonts w:eastAsia="Calibri"/>
                <w:lang w:eastAsia="hi-IN" w:bidi="hi-IN"/>
              </w:rPr>
              <w:t xml:space="preserve">2024 г. – </w:t>
            </w:r>
            <w:r>
              <w:rPr>
                <w:rFonts w:eastAsia="Calibri"/>
                <w:lang w:eastAsia="hi-IN" w:bidi="hi-IN"/>
              </w:rPr>
              <w:t>13622,28</w:t>
            </w:r>
            <w:r w:rsidRPr="00204973">
              <w:rPr>
                <w:rFonts w:eastAsia="Calibri"/>
                <w:lang w:eastAsia="hi-IN" w:bidi="hi-IN"/>
              </w:rPr>
              <w:t xml:space="preserve"> тыс. руб;</w:t>
            </w:r>
          </w:p>
          <w:p w:rsidR="00FA2219" w:rsidRPr="009F1770" w:rsidRDefault="00FA2219" w:rsidP="00FA2219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204973">
              <w:rPr>
                <w:rFonts w:eastAsia="Calibri"/>
                <w:lang w:eastAsia="hi-IN" w:bidi="hi-IN"/>
              </w:rPr>
              <w:t xml:space="preserve">2025 г. -  </w:t>
            </w:r>
            <w:r>
              <w:rPr>
                <w:rFonts w:eastAsia="Calibri"/>
                <w:lang w:eastAsia="hi-IN" w:bidi="hi-IN"/>
              </w:rPr>
              <w:t>14167,17</w:t>
            </w:r>
            <w:r w:rsidRPr="00204973">
              <w:rPr>
                <w:rFonts w:eastAsia="Calibri"/>
                <w:lang w:eastAsia="hi-IN" w:bidi="hi-IN"/>
              </w:rPr>
              <w:t xml:space="preserve"> тыс. руб.</w:t>
            </w:r>
            <w:r>
              <w:rPr>
                <w:rFonts w:eastAsia="Calibri"/>
                <w:lang w:eastAsia="hi-IN" w:bidi="hi-IN"/>
              </w:rPr>
              <w:t>;</w:t>
            </w:r>
          </w:p>
          <w:p w:rsidR="00844EA7" w:rsidRPr="00070DAE" w:rsidRDefault="00701C64" w:rsidP="00701C64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>
              <w:rPr>
                <w:lang w:eastAsia="hi-IN" w:bidi="hi-IN"/>
              </w:rPr>
              <w:t xml:space="preserve">Основное </w:t>
            </w:r>
            <w:r w:rsidRPr="00844EA7">
              <w:rPr>
                <w:lang w:eastAsia="hi-IN" w:bidi="hi-IN"/>
              </w:rPr>
              <w:t>мероприя</w:t>
            </w:r>
            <w:r>
              <w:rPr>
                <w:lang w:eastAsia="hi-IN" w:bidi="hi-IN"/>
              </w:rPr>
              <w:t>тие</w:t>
            </w:r>
            <w:r w:rsidRPr="00FE00EB">
              <w:t xml:space="preserve"> </w:t>
            </w:r>
            <w:r>
              <w:t>"</w:t>
            </w:r>
            <w:r w:rsidRPr="00FE00EB">
              <w:t xml:space="preserve">Строительство пешеходных </w:t>
            </w:r>
            <w:r w:rsidR="004E36F4">
              <w:t>мо</w:t>
            </w:r>
            <w:r w:rsidR="004E36F4">
              <w:t>с</w:t>
            </w:r>
            <w:r w:rsidR="004E36F4">
              <w:t xml:space="preserve">тов </w:t>
            </w:r>
            <w:r w:rsidR="001338AC">
              <w:t>на территории</w:t>
            </w:r>
            <w:r w:rsidRPr="00FE00EB">
              <w:t xml:space="preserve"> муниципальных образований Тайше</w:t>
            </w:r>
            <w:r w:rsidRPr="00FE00EB">
              <w:t>т</w:t>
            </w:r>
            <w:r w:rsidRPr="00FE00EB">
              <w:t>ского района</w:t>
            </w:r>
            <w:r>
              <w:t xml:space="preserve">" - </w:t>
            </w:r>
            <w:r w:rsidRPr="00070DAE">
              <w:rPr>
                <w:rFonts w:eastAsia="Calibri"/>
                <w:lang w:eastAsia="hi-IN" w:bidi="hi-IN"/>
              </w:rPr>
              <w:t>0,00 тыс. руб.</w:t>
            </w:r>
            <w:r w:rsidR="00070DAE" w:rsidRPr="00070DAE">
              <w:rPr>
                <w:rFonts w:eastAsia="Calibri"/>
                <w:lang w:eastAsia="hi-IN" w:bidi="hi-IN"/>
              </w:rPr>
              <w:t>:</w:t>
            </w:r>
          </w:p>
          <w:p w:rsidR="00070DAE" w:rsidRPr="00070DAE" w:rsidRDefault="00070DAE" w:rsidP="00070DAE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070DAE">
              <w:rPr>
                <w:rFonts w:eastAsia="Calibri"/>
                <w:lang w:eastAsia="hi-IN" w:bidi="hi-IN"/>
              </w:rPr>
              <w:t>2020 г. – 0,00 тыс. руб.;</w:t>
            </w:r>
          </w:p>
          <w:p w:rsidR="00070DAE" w:rsidRPr="00070DAE" w:rsidRDefault="00070DAE" w:rsidP="00070DAE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070DAE">
              <w:rPr>
                <w:rFonts w:eastAsia="Calibri"/>
                <w:lang w:eastAsia="hi-IN" w:bidi="hi-IN"/>
              </w:rPr>
              <w:t>2021 г. – 0,00 тыс. руб.;</w:t>
            </w:r>
          </w:p>
          <w:p w:rsidR="00070DAE" w:rsidRPr="00070DAE" w:rsidRDefault="00070DAE" w:rsidP="00070DAE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070DAE">
              <w:rPr>
                <w:rFonts w:eastAsia="Calibri"/>
                <w:lang w:eastAsia="hi-IN" w:bidi="hi-IN"/>
              </w:rPr>
              <w:t>2022 г. – 0,00 тыс. руб</w:t>
            </w:r>
            <w:r>
              <w:rPr>
                <w:rFonts w:eastAsia="Calibri"/>
                <w:lang w:eastAsia="hi-IN" w:bidi="hi-IN"/>
              </w:rPr>
              <w:t>.;</w:t>
            </w:r>
          </w:p>
          <w:p w:rsidR="00070DAE" w:rsidRPr="00070DAE" w:rsidRDefault="00070DAE" w:rsidP="00070DAE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070DAE">
              <w:rPr>
                <w:rFonts w:eastAsia="Calibri"/>
                <w:lang w:eastAsia="hi-IN" w:bidi="hi-IN"/>
              </w:rPr>
              <w:t>2023 г. – 0,00 тыс. руб</w:t>
            </w:r>
            <w:r>
              <w:rPr>
                <w:rFonts w:eastAsia="Calibri"/>
                <w:lang w:eastAsia="hi-IN" w:bidi="hi-IN"/>
              </w:rPr>
              <w:t>.</w:t>
            </w:r>
            <w:r w:rsidRPr="00070DAE">
              <w:rPr>
                <w:rFonts w:eastAsia="Calibri"/>
                <w:lang w:eastAsia="hi-IN" w:bidi="hi-IN"/>
              </w:rPr>
              <w:t>;</w:t>
            </w:r>
          </w:p>
          <w:p w:rsidR="00070DAE" w:rsidRPr="00070DAE" w:rsidRDefault="00070DAE" w:rsidP="00070DAE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070DAE">
              <w:rPr>
                <w:rFonts w:eastAsia="Calibri"/>
                <w:lang w:eastAsia="hi-IN" w:bidi="hi-IN"/>
              </w:rPr>
              <w:t>2024 г. – 0,00 тыс. руб</w:t>
            </w:r>
            <w:r>
              <w:rPr>
                <w:rFonts w:eastAsia="Calibri"/>
                <w:lang w:eastAsia="hi-IN" w:bidi="hi-IN"/>
              </w:rPr>
              <w:t>.</w:t>
            </w:r>
            <w:r w:rsidRPr="00070DAE">
              <w:rPr>
                <w:rFonts w:eastAsia="Calibri"/>
                <w:lang w:eastAsia="hi-IN" w:bidi="hi-IN"/>
              </w:rPr>
              <w:t>;</w:t>
            </w:r>
          </w:p>
          <w:p w:rsidR="00070DAE" w:rsidRPr="00070DAE" w:rsidRDefault="00070DAE" w:rsidP="00070DAE">
            <w:pPr>
              <w:jc w:val="both"/>
            </w:pPr>
            <w:r w:rsidRPr="00070DAE">
              <w:rPr>
                <w:rFonts w:eastAsia="Calibri"/>
                <w:lang w:eastAsia="hi-IN" w:bidi="hi-IN"/>
              </w:rPr>
              <w:t>2025 г. -  0,00 тыс. руб</w:t>
            </w:r>
            <w:r>
              <w:rPr>
                <w:rFonts w:eastAsia="Calibri"/>
                <w:lang w:eastAsia="hi-IN" w:bidi="hi-IN"/>
              </w:rPr>
              <w:t>.</w:t>
            </w:r>
          </w:p>
        </w:tc>
      </w:tr>
      <w:tr w:rsidR="00844EA7" w:rsidRPr="009A74A7" w:rsidTr="00844EA7">
        <w:tc>
          <w:tcPr>
            <w:tcW w:w="3794" w:type="dxa"/>
            <w:shd w:val="clear" w:color="auto" w:fill="auto"/>
            <w:vAlign w:val="center"/>
          </w:tcPr>
          <w:p w:rsidR="00844EA7" w:rsidRPr="006B0717" w:rsidRDefault="00844EA7" w:rsidP="00F643F3">
            <w:r w:rsidRPr="006B0717">
              <w:lastRenderedPageBreak/>
              <w:t>Ожидаемые конечные результаты реализации Подпрограммы</w:t>
            </w:r>
          </w:p>
          <w:p w:rsidR="00844EA7" w:rsidRPr="006B0717" w:rsidRDefault="00844EA7" w:rsidP="00217CBB"/>
        </w:tc>
        <w:tc>
          <w:tcPr>
            <w:tcW w:w="6237" w:type="dxa"/>
            <w:shd w:val="clear" w:color="auto" w:fill="auto"/>
          </w:tcPr>
          <w:p w:rsidR="00844EA7" w:rsidRDefault="00017A36" w:rsidP="00217CBB">
            <w:pPr>
              <w:widowControl w:val="0"/>
              <w:tabs>
                <w:tab w:val="left" w:pos="567"/>
              </w:tabs>
            </w:pPr>
            <w:r>
              <w:t>1.</w:t>
            </w:r>
            <w:r w:rsidR="00217CBB" w:rsidRPr="004C019A">
              <w:t xml:space="preserve">Увеличение </w:t>
            </w:r>
            <w:r w:rsidR="004C019A" w:rsidRPr="004C019A">
              <w:t xml:space="preserve">протяженности </w:t>
            </w:r>
            <w:r w:rsidR="00217CBB" w:rsidRPr="004C019A">
              <w:t xml:space="preserve"> автомобильных дорог о</w:t>
            </w:r>
            <w:r w:rsidR="00217CBB" w:rsidRPr="004C019A">
              <w:t>б</w:t>
            </w:r>
            <w:r w:rsidR="00217CBB" w:rsidRPr="004C019A">
              <w:t>щего</w:t>
            </w:r>
            <w:r w:rsidR="00ED1F81" w:rsidRPr="004C019A">
              <w:t xml:space="preserve"> </w:t>
            </w:r>
            <w:r w:rsidR="00217CBB" w:rsidRPr="004C019A">
              <w:t>пользования</w:t>
            </w:r>
            <w:r w:rsidR="00217CBB" w:rsidRPr="004C019A">
              <w:rPr>
                <w:lang w:eastAsia="hi-IN" w:bidi="hi-IN"/>
              </w:rPr>
              <w:t xml:space="preserve"> </w:t>
            </w:r>
            <w:r w:rsidR="004C019A" w:rsidRPr="004C019A">
              <w:t>местного значения вне границ населе</w:t>
            </w:r>
            <w:r w:rsidR="004C019A" w:rsidRPr="004C019A">
              <w:t>н</w:t>
            </w:r>
            <w:r w:rsidR="004C019A" w:rsidRPr="004C019A">
              <w:t>ных пунктов в границах муниципального района</w:t>
            </w:r>
            <w:r w:rsidR="00217CBB" w:rsidRPr="004C019A">
              <w:t>, отв</w:t>
            </w:r>
            <w:r w:rsidR="00217CBB" w:rsidRPr="004C019A">
              <w:t>е</w:t>
            </w:r>
            <w:r w:rsidR="00217CBB" w:rsidRPr="004C019A">
              <w:t xml:space="preserve">чающих нормативным требованиям до </w:t>
            </w:r>
            <w:r w:rsidR="00894251">
              <w:t xml:space="preserve">34,8 км </w:t>
            </w:r>
            <w:r w:rsidR="00217CBB" w:rsidRPr="004C019A">
              <w:t xml:space="preserve"> </w:t>
            </w:r>
            <w:r w:rsidR="004C724C" w:rsidRPr="004C019A">
              <w:t>к концу 2025 года.</w:t>
            </w:r>
          </w:p>
          <w:p w:rsidR="00017A36" w:rsidRPr="00844EA7" w:rsidRDefault="00017A36" w:rsidP="00017A36">
            <w:pPr>
              <w:widowControl w:val="0"/>
              <w:tabs>
                <w:tab w:val="left" w:pos="567"/>
              </w:tabs>
            </w:pPr>
            <w:r>
              <w:t xml:space="preserve">2. Количество муниципальных образований, в которых осуществлено строительство пешеходных </w:t>
            </w:r>
            <w:r w:rsidR="004E36F4">
              <w:t>мостов</w:t>
            </w:r>
            <w:r>
              <w:t xml:space="preserve"> к 2025 году составит 3 единицы.</w:t>
            </w:r>
          </w:p>
        </w:tc>
      </w:tr>
    </w:tbl>
    <w:p w:rsidR="00972544" w:rsidRDefault="00972544" w:rsidP="00F643F3">
      <w:pPr>
        <w:ind w:right="73" w:firstLine="708"/>
        <w:jc w:val="both"/>
        <w:rPr>
          <w:b/>
          <w:bCs/>
        </w:rPr>
      </w:pPr>
    </w:p>
    <w:p w:rsidR="00972544" w:rsidRPr="0093561E" w:rsidRDefault="00972544" w:rsidP="00F643F3">
      <w:pPr>
        <w:ind w:right="73" w:firstLine="708"/>
        <w:jc w:val="both"/>
        <w:rPr>
          <w:b/>
          <w:bCs/>
        </w:rPr>
      </w:pPr>
      <w:r w:rsidRPr="0093561E">
        <w:rPr>
          <w:b/>
          <w:bCs/>
        </w:rPr>
        <w:t>Раздел 1. ХАРАКТЕРИСТИКА ТЕКУЩЕГО СОСТОЯНИЯ</w:t>
      </w:r>
      <w:r>
        <w:rPr>
          <w:b/>
          <w:bCs/>
        </w:rPr>
        <w:t xml:space="preserve"> </w:t>
      </w:r>
      <w:r w:rsidRPr="0093561E">
        <w:rPr>
          <w:b/>
          <w:bCs/>
        </w:rPr>
        <w:t>СФЕРЫ РЕАЛ</w:t>
      </w:r>
      <w:r w:rsidRPr="0093561E">
        <w:rPr>
          <w:b/>
          <w:bCs/>
        </w:rPr>
        <w:t>И</w:t>
      </w:r>
      <w:r w:rsidRPr="0093561E">
        <w:rPr>
          <w:b/>
          <w:bCs/>
        </w:rPr>
        <w:t>ЗАЦИИ ПОДПРОГРАММЫ</w:t>
      </w:r>
    </w:p>
    <w:p w:rsidR="00CE3E11" w:rsidRDefault="00CE3E11" w:rsidP="00CE3E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544" w:rsidRDefault="006B7EE4" w:rsidP="006B7EE4">
      <w:pPr>
        <w:ind w:firstLine="567"/>
        <w:jc w:val="both"/>
      </w:pPr>
      <w:r w:rsidRPr="003A47C2">
        <w:t>Информация текущего состояния сферы реализации Подпрограммы в полной мере о</w:t>
      </w:r>
      <w:r w:rsidRPr="003A47C2">
        <w:t>т</w:t>
      </w:r>
      <w:r w:rsidRPr="003A47C2">
        <w:t xml:space="preserve">ражена в главе "Характеристика текущего состояния сферы реализации </w:t>
      </w:r>
      <w:r w:rsidR="00EF0DB7" w:rsidRPr="003A47C2">
        <w:t>П</w:t>
      </w:r>
      <w:r w:rsidRPr="003A47C2">
        <w:t>рограммы".</w:t>
      </w:r>
    </w:p>
    <w:p w:rsidR="006B7EE4" w:rsidRPr="00461516" w:rsidRDefault="006B7EE4" w:rsidP="006B7EE4">
      <w:pPr>
        <w:ind w:firstLine="567"/>
        <w:jc w:val="both"/>
      </w:pPr>
    </w:p>
    <w:p w:rsidR="00972544" w:rsidRPr="0093561E" w:rsidRDefault="00972544" w:rsidP="00F643F3">
      <w:pPr>
        <w:ind w:right="73" w:firstLine="567"/>
        <w:jc w:val="both"/>
        <w:rPr>
          <w:b/>
          <w:bCs/>
        </w:rPr>
      </w:pPr>
      <w:r w:rsidRPr="0093561E">
        <w:rPr>
          <w:b/>
          <w:bCs/>
        </w:rPr>
        <w:t>Раздел 2. ЦЕЛЬ И ЗАДАЧИ  ПОДПРОГРАММЫ, СРОКИ РЕАЛИЗАЦИИ</w:t>
      </w:r>
    </w:p>
    <w:p w:rsidR="00972544" w:rsidRPr="0093561E" w:rsidRDefault="00972544" w:rsidP="00F643F3">
      <w:pPr>
        <w:pStyle w:val="TableContents"/>
        <w:snapToGrid w:val="0"/>
        <w:ind w:right="73"/>
        <w:jc w:val="center"/>
        <w:rPr>
          <w:lang w:val="ru-RU"/>
        </w:rPr>
      </w:pPr>
    </w:p>
    <w:p w:rsidR="000206E5" w:rsidRDefault="00972544" w:rsidP="00F643F3">
      <w:pPr>
        <w:ind w:firstLine="567"/>
        <w:jc w:val="both"/>
        <w:rPr>
          <w:shd w:val="clear" w:color="auto" w:fill="FFFFFF"/>
        </w:rPr>
      </w:pPr>
      <w:r w:rsidRPr="00022B84">
        <w:rPr>
          <w:shd w:val="clear" w:color="auto" w:fill="FFFFFF"/>
        </w:rPr>
        <w:t xml:space="preserve">Целью Подпрограммы является </w:t>
      </w:r>
      <w:r w:rsidR="00785B7C">
        <w:t>развитие эффективной транспортной инфраструкт</w:t>
      </w:r>
      <w:r w:rsidR="00785B7C">
        <w:t>у</w:t>
      </w:r>
      <w:r w:rsidR="00785B7C">
        <w:t>ры</w:t>
      </w:r>
      <w:r w:rsidR="000206E5">
        <w:t xml:space="preserve">. </w:t>
      </w:r>
      <w:r w:rsidR="00785B7C" w:rsidRPr="0093561E">
        <w:rPr>
          <w:shd w:val="clear" w:color="auto" w:fill="FFFFFF"/>
        </w:rPr>
        <w:t xml:space="preserve"> </w:t>
      </w:r>
    </w:p>
    <w:p w:rsidR="00972544" w:rsidRPr="0093561E" w:rsidRDefault="00972544" w:rsidP="00F643F3">
      <w:pPr>
        <w:ind w:firstLine="567"/>
        <w:jc w:val="both"/>
        <w:rPr>
          <w:shd w:val="clear" w:color="auto" w:fill="FFFFFF"/>
        </w:rPr>
      </w:pPr>
      <w:r w:rsidRPr="0093561E">
        <w:rPr>
          <w:shd w:val="clear" w:color="auto" w:fill="FFFFFF"/>
        </w:rPr>
        <w:t>Для достиже</w:t>
      </w:r>
      <w:r>
        <w:rPr>
          <w:shd w:val="clear" w:color="auto" w:fill="FFFFFF"/>
        </w:rPr>
        <w:t xml:space="preserve">ния указанной цели </w:t>
      </w:r>
      <w:r w:rsidR="00785B7C">
        <w:rPr>
          <w:shd w:val="clear" w:color="auto" w:fill="FFFFFF"/>
        </w:rPr>
        <w:t>предусмотрено решение  следующих</w:t>
      </w:r>
      <w:r>
        <w:rPr>
          <w:shd w:val="clear" w:color="auto" w:fill="FFFFFF"/>
        </w:rPr>
        <w:t xml:space="preserve"> задач</w:t>
      </w:r>
      <w:r w:rsidRPr="0093561E">
        <w:rPr>
          <w:shd w:val="clear" w:color="auto" w:fill="FFFFFF"/>
        </w:rPr>
        <w:t>:</w:t>
      </w:r>
    </w:p>
    <w:p w:rsidR="00785B7C" w:rsidRDefault="00972544" w:rsidP="00785B7C">
      <w:pPr>
        <w:autoSpaceDE w:val="0"/>
        <w:ind w:firstLine="567"/>
        <w:jc w:val="both"/>
      </w:pPr>
      <w:r w:rsidRPr="00E729AE">
        <w:rPr>
          <w:lang w:eastAsia="hi-IN" w:bidi="hi-IN"/>
        </w:rPr>
        <w:t xml:space="preserve"> </w:t>
      </w:r>
      <w:r w:rsidR="00785B7C">
        <w:rPr>
          <w:lang w:eastAsia="hi-IN" w:bidi="hi-IN"/>
        </w:rPr>
        <w:t xml:space="preserve">1) </w:t>
      </w:r>
      <w:r w:rsidR="00785B7C">
        <w:t>повышение транспортно-эксплу</w:t>
      </w:r>
      <w:r w:rsidR="00DB1E25">
        <w:t>а</w:t>
      </w:r>
      <w:r w:rsidR="00785B7C">
        <w:t xml:space="preserve">тационного состояния </w:t>
      </w:r>
      <w:r w:rsidR="00785B7C" w:rsidRPr="00A517EE">
        <w:t xml:space="preserve"> </w:t>
      </w:r>
      <w:r w:rsidR="00785B7C">
        <w:t xml:space="preserve">автомобильных дорог </w:t>
      </w:r>
      <w:r w:rsidR="00785B7C" w:rsidRPr="00A517EE">
        <w:t>о</w:t>
      </w:r>
      <w:r w:rsidR="00785B7C" w:rsidRPr="00A517EE">
        <w:t>б</w:t>
      </w:r>
      <w:r w:rsidR="00785B7C" w:rsidRPr="00A517EE">
        <w:t>щего пользования местного значения,</w:t>
      </w:r>
      <w:r w:rsidR="00785B7C">
        <w:t xml:space="preserve"> </w:t>
      </w:r>
      <w:r w:rsidR="00785B7C" w:rsidRPr="00A517EE">
        <w:t>находящихся в собственности муниципального обр</w:t>
      </w:r>
      <w:r w:rsidR="00785B7C" w:rsidRPr="00A517EE">
        <w:t>а</w:t>
      </w:r>
      <w:r w:rsidR="00785B7C" w:rsidRPr="00A517EE">
        <w:t>зования "Тайшетский рай</w:t>
      </w:r>
      <w:r w:rsidR="00785B7C">
        <w:t>он";</w:t>
      </w:r>
    </w:p>
    <w:p w:rsidR="00785B7C" w:rsidRDefault="000206E5" w:rsidP="00785B7C">
      <w:pPr>
        <w:autoSpaceDE w:val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785B7C">
        <w:rPr>
          <w:shd w:val="clear" w:color="auto" w:fill="FFFFFF"/>
        </w:rPr>
        <w:t xml:space="preserve">2) </w:t>
      </w:r>
      <w:r w:rsidR="00785B7C">
        <w:t>р</w:t>
      </w:r>
      <w:r w:rsidR="00785B7C" w:rsidRPr="00017A36">
        <w:t>азвитие сети искусственных сооружений на территории Тайшетского района.</w:t>
      </w:r>
      <w:r w:rsidR="004507E1">
        <w:rPr>
          <w:shd w:val="clear" w:color="auto" w:fill="FFFFFF"/>
        </w:rPr>
        <w:tab/>
      </w:r>
    </w:p>
    <w:p w:rsidR="00972544" w:rsidRDefault="00D72CD5" w:rsidP="00785B7C">
      <w:pPr>
        <w:autoSpaceDE w:val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Подпрограмма рассчитана</w:t>
      </w:r>
      <w:r w:rsidR="0093579B">
        <w:rPr>
          <w:shd w:val="clear" w:color="auto" w:fill="FFFFFF"/>
        </w:rPr>
        <w:t xml:space="preserve"> на 6</w:t>
      </w:r>
      <w:r>
        <w:rPr>
          <w:shd w:val="clear" w:color="auto" w:fill="FFFFFF"/>
        </w:rPr>
        <w:t xml:space="preserve"> лет</w:t>
      </w:r>
      <w:r w:rsidR="0093579B">
        <w:rPr>
          <w:shd w:val="clear" w:color="auto" w:fill="FFFFFF"/>
        </w:rPr>
        <w:t xml:space="preserve"> и будет реализовываться с 2020</w:t>
      </w:r>
      <w:r w:rsidR="00972544" w:rsidRPr="0093561E">
        <w:rPr>
          <w:shd w:val="clear" w:color="auto" w:fill="FFFFFF"/>
        </w:rPr>
        <w:t xml:space="preserve"> года по 20</w:t>
      </w:r>
      <w:r w:rsidR="0093579B">
        <w:rPr>
          <w:shd w:val="clear" w:color="auto" w:fill="FFFFFF"/>
        </w:rPr>
        <w:t>25</w:t>
      </w:r>
      <w:r w:rsidR="00972544" w:rsidRPr="0093561E">
        <w:rPr>
          <w:shd w:val="clear" w:color="auto" w:fill="FFFFFF"/>
        </w:rPr>
        <w:t xml:space="preserve"> год.</w:t>
      </w:r>
    </w:p>
    <w:p w:rsidR="0093579B" w:rsidRPr="0093561E" w:rsidRDefault="0093579B" w:rsidP="00F643F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hd w:val="clear" w:color="auto" w:fill="FFFFFF"/>
        </w:rPr>
      </w:pPr>
    </w:p>
    <w:p w:rsidR="00972544" w:rsidRPr="0093561E" w:rsidRDefault="00972544" w:rsidP="00F643F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 w:rsidRPr="000C5B92">
        <w:rPr>
          <w:b/>
          <w:bCs/>
        </w:rPr>
        <w:t>Раздел 3. ОСНОВНЫЕ МЕРОПРИЯТИЯ ПОДПРОГРАММЫ</w:t>
      </w:r>
    </w:p>
    <w:p w:rsidR="00972544" w:rsidRPr="0093561E" w:rsidRDefault="00972544" w:rsidP="00F643F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972544" w:rsidRDefault="00972544" w:rsidP="00F643F3">
      <w:pPr>
        <w:tabs>
          <w:tab w:val="left" w:pos="567"/>
        </w:tabs>
        <w:ind w:firstLine="567"/>
        <w:jc w:val="both"/>
      </w:pPr>
      <w:r>
        <w:lastRenderedPageBreak/>
        <w:t xml:space="preserve">Достижение цели </w:t>
      </w:r>
      <w:r w:rsidRPr="0093561E">
        <w:t xml:space="preserve">обеспечивается путем реализации </w:t>
      </w:r>
      <w:r w:rsidR="0093579B">
        <w:t xml:space="preserve">следующих </w:t>
      </w:r>
      <w:r w:rsidRPr="0093561E">
        <w:t>мероприятий:</w:t>
      </w:r>
    </w:p>
    <w:p w:rsidR="005A0CAE" w:rsidRDefault="009E0FD9" w:rsidP="005A0CAE">
      <w:pPr>
        <w:autoSpaceDE w:val="0"/>
        <w:ind w:firstLine="567"/>
        <w:jc w:val="both"/>
        <w:rPr>
          <w:lang w:eastAsia="hi-IN" w:bidi="hi-IN"/>
        </w:rPr>
      </w:pPr>
      <w:r>
        <w:rPr>
          <w:lang w:eastAsia="hi-IN" w:bidi="hi-IN"/>
        </w:rPr>
        <w:t>Р</w:t>
      </w:r>
      <w:r w:rsidR="00972544">
        <w:rPr>
          <w:lang w:eastAsia="hi-IN" w:bidi="hi-IN"/>
        </w:rPr>
        <w:t>ешение</w:t>
      </w:r>
      <w:r w:rsidR="00972544" w:rsidRPr="000C5B92">
        <w:rPr>
          <w:lang w:eastAsia="hi-IN" w:bidi="hi-IN"/>
        </w:rPr>
        <w:t xml:space="preserve"> задачи "</w:t>
      </w:r>
      <w:r w:rsidRPr="009E0FD9">
        <w:t xml:space="preserve"> </w:t>
      </w:r>
      <w:r w:rsidR="009718A2">
        <w:t>Повышение транспортно-эксплу</w:t>
      </w:r>
      <w:r w:rsidR="00DB1E25">
        <w:t>а</w:t>
      </w:r>
      <w:r w:rsidR="009718A2">
        <w:t xml:space="preserve">тационного состояния </w:t>
      </w:r>
      <w:r w:rsidR="009718A2" w:rsidRPr="00A517EE">
        <w:t xml:space="preserve"> </w:t>
      </w:r>
      <w:r w:rsidR="009718A2">
        <w:t>автом</w:t>
      </w:r>
      <w:r w:rsidR="009718A2">
        <w:t>о</w:t>
      </w:r>
      <w:r w:rsidR="009718A2">
        <w:t xml:space="preserve">бильных дорог </w:t>
      </w:r>
      <w:r w:rsidR="009718A2" w:rsidRPr="00A517EE">
        <w:t>общего пользования местного значения,</w:t>
      </w:r>
      <w:r w:rsidR="009718A2">
        <w:t xml:space="preserve"> </w:t>
      </w:r>
      <w:r w:rsidR="009718A2" w:rsidRPr="00A517EE">
        <w:t>находящихся в собственности м</w:t>
      </w:r>
      <w:r w:rsidR="009718A2" w:rsidRPr="00A517EE">
        <w:t>у</w:t>
      </w:r>
      <w:r w:rsidR="009718A2" w:rsidRPr="00A517EE">
        <w:t>ниципального образования "Тайшетский рай</w:t>
      </w:r>
      <w:r w:rsidR="009718A2">
        <w:t>он"</w:t>
      </w:r>
      <w:r w:rsidRPr="00A517EE">
        <w:t xml:space="preserve">, </w:t>
      </w:r>
      <w:r w:rsidR="00972544" w:rsidRPr="000C5B92">
        <w:rPr>
          <w:lang w:eastAsia="hi-IN" w:bidi="hi-IN"/>
        </w:rPr>
        <w:t>обеспечивается путем реали</w:t>
      </w:r>
      <w:r>
        <w:rPr>
          <w:lang w:eastAsia="hi-IN" w:bidi="hi-IN"/>
        </w:rPr>
        <w:t>зации мер</w:t>
      </w:r>
      <w:r>
        <w:rPr>
          <w:lang w:eastAsia="hi-IN" w:bidi="hi-IN"/>
        </w:rPr>
        <w:t>о</w:t>
      </w:r>
      <w:r>
        <w:rPr>
          <w:lang w:eastAsia="hi-IN" w:bidi="hi-IN"/>
        </w:rPr>
        <w:t>приятия</w:t>
      </w:r>
      <w:r w:rsidR="00972544" w:rsidRPr="000C5B92">
        <w:rPr>
          <w:lang w:eastAsia="hi-IN" w:bidi="hi-IN"/>
        </w:rPr>
        <w:t>:</w:t>
      </w:r>
    </w:p>
    <w:p w:rsidR="009718A2" w:rsidRDefault="009718A2" w:rsidP="009718A2">
      <w:pPr>
        <w:tabs>
          <w:tab w:val="left" w:pos="0"/>
        </w:tabs>
        <w:jc w:val="both"/>
        <w:outlineLvl w:val="0"/>
      </w:pPr>
      <w:r>
        <w:rPr>
          <w:lang w:eastAsia="hi-IN" w:bidi="hi-IN"/>
        </w:rPr>
        <w:tab/>
      </w:r>
      <w:r>
        <w:t>о</w:t>
      </w:r>
      <w:r w:rsidRPr="00292667">
        <w:t>существлени</w:t>
      </w:r>
      <w:r>
        <w:rPr>
          <w:rFonts w:eastAsia="Calibri"/>
        </w:rPr>
        <w:t>е</w:t>
      </w:r>
      <w:r w:rsidRPr="00292667">
        <w:rPr>
          <w:rFonts w:eastAsia="Calibri"/>
        </w:rPr>
        <w:t xml:space="preserve">  </w:t>
      </w:r>
      <w:r w:rsidRPr="00292667">
        <w:t xml:space="preserve">дорожной деятельности в отношении </w:t>
      </w:r>
      <w:r>
        <w:t>автомобильных дорог общего пользования</w:t>
      </w:r>
      <w:r w:rsidRPr="00844EA7">
        <w:rPr>
          <w:lang w:eastAsia="hi-IN" w:bidi="hi-IN"/>
        </w:rPr>
        <w:t xml:space="preserve"> </w:t>
      </w:r>
      <w:r w:rsidRPr="00A517EE">
        <w:t>местного значения,</w:t>
      </w:r>
      <w:r>
        <w:t xml:space="preserve"> </w:t>
      </w:r>
      <w:r w:rsidRPr="00A517EE">
        <w:t>находящихся в собственности муниципального образов</w:t>
      </w:r>
      <w:r w:rsidRPr="00A517EE">
        <w:t>а</w:t>
      </w:r>
      <w:r w:rsidRPr="00A517EE">
        <w:t>ния "Тайшетский район"</w:t>
      </w:r>
      <w:r>
        <w:t>.</w:t>
      </w:r>
    </w:p>
    <w:p w:rsidR="009718A2" w:rsidRDefault="009718A2" w:rsidP="009718A2">
      <w:pPr>
        <w:tabs>
          <w:tab w:val="left" w:pos="0"/>
        </w:tabs>
        <w:jc w:val="both"/>
        <w:outlineLvl w:val="0"/>
        <w:rPr>
          <w:lang w:eastAsia="hi-IN" w:bidi="hi-IN"/>
        </w:rPr>
      </w:pPr>
      <w:r>
        <w:rPr>
          <w:lang w:eastAsia="hi-IN" w:bidi="hi-IN"/>
        </w:rPr>
        <w:tab/>
        <w:t>Решение</w:t>
      </w:r>
      <w:r w:rsidRPr="000C5B92">
        <w:rPr>
          <w:lang w:eastAsia="hi-IN" w:bidi="hi-IN"/>
        </w:rPr>
        <w:t xml:space="preserve"> задачи</w:t>
      </w:r>
      <w:r w:rsidRPr="009718A2">
        <w:t xml:space="preserve"> </w:t>
      </w:r>
      <w:r>
        <w:t>"</w:t>
      </w:r>
      <w:r w:rsidRPr="00017A36">
        <w:t>Развитие сети искусственных сооружений на территории Тайше</w:t>
      </w:r>
      <w:r w:rsidRPr="00017A36">
        <w:t>т</w:t>
      </w:r>
      <w:r w:rsidRPr="00017A36">
        <w:t>ского района</w:t>
      </w:r>
      <w:r>
        <w:t>""</w:t>
      </w:r>
      <w:r w:rsidRPr="00A517EE">
        <w:t xml:space="preserve">, </w:t>
      </w:r>
      <w:r w:rsidRPr="000C5B92">
        <w:rPr>
          <w:lang w:eastAsia="hi-IN" w:bidi="hi-IN"/>
        </w:rPr>
        <w:t>обеспечивается путем реали</w:t>
      </w:r>
      <w:r>
        <w:rPr>
          <w:lang w:eastAsia="hi-IN" w:bidi="hi-IN"/>
        </w:rPr>
        <w:t>зации мероприятия</w:t>
      </w:r>
      <w:r w:rsidRPr="000C5B92">
        <w:rPr>
          <w:lang w:eastAsia="hi-IN" w:bidi="hi-IN"/>
        </w:rPr>
        <w:t>:</w:t>
      </w:r>
    </w:p>
    <w:p w:rsidR="009E0FD9" w:rsidRDefault="009718A2" w:rsidP="00770953">
      <w:pPr>
        <w:tabs>
          <w:tab w:val="left" w:pos="0"/>
        </w:tabs>
        <w:jc w:val="both"/>
        <w:outlineLvl w:val="0"/>
      </w:pPr>
      <w:r>
        <w:tab/>
        <w:t>с</w:t>
      </w:r>
      <w:r w:rsidRPr="00FE00EB">
        <w:t>троительство пеш</w:t>
      </w:r>
      <w:r w:rsidR="00954365">
        <w:t xml:space="preserve">еходных </w:t>
      </w:r>
      <w:r w:rsidR="004E36F4">
        <w:t>мостов</w:t>
      </w:r>
      <w:r w:rsidR="00954365">
        <w:t xml:space="preserve"> на территории</w:t>
      </w:r>
      <w:r w:rsidRPr="00FE00EB">
        <w:t xml:space="preserve"> муниципальных образований Тайшетского района.</w:t>
      </w:r>
    </w:p>
    <w:p w:rsidR="00972544" w:rsidRPr="00C62719" w:rsidRDefault="00972544" w:rsidP="009E0FD9">
      <w:pPr>
        <w:ind w:firstLine="567"/>
        <w:jc w:val="both"/>
      </w:pPr>
      <w:r w:rsidRPr="007008D5">
        <w:t xml:space="preserve">Перечень основных мероприятий Подпрограммы, ожидаемый конечный результат реализации основных мероприятий и целевые показатели Подпрограммы  на достижение которых оказывается влияние приведены </w:t>
      </w:r>
      <w:r w:rsidRPr="00197B8E">
        <w:t xml:space="preserve">в </w:t>
      </w:r>
      <w:r w:rsidRPr="00197B8E">
        <w:rPr>
          <w:b/>
        </w:rPr>
        <w:t>приложении 1</w:t>
      </w:r>
      <w:r w:rsidRPr="007008D5">
        <w:t xml:space="preserve"> к Подпрограмме.</w:t>
      </w:r>
    </w:p>
    <w:p w:rsidR="00972544" w:rsidRPr="0093561E" w:rsidRDefault="00972544" w:rsidP="00F643F3">
      <w:pPr>
        <w:ind w:firstLine="567"/>
      </w:pPr>
    </w:p>
    <w:p w:rsidR="00972544" w:rsidRPr="00117EC2" w:rsidRDefault="00972544" w:rsidP="00F643F3">
      <w:pPr>
        <w:autoSpaceDE w:val="0"/>
        <w:ind w:firstLine="709"/>
        <w:jc w:val="both"/>
        <w:rPr>
          <w:b/>
          <w:bCs/>
        </w:rPr>
      </w:pPr>
      <w:r w:rsidRPr="00117EC2">
        <w:rPr>
          <w:b/>
          <w:bCs/>
        </w:rPr>
        <w:t>Раздел 4. ОЖИДАЕМЫЕ КОНЕЧНЫЕ РЕЗУЛЬТАТЫ И  ЦЕЛЕВЫЕ ПОК</w:t>
      </w:r>
      <w:r w:rsidRPr="00117EC2">
        <w:rPr>
          <w:b/>
          <w:bCs/>
        </w:rPr>
        <w:t>А</w:t>
      </w:r>
      <w:r w:rsidRPr="00117EC2">
        <w:rPr>
          <w:b/>
          <w:bCs/>
        </w:rPr>
        <w:t>ЗАТЕЛИ РЕАЛИЗАЦИИ ПОДПРОГРАММЫ</w:t>
      </w:r>
    </w:p>
    <w:p w:rsidR="00972544" w:rsidRPr="007008D5" w:rsidRDefault="00972544" w:rsidP="00F643F3">
      <w:pPr>
        <w:autoSpaceDE w:val="0"/>
        <w:ind w:firstLine="567"/>
        <w:jc w:val="center"/>
        <w:rPr>
          <w:b/>
          <w:bCs/>
          <w:highlight w:val="yellow"/>
        </w:rPr>
      </w:pPr>
    </w:p>
    <w:p w:rsidR="005A0CAE" w:rsidRPr="000206E5" w:rsidRDefault="000206E5" w:rsidP="0018797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5">
        <w:rPr>
          <w:rFonts w:ascii="Times New Roman" w:hAnsi="Times New Roman" w:cs="Times New Roman"/>
          <w:sz w:val="24"/>
          <w:szCs w:val="24"/>
        </w:rPr>
        <w:t>Реализация мероприятий</w:t>
      </w:r>
      <w:r w:rsidR="005A0CAE" w:rsidRPr="000206E5">
        <w:rPr>
          <w:rFonts w:ascii="Times New Roman" w:hAnsi="Times New Roman" w:cs="Times New Roman"/>
          <w:sz w:val="24"/>
          <w:szCs w:val="24"/>
        </w:rPr>
        <w:t xml:space="preserve"> Подпрограммы направлена на снижение доли протяженн</w:t>
      </w:r>
      <w:r w:rsidR="005A0CAE" w:rsidRPr="000206E5">
        <w:rPr>
          <w:rFonts w:ascii="Times New Roman" w:hAnsi="Times New Roman" w:cs="Times New Roman"/>
          <w:sz w:val="24"/>
          <w:szCs w:val="24"/>
        </w:rPr>
        <w:t>о</w:t>
      </w:r>
      <w:r w:rsidR="005A0CAE" w:rsidRPr="000206E5">
        <w:rPr>
          <w:rFonts w:ascii="Times New Roman" w:hAnsi="Times New Roman" w:cs="Times New Roman"/>
          <w:sz w:val="24"/>
          <w:szCs w:val="24"/>
        </w:rPr>
        <w:t>сти автомобильных дорог общего пользования местного значения, находящихся в собс</w:t>
      </w:r>
      <w:r w:rsidR="005A0CAE" w:rsidRPr="000206E5">
        <w:rPr>
          <w:rFonts w:ascii="Times New Roman" w:hAnsi="Times New Roman" w:cs="Times New Roman"/>
          <w:sz w:val="24"/>
          <w:szCs w:val="24"/>
        </w:rPr>
        <w:t>т</w:t>
      </w:r>
      <w:r w:rsidR="005A0CAE" w:rsidRPr="000206E5">
        <w:rPr>
          <w:rFonts w:ascii="Times New Roman" w:hAnsi="Times New Roman" w:cs="Times New Roman"/>
          <w:sz w:val="24"/>
          <w:szCs w:val="24"/>
        </w:rPr>
        <w:t>венности муниципального образования "Тайшетский район", не отвечающих нормативным тре</w:t>
      </w:r>
      <w:r w:rsidRPr="000206E5">
        <w:rPr>
          <w:rFonts w:ascii="Times New Roman" w:hAnsi="Times New Roman" w:cs="Times New Roman"/>
          <w:sz w:val="24"/>
          <w:szCs w:val="24"/>
        </w:rPr>
        <w:t>бованиям и увеличению количества муниципальных образований, в которых осущест</w:t>
      </w:r>
      <w:r w:rsidRPr="000206E5">
        <w:rPr>
          <w:rFonts w:ascii="Times New Roman" w:hAnsi="Times New Roman" w:cs="Times New Roman"/>
          <w:sz w:val="24"/>
          <w:szCs w:val="24"/>
        </w:rPr>
        <w:t>в</w:t>
      </w:r>
      <w:r w:rsidRPr="000206E5">
        <w:rPr>
          <w:rFonts w:ascii="Times New Roman" w:hAnsi="Times New Roman" w:cs="Times New Roman"/>
          <w:sz w:val="24"/>
          <w:szCs w:val="24"/>
        </w:rPr>
        <w:t xml:space="preserve">лено строительство </w:t>
      </w:r>
      <w:r w:rsidRPr="004E36F4">
        <w:rPr>
          <w:rFonts w:ascii="Times New Roman" w:hAnsi="Times New Roman" w:cs="Times New Roman"/>
          <w:sz w:val="24"/>
          <w:szCs w:val="24"/>
        </w:rPr>
        <w:t xml:space="preserve">пешеходных </w:t>
      </w:r>
      <w:r w:rsidR="004E36F4" w:rsidRPr="004E36F4">
        <w:rPr>
          <w:rFonts w:ascii="Times New Roman" w:hAnsi="Times New Roman" w:cs="Times New Roman"/>
          <w:sz w:val="24"/>
          <w:szCs w:val="24"/>
        </w:rPr>
        <w:t>мостов</w:t>
      </w:r>
      <w:r w:rsidRPr="004E36F4">
        <w:rPr>
          <w:rFonts w:ascii="Times New Roman" w:hAnsi="Times New Roman" w:cs="Times New Roman"/>
          <w:sz w:val="24"/>
          <w:szCs w:val="24"/>
        </w:rPr>
        <w:t>.</w:t>
      </w:r>
    </w:p>
    <w:p w:rsidR="00BB5928" w:rsidRPr="000206E5" w:rsidRDefault="00BB5928" w:rsidP="00187973">
      <w:pPr>
        <w:tabs>
          <w:tab w:val="left" w:pos="567"/>
        </w:tabs>
        <w:ind w:firstLine="567"/>
        <w:jc w:val="both"/>
      </w:pPr>
      <w:r w:rsidRPr="000206E5">
        <w:t xml:space="preserve">Эффективность реализации Подпрограммы будет оцениваться по </w:t>
      </w:r>
      <w:r w:rsidR="000206E5" w:rsidRPr="000206E5">
        <w:t>количественным</w:t>
      </w:r>
      <w:r w:rsidRPr="000206E5">
        <w:t xml:space="preserve"> п</w:t>
      </w:r>
      <w:r w:rsidRPr="000206E5">
        <w:t>о</w:t>
      </w:r>
      <w:r w:rsidRPr="000206E5">
        <w:t>ка</w:t>
      </w:r>
      <w:r w:rsidR="000206E5" w:rsidRPr="000206E5">
        <w:t>зателям (индикаторам), характеризующим</w:t>
      </w:r>
      <w:r w:rsidRPr="000206E5">
        <w:t xml:space="preserve"> результативность реализации подпрограммы.</w:t>
      </w:r>
    </w:p>
    <w:p w:rsidR="00BB5928" w:rsidRPr="0093561E" w:rsidRDefault="00BB5928" w:rsidP="00187973">
      <w:pPr>
        <w:widowControl w:val="0"/>
        <w:autoSpaceDE w:val="0"/>
        <w:autoSpaceDN w:val="0"/>
        <w:adjustRightInd w:val="0"/>
        <w:ind w:firstLine="567"/>
        <w:jc w:val="both"/>
      </w:pPr>
      <w:r w:rsidRPr="000206E5">
        <w:t>Планируемые целевые индикаторы и показатели результативности реализации По</w:t>
      </w:r>
      <w:r w:rsidRPr="000206E5">
        <w:t>д</w:t>
      </w:r>
      <w:r w:rsidRPr="000206E5">
        <w:t xml:space="preserve">программы представлены в </w:t>
      </w:r>
      <w:r w:rsidRPr="000206E5">
        <w:rPr>
          <w:b/>
        </w:rPr>
        <w:t>приложении 2</w:t>
      </w:r>
      <w:r w:rsidRPr="000206E5">
        <w:t xml:space="preserve"> к  настоящей Подпрограмме.</w:t>
      </w:r>
    </w:p>
    <w:p w:rsidR="00B241C7" w:rsidRDefault="00B241C7" w:rsidP="00187973">
      <w:pPr>
        <w:ind w:firstLine="567"/>
        <w:jc w:val="both"/>
      </w:pPr>
      <w:r>
        <w:t>Количественным</w:t>
      </w:r>
      <w:r w:rsidR="00D010A9">
        <w:t>и</w:t>
      </w:r>
      <w:r w:rsidR="00BB5928">
        <w:t xml:space="preserve"> </w:t>
      </w:r>
      <w:r w:rsidR="00BB5928" w:rsidRPr="0093561E">
        <w:t>показател</w:t>
      </w:r>
      <w:r w:rsidR="00D010A9">
        <w:t>ями</w:t>
      </w:r>
      <w:r w:rsidR="00BB5928" w:rsidRPr="0093561E">
        <w:t xml:space="preserve"> результат</w:t>
      </w:r>
      <w:r w:rsidR="00BB5928">
        <w:t>ивности реализации Подпрограммы являе</w:t>
      </w:r>
      <w:r w:rsidR="00BB5928">
        <w:t>т</w:t>
      </w:r>
      <w:r w:rsidR="00BB5928">
        <w:t xml:space="preserve">ся: </w:t>
      </w:r>
    </w:p>
    <w:p w:rsidR="00B241C7" w:rsidRDefault="008B43B5" w:rsidP="00187973">
      <w:pPr>
        <w:ind w:firstLine="567"/>
        <w:jc w:val="both"/>
      </w:pPr>
      <w:r>
        <w:t>1) </w:t>
      </w:r>
      <w:r w:rsidR="00894251">
        <w:t>протяженность</w:t>
      </w:r>
      <w:r w:rsidR="00894251" w:rsidRPr="005A0CAE">
        <w:t xml:space="preserve"> </w:t>
      </w:r>
      <w:r w:rsidR="00B241C7" w:rsidRPr="005A0CAE">
        <w:t>автомобильных дорог общего пользования</w:t>
      </w:r>
      <w:r w:rsidR="00B241C7" w:rsidRPr="005A0CAE">
        <w:rPr>
          <w:lang w:eastAsia="hi-IN" w:bidi="hi-IN"/>
        </w:rPr>
        <w:t xml:space="preserve"> </w:t>
      </w:r>
      <w:r w:rsidR="00B241C7" w:rsidRPr="005A0CAE">
        <w:t>местного значения, н</w:t>
      </w:r>
      <w:r w:rsidR="00B241C7" w:rsidRPr="005A0CAE">
        <w:t>а</w:t>
      </w:r>
      <w:r w:rsidR="00B241C7" w:rsidRPr="005A0CAE">
        <w:t>ходящихся в собственности муниципального образования "Тайшетский район", отвеча</w:t>
      </w:r>
      <w:r w:rsidR="00B241C7" w:rsidRPr="005A0CAE">
        <w:t>ю</w:t>
      </w:r>
      <w:r w:rsidR="00B241C7" w:rsidRPr="005A0CAE">
        <w:t>щих норма</w:t>
      </w:r>
      <w:r>
        <w:t>тивным требованиям;</w:t>
      </w:r>
    </w:p>
    <w:p w:rsidR="008B43B5" w:rsidRDefault="008B43B5" w:rsidP="00187973">
      <w:pPr>
        <w:ind w:firstLine="567"/>
        <w:jc w:val="both"/>
      </w:pPr>
      <w:r>
        <w:t>2) </w:t>
      </w:r>
      <w:r w:rsidR="002926DE">
        <w:t xml:space="preserve">количество муниципальных образований, в которых осуществлено строительство пешеходных </w:t>
      </w:r>
      <w:r w:rsidR="004E36F4">
        <w:t>мостов</w:t>
      </w:r>
      <w:r w:rsidR="002926DE">
        <w:t>.</w:t>
      </w:r>
    </w:p>
    <w:p w:rsidR="00B241C7" w:rsidRDefault="00B241C7" w:rsidP="00187973">
      <w:pPr>
        <w:ind w:firstLine="567"/>
        <w:jc w:val="both"/>
      </w:pPr>
      <w:r w:rsidRPr="00117EC2">
        <w:t>В ходе реализации Подпрограммы будут достигнуты следующие результаты:</w:t>
      </w:r>
    </w:p>
    <w:p w:rsidR="00BB5928" w:rsidRDefault="008B43B5" w:rsidP="00187973">
      <w:pPr>
        <w:ind w:firstLine="567"/>
        <w:jc w:val="both"/>
      </w:pPr>
      <w:r>
        <w:t xml:space="preserve">1) </w:t>
      </w:r>
      <w:r w:rsidR="00B241C7" w:rsidRPr="005A0CAE">
        <w:t xml:space="preserve">увеличение </w:t>
      </w:r>
      <w:r w:rsidR="00894251">
        <w:t>протяженности</w:t>
      </w:r>
      <w:r w:rsidR="00894251" w:rsidRPr="005A0CAE">
        <w:t xml:space="preserve"> </w:t>
      </w:r>
      <w:r w:rsidR="00B241C7" w:rsidRPr="005A0CAE">
        <w:t>и автомобильных дорог общего пользования</w:t>
      </w:r>
      <w:r w:rsidR="00B241C7" w:rsidRPr="005A0CAE">
        <w:rPr>
          <w:lang w:eastAsia="hi-IN" w:bidi="hi-IN"/>
        </w:rPr>
        <w:t xml:space="preserve"> </w:t>
      </w:r>
      <w:r w:rsidR="00B241C7" w:rsidRPr="005A0CAE">
        <w:t>местного значения, находящихся в собственности муниципального образования "Тайшетский район", отвечающих нормативным требованиям до</w:t>
      </w:r>
      <w:r w:rsidR="00894251">
        <w:t xml:space="preserve"> 34,8 км</w:t>
      </w:r>
      <w:r>
        <w:t>;</w:t>
      </w:r>
    </w:p>
    <w:p w:rsidR="008B43B5" w:rsidRPr="00B241C7" w:rsidRDefault="008B43B5" w:rsidP="00187973">
      <w:pPr>
        <w:ind w:firstLine="567"/>
        <w:jc w:val="both"/>
      </w:pPr>
      <w:r>
        <w:t>2)</w:t>
      </w:r>
      <w:r w:rsidR="00B92713" w:rsidRPr="00B92713">
        <w:t xml:space="preserve"> </w:t>
      </w:r>
      <w:r w:rsidR="00B92713">
        <w:t xml:space="preserve">увеличение количества муниципальных образований, в которых осуществлено строительство пешеходных </w:t>
      </w:r>
      <w:r w:rsidR="004E36F4">
        <w:t>мостов</w:t>
      </w:r>
      <w:r w:rsidR="00B92713">
        <w:t xml:space="preserve"> до 3 единиц.</w:t>
      </w:r>
    </w:p>
    <w:p w:rsidR="00BB5928" w:rsidRPr="00064821" w:rsidRDefault="00B241C7" w:rsidP="00187973">
      <w:pPr>
        <w:pStyle w:val="ConsPlusCell"/>
        <w:ind w:firstLine="567"/>
        <w:jc w:val="both"/>
        <w:rPr>
          <w:highlight w:val="yellow"/>
        </w:rPr>
      </w:pPr>
      <w:r w:rsidRPr="00064821">
        <w:t xml:space="preserve">Расчет </w:t>
      </w:r>
      <w:r w:rsidR="008B43B5" w:rsidRPr="00064821">
        <w:t>показателей</w:t>
      </w:r>
      <w:r w:rsidRPr="00064821">
        <w:t xml:space="preserve"> осуществляется на основании актов об</w:t>
      </w:r>
      <w:r w:rsidR="00064821" w:rsidRPr="00064821">
        <w:t xml:space="preserve">следования автомобильных дорог и </w:t>
      </w:r>
      <w:r w:rsidR="002C7406">
        <w:t>разрешений на ввод объектов в эксплуатацию</w:t>
      </w:r>
      <w:r w:rsidR="00064821" w:rsidRPr="00064821">
        <w:t>.</w:t>
      </w:r>
    </w:p>
    <w:p w:rsidR="00972544" w:rsidRPr="00A038AC" w:rsidRDefault="00972544" w:rsidP="0018797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972544" w:rsidRPr="0093561E" w:rsidRDefault="00DC52D6" w:rsidP="00F643F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b/>
          <w:bCs/>
        </w:rPr>
      </w:pPr>
      <w:r>
        <w:rPr>
          <w:b/>
          <w:bCs/>
        </w:rPr>
        <w:t xml:space="preserve">  </w:t>
      </w:r>
      <w:r w:rsidR="00972544" w:rsidRPr="0093561E">
        <w:rPr>
          <w:b/>
          <w:bCs/>
        </w:rPr>
        <w:t>Раздел 5. МЕРЫ РЕГУЛИРОВАНИЯ, НАПРАВЛЕННЫЕ НА ДОСТИЖЕНИЕ ЦЕЛИ И ЗАДАЧ ПОДПРОГРАММЫ</w:t>
      </w:r>
    </w:p>
    <w:p w:rsidR="00972544" w:rsidRPr="0093561E" w:rsidRDefault="00972544" w:rsidP="00F643F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b/>
          <w:bCs/>
        </w:rPr>
      </w:pPr>
    </w:p>
    <w:p w:rsidR="007A33BE" w:rsidRDefault="007A33BE" w:rsidP="007A33BE">
      <w:pPr>
        <w:autoSpaceDE w:val="0"/>
        <w:autoSpaceDN w:val="0"/>
        <w:adjustRightInd w:val="0"/>
        <w:ind w:firstLine="708"/>
        <w:jc w:val="both"/>
      </w:pPr>
      <w:r>
        <w:t xml:space="preserve">Муниципальное </w:t>
      </w:r>
      <w:r w:rsidRPr="000834E2">
        <w:t xml:space="preserve">регулирование, направленное на достижение цели и задачи </w:t>
      </w:r>
      <w:r>
        <w:t>П</w:t>
      </w:r>
      <w:r w:rsidRPr="000834E2">
        <w:t>одпр</w:t>
      </w:r>
      <w:r w:rsidRPr="000834E2">
        <w:t>о</w:t>
      </w:r>
      <w:r w:rsidRPr="000834E2">
        <w:t xml:space="preserve">граммы, </w:t>
      </w:r>
      <w:r>
        <w:t xml:space="preserve">предусматривает принятие следующих </w:t>
      </w:r>
      <w:r w:rsidRPr="000834E2">
        <w:t>нормативных правовых актов:</w:t>
      </w:r>
    </w:p>
    <w:p w:rsidR="007A33BE" w:rsidRDefault="008A550E" w:rsidP="007A33B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ab/>
        <w:t xml:space="preserve"> </w:t>
      </w:r>
      <w:r w:rsidR="007A33BE" w:rsidRPr="00E90B2A">
        <w:t>постановлени</w:t>
      </w:r>
      <w:r>
        <w:t>е</w:t>
      </w:r>
      <w:r w:rsidR="007A33BE" w:rsidRPr="00E90B2A">
        <w:t xml:space="preserve"> администрации Тайшетского района </w:t>
      </w:r>
      <w:r w:rsidR="005C0180">
        <w:t>"О создании постоянно дейс</w:t>
      </w:r>
      <w:r w:rsidR="005C0180">
        <w:t>т</w:t>
      </w:r>
      <w:r w:rsidR="005C0180">
        <w:t>вующей рабочей группы по обследованию автомобильных дорог Тайшетского района К</w:t>
      </w:r>
      <w:r w:rsidR="005C0180">
        <w:t>о</w:t>
      </w:r>
      <w:r w:rsidR="005C0180">
        <w:t>миссии по обеспечению безопасности дорожного движения при администрации Тайшетск</w:t>
      </w:r>
      <w:r w:rsidR="005C0180">
        <w:t>о</w:t>
      </w:r>
      <w:r w:rsidR="005C0180">
        <w:t>го района"</w:t>
      </w:r>
      <w:r w:rsidR="007A33BE">
        <w:t>, ежегодное уточнение</w:t>
      </w:r>
      <w:r w:rsidR="005C0180">
        <w:t xml:space="preserve"> состава рабочей группы</w:t>
      </w:r>
      <w:r w:rsidR="007A33BE">
        <w:t>.</w:t>
      </w:r>
    </w:p>
    <w:p w:rsidR="003F097B" w:rsidRPr="00F13C7F" w:rsidRDefault="003F097B" w:rsidP="00F643F3">
      <w:pPr>
        <w:rPr>
          <w:rFonts w:eastAsia="Calibri"/>
          <w:sz w:val="20"/>
          <w:szCs w:val="20"/>
          <w:lang w:eastAsia="en-US"/>
        </w:rPr>
      </w:pPr>
    </w:p>
    <w:p w:rsidR="00972544" w:rsidRPr="0093561E" w:rsidRDefault="00972544" w:rsidP="00F643F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</w:pPr>
      <w:r w:rsidRPr="0093561E">
        <w:rPr>
          <w:b/>
        </w:rPr>
        <w:tab/>
      </w:r>
      <w:r w:rsidRPr="0093561E">
        <w:rPr>
          <w:b/>
          <w:bCs/>
        </w:rPr>
        <w:t>Раздел 6. РЕСУРСНОЕ ОБЕСПЕЧЕНИЕ ПОДПРОГРАММЫ</w:t>
      </w:r>
    </w:p>
    <w:p w:rsidR="00972544" w:rsidRPr="0093561E" w:rsidRDefault="00972544" w:rsidP="00F643F3">
      <w:pPr>
        <w:tabs>
          <w:tab w:val="left" w:pos="709"/>
        </w:tabs>
        <w:ind w:firstLine="567"/>
        <w:jc w:val="both"/>
      </w:pPr>
    </w:p>
    <w:p w:rsidR="008A550E" w:rsidRDefault="00D42421" w:rsidP="008A550E">
      <w:pPr>
        <w:tabs>
          <w:tab w:val="left" w:pos="0"/>
        </w:tabs>
        <w:ind w:firstLine="709"/>
        <w:jc w:val="both"/>
      </w:pPr>
      <w:r>
        <w:t xml:space="preserve">Расходы на реализацию </w:t>
      </w:r>
      <w:r w:rsidR="00972544" w:rsidRPr="0093561E">
        <w:t xml:space="preserve">Подпрограммы </w:t>
      </w:r>
      <w:r>
        <w:t>планируется осуществлять</w:t>
      </w:r>
      <w:r w:rsidR="00972544" w:rsidRPr="0093561E">
        <w:t xml:space="preserve"> за счет </w:t>
      </w:r>
      <w:r>
        <w:t>следу</w:t>
      </w:r>
      <w:r>
        <w:t>ю</w:t>
      </w:r>
      <w:r>
        <w:t>щих источников:</w:t>
      </w:r>
    </w:p>
    <w:p w:rsidR="008A550E" w:rsidRDefault="008A550E" w:rsidP="00D42421">
      <w:pPr>
        <w:tabs>
          <w:tab w:val="left" w:pos="709"/>
        </w:tabs>
        <w:ind w:firstLine="10"/>
        <w:contextualSpacing/>
        <w:jc w:val="both"/>
        <w:rPr>
          <w:rFonts w:eastAsia="Calibri"/>
          <w:lang w:eastAsia="hi-IN" w:bidi="hi-IN"/>
        </w:rPr>
      </w:pPr>
      <w:r>
        <w:rPr>
          <w:rFonts w:eastAsia="Calibri"/>
          <w:lang w:eastAsia="hi-IN" w:bidi="hi-IN"/>
        </w:rPr>
        <w:tab/>
      </w:r>
      <w:r w:rsidR="00D42421">
        <w:rPr>
          <w:rFonts w:eastAsia="Calibri"/>
          <w:lang w:eastAsia="hi-IN" w:bidi="hi-IN"/>
        </w:rPr>
        <w:t>средств районного бюджета</w:t>
      </w:r>
      <w:r w:rsidRPr="005C4DE3">
        <w:rPr>
          <w:rFonts w:eastAsia="Calibri"/>
          <w:lang w:eastAsia="hi-IN" w:bidi="hi-IN"/>
        </w:rPr>
        <w:t>– </w:t>
      </w:r>
      <w:r w:rsidR="00690756">
        <w:rPr>
          <w:rFonts w:eastAsia="Calibri"/>
          <w:lang w:eastAsia="hi-IN" w:bidi="hi-IN"/>
        </w:rPr>
        <w:t>7433</w:t>
      </w:r>
      <w:r w:rsidR="002C1C73">
        <w:rPr>
          <w:rFonts w:eastAsia="Calibri"/>
          <w:lang w:eastAsia="hi-IN" w:bidi="hi-IN"/>
        </w:rPr>
        <w:t>4</w:t>
      </w:r>
      <w:r w:rsidR="00A12897" w:rsidRPr="00A12897">
        <w:rPr>
          <w:rFonts w:eastAsia="Calibri"/>
          <w:lang w:eastAsia="hi-IN" w:bidi="hi-IN"/>
        </w:rPr>
        <w:t xml:space="preserve">,13 </w:t>
      </w:r>
      <w:r w:rsidR="00D42421" w:rsidRPr="00A12897">
        <w:rPr>
          <w:rFonts w:eastAsia="Calibri"/>
          <w:lang w:eastAsia="hi-IN" w:bidi="hi-IN"/>
        </w:rPr>
        <w:t>тыс. руб.</w:t>
      </w:r>
    </w:p>
    <w:p w:rsidR="00850B59" w:rsidRPr="008A550E" w:rsidRDefault="00850B59" w:rsidP="00D42421">
      <w:pPr>
        <w:tabs>
          <w:tab w:val="left" w:pos="709"/>
        </w:tabs>
        <w:ind w:firstLine="10"/>
        <w:contextualSpacing/>
        <w:jc w:val="both"/>
        <w:rPr>
          <w:rFonts w:eastAsia="Calibri"/>
          <w:lang w:eastAsia="hi-IN" w:bidi="hi-IN"/>
        </w:rPr>
      </w:pPr>
      <w:r>
        <w:rPr>
          <w:rFonts w:eastAsia="Calibri"/>
          <w:lang w:eastAsia="hi-IN" w:bidi="hi-IN"/>
        </w:rPr>
        <w:tab/>
        <w:t xml:space="preserve">Общий объем финансовых ресурсов Подпрограммы в 2020-2025 годах составит </w:t>
      </w:r>
      <w:r w:rsidR="00690756">
        <w:rPr>
          <w:rFonts w:eastAsia="Calibri"/>
          <w:lang w:eastAsia="hi-IN" w:bidi="hi-IN"/>
        </w:rPr>
        <w:t>7433</w:t>
      </w:r>
      <w:r w:rsidR="002C1C73">
        <w:rPr>
          <w:rFonts w:eastAsia="Calibri"/>
          <w:lang w:eastAsia="hi-IN" w:bidi="hi-IN"/>
        </w:rPr>
        <w:t>4</w:t>
      </w:r>
      <w:r w:rsidR="00A12897" w:rsidRPr="00A12897">
        <w:rPr>
          <w:rFonts w:eastAsia="Calibri"/>
          <w:lang w:eastAsia="hi-IN" w:bidi="hi-IN"/>
        </w:rPr>
        <w:t xml:space="preserve">,13 </w:t>
      </w:r>
      <w:r w:rsidRPr="00A12897">
        <w:rPr>
          <w:rFonts w:eastAsia="Calibri"/>
          <w:lang w:eastAsia="hi-IN" w:bidi="hi-IN"/>
        </w:rPr>
        <w:t>тыс. руб.</w:t>
      </w:r>
    </w:p>
    <w:p w:rsidR="00972544" w:rsidRPr="00121D95" w:rsidRDefault="00972544" w:rsidP="00F643F3">
      <w:pPr>
        <w:tabs>
          <w:tab w:val="left" w:pos="0"/>
        </w:tabs>
        <w:ind w:firstLine="709"/>
        <w:jc w:val="both"/>
      </w:pPr>
      <w:r w:rsidRPr="00121D95">
        <w:t>Объемы бюджетных ассигнований будут уточняться ежегодно при составлении ра</w:t>
      </w:r>
      <w:r w:rsidRPr="00121D95">
        <w:t>й</w:t>
      </w:r>
      <w:r w:rsidRPr="00121D95">
        <w:t>онного бюджета на очередной финансовый год и плановый период и в процессе исполнения районного бюджета.</w:t>
      </w:r>
    </w:p>
    <w:p w:rsidR="00972544" w:rsidRPr="00121D95" w:rsidRDefault="00972544" w:rsidP="00F643F3">
      <w:pPr>
        <w:tabs>
          <w:tab w:val="left" w:pos="0"/>
        </w:tabs>
        <w:ind w:firstLine="709"/>
        <w:jc w:val="both"/>
      </w:pPr>
      <w:r w:rsidRPr="00121D95">
        <w:t>Система мероприятий Подпрограммы с указанием расходов на мероприятия  пре</w:t>
      </w:r>
      <w:r w:rsidRPr="00121D95">
        <w:t>д</w:t>
      </w:r>
      <w:r w:rsidRPr="00121D95">
        <w:t xml:space="preserve">ставлена </w:t>
      </w:r>
      <w:r w:rsidRPr="00197B8E">
        <w:t>в п</w:t>
      </w:r>
      <w:r w:rsidRPr="00197B8E">
        <w:rPr>
          <w:b/>
          <w:bCs/>
        </w:rPr>
        <w:t>риложении 3</w:t>
      </w:r>
      <w:r w:rsidRPr="00121D95">
        <w:rPr>
          <w:b/>
        </w:rPr>
        <w:t xml:space="preserve"> </w:t>
      </w:r>
      <w:r w:rsidRPr="00121D95">
        <w:t>к настоящей Подпрограмме.</w:t>
      </w:r>
    </w:p>
    <w:p w:rsidR="00972544" w:rsidRPr="0093561E" w:rsidRDefault="00972544" w:rsidP="00F643F3">
      <w:pPr>
        <w:tabs>
          <w:tab w:val="left" w:pos="0"/>
        </w:tabs>
        <w:autoSpaceDE w:val="0"/>
        <w:ind w:firstLine="709"/>
        <w:jc w:val="both"/>
      </w:pPr>
      <w:r w:rsidRPr="00850B59">
        <w:t xml:space="preserve">Ресурсное обеспечение Подпрограммы представлено в </w:t>
      </w:r>
      <w:hyperlink w:anchor="Par4111" w:history="1">
        <w:r w:rsidRPr="00850B59">
          <w:rPr>
            <w:b/>
          </w:rPr>
          <w:t xml:space="preserve">приложении </w:t>
        </w:r>
      </w:hyperlink>
      <w:r w:rsidRPr="00850B59">
        <w:rPr>
          <w:b/>
        </w:rPr>
        <w:t>4</w:t>
      </w:r>
      <w:r w:rsidRPr="00850B59">
        <w:t xml:space="preserve"> к Подпр</w:t>
      </w:r>
      <w:r w:rsidRPr="00850B59">
        <w:t>о</w:t>
      </w:r>
      <w:r w:rsidRPr="00850B59">
        <w:t>грамме.</w:t>
      </w:r>
    </w:p>
    <w:p w:rsidR="00972544" w:rsidRPr="0093561E" w:rsidRDefault="00972544" w:rsidP="00F643F3">
      <w:pPr>
        <w:widowControl w:val="0"/>
        <w:autoSpaceDE w:val="0"/>
        <w:autoSpaceDN w:val="0"/>
        <w:adjustRightInd w:val="0"/>
        <w:ind w:firstLine="709"/>
        <w:jc w:val="both"/>
      </w:pPr>
    </w:p>
    <w:p w:rsidR="007C48E8" w:rsidRPr="008A550E" w:rsidRDefault="00972544" w:rsidP="008A550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3561E">
        <w:rPr>
          <w:b/>
          <w:bCs/>
        </w:rPr>
        <w:t>Раздел 7. ПРОГНОЗ СВОДНЫХ ПОКАЗАТЕЛЕЙ МУНИЦИПАЛЬНЫХ З</w:t>
      </w:r>
      <w:r w:rsidRPr="0093561E">
        <w:rPr>
          <w:b/>
          <w:bCs/>
        </w:rPr>
        <w:t>А</w:t>
      </w:r>
      <w:r w:rsidRPr="0093561E">
        <w:rPr>
          <w:b/>
          <w:bCs/>
        </w:rPr>
        <w:t xml:space="preserve">ДАНИЙ </w:t>
      </w:r>
    </w:p>
    <w:p w:rsidR="00972544" w:rsidRDefault="00972544" w:rsidP="007C48E8">
      <w:pPr>
        <w:ind w:firstLine="709"/>
        <w:jc w:val="center"/>
      </w:pPr>
    </w:p>
    <w:p w:rsidR="00972544" w:rsidRDefault="008A550E" w:rsidP="003412E6">
      <w:pPr>
        <w:pStyle w:val="ac"/>
        <w:tabs>
          <w:tab w:val="left" w:pos="0"/>
          <w:tab w:val="left" w:pos="851"/>
        </w:tabs>
        <w:ind w:left="0" w:firstLine="567"/>
        <w:jc w:val="both"/>
        <w:sectPr w:rsidR="00972544" w:rsidSect="00972544">
          <w:pgSz w:w="11909" w:h="16834"/>
          <w:pgMar w:top="907" w:right="975" w:bottom="851" w:left="1418" w:header="720" w:footer="720" w:gutter="0"/>
          <w:cols w:space="60"/>
          <w:noEndnote/>
        </w:sectPr>
      </w:pPr>
      <w:r w:rsidRPr="003A46F6">
        <w:rPr>
          <w:rFonts w:ascii="Times New Roman" w:hAnsi="Times New Roman" w:cs="Times New Roman"/>
        </w:rPr>
        <w:t xml:space="preserve">Муниципальные услуги (работы) в рамках реализации Подпрограммы муниципальными учреждениями Тайшетского района </w:t>
      </w:r>
      <w:r w:rsidR="00136E7B">
        <w:rPr>
          <w:rFonts w:ascii="Times New Roman" w:hAnsi="Times New Roman" w:cs="Times New Roman"/>
        </w:rPr>
        <w:t>не оказываются (не выполняются).</w:t>
      </w:r>
    </w:p>
    <w:p w:rsidR="006A1D71" w:rsidRPr="00C63AED" w:rsidRDefault="006A1D71" w:rsidP="00F643F3">
      <w:pPr>
        <w:ind w:firstLine="708"/>
        <w:jc w:val="both"/>
        <w:rPr>
          <w:color w:val="FF0000"/>
        </w:rPr>
      </w:pPr>
    </w:p>
    <w:p w:rsidR="009545D8" w:rsidRPr="00B976C2" w:rsidRDefault="009545D8" w:rsidP="009545D8">
      <w:pPr>
        <w:ind w:firstLine="709"/>
        <w:jc w:val="right"/>
        <w:rPr>
          <w:spacing w:val="-10"/>
          <w:sz w:val="22"/>
          <w:szCs w:val="22"/>
        </w:rPr>
      </w:pPr>
      <w:r w:rsidRPr="00B976C2">
        <w:rPr>
          <w:spacing w:val="-10"/>
          <w:sz w:val="22"/>
          <w:szCs w:val="22"/>
        </w:rPr>
        <w:t>Приложение 1</w:t>
      </w:r>
    </w:p>
    <w:p w:rsidR="009545D8" w:rsidRPr="00EE73F1" w:rsidRDefault="009545D8" w:rsidP="009545D8">
      <w:pPr>
        <w:spacing w:after="200"/>
        <w:contextualSpacing/>
        <w:jc w:val="right"/>
        <w:rPr>
          <w:rFonts w:eastAsia="Calibri"/>
          <w:sz w:val="22"/>
          <w:szCs w:val="22"/>
          <w:lang w:eastAsia="en-US"/>
        </w:rPr>
      </w:pPr>
      <w:r w:rsidRPr="00EE73F1">
        <w:rPr>
          <w:rFonts w:eastAsia="Calibri"/>
          <w:sz w:val="22"/>
          <w:szCs w:val="22"/>
          <w:lang w:eastAsia="en-US"/>
        </w:rPr>
        <w:t xml:space="preserve">к подпрограмме </w:t>
      </w:r>
      <w:hyperlink w:anchor="P321" w:history="1">
        <w:r w:rsidR="0093345C" w:rsidRPr="00C67459">
          <w:t>"Развитие дорожной инфраструктуры"</w:t>
        </w:r>
      </w:hyperlink>
      <w:r w:rsidR="0093345C" w:rsidRPr="00C67459">
        <w:t xml:space="preserve"> на 2020 - 2025 годы</w:t>
      </w:r>
      <w:r w:rsidR="0093345C" w:rsidRPr="00EE73F1">
        <w:rPr>
          <w:rFonts w:eastAsia="Calibri"/>
          <w:sz w:val="22"/>
          <w:szCs w:val="22"/>
          <w:lang w:eastAsia="en-US"/>
        </w:rPr>
        <w:t xml:space="preserve"> </w:t>
      </w:r>
      <w:r w:rsidRPr="00EE73F1">
        <w:rPr>
          <w:rFonts w:eastAsia="Calibri"/>
          <w:sz w:val="22"/>
          <w:szCs w:val="22"/>
          <w:lang w:eastAsia="en-US"/>
        </w:rPr>
        <w:t>муниципальной программы</w:t>
      </w:r>
    </w:p>
    <w:p w:rsidR="009545D8" w:rsidRPr="0093345C" w:rsidRDefault="009545D8" w:rsidP="0093345C">
      <w:pPr>
        <w:jc w:val="right"/>
      </w:pPr>
      <w:r w:rsidRPr="00EE73F1">
        <w:rPr>
          <w:rFonts w:eastAsia="Calibri"/>
          <w:sz w:val="22"/>
          <w:szCs w:val="22"/>
          <w:lang w:eastAsia="en-US"/>
        </w:rPr>
        <w:t xml:space="preserve"> муниципального  образования "Тайшетский район" </w:t>
      </w:r>
      <w:r w:rsidR="0093345C" w:rsidRPr="00C67459">
        <w:t>"Развитие дорожного хозяйства" на 2020-2025 годы</w:t>
      </w:r>
      <w:r w:rsidRPr="00EE73F1">
        <w:rPr>
          <w:rFonts w:eastAsia="Calibri"/>
          <w:sz w:val="22"/>
          <w:szCs w:val="22"/>
          <w:lang w:eastAsia="en-US"/>
        </w:rPr>
        <w:t>"</w:t>
      </w:r>
    </w:p>
    <w:p w:rsidR="009545D8" w:rsidRPr="000D7A0E" w:rsidRDefault="009545D8" w:rsidP="009545D8">
      <w:pPr>
        <w:ind w:left="709" w:right="678"/>
        <w:jc w:val="center"/>
        <w:rPr>
          <w:b/>
          <w:bCs/>
        </w:rPr>
      </w:pPr>
    </w:p>
    <w:p w:rsidR="009545D8" w:rsidRPr="00691DAD" w:rsidRDefault="009545D8" w:rsidP="009545D8">
      <w:pPr>
        <w:ind w:left="709" w:right="678"/>
        <w:jc w:val="center"/>
        <w:rPr>
          <w:b/>
          <w:bCs/>
        </w:rPr>
      </w:pPr>
      <w:r w:rsidRPr="00691DAD">
        <w:rPr>
          <w:b/>
          <w:bCs/>
        </w:rPr>
        <w:t xml:space="preserve">ПЕРЕЧЕНЬ ОСНОВНЫХ МЕРОПРИЯТИЙ  </w:t>
      </w:r>
    </w:p>
    <w:p w:rsidR="009545D8" w:rsidRDefault="009545D8" w:rsidP="009545D8">
      <w:pPr>
        <w:jc w:val="center"/>
      </w:pPr>
      <w:r w:rsidRPr="00692181">
        <w:t xml:space="preserve">Подпрограммы  </w:t>
      </w:r>
      <w:hyperlink w:anchor="P321" w:history="1">
        <w:r w:rsidR="00C36F32" w:rsidRPr="00C67459">
          <w:t>"Развитие дорожной инфраструктуры"</w:t>
        </w:r>
      </w:hyperlink>
      <w:r w:rsidR="00C36F32" w:rsidRPr="00C67459">
        <w:t xml:space="preserve"> на 2020 - 2025 годы</w:t>
      </w:r>
    </w:p>
    <w:tbl>
      <w:tblPr>
        <w:tblW w:w="5129" w:type="pct"/>
        <w:tblInd w:w="-176" w:type="dxa"/>
        <w:shd w:val="clear" w:color="auto" w:fill="92D050"/>
        <w:tblLayout w:type="fixed"/>
        <w:tblLook w:val="00A0"/>
      </w:tblPr>
      <w:tblGrid>
        <w:gridCol w:w="730"/>
        <w:gridCol w:w="3075"/>
        <w:gridCol w:w="3043"/>
        <w:gridCol w:w="1428"/>
        <w:gridCol w:w="1431"/>
        <w:gridCol w:w="3194"/>
        <w:gridCol w:w="6"/>
        <w:gridCol w:w="2780"/>
      </w:tblGrid>
      <w:tr w:rsidR="007F4EB8" w:rsidRPr="00813E80" w:rsidTr="007F4EB8">
        <w:trPr>
          <w:trHeight w:val="30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EB8" w:rsidRPr="00813E80" w:rsidRDefault="007F4EB8" w:rsidP="00FA221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№</w:t>
            </w:r>
            <w:r w:rsidRPr="00813E80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EB8" w:rsidRPr="00813E80" w:rsidRDefault="007F4EB8" w:rsidP="00FA221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Наименование  цели По</w:t>
            </w:r>
            <w:r w:rsidRPr="00813E80">
              <w:rPr>
                <w:rFonts w:eastAsia="Calibri"/>
                <w:lang w:eastAsia="en-US"/>
              </w:rPr>
              <w:t>д</w:t>
            </w:r>
            <w:r w:rsidRPr="00813E80">
              <w:rPr>
                <w:rFonts w:eastAsia="Calibri"/>
                <w:lang w:eastAsia="en-US"/>
              </w:rPr>
              <w:t>программы, задачи, осно</w:t>
            </w:r>
            <w:r w:rsidRPr="00813E80">
              <w:rPr>
                <w:rFonts w:eastAsia="Calibri"/>
                <w:lang w:eastAsia="en-US"/>
              </w:rPr>
              <w:t>в</w:t>
            </w:r>
            <w:r w:rsidRPr="00813E80">
              <w:rPr>
                <w:rFonts w:eastAsia="Calibri"/>
                <w:lang w:eastAsia="en-US"/>
              </w:rPr>
              <w:t>ного мероприятия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EB8" w:rsidRDefault="007F4EB8" w:rsidP="00FA221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 xml:space="preserve">Ответственный </w:t>
            </w:r>
          </w:p>
          <w:p w:rsidR="007F4EB8" w:rsidRPr="00813E80" w:rsidRDefault="007F4EB8" w:rsidP="00FA221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EB8" w:rsidRPr="00813E80" w:rsidRDefault="007F4EB8" w:rsidP="00FA221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EB8" w:rsidRPr="00813E80" w:rsidRDefault="007F4EB8" w:rsidP="00FA221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Ожидаемый конечный р</w:t>
            </w:r>
            <w:r w:rsidRPr="00813E80">
              <w:rPr>
                <w:rFonts w:eastAsia="Calibri"/>
                <w:lang w:eastAsia="en-US"/>
              </w:rPr>
              <w:t>е</w:t>
            </w:r>
            <w:r w:rsidRPr="00813E80">
              <w:rPr>
                <w:rFonts w:eastAsia="Calibri"/>
                <w:lang w:eastAsia="en-US"/>
              </w:rPr>
              <w:t>зультат реализации осно</w:t>
            </w:r>
            <w:r w:rsidRPr="00813E80">
              <w:rPr>
                <w:rFonts w:eastAsia="Calibri"/>
                <w:lang w:eastAsia="en-US"/>
              </w:rPr>
              <w:t>в</w:t>
            </w:r>
            <w:r w:rsidRPr="00813E80">
              <w:rPr>
                <w:rFonts w:eastAsia="Calibri"/>
                <w:lang w:eastAsia="en-US"/>
              </w:rPr>
              <w:t>ного мероприятия</w:t>
            </w:r>
          </w:p>
        </w:tc>
        <w:tc>
          <w:tcPr>
            <w:tcW w:w="8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EB8" w:rsidRPr="00813E80" w:rsidRDefault="007F4EB8" w:rsidP="00FA221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Целевые показатели м</w:t>
            </w:r>
            <w:r w:rsidRPr="00813E80">
              <w:rPr>
                <w:rFonts w:eastAsia="Calibri"/>
                <w:lang w:eastAsia="en-US"/>
              </w:rPr>
              <w:t>у</w:t>
            </w:r>
            <w:r w:rsidRPr="00813E80">
              <w:rPr>
                <w:rFonts w:eastAsia="Calibri"/>
                <w:lang w:eastAsia="en-US"/>
              </w:rPr>
              <w:t>ниципальной програ</w:t>
            </w:r>
            <w:r w:rsidRPr="00813E80">
              <w:rPr>
                <w:rFonts w:eastAsia="Calibri"/>
                <w:lang w:eastAsia="en-US"/>
              </w:rPr>
              <w:t>м</w:t>
            </w:r>
            <w:r w:rsidRPr="00813E80">
              <w:rPr>
                <w:rFonts w:eastAsia="Calibri"/>
                <w:lang w:eastAsia="en-US"/>
              </w:rPr>
              <w:t>мы (Подпрограммы), на достижение которых оказывается влияние</w:t>
            </w:r>
          </w:p>
        </w:tc>
      </w:tr>
      <w:tr w:rsidR="007F4EB8" w:rsidRPr="00813E80" w:rsidTr="007F4EB8">
        <w:trPr>
          <w:trHeight w:val="948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EB8" w:rsidRPr="00813E80" w:rsidRDefault="007F4EB8" w:rsidP="00FA2219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EB8" w:rsidRPr="00813E80" w:rsidRDefault="007F4EB8" w:rsidP="00FA2219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EB8" w:rsidRPr="00813E80" w:rsidRDefault="007F4EB8" w:rsidP="00FA2219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B8" w:rsidRPr="00813E80" w:rsidRDefault="007F4EB8" w:rsidP="00FA221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начала ре</w:t>
            </w:r>
            <w:r w:rsidRPr="00813E80">
              <w:rPr>
                <w:rFonts w:eastAsia="Calibri"/>
                <w:lang w:eastAsia="en-US"/>
              </w:rPr>
              <w:t>а</w:t>
            </w:r>
            <w:r w:rsidRPr="00813E80">
              <w:rPr>
                <w:rFonts w:eastAsia="Calibri"/>
                <w:lang w:eastAsia="en-US"/>
              </w:rPr>
              <w:t>лизации</w:t>
            </w:r>
          </w:p>
          <w:p w:rsidR="007F4EB8" w:rsidRPr="00813E80" w:rsidRDefault="007F4EB8" w:rsidP="00FA221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(мес./год)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B8" w:rsidRPr="00813E80" w:rsidRDefault="007F4EB8" w:rsidP="00FA221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окончания реализации</w:t>
            </w:r>
          </w:p>
          <w:p w:rsidR="007F4EB8" w:rsidRPr="00813E80" w:rsidRDefault="007F4EB8" w:rsidP="00FA221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(мес./год)</w:t>
            </w: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EB8" w:rsidRPr="00813E80" w:rsidRDefault="007F4EB8" w:rsidP="00FA2219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EB8" w:rsidRPr="00813E80" w:rsidRDefault="007F4EB8" w:rsidP="00FA2219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7F4EB8" w:rsidRPr="00813E80" w:rsidTr="007F4EB8">
        <w:trPr>
          <w:trHeight w:val="29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B8" w:rsidRPr="00813E80" w:rsidRDefault="007F4EB8" w:rsidP="00FA221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B8" w:rsidRPr="00813E80" w:rsidRDefault="007F4EB8" w:rsidP="00FA221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B8" w:rsidRPr="00813E80" w:rsidRDefault="007F4EB8" w:rsidP="00FA221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B8" w:rsidRPr="00813E80" w:rsidRDefault="007F4EB8" w:rsidP="00FA221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B8" w:rsidRPr="00813E80" w:rsidRDefault="007F4EB8" w:rsidP="00FA221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B8" w:rsidRPr="00813E80" w:rsidRDefault="007F4EB8" w:rsidP="00FA221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B8" w:rsidRPr="00813E80" w:rsidRDefault="007F4EB8" w:rsidP="00FA221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7</w:t>
            </w:r>
          </w:p>
        </w:tc>
      </w:tr>
      <w:tr w:rsidR="007F4EB8" w:rsidRPr="00813E80" w:rsidTr="00FA2219">
        <w:trPr>
          <w:trHeight w:val="29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B8" w:rsidRPr="00813E80" w:rsidRDefault="007F4EB8" w:rsidP="00FA2219">
            <w:pPr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76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EB8" w:rsidRPr="00813E80" w:rsidRDefault="007F4EB8" w:rsidP="00FA2219">
            <w:pPr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 xml:space="preserve">Цель: </w:t>
            </w:r>
            <w:r>
              <w:t xml:space="preserve">Развитие эффективной транспортной инфраструктуры </w:t>
            </w:r>
          </w:p>
        </w:tc>
      </w:tr>
      <w:tr w:rsidR="007F4EB8" w:rsidRPr="00813E80" w:rsidTr="00FA2219">
        <w:trPr>
          <w:trHeight w:val="29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B8" w:rsidRPr="00813E80" w:rsidRDefault="007F4EB8" w:rsidP="00FA2219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13E80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476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EB8" w:rsidRPr="00813E80" w:rsidRDefault="007F4EB8" w:rsidP="007F4EB8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13E80">
              <w:rPr>
                <w:rFonts w:eastAsia="Calibri"/>
                <w:b/>
                <w:bCs/>
                <w:lang w:eastAsia="en-US"/>
              </w:rPr>
              <w:t xml:space="preserve">Задача 1: </w:t>
            </w:r>
            <w:r w:rsidRPr="00342A7B">
              <w:t>Повышение транспортно</w:t>
            </w:r>
            <w:r w:rsidR="00DB1E25">
              <w:t xml:space="preserve"> </w:t>
            </w:r>
            <w:r w:rsidRPr="00342A7B">
              <w:t>-</w:t>
            </w:r>
            <w:r w:rsidR="00DB1E25">
              <w:t xml:space="preserve"> </w:t>
            </w:r>
            <w:r w:rsidR="00DB1E25" w:rsidRPr="00342A7B">
              <w:t>эксплуатационного</w:t>
            </w:r>
            <w:r w:rsidRPr="00342A7B">
              <w:t xml:space="preserve"> состояния  автомобильных дорог общего пользования местного значения, наход</w:t>
            </w:r>
            <w:r w:rsidRPr="00342A7B">
              <w:t>я</w:t>
            </w:r>
            <w:r w:rsidRPr="00342A7B">
              <w:t>щихся в собственности муниципального образования "Тайшетский район"</w:t>
            </w:r>
          </w:p>
        </w:tc>
      </w:tr>
      <w:tr w:rsidR="007F4EB8" w:rsidRPr="00813E80" w:rsidTr="007F4EB8">
        <w:trPr>
          <w:trHeight w:val="29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B8" w:rsidRPr="00813E80" w:rsidRDefault="007F4EB8" w:rsidP="00FA221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B8" w:rsidRPr="007F4EB8" w:rsidRDefault="007F4EB8" w:rsidP="007F4EB8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7F4EB8">
              <w:rPr>
                <w:rFonts w:eastAsia="Calibri"/>
                <w:lang w:eastAsia="hi-IN" w:bidi="hi-IN"/>
              </w:rPr>
              <w:t>Основное мероприятие</w:t>
            </w:r>
          </w:p>
          <w:p w:rsidR="007F4EB8" w:rsidRDefault="007F4EB8" w:rsidP="007F4EB8">
            <w:pPr>
              <w:tabs>
                <w:tab w:val="left" w:pos="0"/>
              </w:tabs>
              <w:outlineLvl w:val="0"/>
            </w:pPr>
            <w:r w:rsidRPr="007F4EB8">
              <w:rPr>
                <w:rFonts w:eastAsia="Calibri"/>
                <w:lang w:eastAsia="hi-IN" w:bidi="hi-IN"/>
              </w:rPr>
              <w:t xml:space="preserve"> "</w:t>
            </w:r>
            <w:r w:rsidRPr="007F4EB8">
              <w:t>Осуществлени</w:t>
            </w:r>
            <w:r w:rsidRPr="007F4EB8">
              <w:rPr>
                <w:rFonts w:eastAsia="Calibri"/>
              </w:rPr>
              <w:t xml:space="preserve">е  </w:t>
            </w:r>
            <w:r w:rsidRPr="007F4EB8">
              <w:t>доро</w:t>
            </w:r>
            <w:r w:rsidRPr="007F4EB8">
              <w:t>ж</w:t>
            </w:r>
            <w:r w:rsidRPr="007F4EB8">
              <w:t>ной деятельности в отн</w:t>
            </w:r>
            <w:r w:rsidRPr="007F4EB8">
              <w:t>о</w:t>
            </w:r>
            <w:r w:rsidRPr="007F4EB8">
              <w:t>шении автомобильных д</w:t>
            </w:r>
            <w:r w:rsidRPr="007F4EB8">
              <w:t>о</w:t>
            </w:r>
            <w:r w:rsidRPr="007F4EB8">
              <w:t>рог общего пользования</w:t>
            </w:r>
            <w:r w:rsidRPr="007F4EB8">
              <w:rPr>
                <w:lang w:eastAsia="hi-IN" w:bidi="hi-IN"/>
              </w:rPr>
              <w:t xml:space="preserve"> </w:t>
            </w:r>
            <w:r w:rsidRPr="007F4EB8">
              <w:t>местного значения, нах</w:t>
            </w:r>
            <w:r w:rsidRPr="007F4EB8">
              <w:t>о</w:t>
            </w:r>
            <w:r w:rsidRPr="007F4EB8">
              <w:t>дящихся в собственности муниципального образов</w:t>
            </w:r>
            <w:r w:rsidRPr="007F4EB8">
              <w:t>а</w:t>
            </w:r>
            <w:r w:rsidRPr="007F4EB8">
              <w:t>ния "Тайшетский район".</w:t>
            </w:r>
          </w:p>
          <w:p w:rsidR="007F4EB8" w:rsidRPr="00813E80" w:rsidRDefault="007F4EB8" w:rsidP="00FA2219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B8" w:rsidRPr="00813E80" w:rsidRDefault="007F4EB8" w:rsidP="00FA221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EE73F1">
              <w:rPr>
                <w:rFonts w:eastAsia="Calibri"/>
                <w:lang w:eastAsia="en-US"/>
              </w:rPr>
              <w:t>Комитет по управлению муниципальным имущес</w:t>
            </w:r>
            <w:r w:rsidRPr="00EE73F1">
              <w:rPr>
                <w:rFonts w:eastAsia="Calibri"/>
                <w:lang w:eastAsia="en-US"/>
              </w:rPr>
              <w:t>т</w:t>
            </w:r>
            <w:r w:rsidRPr="00EE73F1">
              <w:rPr>
                <w:rFonts w:eastAsia="Calibri"/>
                <w:lang w:eastAsia="en-US"/>
              </w:rPr>
              <w:t>вом, строительству, арх</w:t>
            </w:r>
            <w:r w:rsidRPr="00EE73F1">
              <w:rPr>
                <w:rFonts w:eastAsia="Calibri"/>
                <w:lang w:eastAsia="en-US"/>
              </w:rPr>
              <w:t>и</w:t>
            </w:r>
            <w:r w:rsidRPr="00EE73F1">
              <w:rPr>
                <w:rFonts w:eastAsia="Calibri"/>
                <w:lang w:eastAsia="en-US"/>
              </w:rPr>
              <w:t>тектуре и жилищно-коммунальному хозяйству администрации Тайше</w:t>
            </w:r>
            <w:r w:rsidRPr="00EE73F1">
              <w:rPr>
                <w:rFonts w:eastAsia="Calibri"/>
                <w:lang w:eastAsia="en-US"/>
              </w:rPr>
              <w:t>т</w:t>
            </w:r>
            <w:r w:rsidRPr="00EE73F1">
              <w:rPr>
                <w:rFonts w:eastAsia="Calibri"/>
                <w:lang w:eastAsia="en-US"/>
              </w:rPr>
              <w:t>ского района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B8" w:rsidRPr="00813E80" w:rsidRDefault="007F4EB8" w:rsidP="00FA2219">
            <w:pPr>
              <w:ind w:left="-36" w:right="-108"/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январь</w:t>
            </w:r>
          </w:p>
          <w:p w:rsidR="007F4EB8" w:rsidRPr="00813E80" w:rsidRDefault="007F4EB8" w:rsidP="00FA2219">
            <w:pPr>
              <w:ind w:left="-36" w:right="-108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2020</w:t>
            </w:r>
            <w:r w:rsidRPr="00813E80">
              <w:rPr>
                <w:rFonts w:eastAsia="Calibri"/>
                <w:lang w:eastAsia="en-US"/>
              </w:rPr>
              <w:t xml:space="preserve"> год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B8" w:rsidRPr="00813E80" w:rsidRDefault="007F4EB8" w:rsidP="00FA221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 xml:space="preserve">декабрь </w:t>
            </w:r>
          </w:p>
          <w:p w:rsidR="007F4EB8" w:rsidRPr="00813E80" w:rsidRDefault="007F4EB8" w:rsidP="00FA221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Pr="00813E80">
              <w:rPr>
                <w:rFonts w:eastAsia="Calibri"/>
                <w:lang w:eastAsia="en-US"/>
              </w:rPr>
              <w:t xml:space="preserve"> год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B8" w:rsidRDefault="007F4EB8" w:rsidP="00894251">
            <w:r w:rsidRPr="00110E72">
              <w:t xml:space="preserve">Увеличение </w:t>
            </w:r>
            <w:r w:rsidR="00894251">
              <w:t>протяженности</w:t>
            </w:r>
            <w:r w:rsidR="00894251" w:rsidRPr="00110E72">
              <w:t xml:space="preserve"> </w:t>
            </w:r>
            <w:r w:rsidRPr="00110E72">
              <w:t xml:space="preserve"> автомобильных дорог общ</w:t>
            </w:r>
            <w:r w:rsidRPr="00110E72">
              <w:t>е</w:t>
            </w:r>
            <w:r w:rsidRPr="00110E72">
              <w:t>го пользования</w:t>
            </w:r>
            <w:r w:rsidRPr="00110E72">
              <w:rPr>
                <w:lang w:eastAsia="hi-IN" w:bidi="hi-IN"/>
              </w:rPr>
              <w:t xml:space="preserve"> </w:t>
            </w:r>
            <w:r w:rsidRPr="00110E72">
              <w:t>местного значения, находящихся в собственности муниципал</w:t>
            </w:r>
            <w:r w:rsidRPr="00110E72">
              <w:t>ь</w:t>
            </w:r>
            <w:r w:rsidRPr="00110E72">
              <w:t>ного образования "Тайше</w:t>
            </w:r>
            <w:r w:rsidRPr="00110E72">
              <w:t>т</w:t>
            </w:r>
            <w:r w:rsidRPr="00110E72">
              <w:t>ский район", отвечающих нормативным требованиям до</w:t>
            </w:r>
            <w:r w:rsidR="00894251">
              <w:t xml:space="preserve"> 34,8 км</w:t>
            </w:r>
            <w:r w:rsidRPr="00110E72">
              <w:t>.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B8" w:rsidRDefault="00894251">
            <w:r>
              <w:t>Протяженность</w:t>
            </w:r>
            <w:r w:rsidRPr="00940803">
              <w:t xml:space="preserve"> </w:t>
            </w:r>
            <w:r w:rsidR="007F4EB8" w:rsidRPr="00940803">
              <w:t xml:space="preserve"> автом</w:t>
            </w:r>
            <w:r w:rsidR="007F4EB8" w:rsidRPr="00940803">
              <w:t>о</w:t>
            </w:r>
            <w:r w:rsidR="007F4EB8" w:rsidRPr="00940803">
              <w:t>бильных дорог, отв</w:t>
            </w:r>
            <w:r w:rsidR="007F4EB8" w:rsidRPr="00940803">
              <w:t>е</w:t>
            </w:r>
            <w:r w:rsidR="007F4EB8" w:rsidRPr="00940803">
              <w:t>чающих нормативным требованиям</w:t>
            </w:r>
          </w:p>
        </w:tc>
      </w:tr>
      <w:tr w:rsidR="007F4EB8" w:rsidRPr="00813E80" w:rsidTr="00FA2219">
        <w:trPr>
          <w:trHeight w:val="29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B8" w:rsidRPr="00813E80" w:rsidRDefault="007F4EB8" w:rsidP="00FA2219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4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B8" w:rsidRPr="00813E80" w:rsidRDefault="007F4EB8" w:rsidP="00FA2219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Задача 2</w:t>
            </w:r>
            <w:r w:rsidRPr="00813E80">
              <w:rPr>
                <w:rFonts w:eastAsia="Calibri"/>
                <w:b/>
                <w:bCs/>
                <w:lang w:eastAsia="en-US"/>
              </w:rPr>
              <w:t xml:space="preserve">: </w:t>
            </w:r>
            <w:r w:rsidRPr="00017A36">
              <w:t>Развитие сети искусственных сооружений на территории Тайшетского района</w:t>
            </w:r>
          </w:p>
        </w:tc>
      </w:tr>
      <w:tr w:rsidR="007F4EB8" w:rsidRPr="00813E80" w:rsidTr="00FA2219">
        <w:trPr>
          <w:trHeight w:val="29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B8" w:rsidRPr="00813E80" w:rsidRDefault="007F4EB8" w:rsidP="00FA221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813E80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B8" w:rsidRDefault="007F4EB8" w:rsidP="00FA2219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  <w:r w:rsidRPr="00813E80">
              <w:rPr>
                <w:rFonts w:eastAsia="Calibri"/>
                <w:lang w:eastAsia="hi-IN" w:bidi="hi-IN"/>
              </w:rPr>
              <w:t>Основное мероприятие</w:t>
            </w:r>
            <w:r>
              <w:rPr>
                <w:rFonts w:eastAsia="Calibri"/>
                <w:lang w:eastAsia="hi-IN" w:bidi="hi-IN"/>
              </w:rPr>
              <w:t>:</w:t>
            </w:r>
            <w:r w:rsidRPr="00813E80">
              <w:rPr>
                <w:rFonts w:eastAsia="Calibri"/>
                <w:lang w:eastAsia="hi-IN" w:bidi="hi-IN"/>
              </w:rPr>
              <w:t xml:space="preserve"> </w:t>
            </w:r>
          </w:p>
          <w:p w:rsidR="007F4EB8" w:rsidRPr="00813E80" w:rsidRDefault="007F4EB8" w:rsidP="00FA2219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hi-IN" w:bidi="hi-IN"/>
              </w:rPr>
              <w:t xml:space="preserve"> </w:t>
            </w:r>
            <w:r>
              <w:rPr>
                <w:rFonts w:eastAsia="Calibri"/>
                <w:lang w:eastAsia="hi-IN" w:bidi="hi-IN"/>
              </w:rPr>
              <w:t>"</w:t>
            </w:r>
            <w:r w:rsidRPr="00FE00EB">
              <w:t>Строительство пеш</w:t>
            </w:r>
            <w:r>
              <w:t>ехо</w:t>
            </w:r>
            <w:r>
              <w:t>д</w:t>
            </w:r>
            <w:r>
              <w:t xml:space="preserve">ных </w:t>
            </w:r>
            <w:r w:rsidR="004E36F4">
              <w:t xml:space="preserve">мостов </w:t>
            </w:r>
            <w:r>
              <w:t>на территории</w:t>
            </w:r>
            <w:r w:rsidRPr="00FE00EB">
              <w:t xml:space="preserve"> муниципальных образов</w:t>
            </w:r>
            <w:r w:rsidRPr="00FE00EB">
              <w:t>а</w:t>
            </w:r>
            <w:r w:rsidRPr="00FE00EB">
              <w:t>ний Тайшетского района</w:t>
            </w:r>
            <w:r>
              <w:t>".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B8" w:rsidRPr="00813E80" w:rsidRDefault="007F4EB8" w:rsidP="00FA221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EE73F1">
              <w:rPr>
                <w:rFonts w:eastAsia="Calibri"/>
                <w:lang w:eastAsia="en-US"/>
              </w:rPr>
              <w:t>Комитет по управлению муниципальным имущес</w:t>
            </w:r>
            <w:r w:rsidRPr="00EE73F1">
              <w:rPr>
                <w:rFonts w:eastAsia="Calibri"/>
                <w:lang w:eastAsia="en-US"/>
              </w:rPr>
              <w:t>т</w:t>
            </w:r>
            <w:r w:rsidRPr="00EE73F1">
              <w:rPr>
                <w:rFonts w:eastAsia="Calibri"/>
                <w:lang w:eastAsia="en-US"/>
              </w:rPr>
              <w:t>вом, строительству, арх</w:t>
            </w:r>
            <w:r w:rsidRPr="00EE73F1">
              <w:rPr>
                <w:rFonts w:eastAsia="Calibri"/>
                <w:lang w:eastAsia="en-US"/>
              </w:rPr>
              <w:t>и</w:t>
            </w:r>
            <w:r w:rsidRPr="00EE73F1">
              <w:rPr>
                <w:rFonts w:eastAsia="Calibri"/>
                <w:lang w:eastAsia="en-US"/>
              </w:rPr>
              <w:t>тектуре и жилищно-коммунальному хозяйству администрации Тайше</w:t>
            </w:r>
            <w:r w:rsidRPr="00EE73F1">
              <w:rPr>
                <w:rFonts w:eastAsia="Calibri"/>
                <w:lang w:eastAsia="en-US"/>
              </w:rPr>
              <w:t>т</w:t>
            </w:r>
            <w:r w:rsidRPr="00EE73F1">
              <w:rPr>
                <w:rFonts w:eastAsia="Calibri"/>
                <w:lang w:eastAsia="en-US"/>
              </w:rPr>
              <w:t>ского района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B8" w:rsidRPr="00813E80" w:rsidRDefault="007F4EB8" w:rsidP="00FA2219">
            <w:pPr>
              <w:ind w:left="-36" w:right="-108"/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 xml:space="preserve">январь </w:t>
            </w:r>
          </w:p>
          <w:p w:rsidR="007F4EB8" w:rsidRPr="00813E80" w:rsidRDefault="007F4EB8" w:rsidP="00FA2219">
            <w:pPr>
              <w:ind w:left="-36" w:right="-108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  <w:r w:rsidRPr="00813E80">
              <w:rPr>
                <w:rFonts w:eastAsia="Calibri"/>
                <w:lang w:eastAsia="en-US"/>
              </w:rPr>
              <w:t xml:space="preserve"> год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B8" w:rsidRPr="00813E80" w:rsidRDefault="007F4EB8" w:rsidP="00FA221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 xml:space="preserve">декабрь </w:t>
            </w:r>
          </w:p>
          <w:p w:rsidR="007F4EB8" w:rsidRPr="00813E80" w:rsidRDefault="007F4EB8" w:rsidP="00FA221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Pr="00813E80">
              <w:rPr>
                <w:rFonts w:eastAsia="Calibri"/>
                <w:lang w:eastAsia="en-US"/>
              </w:rPr>
              <w:t xml:space="preserve"> год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B8" w:rsidRDefault="007F4EB8" w:rsidP="007F4EB8">
            <w:r>
              <w:t xml:space="preserve">Количество муниципальных образований, в которых осуществлено строительство пешеходных </w:t>
            </w:r>
            <w:r w:rsidR="00A12897">
              <w:t>мостов,</w:t>
            </w:r>
            <w:r>
              <w:t xml:space="preserve"> сост</w:t>
            </w:r>
            <w:r>
              <w:t>а</w:t>
            </w:r>
            <w:r>
              <w:t>вит 3 единицы.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B8" w:rsidRDefault="007F4EB8" w:rsidP="007F4EB8">
            <w:r>
              <w:t>Количество муниц</w:t>
            </w:r>
            <w:r>
              <w:t>и</w:t>
            </w:r>
            <w:r>
              <w:t>пальных образований, в которых осуществлено строительство пешехо</w:t>
            </w:r>
            <w:r>
              <w:t>д</w:t>
            </w:r>
            <w:r>
              <w:t xml:space="preserve">ных </w:t>
            </w:r>
            <w:r w:rsidR="004E36F4">
              <w:t>мостов</w:t>
            </w:r>
            <w:r>
              <w:t>.</w:t>
            </w:r>
          </w:p>
        </w:tc>
      </w:tr>
    </w:tbl>
    <w:p w:rsidR="009545D8" w:rsidRDefault="009545D8" w:rsidP="007F4EB8">
      <w:pPr>
        <w:rPr>
          <w:spacing w:val="-10"/>
          <w:sz w:val="22"/>
          <w:szCs w:val="22"/>
        </w:rPr>
      </w:pPr>
    </w:p>
    <w:p w:rsidR="009545D8" w:rsidRPr="000B0EC3" w:rsidRDefault="009545D8" w:rsidP="009545D8">
      <w:pPr>
        <w:ind w:firstLine="709"/>
        <w:jc w:val="right"/>
        <w:rPr>
          <w:spacing w:val="-10"/>
          <w:sz w:val="22"/>
          <w:szCs w:val="22"/>
        </w:rPr>
      </w:pPr>
      <w:r w:rsidRPr="000B0EC3">
        <w:rPr>
          <w:spacing w:val="-10"/>
          <w:sz w:val="22"/>
          <w:szCs w:val="22"/>
        </w:rPr>
        <w:t>Приложение 2</w:t>
      </w:r>
    </w:p>
    <w:p w:rsidR="00C36F32" w:rsidRPr="00EE73F1" w:rsidRDefault="00C36F32" w:rsidP="00C36F32">
      <w:pPr>
        <w:spacing w:after="200"/>
        <w:contextualSpacing/>
        <w:jc w:val="right"/>
        <w:rPr>
          <w:rFonts w:eastAsia="Calibri"/>
          <w:sz w:val="22"/>
          <w:szCs w:val="22"/>
          <w:lang w:eastAsia="en-US"/>
        </w:rPr>
      </w:pPr>
      <w:r w:rsidRPr="00EE73F1">
        <w:rPr>
          <w:rFonts w:eastAsia="Calibri"/>
          <w:sz w:val="22"/>
          <w:szCs w:val="22"/>
          <w:lang w:eastAsia="en-US"/>
        </w:rPr>
        <w:t xml:space="preserve">к подпрограмме </w:t>
      </w:r>
      <w:hyperlink w:anchor="P321" w:history="1">
        <w:r w:rsidRPr="00C67459">
          <w:t>"Развитие дорожной инфраструктуры"</w:t>
        </w:r>
      </w:hyperlink>
      <w:r w:rsidRPr="00C67459">
        <w:t xml:space="preserve"> на 2020 - 2025 годы</w:t>
      </w:r>
      <w:r w:rsidRPr="00EE73F1">
        <w:rPr>
          <w:rFonts w:eastAsia="Calibri"/>
          <w:sz w:val="22"/>
          <w:szCs w:val="22"/>
          <w:lang w:eastAsia="en-US"/>
        </w:rPr>
        <w:t xml:space="preserve"> муниципальной программы</w:t>
      </w:r>
    </w:p>
    <w:p w:rsidR="00C36F32" w:rsidRPr="0093345C" w:rsidRDefault="00C36F32" w:rsidP="00C36F32">
      <w:pPr>
        <w:jc w:val="right"/>
      </w:pPr>
      <w:r w:rsidRPr="00EE73F1">
        <w:rPr>
          <w:rFonts w:eastAsia="Calibri"/>
          <w:sz w:val="22"/>
          <w:szCs w:val="22"/>
          <w:lang w:eastAsia="en-US"/>
        </w:rPr>
        <w:t xml:space="preserve"> муниципального  образования "Тайшетский район" </w:t>
      </w:r>
      <w:r w:rsidRPr="00C67459">
        <w:t>"Развитие дорожного хозяйства" на 2020-2025 годы</w:t>
      </w:r>
      <w:r w:rsidRPr="00EE73F1">
        <w:rPr>
          <w:rFonts w:eastAsia="Calibri"/>
          <w:sz w:val="22"/>
          <w:szCs w:val="22"/>
          <w:lang w:eastAsia="en-US"/>
        </w:rPr>
        <w:t>"</w:t>
      </w:r>
    </w:p>
    <w:p w:rsidR="009545D8" w:rsidRDefault="009545D8" w:rsidP="009545D8">
      <w:pPr>
        <w:jc w:val="right"/>
        <w:rPr>
          <w:b/>
        </w:rPr>
      </w:pPr>
    </w:p>
    <w:p w:rsidR="009545D8" w:rsidRDefault="009545D8" w:rsidP="009545D8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СВЕДЕНИЯ О СОСТАВЕ И ЗНАЧЕНИЯХ ЦЕЛЕВЫХ ПОКАЗАТЕЛЕЙ </w:t>
      </w:r>
    </w:p>
    <w:p w:rsidR="009545D8" w:rsidRPr="00692181" w:rsidRDefault="009545D8" w:rsidP="009545D8">
      <w:pPr>
        <w:jc w:val="center"/>
      </w:pPr>
      <w:r w:rsidRPr="00692181">
        <w:t xml:space="preserve">Подпрограммы  </w:t>
      </w:r>
      <w:hyperlink w:anchor="P321" w:history="1">
        <w:r w:rsidR="00C36F32" w:rsidRPr="00C67459">
          <w:t>"Развитие дорожной инфраструктуры"</w:t>
        </w:r>
      </w:hyperlink>
      <w:r w:rsidR="00C36F32" w:rsidRPr="00C67459">
        <w:t xml:space="preserve"> на 2020 - 2025 годы</w:t>
      </w:r>
    </w:p>
    <w:p w:rsidR="009545D8" w:rsidRDefault="009545D8" w:rsidP="009545D8">
      <w:pPr>
        <w:jc w:val="center"/>
        <w:rPr>
          <w:b/>
          <w:sz w:val="26"/>
          <w:szCs w:val="26"/>
        </w:rPr>
      </w:pPr>
    </w:p>
    <w:tbl>
      <w:tblPr>
        <w:tblW w:w="15110" w:type="dxa"/>
        <w:tblInd w:w="250" w:type="dxa"/>
        <w:shd w:val="clear" w:color="auto" w:fill="92D050"/>
        <w:tblLayout w:type="fixed"/>
        <w:tblLook w:val="00A0"/>
      </w:tblPr>
      <w:tblGrid>
        <w:gridCol w:w="709"/>
        <w:gridCol w:w="4961"/>
        <w:gridCol w:w="1276"/>
        <w:gridCol w:w="992"/>
        <w:gridCol w:w="1134"/>
        <w:gridCol w:w="1134"/>
        <w:gridCol w:w="992"/>
        <w:gridCol w:w="993"/>
        <w:gridCol w:w="992"/>
        <w:gridCol w:w="992"/>
        <w:gridCol w:w="921"/>
        <w:gridCol w:w="14"/>
      </w:tblGrid>
      <w:tr w:rsidR="0091619B" w:rsidRPr="002F69E5" w:rsidTr="00723108">
        <w:trPr>
          <w:trHeight w:val="30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B" w:rsidRPr="002F69E5" w:rsidRDefault="0091619B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B" w:rsidRPr="002F69E5" w:rsidRDefault="0091619B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B" w:rsidRPr="002F69E5" w:rsidRDefault="0091619B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Ед. изм.</w:t>
            </w:r>
          </w:p>
        </w:tc>
        <w:tc>
          <w:tcPr>
            <w:tcW w:w="8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B" w:rsidRPr="002F69E5" w:rsidRDefault="0091619B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Значения целевых показателей</w:t>
            </w:r>
          </w:p>
        </w:tc>
      </w:tr>
      <w:tr w:rsidR="0091619B" w:rsidRPr="002F69E5" w:rsidTr="00723108">
        <w:trPr>
          <w:gridAfter w:val="1"/>
          <w:wAfter w:w="14" w:type="dxa"/>
          <w:trHeight w:val="300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9B" w:rsidRPr="002F69E5" w:rsidRDefault="0091619B" w:rsidP="00723108">
            <w:p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9B" w:rsidRPr="002F69E5" w:rsidRDefault="0091619B" w:rsidP="00723108">
            <w:p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9B" w:rsidRPr="002F69E5" w:rsidRDefault="0091619B" w:rsidP="00723108">
            <w:p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B" w:rsidRPr="002F69E5" w:rsidRDefault="0091619B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2018</w:t>
            </w:r>
            <w:r w:rsidRPr="002F69E5">
              <w:rPr>
                <w:rFonts w:eastAsia="Calibri"/>
                <w:szCs w:val="22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B" w:rsidRPr="002F69E5" w:rsidRDefault="0091619B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2019</w:t>
            </w:r>
            <w:r w:rsidRPr="002F69E5">
              <w:rPr>
                <w:rFonts w:eastAsia="Calibri"/>
                <w:szCs w:val="22"/>
                <w:lang w:eastAsia="en-US"/>
              </w:rPr>
              <w:t xml:space="preserve"> год</w:t>
            </w:r>
          </w:p>
          <w:p w:rsidR="0091619B" w:rsidRPr="002F69E5" w:rsidRDefault="0091619B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(оценка)</w:t>
            </w:r>
          </w:p>
          <w:p w:rsidR="0091619B" w:rsidRPr="002F69E5" w:rsidRDefault="0091619B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B" w:rsidRDefault="0091619B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2020</w:t>
            </w:r>
          </w:p>
          <w:p w:rsidR="0091619B" w:rsidRPr="002F69E5" w:rsidRDefault="0091619B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B" w:rsidRPr="002F69E5" w:rsidRDefault="0091619B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2021</w:t>
            </w:r>
            <w:r w:rsidRPr="002F69E5">
              <w:rPr>
                <w:rFonts w:eastAsia="Calibri"/>
                <w:szCs w:val="22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B" w:rsidRPr="002F69E5" w:rsidRDefault="0091619B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2022</w:t>
            </w:r>
            <w:r w:rsidRPr="002F69E5">
              <w:rPr>
                <w:rFonts w:eastAsia="Calibri"/>
                <w:szCs w:val="22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19B" w:rsidRPr="002F69E5" w:rsidRDefault="0091619B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2023</w:t>
            </w:r>
            <w:r w:rsidRPr="002F69E5">
              <w:rPr>
                <w:rFonts w:eastAsia="Calibri"/>
                <w:szCs w:val="22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19B" w:rsidRPr="002F69E5" w:rsidRDefault="0091619B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2024</w:t>
            </w:r>
            <w:r w:rsidRPr="002F69E5">
              <w:rPr>
                <w:rFonts w:eastAsia="Calibri"/>
                <w:szCs w:val="22"/>
                <w:lang w:eastAsia="en-US"/>
              </w:rPr>
              <w:t xml:space="preserve"> год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19B" w:rsidRPr="002F69E5" w:rsidRDefault="0091619B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2025 год</w:t>
            </w:r>
          </w:p>
        </w:tc>
      </w:tr>
      <w:tr w:rsidR="0091619B" w:rsidRPr="002F69E5" w:rsidTr="00723108">
        <w:trPr>
          <w:gridAfter w:val="1"/>
          <w:wAfter w:w="14" w:type="dxa"/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B" w:rsidRPr="002F69E5" w:rsidRDefault="0091619B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B" w:rsidRPr="002F69E5" w:rsidRDefault="0091619B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B" w:rsidRPr="002F69E5" w:rsidRDefault="0091619B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B" w:rsidRPr="002F69E5" w:rsidRDefault="0091619B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B" w:rsidRPr="002F69E5" w:rsidRDefault="0091619B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B" w:rsidRPr="002F69E5" w:rsidRDefault="0091619B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B" w:rsidRPr="002F69E5" w:rsidRDefault="0091619B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B" w:rsidRPr="002F69E5" w:rsidRDefault="0091619B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19B" w:rsidRPr="002F69E5" w:rsidRDefault="0091619B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19B" w:rsidRPr="002F69E5" w:rsidRDefault="0091619B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19B" w:rsidRPr="002F69E5" w:rsidRDefault="0091619B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11</w:t>
            </w:r>
          </w:p>
        </w:tc>
      </w:tr>
      <w:tr w:rsidR="0091619B" w:rsidRPr="002F69E5" w:rsidTr="00723108">
        <w:trPr>
          <w:gridAfter w:val="1"/>
          <w:wAfter w:w="14" w:type="dxa"/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B" w:rsidRPr="002F69E5" w:rsidRDefault="0091619B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B" w:rsidRPr="002F69E5" w:rsidRDefault="00894251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894251">
              <w:t xml:space="preserve">Протяженность </w:t>
            </w:r>
            <w:r w:rsidR="0091619B" w:rsidRPr="00894251">
              <w:t>автомобильных дорог, отв</w:t>
            </w:r>
            <w:r w:rsidR="0091619B" w:rsidRPr="00894251">
              <w:t>е</w:t>
            </w:r>
            <w:r w:rsidR="0091619B" w:rsidRPr="00894251">
              <w:t>чающих нормативным требованиям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B" w:rsidRPr="002F69E5" w:rsidRDefault="0091619B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940803">
              <w:t>к</w:t>
            </w:r>
            <w:r w:rsidR="00894251"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B" w:rsidRPr="002F69E5" w:rsidRDefault="00894251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B" w:rsidRPr="002F69E5" w:rsidRDefault="00894251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B" w:rsidRPr="002F69E5" w:rsidRDefault="00894251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B" w:rsidRPr="002F69E5" w:rsidRDefault="00894251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B" w:rsidRPr="002F69E5" w:rsidRDefault="00894251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19B" w:rsidRPr="002F69E5" w:rsidRDefault="00894251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19B" w:rsidRPr="002F69E5" w:rsidRDefault="00894251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32,7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19B" w:rsidRPr="0091619B" w:rsidRDefault="00894251" w:rsidP="0072310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34,8</w:t>
            </w:r>
          </w:p>
        </w:tc>
      </w:tr>
      <w:tr w:rsidR="00F63CA6" w:rsidRPr="002F69E5" w:rsidTr="00723108">
        <w:trPr>
          <w:gridAfter w:val="1"/>
          <w:wAfter w:w="14" w:type="dxa"/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A6" w:rsidRDefault="00F63CA6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A6" w:rsidRDefault="00F63CA6" w:rsidP="00723108">
            <w:pPr>
              <w:contextualSpacing/>
              <w:jc w:val="center"/>
            </w:pPr>
            <w:r>
              <w:t xml:space="preserve">Количество муниципальных образований, в которых осуществлено строительство </w:t>
            </w:r>
          </w:p>
          <w:p w:rsidR="00F63CA6" w:rsidRPr="00940803" w:rsidRDefault="00F63CA6" w:rsidP="00723108">
            <w:pPr>
              <w:contextualSpacing/>
              <w:jc w:val="center"/>
            </w:pPr>
            <w:r>
              <w:t xml:space="preserve">пешеходных </w:t>
            </w:r>
            <w:r w:rsidR="004E36F4">
              <w:t>мостов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A6" w:rsidRPr="00940803" w:rsidRDefault="00F63CA6" w:rsidP="00723108">
            <w:pPr>
              <w:contextualSpacing/>
              <w:jc w:val="center"/>
            </w:pPr>
            <w: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A6" w:rsidRDefault="00F63CA6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A6" w:rsidRDefault="00F63CA6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A6" w:rsidRDefault="00F63CA6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A6" w:rsidRDefault="00F63CA6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A6" w:rsidRDefault="002C7406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CA6" w:rsidRDefault="002C7406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CA6" w:rsidRDefault="002C7406" w:rsidP="0072310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CA6" w:rsidRPr="0091619B" w:rsidRDefault="002C7406" w:rsidP="0072310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91619B" w:rsidRDefault="0091619B" w:rsidP="009545D8">
      <w:pPr>
        <w:jc w:val="center"/>
        <w:rPr>
          <w:b/>
          <w:sz w:val="26"/>
          <w:szCs w:val="26"/>
        </w:rPr>
      </w:pPr>
    </w:p>
    <w:p w:rsidR="0091619B" w:rsidRDefault="0091619B" w:rsidP="009545D8">
      <w:pPr>
        <w:jc w:val="center"/>
        <w:rPr>
          <w:b/>
          <w:sz w:val="26"/>
          <w:szCs w:val="26"/>
        </w:rPr>
      </w:pPr>
    </w:p>
    <w:p w:rsidR="009545D8" w:rsidRDefault="009545D8" w:rsidP="009545D8">
      <w:pPr>
        <w:ind w:firstLine="709"/>
        <w:jc w:val="right"/>
        <w:rPr>
          <w:spacing w:val="-10"/>
        </w:rPr>
      </w:pPr>
    </w:p>
    <w:p w:rsidR="0091619B" w:rsidRDefault="0091619B" w:rsidP="009545D8">
      <w:pPr>
        <w:ind w:firstLine="709"/>
        <w:jc w:val="right"/>
        <w:rPr>
          <w:spacing w:val="-10"/>
        </w:rPr>
      </w:pPr>
    </w:p>
    <w:p w:rsidR="0091619B" w:rsidRDefault="0091619B" w:rsidP="009545D8">
      <w:pPr>
        <w:ind w:firstLine="709"/>
        <w:jc w:val="right"/>
        <w:rPr>
          <w:spacing w:val="-10"/>
        </w:rPr>
      </w:pPr>
    </w:p>
    <w:p w:rsidR="0091619B" w:rsidRDefault="0091619B" w:rsidP="009545D8">
      <w:pPr>
        <w:ind w:firstLine="709"/>
        <w:jc w:val="right"/>
        <w:rPr>
          <w:spacing w:val="-10"/>
        </w:rPr>
      </w:pPr>
    </w:p>
    <w:p w:rsidR="0091619B" w:rsidRDefault="0091619B" w:rsidP="009545D8">
      <w:pPr>
        <w:ind w:firstLine="709"/>
        <w:jc w:val="right"/>
        <w:rPr>
          <w:spacing w:val="-10"/>
        </w:rPr>
      </w:pPr>
    </w:p>
    <w:p w:rsidR="0091619B" w:rsidRDefault="0091619B" w:rsidP="009545D8">
      <w:pPr>
        <w:ind w:firstLine="709"/>
        <w:jc w:val="right"/>
        <w:rPr>
          <w:spacing w:val="-10"/>
        </w:rPr>
      </w:pPr>
    </w:p>
    <w:p w:rsidR="0091619B" w:rsidRDefault="0091619B" w:rsidP="009545D8">
      <w:pPr>
        <w:ind w:firstLine="709"/>
        <w:jc w:val="right"/>
        <w:rPr>
          <w:spacing w:val="-10"/>
        </w:rPr>
      </w:pPr>
    </w:p>
    <w:p w:rsidR="009545D8" w:rsidRDefault="009545D8" w:rsidP="009545D8">
      <w:pPr>
        <w:ind w:firstLine="709"/>
        <w:jc w:val="right"/>
        <w:rPr>
          <w:spacing w:val="-10"/>
        </w:rPr>
      </w:pPr>
    </w:p>
    <w:p w:rsidR="009545D8" w:rsidRDefault="009545D8" w:rsidP="009545D8">
      <w:pPr>
        <w:ind w:firstLine="709"/>
        <w:jc w:val="right"/>
        <w:rPr>
          <w:spacing w:val="-10"/>
        </w:rPr>
      </w:pPr>
    </w:p>
    <w:p w:rsidR="009545D8" w:rsidRDefault="009545D8" w:rsidP="0040298D">
      <w:pPr>
        <w:rPr>
          <w:spacing w:val="-10"/>
        </w:rPr>
      </w:pPr>
    </w:p>
    <w:p w:rsidR="00ED2AA3" w:rsidRDefault="00ED2AA3" w:rsidP="0040298D">
      <w:pPr>
        <w:rPr>
          <w:spacing w:val="-10"/>
        </w:rPr>
      </w:pPr>
    </w:p>
    <w:p w:rsidR="0040298D" w:rsidRDefault="0040298D" w:rsidP="0040298D">
      <w:pPr>
        <w:rPr>
          <w:spacing w:val="-10"/>
        </w:rPr>
      </w:pPr>
    </w:p>
    <w:p w:rsidR="009545D8" w:rsidRDefault="009545D8" w:rsidP="009545D8">
      <w:pPr>
        <w:ind w:firstLine="709"/>
        <w:jc w:val="right"/>
        <w:rPr>
          <w:spacing w:val="-10"/>
        </w:rPr>
      </w:pPr>
    </w:p>
    <w:p w:rsidR="009545D8" w:rsidRPr="000B0EC3" w:rsidRDefault="009545D8" w:rsidP="009545D8">
      <w:pPr>
        <w:ind w:firstLine="709"/>
        <w:jc w:val="right"/>
        <w:rPr>
          <w:spacing w:val="-10"/>
          <w:sz w:val="22"/>
          <w:szCs w:val="22"/>
        </w:rPr>
      </w:pPr>
      <w:r w:rsidRPr="000B0EC3">
        <w:rPr>
          <w:spacing w:val="-10"/>
          <w:sz w:val="22"/>
          <w:szCs w:val="22"/>
        </w:rPr>
        <w:lastRenderedPageBreak/>
        <w:t>Приложение 3</w:t>
      </w:r>
    </w:p>
    <w:p w:rsidR="009A12FF" w:rsidRPr="00EE73F1" w:rsidRDefault="009A12FF" w:rsidP="009A12FF">
      <w:pPr>
        <w:spacing w:after="200"/>
        <w:contextualSpacing/>
        <w:jc w:val="right"/>
        <w:rPr>
          <w:rFonts w:eastAsia="Calibri"/>
          <w:sz w:val="22"/>
          <w:szCs w:val="22"/>
          <w:lang w:eastAsia="en-US"/>
        </w:rPr>
      </w:pPr>
      <w:r w:rsidRPr="00EE73F1">
        <w:rPr>
          <w:rFonts w:eastAsia="Calibri"/>
          <w:sz w:val="22"/>
          <w:szCs w:val="22"/>
          <w:lang w:eastAsia="en-US"/>
        </w:rPr>
        <w:t xml:space="preserve">к подпрограмме </w:t>
      </w:r>
      <w:hyperlink w:anchor="P321" w:history="1">
        <w:r w:rsidRPr="00C67459">
          <w:t>"Развитие дорожной инфраструктуры"</w:t>
        </w:r>
      </w:hyperlink>
      <w:r w:rsidRPr="00C67459">
        <w:t xml:space="preserve"> на 2020 - 2025 годы</w:t>
      </w:r>
      <w:r w:rsidRPr="00EE73F1">
        <w:rPr>
          <w:rFonts w:eastAsia="Calibri"/>
          <w:sz w:val="22"/>
          <w:szCs w:val="22"/>
          <w:lang w:eastAsia="en-US"/>
        </w:rPr>
        <w:t xml:space="preserve"> муниципальной программы</w:t>
      </w:r>
    </w:p>
    <w:p w:rsidR="009A12FF" w:rsidRPr="0093345C" w:rsidRDefault="009A12FF" w:rsidP="009A12FF">
      <w:pPr>
        <w:jc w:val="right"/>
      </w:pPr>
      <w:r w:rsidRPr="00EE73F1">
        <w:rPr>
          <w:rFonts w:eastAsia="Calibri"/>
          <w:sz w:val="22"/>
          <w:szCs w:val="22"/>
          <w:lang w:eastAsia="en-US"/>
        </w:rPr>
        <w:t xml:space="preserve"> муниципального  образования "Тайшетский район" </w:t>
      </w:r>
      <w:r w:rsidRPr="00C67459">
        <w:t>"Развитие дорожного хозяйства" на 2020-2025 годы</w:t>
      </w:r>
      <w:r w:rsidRPr="00EE73F1">
        <w:rPr>
          <w:rFonts w:eastAsia="Calibri"/>
          <w:sz w:val="22"/>
          <w:szCs w:val="22"/>
          <w:lang w:eastAsia="en-US"/>
        </w:rPr>
        <w:t>"</w:t>
      </w:r>
    </w:p>
    <w:p w:rsidR="009545D8" w:rsidRDefault="009545D8" w:rsidP="009545D8">
      <w:pPr>
        <w:spacing w:line="230" w:lineRule="exact"/>
        <w:ind w:left="11362" w:right="1728"/>
      </w:pPr>
    </w:p>
    <w:p w:rsidR="009545D8" w:rsidRPr="00D769F8" w:rsidRDefault="009545D8" w:rsidP="009545D8">
      <w:pPr>
        <w:jc w:val="center"/>
        <w:rPr>
          <w:b/>
          <w:bCs/>
        </w:rPr>
      </w:pPr>
      <w:r w:rsidRPr="00D769F8">
        <w:rPr>
          <w:b/>
          <w:bCs/>
        </w:rPr>
        <w:t xml:space="preserve">СИСТЕМА МЕРОПРИЯТИЙ </w:t>
      </w:r>
    </w:p>
    <w:p w:rsidR="000C2075" w:rsidRDefault="009545D8" w:rsidP="000C2075">
      <w:pPr>
        <w:jc w:val="center"/>
      </w:pPr>
      <w:r w:rsidRPr="00692181">
        <w:t xml:space="preserve">Подпрограммы  </w:t>
      </w:r>
      <w:hyperlink w:anchor="P321" w:history="1">
        <w:r w:rsidR="000C2075" w:rsidRPr="00C67459">
          <w:t>"Развитие дорожной инфраструктуры"</w:t>
        </w:r>
      </w:hyperlink>
      <w:r w:rsidR="000C2075" w:rsidRPr="00C67459">
        <w:t xml:space="preserve"> на 2020 - 2025 годы</w:t>
      </w:r>
    </w:p>
    <w:tbl>
      <w:tblPr>
        <w:tblW w:w="153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9"/>
        <w:gridCol w:w="2268"/>
        <w:gridCol w:w="1701"/>
        <w:gridCol w:w="993"/>
        <w:gridCol w:w="142"/>
        <w:gridCol w:w="850"/>
        <w:gridCol w:w="1417"/>
        <w:gridCol w:w="851"/>
        <w:gridCol w:w="992"/>
        <w:gridCol w:w="994"/>
        <w:gridCol w:w="1276"/>
        <w:gridCol w:w="993"/>
        <w:gridCol w:w="993"/>
        <w:gridCol w:w="1134"/>
      </w:tblGrid>
      <w:tr w:rsidR="00864EBB" w:rsidRPr="001345B5" w:rsidTr="007400D6">
        <w:tc>
          <w:tcPr>
            <w:tcW w:w="779" w:type="dxa"/>
            <w:vMerge w:val="restart"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№ пп</w:t>
            </w:r>
          </w:p>
        </w:tc>
        <w:tc>
          <w:tcPr>
            <w:tcW w:w="2268" w:type="dxa"/>
            <w:vMerge w:val="restart"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Наименование цели, задачи,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Ответственный за реализацию мероприятия</w:t>
            </w:r>
          </w:p>
        </w:tc>
        <w:tc>
          <w:tcPr>
            <w:tcW w:w="1985" w:type="dxa"/>
            <w:gridSpan w:val="3"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Срок реализации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Источник финансир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>о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>вания / Н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>а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>именование показателя мероприятия</w:t>
            </w:r>
          </w:p>
        </w:tc>
        <w:tc>
          <w:tcPr>
            <w:tcW w:w="851" w:type="dxa"/>
            <w:vMerge w:val="restart"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Ед. изм.</w:t>
            </w:r>
          </w:p>
        </w:tc>
        <w:tc>
          <w:tcPr>
            <w:tcW w:w="6382" w:type="dxa"/>
            <w:gridSpan w:val="6"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Расходы на мероприятия</w:t>
            </w:r>
          </w:p>
        </w:tc>
      </w:tr>
      <w:tr w:rsidR="00864EBB" w:rsidRPr="001345B5" w:rsidTr="007400D6">
        <w:tc>
          <w:tcPr>
            <w:tcW w:w="779" w:type="dxa"/>
            <w:vMerge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с (дата, месяц, год)</w:t>
            </w:r>
          </w:p>
        </w:tc>
        <w:tc>
          <w:tcPr>
            <w:tcW w:w="992" w:type="dxa"/>
            <w:gridSpan w:val="2"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по (д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>а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>та, м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>е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>сяц,  год)</w:t>
            </w:r>
          </w:p>
        </w:tc>
        <w:tc>
          <w:tcPr>
            <w:tcW w:w="1417" w:type="dxa"/>
            <w:vMerge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2020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 xml:space="preserve"> год</w:t>
            </w:r>
          </w:p>
        </w:tc>
        <w:tc>
          <w:tcPr>
            <w:tcW w:w="994" w:type="dxa"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2021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2022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год</w:t>
            </w:r>
          </w:p>
        </w:tc>
        <w:tc>
          <w:tcPr>
            <w:tcW w:w="993" w:type="dxa"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20</w:t>
            </w:r>
            <w:r>
              <w:rPr>
                <w:rFonts w:eastAsia="Calibri"/>
                <w:sz w:val="21"/>
                <w:szCs w:val="21"/>
                <w:lang w:eastAsia="en-US"/>
              </w:rPr>
              <w:t>23</w:t>
            </w:r>
          </w:p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год</w:t>
            </w:r>
          </w:p>
        </w:tc>
        <w:tc>
          <w:tcPr>
            <w:tcW w:w="993" w:type="dxa"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202</w:t>
            </w:r>
            <w:r>
              <w:rPr>
                <w:rFonts w:eastAsia="Calibri"/>
                <w:sz w:val="21"/>
                <w:szCs w:val="21"/>
                <w:lang w:eastAsia="en-US"/>
              </w:rPr>
              <w:t>4год</w:t>
            </w:r>
          </w:p>
        </w:tc>
        <w:tc>
          <w:tcPr>
            <w:tcW w:w="1134" w:type="dxa"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2025 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>год</w:t>
            </w:r>
          </w:p>
        </w:tc>
      </w:tr>
      <w:tr w:rsidR="00864EBB" w:rsidRPr="001345B5" w:rsidTr="007400D6">
        <w:tc>
          <w:tcPr>
            <w:tcW w:w="779" w:type="dxa"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268" w:type="dxa"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993" w:type="dxa"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851" w:type="dxa"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994" w:type="dxa"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276" w:type="dxa"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993" w:type="dxa"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993" w:type="dxa"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</w:tcPr>
          <w:p w:rsidR="00864EBB" w:rsidRPr="00E84B02" w:rsidRDefault="00864EBB" w:rsidP="00FA2219">
            <w:pPr>
              <w:contextualSpacing/>
              <w:jc w:val="center"/>
              <w:rPr>
                <w:rFonts w:eastAsia="Calibri"/>
                <w:bCs/>
                <w:sz w:val="21"/>
                <w:szCs w:val="21"/>
                <w:lang w:eastAsia="en-US"/>
              </w:rPr>
            </w:pPr>
            <w:r w:rsidRPr="00E84B02">
              <w:rPr>
                <w:rFonts w:eastAsia="Calibri"/>
                <w:bCs/>
                <w:sz w:val="21"/>
                <w:szCs w:val="21"/>
                <w:lang w:eastAsia="en-US"/>
              </w:rPr>
              <w:t>13</w:t>
            </w:r>
          </w:p>
        </w:tc>
      </w:tr>
      <w:tr w:rsidR="00864EBB" w:rsidRPr="001345B5" w:rsidTr="007400D6">
        <w:tc>
          <w:tcPr>
            <w:tcW w:w="15383" w:type="dxa"/>
            <w:gridSpan w:val="14"/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 xml:space="preserve">Цель: </w:t>
            </w:r>
            <w:r w:rsidR="002552E9">
              <w:t>Развитие эффективной транспортной инфраструктуры</w:t>
            </w:r>
          </w:p>
        </w:tc>
      </w:tr>
      <w:tr w:rsidR="00864EBB" w:rsidRPr="001345B5" w:rsidTr="00DF6D5C">
        <w:trPr>
          <w:trHeight w:val="569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4604" w:type="dxa"/>
            <w:gridSpan w:val="13"/>
            <w:tcBorders>
              <w:bottom w:val="single" w:sz="4" w:space="0" w:color="auto"/>
            </w:tcBorders>
            <w:vAlign w:val="center"/>
          </w:tcPr>
          <w:p w:rsidR="00864EBB" w:rsidRDefault="00864EBB" w:rsidP="00FA2219">
            <w:pPr>
              <w:pStyle w:val="ConsPlusCell"/>
              <w:jc w:val="center"/>
            </w:pPr>
            <w:r w:rsidRPr="001345B5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 xml:space="preserve">Задача 1: </w:t>
            </w:r>
            <w:r w:rsidR="002552E9" w:rsidRPr="00342A7B">
              <w:t xml:space="preserve"> Повышение транспортно</w:t>
            </w:r>
            <w:r w:rsidR="002552E9">
              <w:t xml:space="preserve"> </w:t>
            </w:r>
            <w:r w:rsidR="002552E9" w:rsidRPr="00342A7B">
              <w:t>-</w:t>
            </w:r>
            <w:r w:rsidR="002552E9">
              <w:t xml:space="preserve"> </w:t>
            </w:r>
            <w:r w:rsidR="00DB1E25" w:rsidRPr="00342A7B">
              <w:t>эксплуатационного</w:t>
            </w:r>
            <w:r w:rsidR="002552E9" w:rsidRPr="00342A7B">
              <w:t xml:space="preserve"> состояния  автомобильных дорог общего пользования местного значения, наход</w:t>
            </w:r>
            <w:r w:rsidR="002552E9" w:rsidRPr="00342A7B">
              <w:t>я</w:t>
            </w:r>
            <w:r w:rsidR="002552E9" w:rsidRPr="00342A7B">
              <w:t>щихся в собственности муниципального образования "Тайшетский район</w:t>
            </w:r>
            <w:r w:rsidR="002552E9">
              <w:t>"</w:t>
            </w:r>
          </w:p>
          <w:p w:rsidR="00DF6D5C" w:rsidRPr="00AA63D1" w:rsidRDefault="00DF6D5C" w:rsidP="00FA2219">
            <w:pPr>
              <w:pStyle w:val="ConsPlusCell"/>
              <w:jc w:val="center"/>
            </w:pPr>
          </w:p>
        </w:tc>
      </w:tr>
      <w:tr w:rsidR="002552E9" w:rsidRPr="001345B5" w:rsidTr="0099199D">
        <w:trPr>
          <w:trHeight w:val="1080"/>
        </w:trPr>
        <w:tc>
          <w:tcPr>
            <w:tcW w:w="779" w:type="dxa"/>
            <w:vMerge w:val="restart"/>
          </w:tcPr>
          <w:p w:rsidR="002552E9" w:rsidRPr="0029281B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1.1</w:t>
            </w:r>
          </w:p>
        </w:tc>
        <w:tc>
          <w:tcPr>
            <w:tcW w:w="2268" w:type="dxa"/>
            <w:vMerge w:val="restart"/>
          </w:tcPr>
          <w:p w:rsidR="002552E9" w:rsidRDefault="002552E9" w:rsidP="00FA2219">
            <w:pPr>
              <w:rPr>
                <w:sz w:val="21"/>
                <w:szCs w:val="21"/>
                <w:lang w:eastAsia="hi-IN" w:bidi="hi-IN"/>
              </w:rPr>
            </w:pPr>
            <w:r w:rsidRPr="00081245">
              <w:rPr>
                <w:b/>
                <w:sz w:val="21"/>
                <w:szCs w:val="21"/>
                <w:lang w:eastAsia="hi-IN" w:bidi="hi-IN"/>
              </w:rPr>
              <w:t>Основное меропри</w:t>
            </w:r>
            <w:r w:rsidRPr="00081245">
              <w:rPr>
                <w:b/>
                <w:sz w:val="21"/>
                <w:szCs w:val="21"/>
                <w:lang w:eastAsia="hi-IN" w:bidi="hi-IN"/>
              </w:rPr>
              <w:t>я</w:t>
            </w:r>
            <w:r w:rsidRPr="00081245">
              <w:rPr>
                <w:b/>
                <w:sz w:val="21"/>
                <w:szCs w:val="21"/>
                <w:lang w:eastAsia="hi-IN" w:bidi="hi-IN"/>
              </w:rPr>
              <w:t>тие</w:t>
            </w:r>
            <w:r>
              <w:rPr>
                <w:b/>
                <w:sz w:val="21"/>
                <w:szCs w:val="21"/>
                <w:lang w:eastAsia="hi-IN" w:bidi="hi-IN"/>
              </w:rPr>
              <w:t>:</w:t>
            </w:r>
            <w:r w:rsidRPr="0029281B">
              <w:rPr>
                <w:sz w:val="21"/>
                <w:szCs w:val="21"/>
                <w:lang w:eastAsia="hi-IN" w:bidi="hi-IN"/>
              </w:rPr>
              <w:t xml:space="preserve"> </w:t>
            </w:r>
          </w:p>
          <w:p w:rsidR="002552E9" w:rsidRPr="0029281B" w:rsidRDefault="002552E9" w:rsidP="00894251">
            <w:pPr>
              <w:tabs>
                <w:tab w:val="left" w:pos="0"/>
              </w:tabs>
              <w:outlineLvl w:val="0"/>
              <w:rPr>
                <w:sz w:val="21"/>
                <w:szCs w:val="21"/>
              </w:rPr>
            </w:pPr>
            <w:r w:rsidRPr="00F51DA0">
              <w:rPr>
                <w:rFonts w:eastAsia="Calibri"/>
                <w:lang w:eastAsia="hi-IN" w:bidi="hi-IN"/>
              </w:rPr>
              <w:t>"</w:t>
            </w:r>
            <w:r w:rsidRPr="00F51DA0">
              <w:t>Осуществлени</w:t>
            </w:r>
            <w:r w:rsidRPr="00F51DA0">
              <w:rPr>
                <w:rFonts w:eastAsia="Calibri"/>
              </w:rPr>
              <w:t xml:space="preserve">е  </w:t>
            </w:r>
            <w:r w:rsidRPr="00F51DA0">
              <w:t>дорожной деятел</w:t>
            </w:r>
            <w:r w:rsidRPr="00F51DA0">
              <w:t>ь</w:t>
            </w:r>
            <w:r w:rsidRPr="00F51DA0">
              <w:t>ности в отношении автомобильных д</w:t>
            </w:r>
            <w:r w:rsidRPr="00F51DA0">
              <w:t>о</w:t>
            </w:r>
            <w:r w:rsidRPr="00F51DA0">
              <w:t>рог общего польз</w:t>
            </w:r>
            <w:r w:rsidRPr="00F51DA0">
              <w:t>о</w:t>
            </w:r>
            <w:r w:rsidRPr="00F51DA0">
              <w:t>вания</w:t>
            </w:r>
            <w:r w:rsidRPr="00F51DA0">
              <w:rPr>
                <w:lang w:eastAsia="hi-IN" w:bidi="hi-IN"/>
              </w:rPr>
              <w:t xml:space="preserve"> </w:t>
            </w:r>
            <w:r w:rsidR="00894251" w:rsidRPr="00F51DA0">
              <w:t>местного значения</w:t>
            </w:r>
            <w:r w:rsidR="00F51DA0" w:rsidRPr="00F51DA0">
              <w:t xml:space="preserve"> вне гр</w:t>
            </w:r>
            <w:r w:rsidR="00F51DA0" w:rsidRPr="00F51DA0">
              <w:t>а</w:t>
            </w:r>
            <w:r w:rsidR="00F51DA0" w:rsidRPr="00F51DA0">
              <w:t>ниц населенных пунктов в границах муниципального района</w:t>
            </w:r>
            <w:r w:rsidR="00894251" w:rsidRPr="00F51DA0">
              <w:t xml:space="preserve"> </w:t>
            </w:r>
            <w:r w:rsidRPr="00F51DA0">
              <w:t>"</w:t>
            </w:r>
          </w:p>
        </w:tc>
        <w:tc>
          <w:tcPr>
            <w:tcW w:w="1701" w:type="dxa"/>
            <w:vMerge w:val="restart"/>
          </w:tcPr>
          <w:p w:rsidR="002552E9" w:rsidRPr="0029281B" w:rsidRDefault="002552E9" w:rsidP="00FA2219">
            <w:pPr>
              <w:jc w:val="center"/>
              <w:rPr>
                <w:sz w:val="21"/>
                <w:szCs w:val="21"/>
              </w:rPr>
            </w:pPr>
            <w:r w:rsidRPr="0029281B">
              <w:rPr>
                <w:sz w:val="21"/>
                <w:szCs w:val="21"/>
              </w:rPr>
              <w:t>Комитет по управлению муниципальным имуществом, строительству, архитектуре и жилищно-коммунальному хозяйству а</w:t>
            </w:r>
            <w:r w:rsidRPr="0029281B">
              <w:rPr>
                <w:sz w:val="21"/>
                <w:szCs w:val="21"/>
              </w:rPr>
              <w:t>д</w:t>
            </w:r>
            <w:r w:rsidRPr="0029281B">
              <w:rPr>
                <w:sz w:val="21"/>
                <w:szCs w:val="21"/>
              </w:rPr>
              <w:t>министрации Тайшетского района</w:t>
            </w:r>
          </w:p>
        </w:tc>
        <w:tc>
          <w:tcPr>
            <w:tcW w:w="993" w:type="dxa"/>
            <w:vMerge w:val="restart"/>
          </w:tcPr>
          <w:p w:rsidR="00612B63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01.01.</w:t>
            </w:r>
          </w:p>
          <w:p w:rsidR="002552E9" w:rsidRPr="0029281B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2020</w:t>
            </w:r>
          </w:p>
        </w:tc>
        <w:tc>
          <w:tcPr>
            <w:tcW w:w="992" w:type="dxa"/>
            <w:gridSpan w:val="2"/>
            <w:vMerge w:val="restart"/>
          </w:tcPr>
          <w:p w:rsidR="00612B63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31.12.</w:t>
            </w:r>
          </w:p>
          <w:p w:rsidR="002552E9" w:rsidRPr="0029281B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2025</w:t>
            </w:r>
          </w:p>
        </w:tc>
        <w:tc>
          <w:tcPr>
            <w:tcW w:w="1417" w:type="dxa"/>
          </w:tcPr>
          <w:p w:rsidR="002552E9" w:rsidRPr="0029281B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Районный</w:t>
            </w:r>
          </w:p>
          <w:p w:rsidR="002552E9" w:rsidRPr="0029281B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бюджет</w:t>
            </w:r>
          </w:p>
        </w:tc>
        <w:tc>
          <w:tcPr>
            <w:tcW w:w="851" w:type="dxa"/>
            <w:vMerge w:val="restart"/>
          </w:tcPr>
          <w:p w:rsidR="002552E9" w:rsidRDefault="002552E9" w:rsidP="00FA2219">
            <w:pPr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тыс.</w:t>
            </w:r>
          </w:p>
          <w:p w:rsidR="002552E9" w:rsidRPr="0029281B" w:rsidRDefault="002552E9" w:rsidP="00FA2219">
            <w:pPr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2E9" w:rsidRPr="00571631" w:rsidRDefault="00612B63" w:rsidP="0099199D">
            <w:pPr>
              <w:jc w:val="center"/>
              <w:rPr>
                <w:rStyle w:val="ts7"/>
                <w:sz w:val="20"/>
                <w:szCs w:val="20"/>
              </w:rPr>
            </w:pPr>
            <w:r w:rsidRPr="00571631">
              <w:rPr>
                <w:rFonts w:eastAsia="Calibri"/>
                <w:sz w:val="20"/>
                <w:szCs w:val="20"/>
                <w:lang w:eastAsia="hi-IN" w:bidi="hi-IN"/>
              </w:rPr>
              <w:t>8741,60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52E9" w:rsidRPr="00571631" w:rsidRDefault="007400D6" w:rsidP="0099199D">
            <w:pPr>
              <w:jc w:val="center"/>
              <w:rPr>
                <w:rStyle w:val="ts7"/>
                <w:sz w:val="20"/>
                <w:szCs w:val="20"/>
              </w:rPr>
            </w:pPr>
            <w:r w:rsidRPr="00571631">
              <w:rPr>
                <w:rFonts w:eastAsia="Calibri"/>
                <w:sz w:val="20"/>
                <w:szCs w:val="20"/>
                <w:lang w:eastAsia="hi-IN" w:bidi="hi-IN"/>
              </w:rPr>
              <w:t>12110,16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52E9" w:rsidRPr="00571631" w:rsidRDefault="00A22F43" w:rsidP="0099199D">
            <w:pPr>
              <w:jc w:val="center"/>
              <w:rPr>
                <w:rStyle w:val="ts7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hi-IN" w:bidi="hi-IN"/>
              </w:rPr>
              <w:t>1259</w:t>
            </w:r>
            <w:r w:rsidR="005B5522">
              <w:rPr>
                <w:rFonts w:eastAsia="Calibri"/>
                <w:sz w:val="20"/>
                <w:szCs w:val="20"/>
                <w:lang w:eastAsia="hi-IN" w:bidi="hi-IN"/>
              </w:rPr>
              <w:t>4</w:t>
            </w:r>
            <w:r w:rsidR="007400D6" w:rsidRPr="00571631">
              <w:rPr>
                <w:rFonts w:eastAsia="Calibri"/>
                <w:sz w:val="20"/>
                <w:szCs w:val="20"/>
                <w:lang w:eastAsia="hi-IN" w:bidi="hi-IN"/>
              </w:rPr>
              <w:t>,57</w:t>
            </w:r>
          </w:p>
        </w:tc>
        <w:tc>
          <w:tcPr>
            <w:tcW w:w="993" w:type="dxa"/>
            <w:vAlign w:val="center"/>
          </w:tcPr>
          <w:p w:rsidR="002552E9" w:rsidRPr="00571631" w:rsidRDefault="007400D6" w:rsidP="0099199D">
            <w:pPr>
              <w:jc w:val="center"/>
              <w:rPr>
                <w:rStyle w:val="ts7"/>
                <w:sz w:val="20"/>
                <w:szCs w:val="20"/>
              </w:rPr>
            </w:pPr>
            <w:r w:rsidRPr="00571631">
              <w:rPr>
                <w:rFonts w:eastAsia="Calibri"/>
                <w:sz w:val="20"/>
                <w:szCs w:val="20"/>
                <w:lang w:eastAsia="hi-IN" w:bidi="hi-IN"/>
              </w:rPr>
              <w:t>13098,35</w:t>
            </w:r>
          </w:p>
        </w:tc>
        <w:tc>
          <w:tcPr>
            <w:tcW w:w="993" w:type="dxa"/>
            <w:vAlign w:val="center"/>
          </w:tcPr>
          <w:p w:rsidR="002552E9" w:rsidRPr="00571631" w:rsidRDefault="007400D6" w:rsidP="0099199D">
            <w:pPr>
              <w:jc w:val="center"/>
              <w:rPr>
                <w:rStyle w:val="ts7"/>
                <w:sz w:val="20"/>
                <w:szCs w:val="20"/>
              </w:rPr>
            </w:pPr>
            <w:r w:rsidRPr="00571631">
              <w:rPr>
                <w:rFonts w:eastAsia="Calibri"/>
                <w:sz w:val="20"/>
                <w:szCs w:val="20"/>
                <w:lang w:eastAsia="hi-IN" w:bidi="hi-IN"/>
              </w:rPr>
              <w:t>13622,28</w:t>
            </w:r>
          </w:p>
        </w:tc>
        <w:tc>
          <w:tcPr>
            <w:tcW w:w="1134" w:type="dxa"/>
            <w:vAlign w:val="center"/>
          </w:tcPr>
          <w:p w:rsidR="002552E9" w:rsidRPr="00571631" w:rsidRDefault="007400D6" w:rsidP="0099199D">
            <w:pPr>
              <w:jc w:val="center"/>
              <w:rPr>
                <w:rStyle w:val="ts7"/>
                <w:color w:val="FF0000"/>
                <w:sz w:val="20"/>
                <w:szCs w:val="20"/>
              </w:rPr>
            </w:pPr>
            <w:r w:rsidRPr="00571631">
              <w:rPr>
                <w:rFonts w:eastAsia="Calibri"/>
                <w:sz w:val="20"/>
                <w:szCs w:val="20"/>
                <w:lang w:eastAsia="hi-IN" w:bidi="hi-IN"/>
              </w:rPr>
              <w:t>14167,17</w:t>
            </w:r>
          </w:p>
        </w:tc>
      </w:tr>
      <w:tr w:rsidR="002552E9" w:rsidRPr="001345B5" w:rsidTr="0099199D">
        <w:trPr>
          <w:trHeight w:val="1080"/>
        </w:trPr>
        <w:tc>
          <w:tcPr>
            <w:tcW w:w="779" w:type="dxa"/>
            <w:vMerge/>
          </w:tcPr>
          <w:p w:rsidR="002552E9" w:rsidRPr="0029281B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2552E9" w:rsidRPr="00081245" w:rsidRDefault="002552E9" w:rsidP="00FA2219">
            <w:pPr>
              <w:rPr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1701" w:type="dxa"/>
            <w:vMerge/>
          </w:tcPr>
          <w:p w:rsidR="002552E9" w:rsidRPr="0029281B" w:rsidRDefault="002552E9" w:rsidP="00FA22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1417" w:type="dxa"/>
          </w:tcPr>
          <w:p w:rsidR="002552E9" w:rsidRDefault="002552E9" w:rsidP="002552E9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 xml:space="preserve">Областной </w:t>
            </w:r>
          </w:p>
          <w:p w:rsidR="002552E9" w:rsidRPr="0029281B" w:rsidRDefault="002552E9" w:rsidP="002552E9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бюджет</w:t>
            </w:r>
          </w:p>
        </w:tc>
        <w:tc>
          <w:tcPr>
            <w:tcW w:w="851" w:type="dxa"/>
            <w:vMerge/>
          </w:tcPr>
          <w:p w:rsidR="002552E9" w:rsidRPr="0029281B" w:rsidRDefault="002552E9" w:rsidP="00FA2219">
            <w:pPr>
              <w:rPr>
                <w:rStyle w:val="ts7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</w:tr>
      <w:tr w:rsidR="00DF6D5C" w:rsidRPr="001345B5" w:rsidTr="0099199D">
        <w:trPr>
          <w:trHeight w:val="1080"/>
        </w:trPr>
        <w:tc>
          <w:tcPr>
            <w:tcW w:w="779" w:type="dxa"/>
            <w:vMerge/>
            <w:tcBorders>
              <w:bottom w:val="single" w:sz="4" w:space="0" w:color="auto"/>
            </w:tcBorders>
          </w:tcPr>
          <w:p w:rsidR="002552E9" w:rsidRPr="0029281B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552E9" w:rsidRPr="00081245" w:rsidRDefault="002552E9" w:rsidP="00FA2219">
            <w:pPr>
              <w:rPr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552E9" w:rsidRPr="0029281B" w:rsidRDefault="002552E9" w:rsidP="00FA22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52E9" w:rsidRPr="0029281B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Федерал</w:t>
            </w:r>
            <w:r>
              <w:rPr>
                <w:rStyle w:val="ts7"/>
                <w:sz w:val="21"/>
                <w:szCs w:val="21"/>
              </w:rPr>
              <w:t>ь</w:t>
            </w:r>
            <w:r>
              <w:rPr>
                <w:rStyle w:val="ts7"/>
                <w:sz w:val="21"/>
                <w:szCs w:val="21"/>
              </w:rPr>
              <w:t>ный бюджет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552E9" w:rsidRPr="0029281B" w:rsidRDefault="002552E9" w:rsidP="00FA2219">
            <w:pPr>
              <w:rPr>
                <w:rStyle w:val="ts7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</w:tr>
      <w:tr w:rsidR="00DF6D5C" w:rsidRPr="001345B5" w:rsidTr="0099199D">
        <w:trPr>
          <w:trHeight w:val="110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E9" w:rsidRPr="0029281B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E9" w:rsidRDefault="002552E9" w:rsidP="00FA2219">
            <w:pPr>
              <w:pStyle w:val="afc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84EC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Мероприятие: </w:t>
            </w:r>
          </w:p>
          <w:p w:rsidR="002552E9" w:rsidRPr="002552E9" w:rsidRDefault="002552E9" w:rsidP="00FA2219">
            <w:pPr>
              <w:pStyle w:val="afc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2E9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"</w:t>
            </w:r>
            <w:r w:rsidRPr="002552E9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Заключение м</w:t>
            </w:r>
            <w:r w:rsidRPr="002552E9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</w:t>
            </w:r>
            <w:r w:rsidRPr="002552E9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ниципального ко</w:t>
            </w:r>
            <w:r w:rsidRPr="002552E9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</w:t>
            </w:r>
            <w:r w:rsidRPr="002552E9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тракта на выполн</w:t>
            </w:r>
            <w:r w:rsidRPr="002552E9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е</w:t>
            </w:r>
            <w:r w:rsidRPr="002552E9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ние работ по  </w:t>
            </w:r>
            <w:r w:rsidRPr="002552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52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52E9">
              <w:rPr>
                <w:rFonts w:ascii="Times New Roman" w:hAnsi="Times New Roman" w:cs="Times New Roman"/>
                <w:sz w:val="24"/>
                <w:szCs w:val="24"/>
              </w:rPr>
              <w:t>держанию автом</w:t>
            </w:r>
            <w:r w:rsidRPr="002552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52E9">
              <w:rPr>
                <w:rFonts w:ascii="Times New Roman" w:hAnsi="Times New Roman" w:cs="Times New Roman"/>
                <w:sz w:val="24"/>
                <w:szCs w:val="24"/>
              </w:rPr>
              <w:t xml:space="preserve">бильных дорог </w:t>
            </w:r>
            <w:r w:rsidRPr="00F51D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1D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1DA0">
              <w:rPr>
                <w:rFonts w:ascii="Times New Roman" w:hAnsi="Times New Roman" w:cs="Times New Roman"/>
                <w:sz w:val="24"/>
                <w:szCs w:val="24"/>
              </w:rPr>
              <w:t>щего пользования</w:t>
            </w:r>
            <w:r w:rsidRPr="00F51DA0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F51DA0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  <w:r w:rsidR="00F51DA0" w:rsidRPr="00F51DA0">
              <w:rPr>
                <w:rFonts w:ascii="Times New Roman" w:hAnsi="Times New Roman" w:cs="Times New Roman"/>
                <w:sz w:val="24"/>
                <w:szCs w:val="24"/>
              </w:rPr>
              <w:t xml:space="preserve"> вне границ нас</w:t>
            </w:r>
            <w:r w:rsidR="00F51DA0" w:rsidRPr="00F51D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51DA0" w:rsidRPr="00F51DA0">
              <w:rPr>
                <w:rFonts w:ascii="Times New Roman" w:hAnsi="Times New Roman" w:cs="Times New Roman"/>
                <w:sz w:val="24"/>
                <w:szCs w:val="24"/>
              </w:rPr>
              <w:t>ленных пунктов в границах муниц</w:t>
            </w:r>
            <w:r w:rsidR="00F51DA0" w:rsidRPr="00F51D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1DA0" w:rsidRPr="00F51DA0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  <w:r w:rsidR="00F51DA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E9" w:rsidRPr="0029281B" w:rsidRDefault="002552E9" w:rsidP="00FA22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3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01.01.</w:t>
            </w:r>
          </w:p>
          <w:p w:rsidR="002552E9" w:rsidRPr="0029281B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2020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3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31.12.</w:t>
            </w:r>
          </w:p>
          <w:p w:rsidR="002552E9" w:rsidRPr="0029281B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E9" w:rsidRPr="0029281B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Районный</w:t>
            </w:r>
          </w:p>
          <w:p w:rsidR="002552E9" w:rsidRPr="0029281B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E9" w:rsidRDefault="002552E9" w:rsidP="00FA2219">
            <w:pPr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тыс.</w:t>
            </w:r>
          </w:p>
          <w:p w:rsidR="002552E9" w:rsidRPr="0029281B" w:rsidRDefault="002552E9" w:rsidP="00FA2219">
            <w:pPr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E9" w:rsidRPr="00E84B02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612B63">
              <w:rPr>
                <w:rFonts w:eastAsia="Calibri"/>
                <w:sz w:val="20"/>
                <w:szCs w:val="20"/>
                <w:lang w:eastAsia="hi-IN" w:bidi="hi-IN"/>
              </w:rPr>
              <w:t>8741,60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E9" w:rsidRPr="00E84B02" w:rsidRDefault="0099199D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571631">
              <w:rPr>
                <w:rFonts w:eastAsia="Calibri"/>
                <w:sz w:val="20"/>
                <w:szCs w:val="20"/>
                <w:lang w:eastAsia="hi-IN" w:bidi="hi-IN"/>
              </w:rPr>
              <w:t>12110,16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E9" w:rsidRPr="00E84B02" w:rsidRDefault="00A22F43" w:rsidP="0099199D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Fonts w:eastAsia="Calibri"/>
                <w:sz w:val="20"/>
                <w:szCs w:val="20"/>
                <w:lang w:eastAsia="hi-IN" w:bidi="hi-IN"/>
              </w:rPr>
              <w:t>1259</w:t>
            </w:r>
            <w:r w:rsidR="005B5522">
              <w:rPr>
                <w:rFonts w:eastAsia="Calibri"/>
                <w:sz w:val="20"/>
                <w:szCs w:val="20"/>
                <w:lang w:eastAsia="hi-IN" w:bidi="hi-IN"/>
              </w:rPr>
              <w:t>4</w:t>
            </w:r>
            <w:r w:rsidR="0099199D" w:rsidRPr="00571631">
              <w:rPr>
                <w:rFonts w:eastAsia="Calibri"/>
                <w:sz w:val="20"/>
                <w:szCs w:val="20"/>
                <w:lang w:eastAsia="hi-IN" w:bidi="hi-IN"/>
              </w:rPr>
              <w:t>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9" w:rsidRPr="00E84B02" w:rsidRDefault="0099199D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571631">
              <w:rPr>
                <w:rFonts w:eastAsia="Calibri"/>
                <w:sz w:val="20"/>
                <w:szCs w:val="20"/>
                <w:lang w:eastAsia="hi-IN" w:bidi="hi-IN"/>
              </w:rPr>
              <w:t>13098,35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9" w:rsidRPr="00E84B02" w:rsidRDefault="0099199D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571631">
              <w:rPr>
                <w:rFonts w:eastAsia="Calibri"/>
                <w:sz w:val="20"/>
                <w:szCs w:val="20"/>
                <w:lang w:eastAsia="hi-IN" w:bidi="hi-IN"/>
              </w:rPr>
              <w:t>13622,28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9" w:rsidRPr="005C1A40" w:rsidRDefault="0099199D" w:rsidP="0099199D">
            <w:pPr>
              <w:jc w:val="center"/>
              <w:rPr>
                <w:rStyle w:val="ts7"/>
                <w:color w:val="FF0000"/>
                <w:sz w:val="21"/>
                <w:szCs w:val="21"/>
              </w:rPr>
            </w:pPr>
            <w:r w:rsidRPr="00571631">
              <w:rPr>
                <w:rFonts w:eastAsia="Calibri"/>
                <w:sz w:val="20"/>
                <w:szCs w:val="20"/>
                <w:lang w:eastAsia="hi-IN" w:bidi="hi-IN"/>
              </w:rPr>
              <w:t>14167,17</w:t>
            </w:r>
          </w:p>
        </w:tc>
      </w:tr>
      <w:tr w:rsidR="00DF6D5C" w:rsidRPr="001345B5" w:rsidTr="0099199D">
        <w:trPr>
          <w:trHeight w:val="110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E9" w:rsidRPr="00D84EC2" w:rsidRDefault="002552E9" w:rsidP="00FA2219">
            <w:pPr>
              <w:pStyle w:val="afc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E9" w:rsidRPr="0029281B" w:rsidRDefault="002552E9" w:rsidP="00FA22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E9" w:rsidRDefault="002552E9" w:rsidP="002552E9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 xml:space="preserve">Областной </w:t>
            </w:r>
          </w:p>
          <w:p w:rsidR="002552E9" w:rsidRPr="0029281B" w:rsidRDefault="002552E9" w:rsidP="002552E9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бюджет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E9" w:rsidRPr="0029281B" w:rsidRDefault="002552E9" w:rsidP="00FA2219">
            <w:pPr>
              <w:rPr>
                <w:rStyle w:val="ts7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</w:tr>
      <w:tr w:rsidR="00DF6D5C" w:rsidRPr="001345B5" w:rsidTr="0099199D">
        <w:trPr>
          <w:trHeight w:val="1105"/>
        </w:trPr>
        <w:tc>
          <w:tcPr>
            <w:tcW w:w="779" w:type="dxa"/>
            <w:vMerge/>
            <w:tcBorders>
              <w:top w:val="single" w:sz="4" w:space="0" w:color="auto"/>
            </w:tcBorders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2552E9" w:rsidRPr="00D84EC2" w:rsidRDefault="002552E9" w:rsidP="00FA2219">
            <w:pPr>
              <w:pStyle w:val="afc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2552E9" w:rsidRPr="0029281B" w:rsidRDefault="002552E9" w:rsidP="00FA22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</w:tcBorders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552E9" w:rsidRPr="0029281B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Федерал</w:t>
            </w:r>
            <w:r>
              <w:rPr>
                <w:rStyle w:val="ts7"/>
                <w:sz w:val="21"/>
                <w:szCs w:val="21"/>
              </w:rPr>
              <w:t>ь</w:t>
            </w:r>
            <w:r>
              <w:rPr>
                <w:rStyle w:val="ts7"/>
                <w:sz w:val="21"/>
                <w:szCs w:val="21"/>
              </w:rPr>
              <w:t>ный бюджет</w:t>
            </w: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2552E9" w:rsidRPr="0029281B" w:rsidRDefault="002552E9" w:rsidP="00FA2219">
            <w:pPr>
              <w:rPr>
                <w:rStyle w:val="ts7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</w:tr>
      <w:tr w:rsidR="002552E9" w:rsidRPr="001345B5" w:rsidTr="0099199D">
        <w:trPr>
          <w:trHeight w:val="830"/>
        </w:trPr>
        <w:tc>
          <w:tcPr>
            <w:tcW w:w="779" w:type="dxa"/>
            <w:vMerge w:val="restart"/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1.1.2</w:t>
            </w:r>
          </w:p>
        </w:tc>
        <w:tc>
          <w:tcPr>
            <w:tcW w:w="2268" w:type="dxa"/>
            <w:vMerge w:val="restart"/>
          </w:tcPr>
          <w:p w:rsidR="002552E9" w:rsidRPr="00DF6D5C" w:rsidRDefault="002552E9" w:rsidP="002552E9">
            <w:pPr>
              <w:pStyle w:val="afc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DF6D5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Мероприятие: </w:t>
            </w:r>
          </w:p>
          <w:p w:rsidR="002552E9" w:rsidRPr="002552E9" w:rsidRDefault="002552E9" w:rsidP="00FA2219">
            <w:pPr>
              <w:pStyle w:val="afc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F6D5C">
              <w:rPr>
                <w:rFonts w:ascii="Times New Roman" w:hAnsi="Times New Roman" w:cs="Times New Roman"/>
                <w:b/>
                <w:sz w:val="22"/>
                <w:szCs w:val="22"/>
                <w:lang w:eastAsia="hi-IN" w:bidi="hi-IN"/>
              </w:rPr>
              <w:t>"</w:t>
            </w:r>
            <w:r w:rsidRPr="00DF6D5C">
              <w:rPr>
                <w:rFonts w:ascii="Times New Roman" w:hAnsi="Times New Roman" w:cs="Times New Roman"/>
                <w:sz w:val="22"/>
                <w:szCs w:val="22"/>
                <w:lang w:eastAsia="hi-IN" w:bidi="hi-IN"/>
              </w:rPr>
              <w:t>Заключение мун</w:t>
            </w:r>
            <w:r w:rsidRPr="00DF6D5C">
              <w:rPr>
                <w:rFonts w:ascii="Times New Roman" w:hAnsi="Times New Roman" w:cs="Times New Roman"/>
                <w:sz w:val="22"/>
                <w:szCs w:val="22"/>
                <w:lang w:eastAsia="hi-IN" w:bidi="hi-IN"/>
              </w:rPr>
              <w:t>и</w:t>
            </w:r>
            <w:r w:rsidRPr="00DF6D5C">
              <w:rPr>
                <w:rFonts w:ascii="Times New Roman" w:hAnsi="Times New Roman" w:cs="Times New Roman"/>
                <w:sz w:val="22"/>
                <w:szCs w:val="22"/>
                <w:lang w:eastAsia="hi-IN" w:bidi="hi-IN"/>
              </w:rPr>
              <w:t>ципального контра</w:t>
            </w:r>
            <w:r w:rsidRPr="00DF6D5C">
              <w:rPr>
                <w:rFonts w:ascii="Times New Roman" w:hAnsi="Times New Roman" w:cs="Times New Roman"/>
                <w:sz w:val="22"/>
                <w:szCs w:val="22"/>
                <w:lang w:eastAsia="hi-IN" w:bidi="hi-IN"/>
              </w:rPr>
              <w:t>к</w:t>
            </w:r>
            <w:r w:rsidRPr="00DF6D5C">
              <w:rPr>
                <w:rFonts w:ascii="Times New Roman" w:hAnsi="Times New Roman" w:cs="Times New Roman"/>
                <w:sz w:val="22"/>
                <w:szCs w:val="22"/>
                <w:lang w:eastAsia="hi-IN" w:bidi="hi-IN"/>
              </w:rPr>
              <w:t>та на выполнение работ по реконстру</w:t>
            </w:r>
            <w:r w:rsidRPr="00DF6D5C">
              <w:rPr>
                <w:rFonts w:ascii="Times New Roman" w:hAnsi="Times New Roman" w:cs="Times New Roman"/>
                <w:sz w:val="22"/>
                <w:szCs w:val="22"/>
                <w:lang w:eastAsia="hi-IN" w:bidi="hi-IN"/>
              </w:rPr>
              <w:t>к</w:t>
            </w:r>
            <w:r w:rsidRPr="00DF6D5C">
              <w:rPr>
                <w:rFonts w:ascii="Times New Roman" w:hAnsi="Times New Roman" w:cs="Times New Roman"/>
                <w:sz w:val="22"/>
                <w:szCs w:val="22"/>
                <w:lang w:eastAsia="hi-IN" w:bidi="hi-IN"/>
              </w:rPr>
              <w:t xml:space="preserve">ции </w:t>
            </w:r>
            <w:r w:rsidRPr="00DF6D5C">
              <w:rPr>
                <w:rFonts w:ascii="Times New Roman" w:eastAsia="Calibri" w:hAnsi="Times New Roman" w:cs="Times New Roman"/>
                <w:sz w:val="22"/>
                <w:szCs w:val="22"/>
                <w:lang w:eastAsia="hi-IN" w:bidi="hi-IN"/>
              </w:rPr>
              <w:t>автомобильной дороги</w:t>
            </w:r>
            <w:r w:rsidRPr="00DF6D5C">
              <w:rPr>
                <w:rFonts w:ascii="Times New Roman" w:hAnsi="Times New Roman" w:cs="Times New Roman"/>
                <w:sz w:val="22"/>
                <w:szCs w:val="22"/>
              </w:rPr>
              <w:t xml:space="preserve"> общего пол</w:t>
            </w:r>
            <w:r w:rsidRPr="00DF6D5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F6D5C">
              <w:rPr>
                <w:rFonts w:ascii="Times New Roman" w:hAnsi="Times New Roman" w:cs="Times New Roman"/>
                <w:sz w:val="22"/>
                <w:szCs w:val="22"/>
              </w:rPr>
              <w:t>зования</w:t>
            </w:r>
            <w:r w:rsidRPr="00DF6D5C">
              <w:rPr>
                <w:rFonts w:ascii="Times New Roman" w:hAnsi="Times New Roman" w:cs="Times New Roman"/>
                <w:sz w:val="22"/>
                <w:szCs w:val="22"/>
                <w:lang w:eastAsia="hi-IN" w:bidi="hi-IN"/>
              </w:rPr>
              <w:t xml:space="preserve"> </w:t>
            </w:r>
            <w:r w:rsidRPr="00DF6D5C">
              <w:rPr>
                <w:rFonts w:ascii="Times New Roman" w:hAnsi="Times New Roman" w:cs="Times New Roman"/>
                <w:sz w:val="22"/>
                <w:szCs w:val="22"/>
              </w:rPr>
              <w:t>местного значения</w:t>
            </w:r>
            <w:r w:rsidRPr="00DF6D5C">
              <w:rPr>
                <w:rFonts w:ascii="Times New Roman" w:eastAsia="Calibri" w:hAnsi="Times New Roman" w:cs="Times New Roman"/>
                <w:sz w:val="22"/>
                <w:szCs w:val="22"/>
                <w:lang w:eastAsia="hi-IN" w:bidi="hi-IN"/>
              </w:rPr>
              <w:t xml:space="preserve"> Туманшет-Венгерка</w:t>
            </w:r>
            <w:r w:rsidRPr="00DF6D5C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1701" w:type="dxa"/>
            <w:vMerge/>
          </w:tcPr>
          <w:p w:rsidR="002552E9" w:rsidRPr="0029281B" w:rsidRDefault="002552E9" w:rsidP="00FA22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Merge w:val="restart"/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1417" w:type="dxa"/>
          </w:tcPr>
          <w:p w:rsidR="002552E9" w:rsidRPr="00125A82" w:rsidRDefault="002552E9" w:rsidP="002552E9">
            <w:pPr>
              <w:jc w:val="center"/>
              <w:rPr>
                <w:rStyle w:val="ts7"/>
                <w:sz w:val="21"/>
                <w:szCs w:val="21"/>
              </w:rPr>
            </w:pPr>
            <w:r w:rsidRPr="00125A82">
              <w:rPr>
                <w:rStyle w:val="ts7"/>
                <w:sz w:val="21"/>
                <w:szCs w:val="21"/>
              </w:rPr>
              <w:t>Районный</w:t>
            </w:r>
          </w:p>
          <w:p w:rsidR="002552E9" w:rsidRPr="0029281B" w:rsidRDefault="002552E9" w:rsidP="002552E9">
            <w:pPr>
              <w:jc w:val="center"/>
              <w:rPr>
                <w:rStyle w:val="ts7"/>
                <w:sz w:val="21"/>
                <w:szCs w:val="21"/>
              </w:rPr>
            </w:pPr>
            <w:r w:rsidRPr="00125A82">
              <w:rPr>
                <w:rStyle w:val="ts7"/>
                <w:sz w:val="21"/>
                <w:szCs w:val="21"/>
              </w:rPr>
              <w:t>бюджет</w:t>
            </w:r>
          </w:p>
        </w:tc>
        <w:tc>
          <w:tcPr>
            <w:tcW w:w="851" w:type="dxa"/>
            <w:vMerge w:val="restart"/>
          </w:tcPr>
          <w:p w:rsidR="002552E9" w:rsidRPr="0029281B" w:rsidRDefault="002552E9" w:rsidP="00FA2219">
            <w:pPr>
              <w:rPr>
                <w:rStyle w:val="ts7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</w:tr>
      <w:tr w:rsidR="002552E9" w:rsidRPr="001345B5" w:rsidTr="0099199D">
        <w:trPr>
          <w:trHeight w:val="830"/>
        </w:trPr>
        <w:tc>
          <w:tcPr>
            <w:tcW w:w="779" w:type="dxa"/>
            <w:vMerge/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2552E9" w:rsidRPr="00D84EC2" w:rsidRDefault="002552E9" w:rsidP="002552E9">
            <w:pPr>
              <w:pStyle w:val="afc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2552E9" w:rsidRPr="0029281B" w:rsidRDefault="002552E9" w:rsidP="00FA22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1417" w:type="dxa"/>
          </w:tcPr>
          <w:p w:rsidR="002552E9" w:rsidRDefault="002552E9" w:rsidP="002552E9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 xml:space="preserve">Областной </w:t>
            </w:r>
          </w:p>
          <w:p w:rsidR="002552E9" w:rsidRPr="0029281B" w:rsidRDefault="002552E9" w:rsidP="002552E9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бюджет</w:t>
            </w:r>
          </w:p>
        </w:tc>
        <w:tc>
          <w:tcPr>
            <w:tcW w:w="851" w:type="dxa"/>
            <w:vMerge/>
          </w:tcPr>
          <w:p w:rsidR="002552E9" w:rsidRPr="0029281B" w:rsidRDefault="002552E9" w:rsidP="00FA2219">
            <w:pPr>
              <w:rPr>
                <w:rStyle w:val="ts7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</w:tr>
      <w:tr w:rsidR="002552E9" w:rsidRPr="001345B5" w:rsidTr="0099199D">
        <w:trPr>
          <w:trHeight w:val="830"/>
        </w:trPr>
        <w:tc>
          <w:tcPr>
            <w:tcW w:w="779" w:type="dxa"/>
            <w:vMerge/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2552E9" w:rsidRPr="00D84EC2" w:rsidRDefault="002552E9" w:rsidP="002552E9">
            <w:pPr>
              <w:pStyle w:val="afc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2552E9" w:rsidRPr="0029281B" w:rsidRDefault="002552E9" w:rsidP="00FA22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1417" w:type="dxa"/>
          </w:tcPr>
          <w:p w:rsidR="002552E9" w:rsidRPr="0029281B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Федерал</w:t>
            </w:r>
            <w:r>
              <w:rPr>
                <w:rStyle w:val="ts7"/>
                <w:sz w:val="21"/>
                <w:szCs w:val="21"/>
              </w:rPr>
              <w:t>ь</w:t>
            </w:r>
            <w:r>
              <w:rPr>
                <w:rStyle w:val="ts7"/>
                <w:sz w:val="21"/>
                <w:szCs w:val="21"/>
              </w:rPr>
              <w:t>ный бюджет</w:t>
            </w:r>
          </w:p>
        </w:tc>
        <w:tc>
          <w:tcPr>
            <w:tcW w:w="851" w:type="dxa"/>
            <w:vMerge/>
          </w:tcPr>
          <w:p w:rsidR="002552E9" w:rsidRPr="0029281B" w:rsidRDefault="002552E9" w:rsidP="00FA2219">
            <w:pPr>
              <w:rPr>
                <w:rStyle w:val="ts7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2552E9" w:rsidRPr="007400D6" w:rsidRDefault="00612B63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7400D6">
              <w:rPr>
                <w:rStyle w:val="ts7"/>
                <w:sz w:val="21"/>
                <w:szCs w:val="21"/>
              </w:rPr>
              <w:t>0,00</w:t>
            </w:r>
          </w:p>
        </w:tc>
      </w:tr>
      <w:tr w:rsidR="002552E9" w:rsidRPr="001345B5" w:rsidTr="0099199D">
        <w:trPr>
          <w:trHeight w:val="325"/>
        </w:trPr>
        <w:tc>
          <w:tcPr>
            <w:tcW w:w="779" w:type="dxa"/>
            <w:vMerge w:val="restart"/>
          </w:tcPr>
          <w:p w:rsidR="002552E9" w:rsidRPr="0029281B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1.2</w:t>
            </w:r>
          </w:p>
        </w:tc>
        <w:tc>
          <w:tcPr>
            <w:tcW w:w="2268" w:type="dxa"/>
            <w:vMerge w:val="restart"/>
          </w:tcPr>
          <w:p w:rsidR="00571631" w:rsidRDefault="002552E9" w:rsidP="00FA2219">
            <w:pPr>
              <w:rPr>
                <w:sz w:val="22"/>
                <w:szCs w:val="22"/>
              </w:rPr>
            </w:pPr>
            <w:r w:rsidRPr="00571631">
              <w:rPr>
                <w:sz w:val="22"/>
                <w:szCs w:val="22"/>
              </w:rPr>
              <w:t>Итого общий объем финансирования по задаче 1:</w:t>
            </w:r>
          </w:p>
          <w:p w:rsidR="002552E9" w:rsidRPr="00571631" w:rsidRDefault="002552E9" w:rsidP="00FA2219">
            <w:pPr>
              <w:rPr>
                <w:sz w:val="22"/>
                <w:szCs w:val="22"/>
              </w:rPr>
            </w:pPr>
            <w:r w:rsidRPr="00571631">
              <w:rPr>
                <w:rStyle w:val="ts7"/>
                <w:sz w:val="22"/>
                <w:szCs w:val="22"/>
              </w:rPr>
              <w:t xml:space="preserve"> </w:t>
            </w:r>
            <w:r w:rsidR="002C1C73">
              <w:rPr>
                <w:rFonts w:eastAsia="Calibri"/>
                <w:sz w:val="22"/>
                <w:szCs w:val="22"/>
                <w:lang w:eastAsia="hi-IN" w:bidi="hi-IN"/>
              </w:rPr>
              <w:t>74334</w:t>
            </w:r>
            <w:r w:rsidR="00571631" w:rsidRPr="00571631">
              <w:rPr>
                <w:rFonts w:eastAsia="Calibri"/>
                <w:sz w:val="22"/>
                <w:szCs w:val="22"/>
                <w:lang w:eastAsia="hi-IN" w:bidi="hi-IN"/>
              </w:rPr>
              <w:t xml:space="preserve">,13 </w:t>
            </w:r>
            <w:r w:rsidRPr="00571631">
              <w:rPr>
                <w:sz w:val="22"/>
                <w:szCs w:val="22"/>
              </w:rPr>
              <w:t>тыс. рублей</w:t>
            </w:r>
          </w:p>
        </w:tc>
        <w:tc>
          <w:tcPr>
            <w:tcW w:w="1701" w:type="dxa"/>
            <w:vMerge w:val="restart"/>
          </w:tcPr>
          <w:p w:rsidR="002552E9" w:rsidRPr="0029281B" w:rsidRDefault="002552E9" w:rsidP="00FA22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vMerge w:val="restart"/>
          </w:tcPr>
          <w:p w:rsidR="002552E9" w:rsidRPr="0029281B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2552E9" w:rsidRPr="0029281B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1417" w:type="dxa"/>
          </w:tcPr>
          <w:p w:rsidR="002552E9" w:rsidRPr="0029281B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Районный</w:t>
            </w:r>
          </w:p>
          <w:p w:rsidR="002552E9" w:rsidRPr="0029281B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бюджет</w:t>
            </w:r>
          </w:p>
        </w:tc>
        <w:tc>
          <w:tcPr>
            <w:tcW w:w="851" w:type="dxa"/>
            <w:vMerge w:val="restart"/>
          </w:tcPr>
          <w:p w:rsidR="002552E9" w:rsidRDefault="002552E9" w:rsidP="00FA2219">
            <w:pPr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тыс.</w:t>
            </w:r>
          </w:p>
          <w:p w:rsidR="002552E9" w:rsidRPr="0029281B" w:rsidRDefault="002552E9" w:rsidP="00FA2219">
            <w:pPr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2E9" w:rsidRPr="00E84B02" w:rsidRDefault="007400D6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612B63">
              <w:rPr>
                <w:rFonts w:eastAsia="Calibri"/>
                <w:sz w:val="20"/>
                <w:szCs w:val="20"/>
                <w:lang w:eastAsia="hi-IN" w:bidi="hi-IN"/>
              </w:rPr>
              <w:t>8741,60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52E9" w:rsidRPr="00E84B02" w:rsidRDefault="00571631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571631">
              <w:rPr>
                <w:rFonts w:eastAsia="Calibri"/>
                <w:sz w:val="20"/>
                <w:szCs w:val="20"/>
                <w:lang w:eastAsia="hi-IN" w:bidi="hi-IN"/>
              </w:rPr>
              <w:t>12110,16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52E9" w:rsidRPr="00E84B02" w:rsidRDefault="00A22F43" w:rsidP="0099199D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Fonts w:eastAsia="Calibri"/>
                <w:sz w:val="20"/>
                <w:szCs w:val="20"/>
                <w:lang w:eastAsia="hi-IN" w:bidi="hi-IN"/>
              </w:rPr>
              <w:t>1259</w:t>
            </w:r>
            <w:r w:rsidR="005B5522">
              <w:rPr>
                <w:rFonts w:eastAsia="Calibri"/>
                <w:sz w:val="20"/>
                <w:szCs w:val="20"/>
                <w:lang w:eastAsia="hi-IN" w:bidi="hi-IN"/>
              </w:rPr>
              <w:t>4</w:t>
            </w:r>
            <w:r w:rsidR="00571631" w:rsidRPr="00571631">
              <w:rPr>
                <w:rFonts w:eastAsia="Calibri"/>
                <w:sz w:val="20"/>
                <w:szCs w:val="20"/>
                <w:lang w:eastAsia="hi-IN" w:bidi="hi-IN"/>
              </w:rPr>
              <w:t>,57</w:t>
            </w:r>
          </w:p>
        </w:tc>
        <w:tc>
          <w:tcPr>
            <w:tcW w:w="993" w:type="dxa"/>
            <w:vAlign w:val="center"/>
          </w:tcPr>
          <w:p w:rsidR="002552E9" w:rsidRPr="00E84B02" w:rsidRDefault="00571631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571631">
              <w:rPr>
                <w:rFonts w:eastAsia="Calibri"/>
                <w:sz w:val="20"/>
                <w:szCs w:val="20"/>
                <w:lang w:eastAsia="hi-IN" w:bidi="hi-IN"/>
              </w:rPr>
              <w:t>13098,35</w:t>
            </w:r>
          </w:p>
        </w:tc>
        <w:tc>
          <w:tcPr>
            <w:tcW w:w="993" w:type="dxa"/>
            <w:vAlign w:val="center"/>
          </w:tcPr>
          <w:p w:rsidR="002552E9" w:rsidRPr="00E84B02" w:rsidRDefault="00571631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571631">
              <w:rPr>
                <w:rFonts w:eastAsia="Calibri"/>
                <w:sz w:val="20"/>
                <w:szCs w:val="20"/>
                <w:lang w:eastAsia="hi-IN" w:bidi="hi-IN"/>
              </w:rPr>
              <w:t>13622,28</w:t>
            </w:r>
          </w:p>
        </w:tc>
        <w:tc>
          <w:tcPr>
            <w:tcW w:w="1134" w:type="dxa"/>
            <w:vAlign w:val="center"/>
          </w:tcPr>
          <w:p w:rsidR="002552E9" w:rsidRPr="005C1A40" w:rsidRDefault="00571631" w:rsidP="0099199D">
            <w:pPr>
              <w:jc w:val="center"/>
              <w:rPr>
                <w:rStyle w:val="ts7"/>
                <w:color w:val="FF0000"/>
                <w:sz w:val="21"/>
                <w:szCs w:val="21"/>
              </w:rPr>
            </w:pPr>
            <w:r w:rsidRPr="00571631">
              <w:rPr>
                <w:rFonts w:eastAsia="Calibri"/>
                <w:sz w:val="20"/>
                <w:szCs w:val="20"/>
                <w:lang w:eastAsia="hi-IN" w:bidi="hi-IN"/>
              </w:rPr>
              <w:t>14167,17</w:t>
            </w:r>
          </w:p>
        </w:tc>
      </w:tr>
      <w:tr w:rsidR="002552E9" w:rsidRPr="001345B5" w:rsidTr="0099199D">
        <w:trPr>
          <w:trHeight w:val="325"/>
        </w:trPr>
        <w:tc>
          <w:tcPr>
            <w:tcW w:w="779" w:type="dxa"/>
            <w:vMerge/>
          </w:tcPr>
          <w:p w:rsidR="002552E9" w:rsidRPr="0029281B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2552E9" w:rsidRPr="0029281B" w:rsidRDefault="002552E9" w:rsidP="00FA2219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2552E9" w:rsidRPr="0029281B" w:rsidRDefault="002552E9" w:rsidP="00FA22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2552E9" w:rsidRPr="0029281B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</w:tcPr>
          <w:p w:rsidR="002552E9" w:rsidRPr="0029281B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1417" w:type="dxa"/>
          </w:tcPr>
          <w:p w:rsidR="002552E9" w:rsidRDefault="002552E9" w:rsidP="002552E9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 xml:space="preserve">Областной </w:t>
            </w:r>
          </w:p>
          <w:p w:rsidR="002552E9" w:rsidRPr="0029281B" w:rsidRDefault="002552E9" w:rsidP="002552E9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бюджет</w:t>
            </w:r>
          </w:p>
        </w:tc>
        <w:tc>
          <w:tcPr>
            <w:tcW w:w="851" w:type="dxa"/>
            <w:vMerge/>
          </w:tcPr>
          <w:p w:rsidR="002552E9" w:rsidRPr="0029281B" w:rsidRDefault="002552E9" w:rsidP="00FA2219">
            <w:pPr>
              <w:rPr>
                <w:rStyle w:val="ts7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52E9" w:rsidRPr="00E84B02" w:rsidRDefault="007400D6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52E9" w:rsidRPr="00E84B02" w:rsidRDefault="007400D6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52E9" w:rsidRPr="00E84B02" w:rsidRDefault="007400D6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2552E9" w:rsidRPr="00E84B02" w:rsidRDefault="007400D6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2552E9" w:rsidRPr="00E84B02" w:rsidRDefault="007400D6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2552E9" w:rsidRPr="00E84B02" w:rsidRDefault="007400D6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</w:tr>
      <w:tr w:rsidR="002552E9" w:rsidRPr="001345B5" w:rsidTr="0099199D">
        <w:trPr>
          <w:trHeight w:val="325"/>
        </w:trPr>
        <w:tc>
          <w:tcPr>
            <w:tcW w:w="779" w:type="dxa"/>
            <w:vMerge/>
          </w:tcPr>
          <w:p w:rsidR="002552E9" w:rsidRPr="0029281B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2552E9" w:rsidRPr="0029281B" w:rsidRDefault="002552E9" w:rsidP="00FA2219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2552E9" w:rsidRPr="0029281B" w:rsidRDefault="002552E9" w:rsidP="00FA22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2552E9" w:rsidRPr="0029281B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</w:tcPr>
          <w:p w:rsidR="002552E9" w:rsidRPr="0029281B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1417" w:type="dxa"/>
          </w:tcPr>
          <w:p w:rsidR="002552E9" w:rsidRPr="0029281B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Федерал</w:t>
            </w:r>
            <w:r>
              <w:rPr>
                <w:rStyle w:val="ts7"/>
                <w:sz w:val="21"/>
                <w:szCs w:val="21"/>
              </w:rPr>
              <w:t>ь</w:t>
            </w:r>
            <w:r>
              <w:rPr>
                <w:rStyle w:val="ts7"/>
                <w:sz w:val="21"/>
                <w:szCs w:val="21"/>
              </w:rPr>
              <w:t>ный бюджет</w:t>
            </w:r>
          </w:p>
        </w:tc>
        <w:tc>
          <w:tcPr>
            <w:tcW w:w="851" w:type="dxa"/>
            <w:vMerge/>
          </w:tcPr>
          <w:p w:rsidR="002552E9" w:rsidRPr="0029281B" w:rsidRDefault="002552E9" w:rsidP="00FA2219">
            <w:pPr>
              <w:rPr>
                <w:rStyle w:val="ts7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52E9" w:rsidRPr="00E84B02" w:rsidRDefault="007400D6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52E9" w:rsidRPr="00E84B02" w:rsidRDefault="007400D6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52E9" w:rsidRPr="00E84B02" w:rsidRDefault="007400D6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2552E9" w:rsidRPr="00E84B02" w:rsidRDefault="007400D6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2552E9" w:rsidRPr="00E84B02" w:rsidRDefault="007400D6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2552E9" w:rsidRPr="00E84B02" w:rsidRDefault="007400D6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</w:tr>
      <w:tr w:rsidR="00864EBB" w:rsidRPr="001345B5" w:rsidTr="0099199D">
        <w:trPr>
          <w:trHeight w:val="447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864EBB" w:rsidRPr="001345B5" w:rsidRDefault="00864EBB" w:rsidP="00FA2219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4604" w:type="dxa"/>
            <w:gridSpan w:val="13"/>
            <w:tcBorders>
              <w:bottom w:val="single" w:sz="4" w:space="0" w:color="auto"/>
            </w:tcBorders>
            <w:vAlign w:val="center"/>
          </w:tcPr>
          <w:p w:rsidR="00DF6D5C" w:rsidRPr="00DF6D5C" w:rsidRDefault="00864EBB" w:rsidP="0099199D">
            <w:pPr>
              <w:contextualSpacing/>
              <w:jc w:val="center"/>
            </w:pPr>
            <w:r w:rsidRPr="001345B5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 xml:space="preserve">Задача 2: </w:t>
            </w:r>
            <w:r w:rsidR="002552E9" w:rsidRPr="00017A36">
              <w:t>Развитие сети искусственных сооружений на территории Тайшетского района</w:t>
            </w:r>
          </w:p>
        </w:tc>
      </w:tr>
      <w:tr w:rsidR="002552E9" w:rsidRPr="001345B5" w:rsidTr="0099199D">
        <w:trPr>
          <w:trHeight w:val="1544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E9" w:rsidRPr="00DF6D5C" w:rsidRDefault="002552E9" w:rsidP="00FA2219">
            <w:pPr>
              <w:jc w:val="center"/>
              <w:rPr>
                <w:rStyle w:val="ts7"/>
              </w:rPr>
            </w:pPr>
            <w:r w:rsidRPr="00DF6D5C">
              <w:rPr>
                <w:rStyle w:val="ts7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E9" w:rsidRPr="00DF6D5C" w:rsidRDefault="002552E9" w:rsidP="00FA2219">
            <w:r w:rsidRPr="00DF6D5C">
              <w:rPr>
                <w:b/>
                <w:lang w:eastAsia="hi-IN" w:bidi="hi-IN"/>
              </w:rPr>
              <w:t>Основное мер</w:t>
            </w:r>
            <w:r w:rsidRPr="00DF6D5C">
              <w:rPr>
                <w:b/>
                <w:lang w:eastAsia="hi-IN" w:bidi="hi-IN"/>
              </w:rPr>
              <w:t>о</w:t>
            </w:r>
            <w:r w:rsidRPr="00DF6D5C">
              <w:rPr>
                <w:b/>
                <w:lang w:eastAsia="hi-IN" w:bidi="hi-IN"/>
              </w:rPr>
              <w:t>приятие:</w:t>
            </w:r>
            <w:r w:rsidRPr="00DF6D5C">
              <w:rPr>
                <w:lang w:eastAsia="hi-IN" w:bidi="hi-IN"/>
              </w:rPr>
              <w:t xml:space="preserve"> </w:t>
            </w:r>
            <w:r w:rsidRPr="00DF6D5C">
              <w:rPr>
                <w:rFonts w:eastAsia="Calibri"/>
                <w:lang w:eastAsia="hi-IN" w:bidi="hi-IN"/>
              </w:rPr>
              <w:t>"</w:t>
            </w:r>
            <w:r w:rsidRPr="00DF6D5C">
              <w:t>Стро</w:t>
            </w:r>
            <w:r w:rsidRPr="00DF6D5C">
              <w:t>и</w:t>
            </w:r>
            <w:r w:rsidRPr="00DF6D5C">
              <w:t>тельство пешехо</w:t>
            </w:r>
            <w:r w:rsidRPr="00DF6D5C">
              <w:t>д</w:t>
            </w:r>
            <w:r w:rsidRPr="00DF6D5C">
              <w:t xml:space="preserve">ных </w:t>
            </w:r>
            <w:r w:rsidR="004E36F4" w:rsidRPr="00DF6D5C">
              <w:t>мостов</w:t>
            </w:r>
            <w:r w:rsidRPr="00DF6D5C">
              <w:t xml:space="preserve"> на те</w:t>
            </w:r>
            <w:r w:rsidRPr="00DF6D5C">
              <w:t>р</w:t>
            </w:r>
            <w:r w:rsidRPr="00DF6D5C">
              <w:t>ритории муниц</w:t>
            </w:r>
            <w:r w:rsidRPr="00DF6D5C">
              <w:t>и</w:t>
            </w:r>
            <w:r w:rsidRPr="00DF6D5C">
              <w:t>пальных образов</w:t>
            </w:r>
            <w:r w:rsidRPr="00DF6D5C">
              <w:t>а</w:t>
            </w:r>
            <w:r w:rsidRPr="00DF6D5C">
              <w:t>ний Тайшетского района".</w:t>
            </w:r>
          </w:p>
          <w:p w:rsidR="002552E9" w:rsidRPr="00DF6D5C" w:rsidRDefault="002552E9" w:rsidP="00FA2219"/>
          <w:p w:rsidR="002552E9" w:rsidRPr="00DF6D5C" w:rsidRDefault="002552E9" w:rsidP="00FA2219"/>
          <w:p w:rsidR="002552E9" w:rsidRPr="00DF6D5C" w:rsidRDefault="002552E9" w:rsidP="00FA2219">
            <w:pPr>
              <w:rPr>
                <w:color w:val="FF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E9" w:rsidRPr="00DF6D5C" w:rsidRDefault="002552E9" w:rsidP="00FA2219">
            <w:pPr>
              <w:jc w:val="center"/>
            </w:pPr>
            <w:r w:rsidRPr="00DF6D5C">
              <w:lastRenderedPageBreak/>
              <w:t>Комитет по управлению муниципал</w:t>
            </w:r>
            <w:r w:rsidRPr="00DF6D5C">
              <w:t>ь</w:t>
            </w:r>
            <w:r w:rsidRPr="00DF6D5C">
              <w:t>ным имущ</w:t>
            </w:r>
            <w:r w:rsidRPr="00DF6D5C">
              <w:t>е</w:t>
            </w:r>
            <w:r w:rsidRPr="00DF6D5C">
              <w:t>ством, стро</w:t>
            </w:r>
            <w:r w:rsidRPr="00DF6D5C">
              <w:t>и</w:t>
            </w:r>
            <w:r w:rsidRPr="00DF6D5C">
              <w:t>тельству, а</w:t>
            </w:r>
            <w:r w:rsidRPr="00DF6D5C">
              <w:t>р</w:t>
            </w:r>
            <w:r w:rsidRPr="00DF6D5C">
              <w:t>хитектуре и жилищно-</w:t>
            </w:r>
            <w:r w:rsidRPr="00DF6D5C">
              <w:lastRenderedPageBreak/>
              <w:t>коммунал</w:t>
            </w:r>
            <w:r w:rsidRPr="00DF6D5C">
              <w:t>ь</w:t>
            </w:r>
            <w:r w:rsidRPr="00DF6D5C">
              <w:t>ному хозяйс</w:t>
            </w:r>
            <w:r w:rsidRPr="00DF6D5C">
              <w:t>т</w:t>
            </w:r>
            <w:r w:rsidRPr="00DF6D5C">
              <w:t>ву админис</w:t>
            </w:r>
            <w:r w:rsidRPr="00DF6D5C">
              <w:t>т</w:t>
            </w:r>
            <w:r w:rsidRPr="00DF6D5C">
              <w:t>рации Та</w:t>
            </w:r>
            <w:r w:rsidRPr="00DF6D5C">
              <w:t>й</w:t>
            </w:r>
            <w:r w:rsidRPr="00DF6D5C">
              <w:t>шетского района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D6" w:rsidRPr="00DF6D5C" w:rsidRDefault="002552E9" w:rsidP="00FA2219">
            <w:pPr>
              <w:jc w:val="center"/>
              <w:rPr>
                <w:rStyle w:val="ts7"/>
              </w:rPr>
            </w:pPr>
            <w:r w:rsidRPr="00DF6D5C">
              <w:rPr>
                <w:rStyle w:val="ts7"/>
              </w:rPr>
              <w:lastRenderedPageBreak/>
              <w:t>01.01.</w:t>
            </w:r>
          </w:p>
          <w:p w:rsidR="002552E9" w:rsidRPr="00DF6D5C" w:rsidRDefault="002552E9" w:rsidP="00FA2219">
            <w:pPr>
              <w:jc w:val="center"/>
              <w:rPr>
                <w:rStyle w:val="ts7"/>
              </w:rPr>
            </w:pPr>
            <w:r w:rsidRPr="00DF6D5C">
              <w:rPr>
                <w:rStyle w:val="ts7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D6" w:rsidRPr="00DF6D5C" w:rsidRDefault="002552E9" w:rsidP="00FA2219">
            <w:pPr>
              <w:jc w:val="center"/>
              <w:rPr>
                <w:rStyle w:val="ts7"/>
              </w:rPr>
            </w:pPr>
            <w:r w:rsidRPr="00DF6D5C">
              <w:rPr>
                <w:rStyle w:val="ts7"/>
              </w:rPr>
              <w:t>31.12.</w:t>
            </w:r>
          </w:p>
          <w:p w:rsidR="002552E9" w:rsidRPr="00DF6D5C" w:rsidRDefault="002552E9" w:rsidP="00FA2219">
            <w:pPr>
              <w:jc w:val="center"/>
              <w:rPr>
                <w:rStyle w:val="ts7"/>
              </w:rPr>
            </w:pPr>
            <w:r w:rsidRPr="00DF6D5C">
              <w:rPr>
                <w:rStyle w:val="ts7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E9" w:rsidRPr="00DF6D5C" w:rsidRDefault="002552E9" w:rsidP="00FA2219">
            <w:pPr>
              <w:jc w:val="center"/>
              <w:rPr>
                <w:rStyle w:val="ts7"/>
              </w:rPr>
            </w:pPr>
            <w:r w:rsidRPr="00DF6D5C">
              <w:rPr>
                <w:rStyle w:val="ts7"/>
              </w:rPr>
              <w:t>Районный</w:t>
            </w:r>
          </w:p>
          <w:p w:rsidR="002552E9" w:rsidRPr="00DF6D5C" w:rsidRDefault="002552E9" w:rsidP="00FA2219">
            <w:pPr>
              <w:jc w:val="center"/>
              <w:rPr>
                <w:rStyle w:val="ts7"/>
              </w:rPr>
            </w:pPr>
            <w:r w:rsidRPr="00DF6D5C">
              <w:rPr>
                <w:rStyle w:val="ts7"/>
              </w:rPr>
              <w:t>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E9" w:rsidRPr="00DF6D5C" w:rsidRDefault="002552E9" w:rsidP="00FA2219">
            <w:pPr>
              <w:rPr>
                <w:rStyle w:val="ts7"/>
              </w:rPr>
            </w:pPr>
            <w:r w:rsidRPr="00DF6D5C">
              <w:rPr>
                <w:rStyle w:val="ts7"/>
              </w:rPr>
              <w:t>тыс.</w:t>
            </w:r>
          </w:p>
          <w:p w:rsidR="002552E9" w:rsidRPr="00DF6D5C" w:rsidRDefault="002552E9" w:rsidP="00FA2219">
            <w:pPr>
              <w:rPr>
                <w:rStyle w:val="ts7"/>
              </w:rPr>
            </w:pPr>
            <w:r w:rsidRPr="00DF6D5C">
              <w:rPr>
                <w:rStyle w:val="ts7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9" w:rsidRPr="00DF6D5C" w:rsidRDefault="007400D6" w:rsidP="0099199D">
            <w:pPr>
              <w:jc w:val="center"/>
              <w:rPr>
                <w:rStyle w:val="ts7"/>
              </w:rPr>
            </w:pPr>
            <w:r w:rsidRPr="00DF6D5C">
              <w:rPr>
                <w:rStyle w:val="ts7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9" w:rsidRPr="00DF6D5C" w:rsidRDefault="007400D6" w:rsidP="0099199D">
            <w:pPr>
              <w:jc w:val="center"/>
              <w:rPr>
                <w:rStyle w:val="ts7"/>
              </w:rPr>
            </w:pPr>
            <w:r w:rsidRPr="00DF6D5C">
              <w:rPr>
                <w:rStyle w:val="ts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9" w:rsidRPr="00DF6D5C" w:rsidRDefault="007400D6" w:rsidP="0099199D">
            <w:pPr>
              <w:jc w:val="center"/>
              <w:rPr>
                <w:rStyle w:val="ts7"/>
              </w:rPr>
            </w:pPr>
            <w:r w:rsidRPr="00DF6D5C">
              <w:rPr>
                <w:rStyle w:val="ts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9" w:rsidRPr="00DF6D5C" w:rsidRDefault="007400D6" w:rsidP="0099199D">
            <w:pPr>
              <w:jc w:val="center"/>
              <w:rPr>
                <w:rStyle w:val="ts7"/>
              </w:rPr>
            </w:pPr>
            <w:r w:rsidRPr="00DF6D5C">
              <w:rPr>
                <w:rStyle w:val="ts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9" w:rsidRPr="00DF6D5C" w:rsidRDefault="007400D6" w:rsidP="0099199D">
            <w:pPr>
              <w:jc w:val="center"/>
              <w:rPr>
                <w:rStyle w:val="ts7"/>
              </w:rPr>
            </w:pPr>
            <w:r w:rsidRPr="00DF6D5C">
              <w:rPr>
                <w:rStyle w:val="ts7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9" w:rsidRPr="00DF6D5C" w:rsidRDefault="007400D6" w:rsidP="0099199D">
            <w:pPr>
              <w:jc w:val="center"/>
              <w:rPr>
                <w:rStyle w:val="ts7"/>
              </w:rPr>
            </w:pPr>
            <w:r w:rsidRPr="00DF6D5C">
              <w:rPr>
                <w:rStyle w:val="ts7"/>
              </w:rPr>
              <w:t>0,00</w:t>
            </w:r>
          </w:p>
        </w:tc>
      </w:tr>
      <w:tr w:rsidR="002552E9" w:rsidRPr="001345B5" w:rsidTr="0099199D">
        <w:trPr>
          <w:trHeight w:val="916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E9" w:rsidRPr="00DF6D5C" w:rsidRDefault="002552E9" w:rsidP="00FA2219">
            <w:pPr>
              <w:jc w:val="center"/>
              <w:rPr>
                <w:rStyle w:val="ts7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E9" w:rsidRPr="00DF6D5C" w:rsidRDefault="002552E9" w:rsidP="00FA2219">
            <w:pPr>
              <w:rPr>
                <w:b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E9" w:rsidRPr="00DF6D5C" w:rsidRDefault="002552E9" w:rsidP="00FA2219">
            <w:pPr>
              <w:jc w:val="center"/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E9" w:rsidRPr="00DF6D5C" w:rsidRDefault="002552E9" w:rsidP="00FA2219">
            <w:pPr>
              <w:jc w:val="center"/>
              <w:rPr>
                <w:rStyle w:val="ts7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E9" w:rsidRPr="00DF6D5C" w:rsidRDefault="002552E9" w:rsidP="00FA2219">
            <w:pPr>
              <w:jc w:val="center"/>
              <w:rPr>
                <w:rStyle w:val="ts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5C" w:rsidRPr="00DF6D5C" w:rsidRDefault="00FB2C5C" w:rsidP="00FB2C5C">
            <w:pPr>
              <w:jc w:val="center"/>
              <w:rPr>
                <w:rStyle w:val="ts7"/>
              </w:rPr>
            </w:pPr>
            <w:r w:rsidRPr="00DF6D5C">
              <w:rPr>
                <w:rStyle w:val="ts7"/>
              </w:rPr>
              <w:t xml:space="preserve">Областной </w:t>
            </w:r>
          </w:p>
          <w:p w:rsidR="002552E9" w:rsidRPr="00DF6D5C" w:rsidRDefault="00FB2C5C" w:rsidP="00FB2C5C">
            <w:pPr>
              <w:jc w:val="center"/>
              <w:rPr>
                <w:rStyle w:val="ts7"/>
              </w:rPr>
            </w:pPr>
            <w:r w:rsidRPr="00DF6D5C">
              <w:rPr>
                <w:rStyle w:val="ts7"/>
              </w:rPr>
              <w:t>бюджет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E9" w:rsidRPr="00DF6D5C" w:rsidRDefault="002552E9" w:rsidP="00FA2219">
            <w:pPr>
              <w:rPr>
                <w:rStyle w:val="ts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9" w:rsidRPr="00DF6D5C" w:rsidRDefault="007400D6" w:rsidP="0099199D">
            <w:pPr>
              <w:jc w:val="center"/>
              <w:rPr>
                <w:lang w:eastAsia="hi-IN" w:bidi="hi-IN"/>
              </w:rPr>
            </w:pPr>
            <w:r w:rsidRPr="00DF6D5C">
              <w:rPr>
                <w:rStyle w:val="ts7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9" w:rsidRPr="00DF6D5C" w:rsidRDefault="007400D6" w:rsidP="0099199D">
            <w:pPr>
              <w:jc w:val="center"/>
              <w:rPr>
                <w:lang w:eastAsia="hi-IN" w:bidi="hi-IN"/>
              </w:rPr>
            </w:pPr>
            <w:r w:rsidRPr="00DF6D5C">
              <w:rPr>
                <w:rStyle w:val="ts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9" w:rsidRPr="00DF6D5C" w:rsidRDefault="007400D6" w:rsidP="0099199D">
            <w:pPr>
              <w:jc w:val="center"/>
              <w:rPr>
                <w:lang w:eastAsia="hi-IN" w:bidi="hi-IN"/>
              </w:rPr>
            </w:pPr>
            <w:r w:rsidRPr="00DF6D5C">
              <w:rPr>
                <w:rStyle w:val="ts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9" w:rsidRPr="00DF6D5C" w:rsidRDefault="007400D6" w:rsidP="0099199D">
            <w:pPr>
              <w:jc w:val="center"/>
              <w:rPr>
                <w:lang w:eastAsia="hi-IN" w:bidi="hi-IN"/>
              </w:rPr>
            </w:pPr>
            <w:r w:rsidRPr="00DF6D5C">
              <w:rPr>
                <w:rStyle w:val="ts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9" w:rsidRPr="00DF6D5C" w:rsidRDefault="007400D6" w:rsidP="0099199D">
            <w:pPr>
              <w:jc w:val="center"/>
              <w:rPr>
                <w:lang w:eastAsia="hi-IN" w:bidi="hi-IN"/>
              </w:rPr>
            </w:pPr>
            <w:r w:rsidRPr="00DF6D5C">
              <w:rPr>
                <w:rStyle w:val="ts7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9" w:rsidRPr="00DF6D5C" w:rsidRDefault="007400D6" w:rsidP="0099199D">
            <w:pPr>
              <w:jc w:val="center"/>
              <w:rPr>
                <w:lang w:eastAsia="hi-IN" w:bidi="hi-IN"/>
              </w:rPr>
            </w:pPr>
            <w:r w:rsidRPr="00DF6D5C">
              <w:rPr>
                <w:rStyle w:val="ts7"/>
              </w:rPr>
              <w:t>0,00</w:t>
            </w:r>
          </w:p>
        </w:tc>
      </w:tr>
      <w:tr w:rsidR="002552E9" w:rsidRPr="001345B5" w:rsidTr="0099199D">
        <w:trPr>
          <w:trHeight w:val="763"/>
        </w:trPr>
        <w:tc>
          <w:tcPr>
            <w:tcW w:w="779" w:type="dxa"/>
            <w:vMerge/>
            <w:tcBorders>
              <w:top w:val="single" w:sz="4" w:space="0" w:color="auto"/>
            </w:tcBorders>
          </w:tcPr>
          <w:p w:rsidR="002552E9" w:rsidRPr="00DF6D5C" w:rsidRDefault="002552E9" w:rsidP="00FA2219">
            <w:pPr>
              <w:jc w:val="center"/>
              <w:rPr>
                <w:rStyle w:val="ts7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2552E9" w:rsidRPr="00DF6D5C" w:rsidRDefault="002552E9" w:rsidP="00FA2219">
            <w:pPr>
              <w:rPr>
                <w:b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2552E9" w:rsidRPr="00DF6D5C" w:rsidRDefault="002552E9" w:rsidP="00FA2219">
            <w:pPr>
              <w:jc w:val="center"/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</w:tcPr>
          <w:p w:rsidR="002552E9" w:rsidRPr="00DF6D5C" w:rsidRDefault="002552E9" w:rsidP="00FA2219">
            <w:pPr>
              <w:jc w:val="center"/>
              <w:rPr>
                <w:rStyle w:val="ts7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2552E9" w:rsidRPr="00DF6D5C" w:rsidRDefault="002552E9" w:rsidP="00FA2219">
            <w:pPr>
              <w:jc w:val="center"/>
              <w:rPr>
                <w:rStyle w:val="ts7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552E9" w:rsidRPr="00DF6D5C" w:rsidRDefault="00FB2C5C" w:rsidP="00FA2219">
            <w:pPr>
              <w:jc w:val="center"/>
              <w:rPr>
                <w:rStyle w:val="ts7"/>
              </w:rPr>
            </w:pPr>
            <w:r w:rsidRPr="00DF6D5C">
              <w:rPr>
                <w:rStyle w:val="ts7"/>
              </w:rPr>
              <w:t>Федерал</w:t>
            </w:r>
            <w:r w:rsidRPr="00DF6D5C">
              <w:rPr>
                <w:rStyle w:val="ts7"/>
              </w:rPr>
              <w:t>ь</w:t>
            </w:r>
            <w:r w:rsidRPr="00DF6D5C">
              <w:rPr>
                <w:rStyle w:val="ts7"/>
              </w:rPr>
              <w:t>ный бю</w:t>
            </w:r>
            <w:r w:rsidRPr="00DF6D5C">
              <w:rPr>
                <w:rStyle w:val="ts7"/>
              </w:rPr>
              <w:t>д</w:t>
            </w:r>
            <w:r w:rsidRPr="00DF6D5C">
              <w:rPr>
                <w:rStyle w:val="ts7"/>
              </w:rPr>
              <w:t>жет</w:t>
            </w: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2552E9" w:rsidRPr="00DF6D5C" w:rsidRDefault="002552E9" w:rsidP="00FA2219">
            <w:pPr>
              <w:rPr>
                <w:rStyle w:val="ts7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552E9" w:rsidRPr="00DF6D5C" w:rsidRDefault="007400D6" w:rsidP="0099199D">
            <w:pPr>
              <w:jc w:val="center"/>
              <w:rPr>
                <w:lang w:eastAsia="hi-IN" w:bidi="hi-IN"/>
              </w:rPr>
            </w:pPr>
            <w:r w:rsidRPr="00DF6D5C">
              <w:rPr>
                <w:rStyle w:val="ts7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2552E9" w:rsidRPr="00DF6D5C" w:rsidRDefault="007400D6" w:rsidP="0099199D">
            <w:pPr>
              <w:jc w:val="center"/>
              <w:rPr>
                <w:lang w:eastAsia="hi-IN" w:bidi="hi-IN"/>
              </w:rPr>
            </w:pPr>
            <w:r w:rsidRPr="00DF6D5C">
              <w:rPr>
                <w:rStyle w:val="ts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552E9" w:rsidRPr="00DF6D5C" w:rsidRDefault="007400D6" w:rsidP="0099199D">
            <w:pPr>
              <w:jc w:val="center"/>
              <w:rPr>
                <w:lang w:eastAsia="hi-IN" w:bidi="hi-IN"/>
              </w:rPr>
            </w:pPr>
            <w:r w:rsidRPr="00DF6D5C">
              <w:rPr>
                <w:rStyle w:val="ts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552E9" w:rsidRPr="00DF6D5C" w:rsidRDefault="007400D6" w:rsidP="0099199D">
            <w:pPr>
              <w:jc w:val="center"/>
              <w:rPr>
                <w:lang w:eastAsia="hi-IN" w:bidi="hi-IN"/>
              </w:rPr>
            </w:pPr>
            <w:r w:rsidRPr="00DF6D5C">
              <w:rPr>
                <w:rStyle w:val="ts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552E9" w:rsidRPr="00DF6D5C" w:rsidRDefault="007400D6" w:rsidP="0099199D">
            <w:pPr>
              <w:jc w:val="center"/>
              <w:rPr>
                <w:lang w:eastAsia="hi-IN" w:bidi="hi-IN"/>
              </w:rPr>
            </w:pPr>
            <w:r w:rsidRPr="00DF6D5C">
              <w:rPr>
                <w:rStyle w:val="ts7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552E9" w:rsidRPr="00DF6D5C" w:rsidRDefault="007400D6" w:rsidP="0099199D">
            <w:pPr>
              <w:jc w:val="center"/>
              <w:rPr>
                <w:lang w:eastAsia="hi-IN" w:bidi="hi-IN"/>
              </w:rPr>
            </w:pPr>
            <w:r w:rsidRPr="00DF6D5C">
              <w:rPr>
                <w:rStyle w:val="ts7"/>
              </w:rPr>
              <w:t>0,00</w:t>
            </w:r>
          </w:p>
        </w:tc>
      </w:tr>
      <w:tr w:rsidR="002552E9" w:rsidRPr="001345B5" w:rsidTr="0099199D">
        <w:trPr>
          <w:trHeight w:val="815"/>
        </w:trPr>
        <w:tc>
          <w:tcPr>
            <w:tcW w:w="779" w:type="dxa"/>
            <w:vMerge w:val="restart"/>
          </w:tcPr>
          <w:p w:rsidR="002552E9" w:rsidRPr="0029281B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lastRenderedPageBreak/>
              <w:t>2.1.1</w:t>
            </w:r>
          </w:p>
        </w:tc>
        <w:tc>
          <w:tcPr>
            <w:tcW w:w="2268" w:type="dxa"/>
            <w:vMerge w:val="restart"/>
          </w:tcPr>
          <w:p w:rsidR="002552E9" w:rsidRDefault="002552E9" w:rsidP="002552E9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081245">
              <w:rPr>
                <w:color w:val="000000"/>
                <w:sz w:val="21"/>
                <w:szCs w:val="21"/>
                <w:u w:val="single"/>
              </w:rPr>
              <w:t>Мероприятие: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</w:p>
          <w:p w:rsidR="002552E9" w:rsidRPr="00081245" w:rsidRDefault="002552E9" w:rsidP="0057163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571631">
              <w:rPr>
                <w:b/>
                <w:sz w:val="22"/>
                <w:szCs w:val="22"/>
                <w:lang w:eastAsia="hi-IN" w:bidi="hi-IN"/>
              </w:rPr>
              <w:t>"</w:t>
            </w:r>
            <w:r w:rsidRPr="00571631">
              <w:rPr>
                <w:sz w:val="22"/>
                <w:szCs w:val="22"/>
                <w:lang w:eastAsia="hi-IN" w:bidi="hi-IN"/>
              </w:rPr>
              <w:t>Заключение мун</w:t>
            </w:r>
            <w:r w:rsidRPr="00571631">
              <w:rPr>
                <w:sz w:val="22"/>
                <w:szCs w:val="22"/>
                <w:lang w:eastAsia="hi-IN" w:bidi="hi-IN"/>
              </w:rPr>
              <w:t>и</w:t>
            </w:r>
            <w:r w:rsidRPr="00571631">
              <w:rPr>
                <w:sz w:val="22"/>
                <w:szCs w:val="22"/>
                <w:lang w:eastAsia="hi-IN" w:bidi="hi-IN"/>
              </w:rPr>
              <w:t>ципального контра</w:t>
            </w:r>
            <w:r w:rsidRPr="00571631">
              <w:rPr>
                <w:sz w:val="22"/>
                <w:szCs w:val="22"/>
                <w:lang w:eastAsia="hi-IN" w:bidi="hi-IN"/>
              </w:rPr>
              <w:t>к</w:t>
            </w:r>
            <w:r w:rsidRPr="00571631">
              <w:rPr>
                <w:sz w:val="22"/>
                <w:szCs w:val="22"/>
                <w:lang w:eastAsia="hi-IN" w:bidi="hi-IN"/>
              </w:rPr>
              <w:t xml:space="preserve">та на выполнение работ по </w:t>
            </w:r>
            <w:r w:rsidRPr="00571631">
              <w:rPr>
                <w:rFonts w:eastAsia="Calibri"/>
                <w:sz w:val="22"/>
                <w:szCs w:val="22"/>
                <w:lang w:eastAsia="hi-IN" w:bidi="hi-IN"/>
              </w:rPr>
              <w:t>разработке проектно-сметной документации на</w:t>
            </w:r>
            <w:r w:rsidRPr="00571631">
              <w:rPr>
                <w:sz w:val="22"/>
                <w:szCs w:val="22"/>
              </w:rPr>
              <w:t xml:space="preserve"> строительство пеш</w:t>
            </w:r>
            <w:r w:rsidRPr="00571631">
              <w:rPr>
                <w:sz w:val="22"/>
                <w:szCs w:val="22"/>
              </w:rPr>
              <w:t>е</w:t>
            </w:r>
            <w:r w:rsidRPr="00571631">
              <w:rPr>
                <w:sz w:val="22"/>
                <w:szCs w:val="22"/>
              </w:rPr>
              <w:t xml:space="preserve">ходных </w:t>
            </w:r>
            <w:r w:rsidR="004E36F4" w:rsidRPr="00571631">
              <w:rPr>
                <w:sz w:val="22"/>
                <w:szCs w:val="22"/>
              </w:rPr>
              <w:t>мостов</w:t>
            </w:r>
            <w:r w:rsidRPr="00864EBB">
              <w:t>"</w:t>
            </w:r>
          </w:p>
        </w:tc>
        <w:tc>
          <w:tcPr>
            <w:tcW w:w="1701" w:type="dxa"/>
            <w:vMerge/>
          </w:tcPr>
          <w:p w:rsidR="002552E9" w:rsidRPr="0029281B" w:rsidRDefault="002552E9" w:rsidP="00FA22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Merge w:val="restart"/>
          </w:tcPr>
          <w:p w:rsidR="007400D6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01.01.</w:t>
            </w:r>
          </w:p>
          <w:p w:rsidR="002552E9" w:rsidRPr="0029281B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2020</w:t>
            </w:r>
          </w:p>
        </w:tc>
        <w:tc>
          <w:tcPr>
            <w:tcW w:w="850" w:type="dxa"/>
            <w:vMerge w:val="restart"/>
          </w:tcPr>
          <w:p w:rsidR="007400D6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31.12.</w:t>
            </w:r>
          </w:p>
          <w:p w:rsidR="002552E9" w:rsidRPr="0029281B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2025</w:t>
            </w:r>
          </w:p>
        </w:tc>
        <w:tc>
          <w:tcPr>
            <w:tcW w:w="1417" w:type="dxa"/>
          </w:tcPr>
          <w:p w:rsidR="00E96E84" w:rsidRPr="0029281B" w:rsidRDefault="00E96E84" w:rsidP="00E96E84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Районный</w:t>
            </w:r>
          </w:p>
          <w:p w:rsidR="002552E9" w:rsidRPr="0029281B" w:rsidRDefault="00E96E84" w:rsidP="00E96E84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бюджет</w:t>
            </w:r>
          </w:p>
        </w:tc>
        <w:tc>
          <w:tcPr>
            <w:tcW w:w="851" w:type="dxa"/>
            <w:vMerge w:val="restart"/>
          </w:tcPr>
          <w:p w:rsidR="002552E9" w:rsidRDefault="002552E9" w:rsidP="00FA2219">
            <w:pPr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тыс.</w:t>
            </w:r>
          </w:p>
          <w:p w:rsidR="002552E9" w:rsidRPr="0029281B" w:rsidRDefault="002552E9" w:rsidP="00FA2219">
            <w:pPr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руб.</w:t>
            </w:r>
          </w:p>
        </w:tc>
        <w:tc>
          <w:tcPr>
            <w:tcW w:w="992" w:type="dxa"/>
            <w:vAlign w:val="center"/>
          </w:tcPr>
          <w:p w:rsidR="002552E9" w:rsidRPr="0066629F" w:rsidRDefault="007400D6" w:rsidP="0099199D">
            <w:pPr>
              <w:jc w:val="center"/>
              <w:rPr>
                <w:rStyle w:val="ts7"/>
                <w:sz w:val="22"/>
                <w:szCs w:val="22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4" w:type="dxa"/>
            <w:vAlign w:val="center"/>
          </w:tcPr>
          <w:p w:rsidR="002552E9" w:rsidRPr="0066629F" w:rsidRDefault="007400D6" w:rsidP="0099199D">
            <w:pPr>
              <w:jc w:val="center"/>
              <w:rPr>
                <w:rStyle w:val="ts7"/>
                <w:sz w:val="22"/>
                <w:szCs w:val="22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276" w:type="dxa"/>
            <w:vAlign w:val="center"/>
          </w:tcPr>
          <w:p w:rsidR="002552E9" w:rsidRPr="0066629F" w:rsidRDefault="007400D6" w:rsidP="0099199D">
            <w:pPr>
              <w:jc w:val="center"/>
              <w:rPr>
                <w:rStyle w:val="ts7"/>
                <w:sz w:val="22"/>
                <w:szCs w:val="22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2552E9" w:rsidRPr="0066629F" w:rsidRDefault="007400D6" w:rsidP="0099199D">
            <w:pPr>
              <w:jc w:val="center"/>
              <w:rPr>
                <w:rStyle w:val="ts7"/>
                <w:sz w:val="22"/>
                <w:szCs w:val="22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2552E9" w:rsidRPr="0066629F" w:rsidRDefault="007400D6" w:rsidP="0099199D">
            <w:pPr>
              <w:jc w:val="center"/>
              <w:rPr>
                <w:rStyle w:val="ts7"/>
                <w:sz w:val="22"/>
                <w:szCs w:val="22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2552E9" w:rsidRPr="0066629F" w:rsidRDefault="007400D6" w:rsidP="0099199D">
            <w:pPr>
              <w:jc w:val="center"/>
              <w:rPr>
                <w:rStyle w:val="ts7"/>
                <w:sz w:val="22"/>
                <w:szCs w:val="22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</w:tr>
      <w:tr w:rsidR="002552E9" w:rsidRPr="001345B5" w:rsidTr="0099199D">
        <w:trPr>
          <w:trHeight w:val="815"/>
        </w:trPr>
        <w:tc>
          <w:tcPr>
            <w:tcW w:w="779" w:type="dxa"/>
            <w:vMerge/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2552E9" w:rsidRPr="00081245" w:rsidRDefault="002552E9" w:rsidP="002552E9">
            <w:pPr>
              <w:contextualSpacing/>
              <w:jc w:val="both"/>
              <w:rPr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701" w:type="dxa"/>
            <w:vMerge/>
          </w:tcPr>
          <w:p w:rsidR="002552E9" w:rsidRPr="0029281B" w:rsidRDefault="002552E9" w:rsidP="00FA22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Merge/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1417" w:type="dxa"/>
          </w:tcPr>
          <w:p w:rsidR="00FB2C5C" w:rsidRDefault="00FB2C5C" w:rsidP="00FB2C5C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 xml:space="preserve">Областной </w:t>
            </w:r>
          </w:p>
          <w:p w:rsidR="002552E9" w:rsidRPr="0029281B" w:rsidRDefault="00FB2C5C" w:rsidP="00FB2C5C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бюджет</w:t>
            </w:r>
          </w:p>
        </w:tc>
        <w:tc>
          <w:tcPr>
            <w:tcW w:w="851" w:type="dxa"/>
            <w:vMerge/>
          </w:tcPr>
          <w:p w:rsidR="002552E9" w:rsidRPr="0029281B" w:rsidRDefault="002552E9" w:rsidP="00FA2219">
            <w:pPr>
              <w:rPr>
                <w:rStyle w:val="ts7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52E9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4" w:type="dxa"/>
            <w:vAlign w:val="center"/>
          </w:tcPr>
          <w:p w:rsidR="002552E9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276" w:type="dxa"/>
            <w:vAlign w:val="center"/>
          </w:tcPr>
          <w:p w:rsidR="002552E9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2552E9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2552E9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2552E9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</w:tr>
      <w:tr w:rsidR="002552E9" w:rsidRPr="001345B5" w:rsidTr="0099199D">
        <w:trPr>
          <w:trHeight w:val="815"/>
        </w:trPr>
        <w:tc>
          <w:tcPr>
            <w:tcW w:w="779" w:type="dxa"/>
            <w:vMerge/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2552E9" w:rsidRPr="00081245" w:rsidRDefault="002552E9" w:rsidP="002552E9">
            <w:pPr>
              <w:contextualSpacing/>
              <w:jc w:val="both"/>
              <w:rPr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701" w:type="dxa"/>
            <w:vMerge/>
          </w:tcPr>
          <w:p w:rsidR="002552E9" w:rsidRPr="0029281B" w:rsidRDefault="002552E9" w:rsidP="00FA22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Merge/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1417" w:type="dxa"/>
          </w:tcPr>
          <w:p w:rsidR="002552E9" w:rsidRPr="0029281B" w:rsidRDefault="00FB2C5C" w:rsidP="00FA2219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Федерал</w:t>
            </w:r>
            <w:r>
              <w:rPr>
                <w:rStyle w:val="ts7"/>
                <w:sz w:val="21"/>
                <w:szCs w:val="21"/>
              </w:rPr>
              <w:t>ь</w:t>
            </w:r>
            <w:r>
              <w:rPr>
                <w:rStyle w:val="ts7"/>
                <w:sz w:val="21"/>
                <w:szCs w:val="21"/>
              </w:rPr>
              <w:t>ный бюджет</w:t>
            </w:r>
          </w:p>
        </w:tc>
        <w:tc>
          <w:tcPr>
            <w:tcW w:w="851" w:type="dxa"/>
            <w:vMerge/>
          </w:tcPr>
          <w:p w:rsidR="002552E9" w:rsidRPr="0029281B" w:rsidRDefault="002552E9" w:rsidP="00FA2219">
            <w:pPr>
              <w:rPr>
                <w:rStyle w:val="ts7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52E9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4" w:type="dxa"/>
            <w:vAlign w:val="center"/>
          </w:tcPr>
          <w:p w:rsidR="002552E9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276" w:type="dxa"/>
            <w:vAlign w:val="center"/>
          </w:tcPr>
          <w:p w:rsidR="002552E9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2552E9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2552E9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2552E9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</w:tr>
      <w:tr w:rsidR="002552E9" w:rsidRPr="001345B5" w:rsidTr="0099199D">
        <w:trPr>
          <w:trHeight w:val="550"/>
        </w:trPr>
        <w:tc>
          <w:tcPr>
            <w:tcW w:w="779" w:type="dxa"/>
            <w:vMerge w:val="restart"/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2.1.2</w:t>
            </w:r>
          </w:p>
        </w:tc>
        <w:tc>
          <w:tcPr>
            <w:tcW w:w="2268" w:type="dxa"/>
            <w:vMerge w:val="restart"/>
          </w:tcPr>
          <w:p w:rsidR="002552E9" w:rsidRPr="00081245" w:rsidRDefault="002552E9" w:rsidP="002552E9">
            <w:pPr>
              <w:contextualSpacing/>
              <w:jc w:val="both"/>
              <w:rPr>
                <w:color w:val="000000"/>
                <w:sz w:val="21"/>
                <w:szCs w:val="21"/>
                <w:u w:val="single"/>
              </w:rPr>
            </w:pPr>
            <w:r w:rsidRPr="00864EBB">
              <w:rPr>
                <w:b/>
                <w:sz w:val="21"/>
                <w:szCs w:val="21"/>
                <w:lang w:eastAsia="hi-IN" w:bidi="hi-IN"/>
              </w:rPr>
              <w:t>"</w:t>
            </w:r>
            <w:r w:rsidRPr="00864EBB">
              <w:rPr>
                <w:lang w:eastAsia="hi-IN" w:bidi="hi-IN"/>
              </w:rPr>
              <w:t>Заключение м</w:t>
            </w:r>
            <w:r w:rsidRPr="00864EBB">
              <w:rPr>
                <w:lang w:eastAsia="hi-IN" w:bidi="hi-IN"/>
              </w:rPr>
              <w:t>у</w:t>
            </w:r>
            <w:r w:rsidRPr="00864EBB">
              <w:rPr>
                <w:lang w:eastAsia="hi-IN" w:bidi="hi-IN"/>
              </w:rPr>
              <w:t>ниципального ко</w:t>
            </w:r>
            <w:r w:rsidRPr="00864EBB">
              <w:rPr>
                <w:lang w:eastAsia="hi-IN" w:bidi="hi-IN"/>
              </w:rPr>
              <w:t>н</w:t>
            </w:r>
            <w:r w:rsidRPr="00864EBB">
              <w:rPr>
                <w:lang w:eastAsia="hi-IN" w:bidi="hi-IN"/>
              </w:rPr>
              <w:t>тракта на выполн</w:t>
            </w:r>
            <w:r w:rsidRPr="00864EBB">
              <w:rPr>
                <w:lang w:eastAsia="hi-IN" w:bidi="hi-IN"/>
              </w:rPr>
              <w:t>е</w:t>
            </w:r>
            <w:r w:rsidRPr="00864EBB">
              <w:rPr>
                <w:lang w:eastAsia="hi-IN" w:bidi="hi-IN"/>
              </w:rPr>
              <w:t xml:space="preserve">ние работ по </w:t>
            </w:r>
            <w:r w:rsidRPr="00864EBB">
              <w:t>стро</w:t>
            </w:r>
            <w:r w:rsidRPr="00864EBB">
              <w:t>и</w:t>
            </w:r>
            <w:r w:rsidRPr="00864EBB">
              <w:t>тель</w:t>
            </w:r>
            <w:r w:rsidR="00571631">
              <w:t>с</w:t>
            </w:r>
            <w:r w:rsidR="00571631">
              <w:t>т</w:t>
            </w:r>
            <w:r>
              <w:t>ву </w:t>
            </w:r>
            <w:r w:rsidRPr="00864EBB">
              <w:t xml:space="preserve">пешеходных </w:t>
            </w:r>
            <w:r w:rsidR="004E36F4">
              <w:t xml:space="preserve">мостов </w:t>
            </w:r>
            <w:r>
              <w:t>"</w:t>
            </w:r>
          </w:p>
        </w:tc>
        <w:tc>
          <w:tcPr>
            <w:tcW w:w="1701" w:type="dxa"/>
            <w:vMerge/>
          </w:tcPr>
          <w:p w:rsidR="002552E9" w:rsidRPr="0029281B" w:rsidRDefault="002552E9" w:rsidP="00FA22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Merge w:val="restart"/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1417" w:type="dxa"/>
          </w:tcPr>
          <w:p w:rsidR="00E96E84" w:rsidRPr="0029281B" w:rsidRDefault="00E96E84" w:rsidP="00E96E84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Районный</w:t>
            </w:r>
          </w:p>
          <w:p w:rsidR="002552E9" w:rsidRPr="0029281B" w:rsidRDefault="00E96E84" w:rsidP="00E96E84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бюджет</w:t>
            </w:r>
          </w:p>
        </w:tc>
        <w:tc>
          <w:tcPr>
            <w:tcW w:w="851" w:type="dxa"/>
            <w:vMerge w:val="restart"/>
          </w:tcPr>
          <w:p w:rsidR="00FB2C5C" w:rsidRDefault="00FB2C5C" w:rsidP="00FB2C5C">
            <w:pPr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тыс.</w:t>
            </w:r>
          </w:p>
          <w:p w:rsidR="002552E9" w:rsidRPr="0029281B" w:rsidRDefault="00FB2C5C" w:rsidP="00FB2C5C">
            <w:pPr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руб</w:t>
            </w:r>
            <w:r w:rsidR="007400D6">
              <w:rPr>
                <w:rStyle w:val="ts7"/>
                <w:sz w:val="21"/>
                <w:szCs w:val="21"/>
              </w:rPr>
              <w:t>.</w:t>
            </w:r>
          </w:p>
        </w:tc>
        <w:tc>
          <w:tcPr>
            <w:tcW w:w="992" w:type="dxa"/>
            <w:vAlign w:val="center"/>
          </w:tcPr>
          <w:p w:rsidR="002552E9" w:rsidRPr="002552E9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4" w:type="dxa"/>
            <w:vAlign w:val="center"/>
          </w:tcPr>
          <w:p w:rsidR="002552E9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276" w:type="dxa"/>
            <w:vAlign w:val="center"/>
          </w:tcPr>
          <w:p w:rsidR="002552E9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2552E9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2552E9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2552E9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</w:tr>
      <w:tr w:rsidR="002552E9" w:rsidRPr="001345B5" w:rsidTr="0099199D">
        <w:trPr>
          <w:trHeight w:val="550"/>
        </w:trPr>
        <w:tc>
          <w:tcPr>
            <w:tcW w:w="779" w:type="dxa"/>
            <w:vMerge/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2552E9" w:rsidRPr="00864EBB" w:rsidRDefault="002552E9" w:rsidP="002552E9">
            <w:pPr>
              <w:contextualSpacing/>
              <w:jc w:val="both"/>
              <w:rPr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1701" w:type="dxa"/>
            <w:vMerge/>
          </w:tcPr>
          <w:p w:rsidR="002552E9" w:rsidRPr="0029281B" w:rsidRDefault="002552E9" w:rsidP="00FA22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Merge/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1417" w:type="dxa"/>
          </w:tcPr>
          <w:p w:rsidR="00FB2C5C" w:rsidRDefault="00FB2C5C" w:rsidP="00FB2C5C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 xml:space="preserve">Областной </w:t>
            </w:r>
          </w:p>
          <w:p w:rsidR="002552E9" w:rsidRPr="0029281B" w:rsidRDefault="00FB2C5C" w:rsidP="00FB2C5C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бюджет</w:t>
            </w:r>
          </w:p>
        </w:tc>
        <w:tc>
          <w:tcPr>
            <w:tcW w:w="851" w:type="dxa"/>
            <w:vMerge/>
          </w:tcPr>
          <w:p w:rsidR="002552E9" w:rsidRPr="0029281B" w:rsidRDefault="002552E9" w:rsidP="00FA2219">
            <w:pPr>
              <w:rPr>
                <w:rStyle w:val="ts7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52E9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4" w:type="dxa"/>
            <w:vAlign w:val="center"/>
          </w:tcPr>
          <w:p w:rsidR="002552E9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276" w:type="dxa"/>
            <w:vAlign w:val="center"/>
          </w:tcPr>
          <w:p w:rsidR="002552E9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2552E9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2552E9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2552E9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</w:tr>
      <w:tr w:rsidR="002552E9" w:rsidRPr="001345B5" w:rsidTr="0099199D">
        <w:trPr>
          <w:trHeight w:val="550"/>
        </w:trPr>
        <w:tc>
          <w:tcPr>
            <w:tcW w:w="779" w:type="dxa"/>
            <w:vMerge/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2552E9" w:rsidRPr="00864EBB" w:rsidRDefault="002552E9" w:rsidP="002552E9">
            <w:pPr>
              <w:contextualSpacing/>
              <w:jc w:val="both"/>
              <w:rPr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1701" w:type="dxa"/>
            <w:vMerge/>
          </w:tcPr>
          <w:p w:rsidR="002552E9" w:rsidRPr="0029281B" w:rsidRDefault="002552E9" w:rsidP="00FA22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Merge/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2552E9" w:rsidRDefault="002552E9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1417" w:type="dxa"/>
          </w:tcPr>
          <w:p w:rsidR="002552E9" w:rsidRPr="0029281B" w:rsidRDefault="00FB2C5C" w:rsidP="00FA2219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Федерал</w:t>
            </w:r>
            <w:r>
              <w:rPr>
                <w:rStyle w:val="ts7"/>
                <w:sz w:val="21"/>
                <w:szCs w:val="21"/>
              </w:rPr>
              <w:t>ь</w:t>
            </w:r>
            <w:r>
              <w:rPr>
                <w:rStyle w:val="ts7"/>
                <w:sz w:val="21"/>
                <w:szCs w:val="21"/>
              </w:rPr>
              <w:t>ный бюджет</w:t>
            </w:r>
          </w:p>
        </w:tc>
        <w:tc>
          <w:tcPr>
            <w:tcW w:w="851" w:type="dxa"/>
            <w:vMerge/>
          </w:tcPr>
          <w:p w:rsidR="002552E9" w:rsidRPr="0029281B" w:rsidRDefault="002552E9" w:rsidP="00FA2219">
            <w:pPr>
              <w:rPr>
                <w:rStyle w:val="ts7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52E9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4" w:type="dxa"/>
            <w:vAlign w:val="center"/>
          </w:tcPr>
          <w:p w:rsidR="002552E9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276" w:type="dxa"/>
            <w:vAlign w:val="center"/>
          </w:tcPr>
          <w:p w:rsidR="002552E9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2552E9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2552E9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2552E9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</w:tr>
      <w:tr w:rsidR="00E96E84" w:rsidRPr="001345B5" w:rsidTr="0099199D">
        <w:trPr>
          <w:trHeight w:val="240"/>
        </w:trPr>
        <w:tc>
          <w:tcPr>
            <w:tcW w:w="779" w:type="dxa"/>
            <w:vMerge w:val="restart"/>
          </w:tcPr>
          <w:p w:rsidR="00E96E84" w:rsidRPr="0029281B" w:rsidRDefault="00E96E84" w:rsidP="00FA2219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2.</w:t>
            </w:r>
            <w:r>
              <w:rPr>
                <w:rStyle w:val="ts7"/>
                <w:sz w:val="21"/>
                <w:szCs w:val="21"/>
              </w:rPr>
              <w:t>2</w:t>
            </w:r>
          </w:p>
        </w:tc>
        <w:tc>
          <w:tcPr>
            <w:tcW w:w="2268" w:type="dxa"/>
            <w:vMerge w:val="restart"/>
          </w:tcPr>
          <w:p w:rsidR="00E96E84" w:rsidRPr="0029281B" w:rsidRDefault="00E96E84" w:rsidP="00FA2219">
            <w:pPr>
              <w:rPr>
                <w:sz w:val="21"/>
                <w:szCs w:val="21"/>
              </w:rPr>
            </w:pPr>
            <w:r w:rsidRPr="0029281B">
              <w:rPr>
                <w:sz w:val="21"/>
                <w:szCs w:val="21"/>
              </w:rPr>
              <w:t xml:space="preserve">Итого общий объем финансирования по задаче 2: </w:t>
            </w:r>
            <w:r w:rsidR="00571631">
              <w:rPr>
                <w:sz w:val="21"/>
                <w:szCs w:val="21"/>
              </w:rPr>
              <w:t xml:space="preserve"> </w:t>
            </w:r>
            <w:r w:rsidR="00571631" w:rsidRPr="00E84B02">
              <w:rPr>
                <w:rStyle w:val="ts7"/>
                <w:sz w:val="21"/>
                <w:szCs w:val="21"/>
              </w:rPr>
              <w:t>0,00</w:t>
            </w:r>
            <w:r w:rsidR="00571631">
              <w:rPr>
                <w:rStyle w:val="ts7"/>
                <w:sz w:val="21"/>
                <w:szCs w:val="21"/>
              </w:rPr>
              <w:t xml:space="preserve"> </w:t>
            </w:r>
            <w:r w:rsidRPr="00571631">
              <w:rPr>
                <w:sz w:val="21"/>
                <w:szCs w:val="21"/>
              </w:rPr>
              <w:t>тыс. рублей</w:t>
            </w:r>
          </w:p>
        </w:tc>
        <w:tc>
          <w:tcPr>
            <w:tcW w:w="1701" w:type="dxa"/>
            <w:vMerge w:val="restart"/>
          </w:tcPr>
          <w:p w:rsidR="00E96E84" w:rsidRPr="0029281B" w:rsidRDefault="00E96E84" w:rsidP="00FA2219"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Merge w:val="restart"/>
          </w:tcPr>
          <w:p w:rsidR="00E96E84" w:rsidRPr="0029281B" w:rsidRDefault="00E96E84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E96E84" w:rsidRPr="0029281B" w:rsidRDefault="00E96E84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1417" w:type="dxa"/>
          </w:tcPr>
          <w:p w:rsidR="00E96E84" w:rsidRPr="0029281B" w:rsidRDefault="00E96E84" w:rsidP="00FA2219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Районный</w:t>
            </w:r>
          </w:p>
          <w:p w:rsidR="00E96E84" w:rsidRPr="0029281B" w:rsidRDefault="00E96E84" w:rsidP="00FA2219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бюджет</w:t>
            </w:r>
          </w:p>
        </w:tc>
        <w:tc>
          <w:tcPr>
            <w:tcW w:w="851" w:type="dxa"/>
            <w:vMerge w:val="restart"/>
          </w:tcPr>
          <w:p w:rsidR="00E96E84" w:rsidRDefault="00E96E84" w:rsidP="00FA2219">
            <w:pPr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тыс.</w:t>
            </w:r>
          </w:p>
          <w:p w:rsidR="00E96E84" w:rsidRPr="0029281B" w:rsidRDefault="00E96E84" w:rsidP="00FA2219">
            <w:pPr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руб.</w:t>
            </w:r>
          </w:p>
        </w:tc>
        <w:tc>
          <w:tcPr>
            <w:tcW w:w="992" w:type="dxa"/>
            <w:vAlign w:val="center"/>
          </w:tcPr>
          <w:p w:rsidR="00E96E84" w:rsidRPr="0029281B" w:rsidRDefault="007400D6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4" w:type="dxa"/>
            <w:vAlign w:val="center"/>
          </w:tcPr>
          <w:p w:rsidR="00E96E84" w:rsidRPr="0029281B" w:rsidRDefault="007400D6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276" w:type="dxa"/>
            <w:vAlign w:val="center"/>
          </w:tcPr>
          <w:p w:rsidR="00E96E84" w:rsidRPr="0029281B" w:rsidRDefault="007400D6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E96E84" w:rsidRPr="0029281B" w:rsidRDefault="007400D6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E96E84" w:rsidRPr="0029281B" w:rsidRDefault="007400D6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E96E84" w:rsidRPr="0029281B" w:rsidRDefault="007400D6" w:rsidP="0099199D">
            <w:pPr>
              <w:jc w:val="center"/>
              <w:rPr>
                <w:rStyle w:val="ts7"/>
                <w:sz w:val="21"/>
                <w:szCs w:val="21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</w:tr>
      <w:tr w:rsidR="00E96E84" w:rsidRPr="001345B5" w:rsidTr="0099199D">
        <w:trPr>
          <w:trHeight w:val="240"/>
        </w:trPr>
        <w:tc>
          <w:tcPr>
            <w:tcW w:w="779" w:type="dxa"/>
            <w:vMerge/>
          </w:tcPr>
          <w:p w:rsidR="00E96E84" w:rsidRPr="0029281B" w:rsidRDefault="00E96E84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E96E84" w:rsidRPr="0029281B" w:rsidRDefault="00E96E84" w:rsidP="00FA2219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E96E84" w:rsidRPr="0029281B" w:rsidRDefault="00E96E84" w:rsidP="00FA2219"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Merge/>
          </w:tcPr>
          <w:p w:rsidR="00E96E84" w:rsidRPr="0029281B" w:rsidRDefault="00E96E84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E96E84" w:rsidRPr="0029281B" w:rsidRDefault="00E96E84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1417" w:type="dxa"/>
          </w:tcPr>
          <w:p w:rsidR="00FB2C5C" w:rsidRDefault="00FB2C5C" w:rsidP="00FB2C5C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 xml:space="preserve">Областной </w:t>
            </w:r>
          </w:p>
          <w:p w:rsidR="00E96E84" w:rsidRPr="0029281B" w:rsidRDefault="00FB2C5C" w:rsidP="00FB2C5C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бюджет</w:t>
            </w:r>
          </w:p>
        </w:tc>
        <w:tc>
          <w:tcPr>
            <w:tcW w:w="851" w:type="dxa"/>
            <w:vMerge/>
          </w:tcPr>
          <w:p w:rsidR="00E96E84" w:rsidRPr="0029281B" w:rsidRDefault="00E96E84" w:rsidP="00FA2219">
            <w:pPr>
              <w:rPr>
                <w:rStyle w:val="ts7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96E84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4" w:type="dxa"/>
            <w:vAlign w:val="center"/>
          </w:tcPr>
          <w:p w:rsidR="00E96E84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276" w:type="dxa"/>
            <w:vAlign w:val="center"/>
          </w:tcPr>
          <w:p w:rsidR="00E96E84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E96E84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E96E84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E96E84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</w:tr>
      <w:tr w:rsidR="00E96E84" w:rsidRPr="001345B5" w:rsidTr="0099199D">
        <w:trPr>
          <w:trHeight w:val="240"/>
        </w:trPr>
        <w:tc>
          <w:tcPr>
            <w:tcW w:w="779" w:type="dxa"/>
            <w:vMerge/>
          </w:tcPr>
          <w:p w:rsidR="00E96E84" w:rsidRPr="0029281B" w:rsidRDefault="00E96E84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E96E84" w:rsidRPr="0029281B" w:rsidRDefault="00E96E84" w:rsidP="00FA2219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E96E84" w:rsidRPr="0029281B" w:rsidRDefault="00E96E84" w:rsidP="00FA2219"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Merge/>
          </w:tcPr>
          <w:p w:rsidR="00E96E84" w:rsidRPr="0029281B" w:rsidRDefault="00E96E84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E96E84" w:rsidRPr="0029281B" w:rsidRDefault="00E96E84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1417" w:type="dxa"/>
          </w:tcPr>
          <w:p w:rsidR="00E96E84" w:rsidRPr="0029281B" w:rsidRDefault="00FB2C5C" w:rsidP="00FA2219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Федерал</w:t>
            </w:r>
            <w:r>
              <w:rPr>
                <w:rStyle w:val="ts7"/>
                <w:sz w:val="21"/>
                <w:szCs w:val="21"/>
              </w:rPr>
              <w:t>ь</w:t>
            </w:r>
            <w:r>
              <w:rPr>
                <w:rStyle w:val="ts7"/>
                <w:sz w:val="21"/>
                <w:szCs w:val="21"/>
              </w:rPr>
              <w:t>ный бюджет</w:t>
            </w:r>
          </w:p>
        </w:tc>
        <w:tc>
          <w:tcPr>
            <w:tcW w:w="851" w:type="dxa"/>
            <w:vMerge/>
          </w:tcPr>
          <w:p w:rsidR="00E96E84" w:rsidRPr="0029281B" w:rsidRDefault="00E96E84" w:rsidP="00FA2219">
            <w:pPr>
              <w:rPr>
                <w:rStyle w:val="ts7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96E84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4" w:type="dxa"/>
            <w:vAlign w:val="center"/>
          </w:tcPr>
          <w:p w:rsidR="00E96E84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276" w:type="dxa"/>
            <w:vAlign w:val="center"/>
          </w:tcPr>
          <w:p w:rsidR="00E96E84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E96E84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E96E84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E96E84" w:rsidRPr="0066629F" w:rsidRDefault="007400D6" w:rsidP="0099199D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</w:tr>
      <w:tr w:rsidR="00E96E84" w:rsidRPr="001345B5" w:rsidTr="0099199D">
        <w:trPr>
          <w:trHeight w:val="255"/>
        </w:trPr>
        <w:tc>
          <w:tcPr>
            <w:tcW w:w="779" w:type="dxa"/>
            <w:vMerge w:val="restart"/>
            <w:shd w:val="clear" w:color="auto" w:fill="auto"/>
          </w:tcPr>
          <w:p w:rsidR="00E96E84" w:rsidRPr="0029281B" w:rsidRDefault="00E96E84" w:rsidP="00FA2219">
            <w:pPr>
              <w:jc w:val="center"/>
              <w:rPr>
                <w:rStyle w:val="ts7"/>
                <w:b/>
                <w:bCs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3.</w:t>
            </w:r>
            <w:r>
              <w:rPr>
                <w:rStyle w:val="ts7"/>
                <w:sz w:val="21"/>
                <w:szCs w:val="21"/>
              </w:rPr>
              <w:t>1</w:t>
            </w:r>
          </w:p>
        </w:tc>
        <w:tc>
          <w:tcPr>
            <w:tcW w:w="5954" w:type="dxa"/>
            <w:gridSpan w:val="5"/>
            <w:vMerge w:val="restart"/>
            <w:shd w:val="clear" w:color="auto" w:fill="auto"/>
          </w:tcPr>
          <w:p w:rsidR="00E96E84" w:rsidRPr="0029281B" w:rsidRDefault="00E96E84" w:rsidP="00FA2219">
            <w:pPr>
              <w:rPr>
                <w:rStyle w:val="ts7"/>
                <w:b/>
                <w:bCs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ИТОГО о</w:t>
            </w:r>
            <w:r>
              <w:rPr>
                <w:rStyle w:val="ts7"/>
                <w:sz w:val="21"/>
                <w:szCs w:val="21"/>
              </w:rPr>
              <w:t>бъем финансирования в целом по П</w:t>
            </w:r>
            <w:r w:rsidRPr="0029281B">
              <w:rPr>
                <w:rStyle w:val="ts7"/>
                <w:sz w:val="21"/>
                <w:szCs w:val="21"/>
              </w:rPr>
              <w:t>одпрограмме</w:t>
            </w:r>
            <w:r w:rsidRPr="00411210">
              <w:rPr>
                <w:rStyle w:val="ts7"/>
                <w:b/>
                <w:sz w:val="21"/>
                <w:szCs w:val="21"/>
              </w:rPr>
              <w:t xml:space="preserve">: </w:t>
            </w:r>
            <w:r w:rsidR="002C1C73">
              <w:rPr>
                <w:rFonts w:eastAsia="Calibri"/>
                <w:sz w:val="22"/>
                <w:szCs w:val="22"/>
                <w:lang w:eastAsia="hi-IN" w:bidi="hi-IN"/>
              </w:rPr>
              <w:t>74334</w:t>
            </w:r>
            <w:r w:rsidR="00571631" w:rsidRPr="00DF6D5C">
              <w:rPr>
                <w:rFonts w:eastAsia="Calibri"/>
                <w:sz w:val="22"/>
                <w:szCs w:val="22"/>
                <w:lang w:eastAsia="hi-IN" w:bidi="hi-IN"/>
              </w:rPr>
              <w:t>,13</w:t>
            </w:r>
            <w:r w:rsidR="00571631">
              <w:rPr>
                <w:rFonts w:eastAsia="Calibri"/>
                <w:lang w:eastAsia="hi-IN" w:bidi="hi-IN"/>
              </w:rPr>
              <w:t xml:space="preserve"> </w:t>
            </w:r>
            <w:r w:rsidRPr="0029281B">
              <w:rPr>
                <w:rStyle w:val="ts7"/>
                <w:sz w:val="21"/>
                <w:szCs w:val="21"/>
              </w:rPr>
              <w:t>тыс. руб.</w:t>
            </w:r>
          </w:p>
          <w:p w:rsidR="00E96E84" w:rsidRPr="0029281B" w:rsidRDefault="00E96E84" w:rsidP="00FA2219">
            <w:pPr>
              <w:rPr>
                <w:b/>
                <w:sz w:val="21"/>
                <w:szCs w:val="21"/>
              </w:rPr>
            </w:pPr>
            <w:r w:rsidRPr="0029281B">
              <w:rPr>
                <w:b/>
                <w:i/>
                <w:sz w:val="21"/>
                <w:szCs w:val="21"/>
              </w:rPr>
              <w:t xml:space="preserve"> </w:t>
            </w:r>
          </w:p>
          <w:p w:rsidR="00E96E84" w:rsidRPr="0029281B" w:rsidRDefault="00E96E84" w:rsidP="00FA2219">
            <w:pPr>
              <w:rPr>
                <w:rStyle w:val="ts7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E96E84" w:rsidRPr="0029281B" w:rsidRDefault="00E96E84" w:rsidP="00FA2219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Районный</w:t>
            </w:r>
          </w:p>
          <w:p w:rsidR="00E96E84" w:rsidRPr="0029281B" w:rsidRDefault="00E96E84" w:rsidP="00FA2219">
            <w:pPr>
              <w:jc w:val="center"/>
              <w:rPr>
                <w:rStyle w:val="ts7"/>
                <w:b/>
                <w:bCs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бюджет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96E84" w:rsidRDefault="00E96E84" w:rsidP="00FA2219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тыс.</w:t>
            </w:r>
          </w:p>
          <w:p w:rsidR="00E96E84" w:rsidRPr="0029281B" w:rsidRDefault="00E96E84" w:rsidP="00FA2219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6E84" w:rsidRPr="006C33BA" w:rsidRDefault="00571631" w:rsidP="0099199D">
            <w:pPr>
              <w:jc w:val="center"/>
              <w:rPr>
                <w:rStyle w:val="ts7"/>
                <w:bCs/>
                <w:sz w:val="20"/>
                <w:szCs w:val="20"/>
              </w:rPr>
            </w:pPr>
            <w:r w:rsidRPr="00612B63">
              <w:rPr>
                <w:rFonts w:eastAsia="Calibri"/>
                <w:sz w:val="20"/>
                <w:szCs w:val="20"/>
                <w:lang w:eastAsia="hi-IN" w:bidi="hi-IN"/>
              </w:rPr>
              <w:t>8741,60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96E84" w:rsidRPr="006C33BA" w:rsidRDefault="00A3506A" w:rsidP="0099199D">
            <w:pPr>
              <w:jc w:val="center"/>
              <w:rPr>
                <w:rStyle w:val="ts7"/>
                <w:bCs/>
                <w:sz w:val="20"/>
                <w:szCs w:val="20"/>
              </w:rPr>
            </w:pPr>
            <w:r w:rsidRPr="00571631">
              <w:rPr>
                <w:rFonts w:eastAsia="Calibri"/>
                <w:sz w:val="20"/>
                <w:szCs w:val="20"/>
                <w:lang w:eastAsia="hi-IN" w:bidi="hi-IN"/>
              </w:rPr>
              <w:t>12110,16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E84" w:rsidRPr="006C33BA" w:rsidRDefault="00A22F43" w:rsidP="0099199D">
            <w:pPr>
              <w:jc w:val="center"/>
              <w:rPr>
                <w:rStyle w:val="ts7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hi-IN" w:bidi="hi-IN"/>
              </w:rPr>
              <w:t>1259</w:t>
            </w:r>
            <w:r w:rsidR="005B5522">
              <w:rPr>
                <w:rFonts w:eastAsia="Calibri"/>
                <w:sz w:val="20"/>
                <w:szCs w:val="20"/>
                <w:lang w:eastAsia="hi-IN" w:bidi="hi-IN"/>
              </w:rPr>
              <w:t>4</w:t>
            </w:r>
            <w:r w:rsidR="00A3506A" w:rsidRPr="00571631">
              <w:rPr>
                <w:rFonts w:eastAsia="Calibri"/>
                <w:sz w:val="20"/>
                <w:szCs w:val="20"/>
                <w:lang w:eastAsia="hi-IN" w:bidi="hi-IN"/>
              </w:rPr>
              <w:t>,57</w:t>
            </w:r>
          </w:p>
        </w:tc>
        <w:tc>
          <w:tcPr>
            <w:tcW w:w="993" w:type="dxa"/>
            <w:vAlign w:val="center"/>
          </w:tcPr>
          <w:p w:rsidR="00E96E84" w:rsidRPr="006C33BA" w:rsidRDefault="00A3506A" w:rsidP="0099199D">
            <w:pPr>
              <w:jc w:val="center"/>
              <w:rPr>
                <w:rStyle w:val="ts7"/>
                <w:color w:val="FF0000"/>
                <w:sz w:val="20"/>
                <w:szCs w:val="20"/>
              </w:rPr>
            </w:pPr>
            <w:r w:rsidRPr="00571631">
              <w:rPr>
                <w:rFonts w:eastAsia="Calibri"/>
                <w:sz w:val="20"/>
                <w:szCs w:val="20"/>
                <w:lang w:eastAsia="hi-IN" w:bidi="hi-IN"/>
              </w:rPr>
              <w:t>13098,35</w:t>
            </w:r>
          </w:p>
        </w:tc>
        <w:tc>
          <w:tcPr>
            <w:tcW w:w="993" w:type="dxa"/>
            <w:vAlign w:val="center"/>
          </w:tcPr>
          <w:p w:rsidR="00E96E84" w:rsidRPr="006C33BA" w:rsidRDefault="00A3506A" w:rsidP="0099199D">
            <w:pPr>
              <w:jc w:val="center"/>
              <w:rPr>
                <w:rStyle w:val="ts7"/>
                <w:color w:val="FF0000"/>
                <w:sz w:val="20"/>
                <w:szCs w:val="20"/>
              </w:rPr>
            </w:pPr>
            <w:r w:rsidRPr="00571631">
              <w:rPr>
                <w:rFonts w:eastAsia="Calibri"/>
                <w:sz w:val="20"/>
                <w:szCs w:val="20"/>
                <w:lang w:eastAsia="hi-IN" w:bidi="hi-IN"/>
              </w:rPr>
              <w:t>13622,28</w:t>
            </w:r>
          </w:p>
        </w:tc>
        <w:tc>
          <w:tcPr>
            <w:tcW w:w="1134" w:type="dxa"/>
            <w:vAlign w:val="center"/>
          </w:tcPr>
          <w:p w:rsidR="00E96E84" w:rsidRPr="006C33BA" w:rsidRDefault="00A3506A" w:rsidP="0099199D">
            <w:pPr>
              <w:jc w:val="center"/>
              <w:rPr>
                <w:rStyle w:val="ts7"/>
                <w:color w:val="FF0000"/>
                <w:sz w:val="20"/>
                <w:szCs w:val="20"/>
              </w:rPr>
            </w:pPr>
            <w:r w:rsidRPr="00571631">
              <w:rPr>
                <w:rFonts w:eastAsia="Calibri"/>
                <w:sz w:val="20"/>
                <w:szCs w:val="20"/>
                <w:lang w:eastAsia="hi-IN" w:bidi="hi-IN"/>
              </w:rPr>
              <w:t>14167,17</w:t>
            </w:r>
          </w:p>
        </w:tc>
      </w:tr>
      <w:tr w:rsidR="00E96E84" w:rsidRPr="001345B5" w:rsidTr="0099199D">
        <w:trPr>
          <w:trHeight w:val="255"/>
        </w:trPr>
        <w:tc>
          <w:tcPr>
            <w:tcW w:w="779" w:type="dxa"/>
            <w:vMerge/>
            <w:shd w:val="clear" w:color="auto" w:fill="auto"/>
          </w:tcPr>
          <w:p w:rsidR="00E96E84" w:rsidRPr="0029281B" w:rsidRDefault="00E96E84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5954" w:type="dxa"/>
            <w:gridSpan w:val="5"/>
            <w:vMerge/>
            <w:shd w:val="clear" w:color="auto" w:fill="auto"/>
          </w:tcPr>
          <w:p w:rsidR="00E96E84" w:rsidRPr="0029281B" w:rsidRDefault="00E96E84" w:rsidP="00FA2219">
            <w:pPr>
              <w:rPr>
                <w:rStyle w:val="ts7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FB2C5C" w:rsidRDefault="00FB2C5C" w:rsidP="00FB2C5C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 xml:space="preserve">Областной </w:t>
            </w:r>
          </w:p>
          <w:p w:rsidR="00E96E84" w:rsidRPr="0029281B" w:rsidRDefault="00FB2C5C" w:rsidP="00FB2C5C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бюджет</w:t>
            </w:r>
          </w:p>
        </w:tc>
        <w:tc>
          <w:tcPr>
            <w:tcW w:w="851" w:type="dxa"/>
            <w:vMerge/>
            <w:shd w:val="clear" w:color="auto" w:fill="auto"/>
          </w:tcPr>
          <w:p w:rsidR="00E96E84" w:rsidRPr="0029281B" w:rsidRDefault="00E96E84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6E84" w:rsidRPr="006C33BA" w:rsidRDefault="007400D6" w:rsidP="0099199D">
            <w:pPr>
              <w:jc w:val="center"/>
              <w:rPr>
                <w:sz w:val="20"/>
                <w:szCs w:val="20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96E84" w:rsidRPr="006C33BA" w:rsidRDefault="007400D6" w:rsidP="0099199D">
            <w:pPr>
              <w:jc w:val="center"/>
              <w:rPr>
                <w:sz w:val="20"/>
                <w:szCs w:val="20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E84" w:rsidRPr="006C33BA" w:rsidRDefault="007400D6" w:rsidP="0099199D">
            <w:pPr>
              <w:jc w:val="center"/>
              <w:rPr>
                <w:sz w:val="20"/>
                <w:szCs w:val="20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E96E84" w:rsidRPr="006C33BA" w:rsidRDefault="007400D6" w:rsidP="0099199D">
            <w:pPr>
              <w:jc w:val="center"/>
              <w:rPr>
                <w:sz w:val="20"/>
                <w:szCs w:val="20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E96E84" w:rsidRPr="006C33BA" w:rsidRDefault="007400D6" w:rsidP="0099199D">
            <w:pPr>
              <w:jc w:val="center"/>
              <w:rPr>
                <w:sz w:val="20"/>
                <w:szCs w:val="20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E96E84" w:rsidRPr="006C33BA" w:rsidRDefault="007400D6" w:rsidP="0099199D">
            <w:pPr>
              <w:jc w:val="center"/>
              <w:rPr>
                <w:sz w:val="20"/>
                <w:szCs w:val="20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</w:tr>
      <w:tr w:rsidR="00E96E84" w:rsidRPr="001345B5" w:rsidTr="0099199D">
        <w:trPr>
          <w:trHeight w:val="255"/>
        </w:trPr>
        <w:tc>
          <w:tcPr>
            <w:tcW w:w="779" w:type="dxa"/>
            <w:vMerge/>
            <w:shd w:val="clear" w:color="auto" w:fill="auto"/>
          </w:tcPr>
          <w:p w:rsidR="00E96E84" w:rsidRPr="0029281B" w:rsidRDefault="00E96E84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5954" w:type="dxa"/>
            <w:gridSpan w:val="5"/>
            <w:vMerge/>
            <w:shd w:val="clear" w:color="auto" w:fill="auto"/>
          </w:tcPr>
          <w:p w:rsidR="00E96E84" w:rsidRPr="0029281B" w:rsidRDefault="00E96E84" w:rsidP="00FA2219">
            <w:pPr>
              <w:rPr>
                <w:rStyle w:val="ts7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E96E84" w:rsidRPr="0029281B" w:rsidRDefault="00FB2C5C" w:rsidP="00FA2219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Федерал</w:t>
            </w:r>
            <w:r>
              <w:rPr>
                <w:rStyle w:val="ts7"/>
                <w:sz w:val="21"/>
                <w:szCs w:val="21"/>
              </w:rPr>
              <w:t>ь</w:t>
            </w:r>
            <w:r>
              <w:rPr>
                <w:rStyle w:val="ts7"/>
                <w:sz w:val="21"/>
                <w:szCs w:val="21"/>
              </w:rPr>
              <w:t>ный бюджет</w:t>
            </w:r>
          </w:p>
        </w:tc>
        <w:tc>
          <w:tcPr>
            <w:tcW w:w="851" w:type="dxa"/>
            <w:vMerge/>
            <w:shd w:val="clear" w:color="auto" w:fill="auto"/>
          </w:tcPr>
          <w:p w:rsidR="00E96E84" w:rsidRPr="0029281B" w:rsidRDefault="00E96E84" w:rsidP="00FA2219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6E84" w:rsidRPr="006C33BA" w:rsidRDefault="007400D6" w:rsidP="0099199D">
            <w:pPr>
              <w:jc w:val="center"/>
              <w:rPr>
                <w:sz w:val="20"/>
                <w:szCs w:val="20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96E84" w:rsidRPr="006C33BA" w:rsidRDefault="007400D6" w:rsidP="0099199D">
            <w:pPr>
              <w:jc w:val="center"/>
              <w:rPr>
                <w:sz w:val="20"/>
                <w:szCs w:val="20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E84" w:rsidRPr="006C33BA" w:rsidRDefault="007400D6" w:rsidP="0099199D">
            <w:pPr>
              <w:jc w:val="center"/>
              <w:rPr>
                <w:sz w:val="20"/>
                <w:szCs w:val="20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E96E84" w:rsidRPr="006C33BA" w:rsidRDefault="007400D6" w:rsidP="0099199D">
            <w:pPr>
              <w:jc w:val="center"/>
              <w:rPr>
                <w:sz w:val="20"/>
                <w:szCs w:val="20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993" w:type="dxa"/>
            <w:vAlign w:val="center"/>
          </w:tcPr>
          <w:p w:rsidR="00E96E84" w:rsidRPr="006C33BA" w:rsidRDefault="007400D6" w:rsidP="0099199D">
            <w:pPr>
              <w:jc w:val="center"/>
              <w:rPr>
                <w:sz w:val="20"/>
                <w:szCs w:val="20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E96E84" w:rsidRPr="006C33BA" w:rsidRDefault="007400D6" w:rsidP="0099199D">
            <w:pPr>
              <w:jc w:val="center"/>
              <w:rPr>
                <w:sz w:val="20"/>
                <w:szCs w:val="20"/>
              </w:rPr>
            </w:pPr>
            <w:r w:rsidRPr="00E84B02">
              <w:rPr>
                <w:rStyle w:val="ts7"/>
                <w:sz w:val="21"/>
                <w:szCs w:val="21"/>
              </w:rPr>
              <w:t>0,00</w:t>
            </w:r>
          </w:p>
        </w:tc>
      </w:tr>
    </w:tbl>
    <w:p w:rsidR="007400D6" w:rsidRDefault="007400D6" w:rsidP="00F643F3">
      <w:pPr>
        <w:ind w:firstLine="709"/>
        <w:jc w:val="right"/>
        <w:rPr>
          <w:spacing w:val="-10"/>
          <w:sz w:val="22"/>
          <w:szCs w:val="22"/>
        </w:rPr>
      </w:pPr>
    </w:p>
    <w:p w:rsidR="00F51DA0" w:rsidRDefault="00F51DA0" w:rsidP="00F643F3">
      <w:pPr>
        <w:ind w:firstLine="709"/>
        <w:jc w:val="right"/>
        <w:rPr>
          <w:spacing w:val="-10"/>
          <w:sz w:val="22"/>
          <w:szCs w:val="22"/>
        </w:rPr>
      </w:pPr>
    </w:p>
    <w:p w:rsidR="00F51DA0" w:rsidRDefault="00F51DA0" w:rsidP="00F643F3">
      <w:pPr>
        <w:ind w:firstLine="709"/>
        <w:jc w:val="right"/>
        <w:rPr>
          <w:spacing w:val="-10"/>
          <w:sz w:val="22"/>
          <w:szCs w:val="22"/>
        </w:rPr>
      </w:pPr>
    </w:p>
    <w:p w:rsidR="00F51DA0" w:rsidRDefault="00F51DA0" w:rsidP="00F643F3">
      <w:pPr>
        <w:ind w:firstLine="709"/>
        <w:jc w:val="right"/>
        <w:rPr>
          <w:spacing w:val="-10"/>
          <w:sz w:val="22"/>
          <w:szCs w:val="22"/>
        </w:rPr>
      </w:pPr>
    </w:p>
    <w:p w:rsidR="00F51DA0" w:rsidRDefault="00F51DA0" w:rsidP="00F643F3">
      <w:pPr>
        <w:ind w:firstLine="709"/>
        <w:jc w:val="right"/>
        <w:rPr>
          <w:spacing w:val="-10"/>
          <w:sz w:val="22"/>
          <w:szCs w:val="22"/>
        </w:rPr>
      </w:pPr>
    </w:p>
    <w:p w:rsidR="00972544" w:rsidRPr="00787FC6" w:rsidRDefault="00972544" w:rsidP="00F643F3">
      <w:pPr>
        <w:ind w:firstLine="709"/>
        <w:jc w:val="right"/>
        <w:rPr>
          <w:spacing w:val="-10"/>
          <w:sz w:val="22"/>
          <w:szCs w:val="22"/>
        </w:rPr>
      </w:pPr>
      <w:r w:rsidRPr="00787FC6">
        <w:rPr>
          <w:spacing w:val="-10"/>
          <w:sz w:val="22"/>
          <w:szCs w:val="22"/>
        </w:rPr>
        <w:lastRenderedPageBreak/>
        <w:t>Приложение 4</w:t>
      </w:r>
    </w:p>
    <w:p w:rsidR="009A12FF" w:rsidRPr="00EE73F1" w:rsidRDefault="009A12FF" w:rsidP="009A12FF">
      <w:pPr>
        <w:spacing w:after="200"/>
        <w:contextualSpacing/>
        <w:jc w:val="right"/>
        <w:rPr>
          <w:rFonts w:eastAsia="Calibri"/>
          <w:sz w:val="22"/>
          <w:szCs w:val="22"/>
          <w:lang w:eastAsia="en-US"/>
        </w:rPr>
      </w:pPr>
      <w:r w:rsidRPr="00EE73F1">
        <w:rPr>
          <w:rFonts w:eastAsia="Calibri"/>
          <w:sz w:val="22"/>
          <w:szCs w:val="22"/>
          <w:lang w:eastAsia="en-US"/>
        </w:rPr>
        <w:t xml:space="preserve">к подпрограмме </w:t>
      </w:r>
      <w:hyperlink w:anchor="P321" w:history="1">
        <w:r w:rsidRPr="00C67459">
          <w:t>"Развитие дорожной инфраструктуры"</w:t>
        </w:r>
      </w:hyperlink>
      <w:r w:rsidRPr="00C67459">
        <w:t xml:space="preserve"> на 2020 - 2025 годы</w:t>
      </w:r>
      <w:r w:rsidRPr="00EE73F1">
        <w:rPr>
          <w:rFonts w:eastAsia="Calibri"/>
          <w:sz w:val="22"/>
          <w:szCs w:val="22"/>
          <w:lang w:eastAsia="en-US"/>
        </w:rPr>
        <w:t xml:space="preserve"> муниципальной программы</w:t>
      </w:r>
    </w:p>
    <w:p w:rsidR="009A12FF" w:rsidRPr="0093345C" w:rsidRDefault="009A12FF" w:rsidP="009A12FF">
      <w:pPr>
        <w:jc w:val="right"/>
      </w:pPr>
      <w:r w:rsidRPr="00EE73F1">
        <w:rPr>
          <w:rFonts w:eastAsia="Calibri"/>
          <w:sz w:val="22"/>
          <w:szCs w:val="22"/>
          <w:lang w:eastAsia="en-US"/>
        </w:rPr>
        <w:t xml:space="preserve"> муниципального  образования "Тайшетский район" </w:t>
      </w:r>
      <w:r w:rsidRPr="00C67459">
        <w:t>"Развитие дорожного хозяйства" на 2020-2025 годы</w:t>
      </w:r>
      <w:r w:rsidRPr="00EE73F1">
        <w:rPr>
          <w:rFonts w:eastAsia="Calibri"/>
          <w:sz w:val="22"/>
          <w:szCs w:val="22"/>
          <w:lang w:eastAsia="en-US"/>
        </w:rPr>
        <w:t>"</w:t>
      </w:r>
    </w:p>
    <w:p w:rsidR="009A12FF" w:rsidRDefault="009A12FF" w:rsidP="00F643F3">
      <w:pPr>
        <w:jc w:val="center"/>
        <w:rPr>
          <w:b/>
          <w:bCs/>
        </w:rPr>
      </w:pPr>
    </w:p>
    <w:p w:rsidR="00972544" w:rsidRPr="00662017" w:rsidRDefault="00972544" w:rsidP="00F643F3">
      <w:pPr>
        <w:jc w:val="center"/>
        <w:rPr>
          <w:b/>
          <w:bCs/>
        </w:rPr>
      </w:pPr>
      <w:r w:rsidRPr="00662017">
        <w:rPr>
          <w:b/>
          <w:bCs/>
        </w:rPr>
        <w:t xml:space="preserve">РЕСУРСНОЕ  ОБЕСПЕЧЕНИЕ </w:t>
      </w:r>
      <w:r>
        <w:rPr>
          <w:b/>
          <w:bCs/>
        </w:rPr>
        <w:t>РЕАЛИЗАЦИИ</w:t>
      </w:r>
    </w:p>
    <w:p w:rsidR="00136ED1" w:rsidRPr="00925CDD" w:rsidRDefault="00972544" w:rsidP="00925CDD">
      <w:pPr>
        <w:jc w:val="center"/>
      </w:pPr>
      <w:r>
        <w:t>П</w:t>
      </w:r>
      <w:r w:rsidRPr="00692181">
        <w:t xml:space="preserve">одпрограммы  </w:t>
      </w:r>
      <w:r w:rsidR="00925CDD" w:rsidRPr="00692181">
        <w:t xml:space="preserve">  </w:t>
      </w:r>
      <w:hyperlink w:anchor="P321" w:history="1">
        <w:r w:rsidR="00925CDD" w:rsidRPr="00C67459">
          <w:t>"Развитие дорожной инфраструктуры"</w:t>
        </w:r>
      </w:hyperlink>
      <w:r w:rsidR="00925CDD" w:rsidRPr="00C67459">
        <w:t xml:space="preserve"> на 2020 - 2025 годы</w:t>
      </w:r>
    </w:p>
    <w:tbl>
      <w:tblPr>
        <w:tblpPr w:leftFromText="180" w:rightFromText="180" w:vertAnchor="text" w:horzAnchor="margin" w:tblpXSpec="center" w:tblpY="125"/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457"/>
        <w:gridCol w:w="2997"/>
        <w:gridCol w:w="1418"/>
        <w:gridCol w:w="1134"/>
        <w:gridCol w:w="1134"/>
        <w:gridCol w:w="1275"/>
        <w:gridCol w:w="1276"/>
        <w:gridCol w:w="1134"/>
        <w:gridCol w:w="1133"/>
      </w:tblGrid>
      <w:tr w:rsidR="005112FE" w:rsidRPr="005112FE" w:rsidTr="00D55A8D">
        <w:trPr>
          <w:trHeight w:val="403"/>
          <w:tblCellSpacing w:w="5" w:type="nil"/>
        </w:trPr>
        <w:tc>
          <w:tcPr>
            <w:tcW w:w="3457" w:type="dxa"/>
            <w:vMerge w:val="restart"/>
            <w:shd w:val="clear" w:color="auto" w:fill="auto"/>
            <w:vAlign w:val="center"/>
          </w:tcPr>
          <w:p w:rsidR="005112FE" w:rsidRPr="005112FE" w:rsidRDefault="005112FE" w:rsidP="005112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2FE">
              <w:t>Ответственный исполнитель, Соисполнители</w:t>
            </w:r>
          </w:p>
        </w:tc>
        <w:tc>
          <w:tcPr>
            <w:tcW w:w="2997" w:type="dxa"/>
            <w:vMerge w:val="restart"/>
            <w:shd w:val="clear" w:color="auto" w:fill="auto"/>
            <w:vAlign w:val="center"/>
          </w:tcPr>
          <w:p w:rsidR="005112FE" w:rsidRPr="005112FE" w:rsidRDefault="005112FE" w:rsidP="005112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2FE">
              <w:t>Источник финансирования</w:t>
            </w:r>
          </w:p>
        </w:tc>
        <w:tc>
          <w:tcPr>
            <w:tcW w:w="8504" w:type="dxa"/>
            <w:gridSpan w:val="7"/>
            <w:shd w:val="clear" w:color="auto" w:fill="auto"/>
            <w:vAlign w:val="center"/>
          </w:tcPr>
          <w:p w:rsidR="005112FE" w:rsidRPr="005112FE" w:rsidRDefault="005112FE" w:rsidP="005112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2FE">
              <w:t>Объем финансирования, тыс. руб.</w:t>
            </w:r>
          </w:p>
        </w:tc>
      </w:tr>
      <w:tr w:rsidR="005112FE" w:rsidRPr="005112FE" w:rsidTr="00D55A8D">
        <w:trPr>
          <w:trHeight w:val="403"/>
          <w:tblCellSpacing w:w="5" w:type="nil"/>
        </w:trPr>
        <w:tc>
          <w:tcPr>
            <w:tcW w:w="3457" w:type="dxa"/>
            <w:vMerge/>
            <w:shd w:val="clear" w:color="auto" w:fill="auto"/>
            <w:vAlign w:val="center"/>
          </w:tcPr>
          <w:p w:rsidR="005112FE" w:rsidRPr="005112FE" w:rsidRDefault="005112FE" w:rsidP="005112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5112FE" w:rsidRPr="005112FE" w:rsidRDefault="005112FE" w:rsidP="005112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112FE" w:rsidRPr="005112FE" w:rsidRDefault="005112FE" w:rsidP="005112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2FE">
              <w:t xml:space="preserve">за весь   </w:t>
            </w:r>
            <w:r w:rsidRPr="005112FE">
              <w:br/>
              <w:t xml:space="preserve">   период    </w:t>
            </w:r>
            <w:r w:rsidRPr="005112FE">
              <w:br/>
              <w:t xml:space="preserve"> реализации  </w:t>
            </w:r>
            <w:r w:rsidRPr="005112FE">
              <w:br/>
            </w:r>
            <w:r w:rsidR="00815E96" w:rsidRPr="00B20D7E">
              <w:t xml:space="preserve"> п</w:t>
            </w:r>
            <w:r w:rsidR="00815E96">
              <w:t>одп</w:t>
            </w:r>
            <w:r w:rsidR="00815E96" w:rsidRPr="00B20D7E">
              <w:t>р</w:t>
            </w:r>
            <w:r w:rsidR="00815E96" w:rsidRPr="00B20D7E">
              <w:t>о</w:t>
            </w:r>
            <w:r w:rsidR="00815E96" w:rsidRPr="00B20D7E">
              <w:t>граммы</w:t>
            </w:r>
          </w:p>
        </w:tc>
        <w:tc>
          <w:tcPr>
            <w:tcW w:w="7086" w:type="dxa"/>
            <w:gridSpan w:val="6"/>
            <w:shd w:val="clear" w:color="auto" w:fill="auto"/>
            <w:vAlign w:val="center"/>
          </w:tcPr>
          <w:p w:rsidR="005112FE" w:rsidRPr="005112FE" w:rsidRDefault="005112FE" w:rsidP="005112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2FE">
              <w:t>в том числе по годам</w:t>
            </w:r>
          </w:p>
        </w:tc>
      </w:tr>
      <w:tr w:rsidR="00D55A8D" w:rsidRPr="005112FE" w:rsidTr="00D55A8D">
        <w:trPr>
          <w:trHeight w:val="604"/>
          <w:tblCellSpacing w:w="5" w:type="nil"/>
        </w:trPr>
        <w:tc>
          <w:tcPr>
            <w:tcW w:w="3457" w:type="dxa"/>
            <w:vMerge/>
            <w:shd w:val="clear" w:color="auto" w:fill="auto"/>
            <w:vAlign w:val="center"/>
          </w:tcPr>
          <w:p w:rsidR="00D55A8D" w:rsidRPr="005112FE" w:rsidRDefault="00D55A8D" w:rsidP="005112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D55A8D" w:rsidRPr="005112FE" w:rsidRDefault="00D55A8D" w:rsidP="005112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55A8D" w:rsidRPr="005112FE" w:rsidRDefault="00D55A8D" w:rsidP="005112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55A8D" w:rsidRPr="005112FE" w:rsidRDefault="00D55A8D" w:rsidP="005112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5112FE"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A8D" w:rsidRPr="005112FE" w:rsidRDefault="00D55A8D" w:rsidP="005112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5112FE"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5A8D" w:rsidRPr="005112FE" w:rsidRDefault="00D55A8D" w:rsidP="005112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5112FE"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5A8D" w:rsidRPr="005112FE" w:rsidRDefault="00D55A8D" w:rsidP="005112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Pr="005112FE"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A8D" w:rsidRPr="005112FE" w:rsidRDefault="00D55A8D" w:rsidP="005112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Pr="005112FE">
              <w:t xml:space="preserve"> год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55A8D" w:rsidRPr="005112FE" w:rsidRDefault="00D55A8D" w:rsidP="005112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  <w:r w:rsidRPr="005112FE">
              <w:t xml:space="preserve"> год</w:t>
            </w:r>
          </w:p>
        </w:tc>
      </w:tr>
      <w:tr w:rsidR="00D55A8D" w:rsidRPr="005112FE" w:rsidTr="00D55A8D">
        <w:trPr>
          <w:trHeight w:val="277"/>
          <w:tblCellSpacing w:w="5" w:type="nil"/>
        </w:trPr>
        <w:tc>
          <w:tcPr>
            <w:tcW w:w="3457" w:type="dxa"/>
            <w:shd w:val="clear" w:color="auto" w:fill="auto"/>
          </w:tcPr>
          <w:p w:rsidR="005112FE" w:rsidRPr="005112FE" w:rsidRDefault="005112FE" w:rsidP="005112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2FE">
              <w:t>1</w:t>
            </w:r>
          </w:p>
        </w:tc>
        <w:tc>
          <w:tcPr>
            <w:tcW w:w="2997" w:type="dxa"/>
            <w:shd w:val="clear" w:color="auto" w:fill="auto"/>
          </w:tcPr>
          <w:p w:rsidR="005112FE" w:rsidRPr="005112FE" w:rsidRDefault="005112FE" w:rsidP="005112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2FE">
              <w:t>2</w:t>
            </w:r>
          </w:p>
        </w:tc>
        <w:tc>
          <w:tcPr>
            <w:tcW w:w="1418" w:type="dxa"/>
            <w:shd w:val="clear" w:color="auto" w:fill="auto"/>
          </w:tcPr>
          <w:p w:rsidR="005112FE" w:rsidRPr="005112FE" w:rsidRDefault="005112FE" w:rsidP="005112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2FE">
              <w:t>3</w:t>
            </w:r>
          </w:p>
        </w:tc>
        <w:tc>
          <w:tcPr>
            <w:tcW w:w="1134" w:type="dxa"/>
            <w:shd w:val="clear" w:color="auto" w:fill="auto"/>
          </w:tcPr>
          <w:p w:rsidR="005112FE" w:rsidRPr="005112FE" w:rsidRDefault="005112FE" w:rsidP="005112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2FE">
              <w:t>4</w:t>
            </w:r>
          </w:p>
        </w:tc>
        <w:tc>
          <w:tcPr>
            <w:tcW w:w="1134" w:type="dxa"/>
            <w:shd w:val="clear" w:color="auto" w:fill="auto"/>
          </w:tcPr>
          <w:p w:rsidR="005112FE" w:rsidRPr="005112FE" w:rsidRDefault="005112FE" w:rsidP="005112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2FE">
              <w:t>5</w:t>
            </w:r>
          </w:p>
        </w:tc>
        <w:tc>
          <w:tcPr>
            <w:tcW w:w="1275" w:type="dxa"/>
            <w:shd w:val="clear" w:color="auto" w:fill="auto"/>
          </w:tcPr>
          <w:p w:rsidR="005112FE" w:rsidRPr="005112FE" w:rsidRDefault="005112FE" w:rsidP="005112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2FE"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12FE" w:rsidRPr="005112FE" w:rsidRDefault="005112FE" w:rsidP="005112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2FE">
              <w:t>7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5112FE" w:rsidRPr="005112FE" w:rsidRDefault="005112FE" w:rsidP="005112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2FE">
              <w:t>8</w:t>
            </w:r>
          </w:p>
        </w:tc>
      </w:tr>
      <w:tr w:rsidR="00D55A8D" w:rsidRPr="005112FE" w:rsidTr="0099199D">
        <w:trPr>
          <w:trHeight w:val="265"/>
          <w:tblCellSpacing w:w="5" w:type="nil"/>
        </w:trPr>
        <w:tc>
          <w:tcPr>
            <w:tcW w:w="3457" w:type="dxa"/>
            <w:vMerge w:val="restart"/>
            <w:shd w:val="clear" w:color="auto" w:fill="auto"/>
          </w:tcPr>
          <w:p w:rsidR="00D55A8D" w:rsidRPr="005112FE" w:rsidRDefault="00D55A8D" w:rsidP="00D457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12FE">
              <w:rPr>
                <w:sz w:val="22"/>
                <w:szCs w:val="22"/>
              </w:rPr>
              <w:t>Комитет по управлению муниц</w:t>
            </w:r>
            <w:r w:rsidRPr="005112FE">
              <w:rPr>
                <w:sz w:val="22"/>
                <w:szCs w:val="22"/>
              </w:rPr>
              <w:t>и</w:t>
            </w:r>
            <w:r w:rsidRPr="005112FE">
              <w:rPr>
                <w:sz w:val="22"/>
                <w:szCs w:val="22"/>
              </w:rPr>
              <w:t>пальным имуществом, строител</w:t>
            </w:r>
            <w:r w:rsidRPr="005112FE">
              <w:rPr>
                <w:sz w:val="22"/>
                <w:szCs w:val="22"/>
              </w:rPr>
              <w:t>ь</w:t>
            </w:r>
            <w:r w:rsidRPr="005112FE">
              <w:rPr>
                <w:sz w:val="22"/>
                <w:szCs w:val="22"/>
              </w:rPr>
              <w:t>ству, архитектуре и жилищно-коммунальному хозяйству адм</w:t>
            </w:r>
            <w:r w:rsidRPr="005112FE">
              <w:rPr>
                <w:sz w:val="22"/>
                <w:szCs w:val="22"/>
              </w:rPr>
              <w:t>и</w:t>
            </w:r>
            <w:r w:rsidRPr="005112FE">
              <w:rPr>
                <w:sz w:val="22"/>
                <w:szCs w:val="22"/>
              </w:rPr>
              <w:t>нистрации Тайшетского района</w:t>
            </w:r>
          </w:p>
        </w:tc>
        <w:tc>
          <w:tcPr>
            <w:tcW w:w="2997" w:type="dxa"/>
            <w:shd w:val="clear" w:color="auto" w:fill="auto"/>
          </w:tcPr>
          <w:p w:rsidR="00D55A8D" w:rsidRPr="005112FE" w:rsidRDefault="00D55A8D" w:rsidP="00D457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12FE">
              <w:rPr>
                <w:sz w:val="22"/>
                <w:szCs w:val="22"/>
              </w:rPr>
              <w:t xml:space="preserve">Всего, в том числе: 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5A8D" w:rsidRPr="0099199D" w:rsidRDefault="002C1C73" w:rsidP="009919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hi-IN" w:bidi="hi-IN"/>
              </w:rPr>
              <w:t>74334</w:t>
            </w:r>
            <w:r w:rsidR="0099199D" w:rsidRPr="0099199D">
              <w:rPr>
                <w:rFonts w:eastAsia="Calibri"/>
                <w:sz w:val="22"/>
                <w:szCs w:val="22"/>
                <w:lang w:eastAsia="hi-IN" w:bidi="hi-IN"/>
              </w:rPr>
              <w:t>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A8D" w:rsidRPr="0099199D" w:rsidRDefault="0099199D" w:rsidP="0099199D">
            <w:pPr>
              <w:jc w:val="center"/>
              <w:rPr>
                <w:rStyle w:val="ts7"/>
                <w:bCs/>
                <w:sz w:val="22"/>
                <w:szCs w:val="22"/>
              </w:rPr>
            </w:pPr>
            <w:r w:rsidRPr="0099199D">
              <w:rPr>
                <w:rFonts w:eastAsia="Calibri"/>
                <w:sz w:val="22"/>
                <w:szCs w:val="22"/>
                <w:lang w:eastAsia="hi-IN" w:bidi="hi-IN"/>
              </w:rPr>
              <w:t>8741,60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A8D" w:rsidRPr="0099199D" w:rsidRDefault="00D55A8D" w:rsidP="0099199D">
            <w:pPr>
              <w:jc w:val="center"/>
              <w:rPr>
                <w:rStyle w:val="ts7"/>
                <w:bCs/>
                <w:sz w:val="22"/>
                <w:szCs w:val="22"/>
              </w:rPr>
            </w:pPr>
            <w:r w:rsidRPr="0099199D">
              <w:rPr>
                <w:rFonts w:eastAsia="Calibri"/>
                <w:sz w:val="22"/>
                <w:szCs w:val="22"/>
                <w:lang w:eastAsia="hi-IN" w:bidi="hi-IN"/>
              </w:rPr>
              <w:t>12110,16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5A8D" w:rsidRPr="0099199D" w:rsidRDefault="00A22F43" w:rsidP="0099199D">
            <w:pPr>
              <w:jc w:val="center"/>
              <w:rPr>
                <w:rStyle w:val="ts7"/>
                <w:b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hi-IN" w:bidi="hi-IN"/>
              </w:rPr>
              <w:t>1259</w:t>
            </w:r>
            <w:r w:rsidR="005B5522">
              <w:rPr>
                <w:rFonts w:eastAsia="Calibri"/>
                <w:sz w:val="22"/>
                <w:szCs w:val="22"/>
                <w:lang w:eastAsia="hi-IN" w:bidi="hi-IN"/>
              </w:rPr>
              <w:t>4</w:t>
            </w:r>
            <w:r w:rsidR="0099199D" w:rsidRPr="0099199D">
              <w:rPr>
                <w:rFonts w:eastAsia="Calibri"/>
                <w:sz w:val="22"/>
                <w:szCs w:val="22"/>
                <w:lang w:eastAsia="hi-IN" w:bidi="hi-IN"/>
              </w:rPr>
              <w:t>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5A8D" w:rsidRPr="0099199D" w:rsidRDefault="0099199D" w:rsidP="0099199D">
            <w:pPr>
              <w:jc w:val="center"/>
              <w:rPr>
                <w:rStyle w:val="ts7"/>
                <w:bCs/>
                <w:color w:val="FF0000"/>
                <w:sz w:val="22"/>
                <w:szCs w:val="22"/>
              </w:rPr>
            </w:pPr>
            <w:r w:rsidRPr="0099199D">
              <w:rPr>
                <w:rFonts w:eastAsia="Calibri"/>
                <w:sz w:val="22"/>
                <w:szCs w:val="22"/>
                <w:lang w:eastAsia="hi-IN" w:bidi="hi-IN"/>
              </w:rPr>
              <w:t>13098,35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A8D" w:rsidRPr="0099199D" w:rsidRDefault="0099199D" w:rsidP="0099199D">
            <w:pPr>
              <w:jc w:val="center"/>
              <w:rPr>
                <w:rStyle w:val="ts7"/>
                <w:bCs/>
                <w:color w:val="FF0000"/>
                <w:sz w:val="22"/>
                <w:szCs w:val="22"/>
              </w:rPr>
            </w:pPr>
            <w:r w:rsidRPr="0099199D">
              <w:rPr>
                <w:rFonts w:eastAsia="Calibri"/>
                <w:sz w:val="22"/>
                <w:szCs w:val="22"/>
                <w:lang w:eastAsia="hi-IN" w:bidi="hi-IN"/>
              </w:rPr>
              <w:t>13622,28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55A8D" w:rsidRPr="0099199D" w:rsidRDefault="0099199D" w:rsidP="0099199D">
            <w:pPr>
              <w:jc w:val="center"/>
              <w:rPr>
                <w:rStyle w:val="ts7"/>
                <w:bCs/>
                <w:color w:val="FF0000"/>
                <w:sz w:val="22"/>
                <w:szCs w:val="22"/>
              </w:rPr>
            </w:pPr>
            <w:r w:rsidRPr="0099199D">
              <w:rPr>
                <w:rFonts w:eastAsia="Calibri"/>
                <w:sz w:val="22"/>
                <w:szCs w:val="22"/>
                <w:lang w:eastAsia="hi-IN" w:bidi="hi-IN"/>
              </w:rPr>
              <w:t>14167,17</w:t>
            </w:r>
          </w:p>
        </w:tc>
      </w:tr>
      <w:tr w:rsidR="00D55A8D" w:rsidRPr="005112FE" w:rsidTr="0099199D">
        <w:trPr>
          <w:trHeight w:val="145"/>
          <w:tblCellSpacing w:w="5" w:type="nil"/>
        </w:trPr>
        <w:tc>
          <w:tcPr>
            <w:tcW w:w="3457" w:type="dxa"/>
            <w:vMerge/>
            <w:shd w:val="clear" w:color="auto" w:fill="auto"/>
          </w:tcPr>
          <w:p w:rsidR="00D55A8D" w:rsidRPr="005112FE" w:rsidRDefault="00D55A8D" w:rsidP="00D457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97" w:type="dxa"/>
            <w:shd w:val="clear" w:color="auto" w:fill="auto"/>
          </w:tcPr>
          <w:p w:rsidR="00D55A8D" w:rsidRPr="005112FE" w:rsidRDefault="00D55A8D" w:rsidP="00D457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12FE">
              <w:rPr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5A8D" w:rsidRPr="0099199D" w:rsidRDefault="00D55A8D" w:rsidP="0099199D">
            <w:pPr>
              <w:jc w:val="center"/>
              <w:rPr>
                <w:sz w:val="22"/>
                <w:szCs w:val="22"/>
              </w:rPr>
            </w:pPr>
            <w:r w:rsidRPr="0099199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A8D" w:rsidRPr="0099199D" w:rsidRDefault="00D55A8D" w:rsidP="0099199D">
            <w:pPr>
              <w:jc w:val="center"/>
              <w:rPr>
                <w:sz w:val="22"/>
                <w:szCs w:val="22"/>
              </w:rPr>
            </w:pPr>
            <w:r w:rsidRPr="0099199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A8D" w:rsidRPr="0099199D" w:rsidRDefault="00D55A8D" w:rsidP="0099199D">
            <w:pPr>
              <w:jc w:val="center"/>
              <w:rPr>
                <w:sz w:val="22"/>
                <w:szCs w:val="22"/>
              </w:rPr>
            </w:pPr>
            <w:r w:rsidRPr="0099199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5A8D" w:rsidRPr="0099199D" w:rsidRDefault="00D55A8D" w:rsidP="0099199D">
            <w:pPr>
              <w:jc w:val="center"/>
              <w:rPr>
                <w:sz w:val="22"/>
                <w:szCs w:val="22"/>
              </w:rPr>
            </w:pPr>
            <w:r w:rsidRPr="0099199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5A8D" w:rsidRPr="0099199D" w:rsidRDefault="00D55A8D" w:rsidP="0099199D">
            <w:pPr>
              <w:jc w:val="center"/>
              <w:rPr>
                <w:sz w:val="22"/>
                <w:szCs w:val="22"/>
              </w:rPr>
            </w:pPr>
            <w:r w:rsidRPr="0099199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A8D" w:rsidRPr="0099199D" w:rsidRDefault="00D55A8D" w:rsidP="0099199D">
            <w:pPr>
              <w:jc w:val="center"/>
              <w:rPr>
                <w:sz w:val="22"/>
                <w:szCs w:val="22"/>
              </w:rPr>
            </w:pPr>
            <w:r w:rsidRPr="0099199D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55A8D" w:rsidRPr="0099199D" w:rsidRDefault="00E65497" w:rsidP="0099199D">
            <w:pPr>
              <w:jc w:val="center"/>
              <w:rPr>
                <w:sz w:val="22"/>
                <w:szCs w:val="22"/>
              </w:rPr>
            </w:pPr>
            <w:r w:rsidRPr="0099199D">
              <w:rPr>
                <w:sz w:val="22"/>
                <w:szCs w:val="22"/>
              </w:rPr>
              <w:t>0,00</w:t>
            </w:r>
          </w:p>
        </w:tc>
      </w:tr>
      <w:tr w:rsidR="00D55A8D" w:rsidRPr="005112FE" w:rsidTr="0099199D">
        <w:trPr>
          <w:trHeight w:val="145"/>
          <w:tblCellSpacing w:w="5" w:type="nil"/>
        </w:trPr>
        <w:tc>
          <w:tcPr>
            <w:tcW w:w="3457" w:type="dxa"/>
            <w:vMerge/>
            <w:shd w:val="clear" w:color="auto" w:fill="auto"/>
          </w:tcPr>
          <w:p w:rsidR="00D55A8D" w:rsidRPr="005112FE" w:rsidRDefault="00D55A8D" w:rsidP="00D457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97" w:type="dxa"/>
            <w:shd w:val="clear" w:color="auto" w:fill="auto"/>
          </w:tcPr>
          <w:p w:rsidR="00D55A8D" w:rsidRPr="005112FE" w:rsidRDefault="00D55A8D" w:rsidP="00D457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12FE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5A8D" w:rsidRPr="0099199D" w:rsidRDefault="00D55A8D" w:rsidP="0099199D">
            <w:pPr>
              <w:jc w:val="center"/>
              <w:rPr>
                <w:sz w:val="22"/>
                <w:szCs w:val="22"/>
              </w:rPr>
            </w:pPr>
            <w:r w:rsidRPr="0099199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A8D" w:rsidRPr="0099199D" w:rsidRDefault="00D55A8D" w:rsidP="0099199D">
            <w:pPr>
              <w:jc w:val="center"/>
              <w:rPr>
                <w:sz w:val="22"/>
                <w:szCs w:val="22"/>
              </w:rPr>
            </w:pPr>
            <w:r w:rsidRPr="0099199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A8D" w:rsidRPr="0099199D" w:rsidRDefault="00D55A8D" w:rsidP="0099199D">
            <w:pPr>
              <w:jc w:val="center"/>
              <w:rPr>
                <w:sz w:val="22"/>
                <w:szCs w:val="22"/>
              </w:rPr>
            </w:pPr>
            <w:r w:rsidRPr="0099199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5A8D" w:rsidRPr="0099199D" w:rsidRDefault="00D55A8D" w:rsidP="0099199D">
            <w:pPr>
              <w:jc w:val="center"/>
              <w:rPr>
                <w:sz w:val="22"/>
                <w:szCs w:val="22"/>
              </w:rPr>
            </w:pPr>
            <w:r w:rsidRPr="0099199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5A8D" w:rsidRPr="0099199D" w:rsidRDefault="00D55A8D" w:rsidP="0099199D">
            <w:pPr>
              <w:jc w:val="center"/>
              <w:rPr>
                <w:sz w:val="22"/>
                <w:szCs w:val="22"/>
              </w:rPr>
            </w:pPr>
            <w:r w:rsidRPr="0099199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A8D" w:rsidRPr="0099199D" w:rsidRDefault="00D55A8D" w:rsidP="0099199D">
            <w:pPr>
              <w:jc w:val="center"/>
              <w:rPr>
                <w:sz w:val="22"/>
                <w:szCs w:val="22"/>
              </w:rPr>
            </w:pPr>
            <w:r w:rsidRPr="0099199D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55A8D" w:rsidRPr="0099199D" w:rsidRDefault="00E65497" w:rsidP="0099199D">
            <w:pPr>
              <w:jc w:val="center"/>
              <w:rPr>
                <w:sz w:val="22"/>
                <w:szCs w:val="22"/>
              </w:rPr>
            </w:pPr>
            <w:r w:rsidRPr="0099199D">
              <w:rPr>
                <w:sz w:val="22"/>
                <w:szCs w:val="22"/>
              </w:rPr>
              <w:t>0,00</w:t>
            </w:r>
          </w:p>
        </w:tc>
      </w:tr>
      <w:tr w:rsidR="00D55A8D" w:rsidRPr="005112FE" w:rsidTr="0099199D">
        <w:trPr>
          <w:trHeight w:val="365"/>
          <w:tblCellSpacing w:w="5" w:type="nil"/>
        </w:trPr>
        <w:tc>
          <w:tcPr>
            <w:tcW w:w="3457" w:type="dxa"/>
            <w:vMerge/>
            <w:shd w:val="clear" w:color="auto" w:fill="auto"/>
          </w:tcPr>
          <w:p w:rsidR="00D55A8D" w:rsidRPr="005112FE" w:rsidRDefault="00D55A8D" w:rsidP="00D457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97" w:type="dxa"/>
            <w:shd w:val="clear" w:color="auto" w:fill="auto"/>
          </w:tcPr>
          <w:p w:rsidR="00D55A8D" w:rsidRPr="005112FE" w:rsidRDefault="00D55A8D" w:rsidP="00D457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12FE">
              <w:rPr>
                <w:sz w:val="22"/>
                <w:szCs w:val="22"/>
              </w:rPr>
              <w:t xml:space="preserve">Районный бюджет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5A8D" w:rsidRPr="0099199D" w:rsidRDefault="002C1C73" w:rsidP="009919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hi-IN" w:bidi="hi-IN"/>
              </w:rPr>
              <w:t>74334</w:t>
            </w:r>
            <w:r w:rsidR="0099199D" w:rsidRPr="0099199D">
              <w:rPr>
                <w:rFonts w:eastAsia="Calibri"/>
                <w:sz w:val="22"/>
                <w:szCs w:val="22"/>
                <w:lang w:eastAsia="hi-IN" w:bidi="hi-IN"/>
              </w:rPr>
              <w:t>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A8D" w:rsidRPr="0099199D" w:rsidRDefault="0099199D" w:rsidP="0099199D">
            <w:pPr>
              <w:jc w:val="center"/>
              <w:rPr>
                <w:rStyle w:val="ts7"/>
                <w:bCs/>
                <w:sz w:val="22"/>
                <w:szCs w:val="22"/>
              </w:rPr>
            </w:pPr>
            <w:r w:rsidRPr="0099199D">
              <w:rPr>
                <w:rFonts w:eastAsia="Calibri"/>
                <w:sz w:val="22"/>
                <w:szCs w:val="22"/>
                <w:lang w:eastAsia="hi-IN" w:bidi="hi-IN"/>
              </w:rPr>
              <w:t>8741,60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A8D" w:rsidRPr="0099199D" w:rsidRDefault="00D55A8D" w:rsidP="0099199D">
            <w:pPr>
              <w:jc w:val="center"/>
              <w:rPr>
                <w:rStyle w:val="ts7"/>
                <w:bCs/>
                <w:sz w:val="22"/>
                <w:szCs w:val="22"/>
              </w:rPr>
            </w:pPr>
            <w:r w:rsidRPr="0099199D">
              <w:rPr>
                <w:rFonts w:eastAsia="Calibri"/>
                <w:sz w:val="22"/>
                <w:szCs w:val="22"/>
                <w:lang w:eastAsia="hi-IN" w:bidi="hi-IN"/>
              </w:rPr>
              <w:t>12110,16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5A8D" w:rsidRPr="0099199D" w:rsidRDefault="00A22F43" w:rsidP="0099199D">
            <w:pPr>
              <w:jc w:val="center"/>
              <w:rPr>
                <w:rStyle w:val="ts7"/>
                <w:b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hi-IN" w:bidi="hi-IN"/>
              </w:rPr>
              <w:t>1259</w:t>
            </w:r>
            <w:r w:rsidR="005B5522">
              <w:rPr>
                <w:rFonts w:eastAsia="Calibri"/>
                <w:sz w:val="22"/>
                <w:szCs w:val="22"/>
                <w:lang w:eastAsia="hi-IN" w:bidi="hi-IN"/>
              </w:rPr>
              <w:t>4</w:t>
            </w:r>
            <w:r w:rsidR="0099199D" w:rsidRPr="0099199D">
              <w:rPr>
                <w:rFonts w:eastAsia="Calibri"/>
                <w:sz w:val="22"/>
                <w:szCs w:val="22"/>
                <w:lang w:eastAsia="hi-IN" w:bidi="hi-IN"/>
              </w:rPr>
              <w:t>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5A8D" w:rsidRPr="0099199D" w:rsidRDefault="0099199D" w:rsidP="0099199D">
            <w:pPr>
              <w:jc w:val="center"/>
              <w:rPr>
                <w:rStyle w:val="ts7"/>
                <w:bCs/>
                <w:color w:val="FF0000"/>
                <w:sz w:val="22"/>
                <w:szCs w:val="22"/>
              </w:rPr>
            </w:pPr>
            <w:r w:rsidRPr="0099199D">
              <w:rPr>
                <w:rFonts w:eastAsia="Calibri"/>
                <w:sz w:val="22"/>
                <w:szCs w:val="22"/>
                <w:lang w:eastAsia="hi-IN" w:bidi="hi-IN"/>
              </w:rPr>
              <w:t>13098,35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A8D" w:rsidRPr="0099199D" w:rsidRDefault="0099199D" w:rsidP="0099199D">
            <w:pPr>
              <w:jc w:val="center"/>
              <w:rPr>
                <w:rStyle w:val="ts7"/>
                <w:bCs/>
                <w:color w:val="FF0000"/>
                <w:sz w:val="22"/>
                <w:szCs w:val="22"/>
              </w:rPr>
            </w:pPr>
            <w:r w:rsidRPr="0099199D">
              <w:rPr>
                <w:rFonts w:eastAsia="Calibri"/>
                <w:sz w:val="22"/>
                <w:szCs w:val="22"/>
                <w:lang w:eastAsia="hi-IN" w:bidi="hi-IN"/>
              </w:rPr>
              <w:t>13622,28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55A8D" w:rsidRPr="0099199D" w:rsidRDefault="0099199D" w:rsidP="0099199D">
            <w:pPr>
              <w:jc w:val="center"/>
              <w:rPr>
                <w:rStyle w:val="ts7"/>
                <w:bCs/>
                <w:color w:val="FF0000"/>
                <w:sz w:val="22"/>
                <w:szCs w:val="22"/>
              </w:rPr>
            </w:pPr>
            <w:r w:rsidRPr="0099199D">
              <w:rPr>
                <w:rFonts w:eastAsia="Calibri"/>
                <w:sz w:val="22"/>
                <w:szCs w:val="22"/>
                <w:lang w:eastAsia="hi-IN" w:bidi="hi-IN"/>
              </w:rPr>
              <w:t>14167,17</w:t>
            </w:r>
          </w:p>
        </w:tc>
      </w:tr>
      <w:tr w:rsidR="00D55A8D" w:rsidRPr="005112FE" w:rsidTr="0099199D">
        <w:trPr>
          <w:trHeight w:val="396"/>
          <w:tblCellSpacing w:w="5" w:type="nil"/>
        </w:trPr>
        <w:tc>
          <w:tcPr>
            <w:tcW w:w="3457" w:type="dxa"/>
            <w:vMerge/>
            <w:shd w:val="clear" w:color="auto" w:fill="auto"/>
          </w:tcPr>
          <w:p w:rsidR="00D55A8D" w:rsidRPr="005112FE" w:rsidRDefault="00D55A8D" w:rsidP="00D457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97" w:type="dxa"/>
            <w:shd w:val="clear" w:color="auto" w:fill="auto"/>
          </w:tcPr>
          <w:p w:rsidR="00D55A8D" w:rsidRPr="005112FE" w:rsidRDefault="00D55A8D" w:rsidP="00D457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12FE">
              <w:rPr>
                <w:sz w:val="22"/>
                <w:szCs w:val="22"/>
              </w:rPr>
              <w:t xml:space="preserve">Внебюджетные источники    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5A8D" w:rsidRPr="0099199D" w:rsidRDefault="00D55A8D" w:rsidP="0099199D">
            <w:pPr>
              <w:jc w:val="center"/>
              <w:rPr>
                <w:sz w:val="22"/>
                <w:szCs w:val="22"/>
              </w:rPr>
            </w:pPr>
            <w:r w:rsidRPr="0099199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A8D" w:rsidRPr="0099199D" w:rsidRDefault="00D55A8D" w:rsidP="0099199D">
            <w:pPr>
              <w:pStyle w:val="ConsPlusCell"/>
              <w:jc w:val="center"/>
              <w:rPr>
                <w:sz w:val="22"/>
                <w:szCs w:val="22"/>
              </w:rPr>
            </w:pPr>
            <w:r w:rsidRPr="0099199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A8D" w:rsidRPr="0099199D" w:rsidRDefault="00D55A8D" w:rsidP="0099199D">
            <w:pPr>
              <w:pStyle w:val="ConsPlusCell"/>
              <w:jc w:val="center"/>
              <w:rPr>
                <w:sz w:val="22"/>
                <w:szCs w:val="22"/>
              </w:rPr>
            </w:pPr>
            <w:r w:rsidRPr="0099199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5A8D" w:rsidRPr="0099199D" w:rsidRDefault="00D55A8D" w:rsidP="0099199D">
            <w:pPr>
              <w:pStyle w:val="ConsPlusCell"/>
              <w:jc w:val="center"/>
              <w:rPr>
                <w:sz w:val="22"/>
                <w:szCs w:val="22"/>
              </w:rPr>
            </w:pPr>
            <w:r w:rsidRPr="0099199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5A8D" w:rsidRPr="0099199D" w:rsidRDefault="00D55A8D" w:rsidP="0099199D">
            <w:pPr>
              <w:jc w:val="center"/>
              <w:rPr>
                <w:sz w:val="22"/>
                <w:szCs w:val="22"/>
              </w:rPr>
            </w:pPr>
            <w:r w:rsidRPr="0099199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A8D" w:rsidRPr="0099199D" w:rsidRDefault="00D55A8D" w:rsidP="0099199D">
            <w:pPr>
              <w:jc w:val="center"/>
              <w:rPr>
                <w:sz w:val="22"/>
                <w:szCs w:val="22"/>
              </w:rPr>
            </w:pPr>
            <w:r w:rsidRPr="0099199D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55A8D" w:rsidRPr="0099199D" w:rsidRDefault="00E65497" w:rsidP="0099199D">
            <w:pPr>
              <w:jc w:val="center"/>
              <w:rPr>
                <w:sz w:val="22"/>
                <w:szCs w:val="22"/>
              </w:rPr>
            </w:pPr>
            <w:r w:rsidRPr="0099199D">
              <w:rPr>
                <w:sz w:val="22"/>
                <w:szCs w:val="22"/>
              </w:rPr>
              <w:t>0,00</w:t>
            </w:r>
          </w:p>
        </w:tc>
      </w:tr>
    </w:tbl>
    <w:p w:rsidR="005112FE" w:rsidRDefault="005112FE" w:rsidP="00F643F3">
      <w:pPr>
        <w:jc w:val="center"/>
        <w:rPr>
          <w:rFonts w:eastAsia="Calibri"/>
          <w:i/>
          <w:color w:val="FF0000"/>
          <w:sz w:val="20"/>
          <w:szCs w:val="20"/>
          <w:lang w:eastAsia="en-US"/>
        </w:rPr>
      </w:pPr>
    </w:p>
    <w:p w:rsidR="005112FE" w:rsidRDefault="005112FE" w:rsidP="00F643F3">
      <w:pPr>
        <w:jc w:val="center"/>
        <w:rPr>
          <w:rFonts w:eastAsia="Calibri"/>
          <w:i/>
          <w:color w:val="FF0000"/>
          <w:sz w:val="20"/>
          <w:szCs w:val="20"/>
          <w:lang w:eastAsia="en-US"/>
        </w:rPr>
      </w:pPr>
    </w:p>
    <w:p w:rsidR="00136ED1" w:rsidRPr="00136ED1" w:rsidRDefault="00136ED1" w:rsidP="00F643F3">
      <w:pPr>
        <w:jc w:val="center"/>
        <w:rPr>
          <w:rFonts w:eastAsia="Calibri"/>
          <w:sz w:val="20"/>
          <w:szCs w:val="20"/>
          <w:lang w:eastAsia="en-US"/>
        </w:rPr>
      </w:pPr>
    </w:p>
    <w:p w:rsidR="00972544" w:rsidRPr="006B63A4" w:rsidRDefault="00972544" w:rsidP="00F643F3">
      <w:pPr>
        <w:jc w:val="center"/>
        <w:rPr>
          <w:b/>
          <w:bCs/>
        </w:rPr>
      </w:pPr>
    </w:p>
    <w:p w:rsidR="00B02643" w:rsidRDefault="00B02643" w:rsidP="00F643F3">
      <w:pPr>
        <w:widowControl w:val="0"/>
        <w:tabs>
          <w:tab w:val="left" w:pos="567"/>
        </w:tabs>
        <w:jc w:val="both"/>
        <w:rPr>
          <w:color w:val="000000"/>
          <w:lang w:eastAsia="hi-IN" w:bidi="hi-IN"/>
        </w:rPr>
      </w:pPr>
    </w:p>
    <w:p w:rsidR="00B02643" w:rsidRDefault="00B02643" w:rsidP="00F643F3">
      <w:pPr>
        <w:widowControl w:val="0"/>
        <w:tabs>
          <w:tab w:val="left" w:pos="567"/>
        </w:tabs>
        <w:jc w:val="both"/>
        <w:rPr>
          <w:color w:val="000000"/>
          <w:lang w:eastAsia="hi-IN" w:bidi="hi-IN"/>
        </w:rPr>
      </w:pPr>
    </w:p>
    <w:p w:rsidR="004046CD" w:rsidRDefault="004046CD" w:rsidP="00F643F3">
      <w:pPr>
        <w:widowControl w:val="0"/>
        <w:tabs>
          <w:tab w:val="left" w:pos="567"/>
        </w:tabs>
        <w:jc w:val="both"/>
        <w:rPr>
          <w:color w:val="000000"/>
          <w:lang w:eastAsia="hi-IN" w:bidi="hi-IN"/>
        </w:rPr>
      </w:pPr>
    </w:p>
    <w:p w:rsidR="00D4575D" w:rsidRDefault="00D4575D" w:rsidP="00F643F3">
      <w:pPr>
        <w:widowControl w:val="0"/>
        <w:tabs>
          <w:tab w:val="left" w:pos="567"/>
        </w:tabs>
        <w:jc w:val="both"/>
        <w:rPr>
          <w:color w:val="000000"/>
          <w:lang w:eastAsia="hi-IN" w:bidi="hi-IN"/>
        </w:rPr>
      </w:pPr>
    </w:p>
    <w:p w:rsidR="00D4575D" w:rsidRDefault="00D4575D" w:rsidP="00F643F3">
      <w:pPr>
        <w:widowControl w:val="0"/>
        <w:tabs>
          <w:tab w:val="left" w:pos="567"/>
        </w:tabs>
        <w:jc w:val="both"/>
        <w:rPr>
          <w:color w:val="000000"/>
          <w:lang w:eastAsia="hi-IN" w:bidi="hi-IN"/>
        </w:rPr>
      </w:pPr>
    </w:p>
    <w:p w:rsidR="00D4575D" w:rsidRDefault="00D4575D" w:rsidP="00F643F3">
      <w:pPr>
        <w:widowControl w:val="0"/>
        <w:tabs>
          <w:tab w:val="left" w:pos="567"/>
        </w:tabs>
        <w:jc w:val="both"/>
        <w:rPr>
          <w:color w:val="000000"/>
          <w:lang w:eastAsia="hi-IN" w:bidi="hi-IN"/>
        </w:rPr>
      </w:pPr>
    </w:p>
    <w:p w:rsidR="00D4575D" w:rsidRDefault="00D4575D" w:rsidP="00F643F3">
      <w:pPr>
        <w:widowControl w:val="0"/>
        <w:tabs>
          <w:tab w:val="left" w:pos="567"/>
        </w:tabs>
        <w:jc w:val="both"/>
        <w:rPr>
          <w:color w:val="000000"/>
          <w:lang w:eastAsia="hi-IN" w:bidi="hi-IN"/>
        </w:rPr>
      </w:pPr>
    </w:p>
    <w:p w:rsidR="00D4575D" w:rsidRDefault="00D4575D" w:rsidP="00F643F3">
      <w:pPr>
        <w:widowControl w:val="0"/>
        <w:tabs>
          <w:tab w:val="left" w:pos="567"/>
        </w:tabs>
        <w:jc w:val="both"/>
        <w:rPr>
          <w:color w:val="000000"/>
          <w:lang w:eastAsia="hi-IN" w:bidi="hi-IN"/>
        </w:rPr>
      </w:pPr>
    </w:p>
    <w:p w:rsidR="00D4575D" w:rsidRDefault="00D4575D" w:rsidP="00F643F3">
      <w:pPr>
        <w:widowControl w:val="0"/>
        <w:tabs>
          <w:tab w:val="left" w:pos="567"/>
        </w:tabs>
        <w:jc w:val="both"/>
        <w:rPr>
          <w:color w:val="000000"/>
          <w:lang w:eastAsia="hi-IN" w:bidi="hi-IN"/>
        </w:rPr>
        <w:sectPr w:rsidR="00D4575D" w:rsidSect="004046CD">
          <w:pgSz w:w="16834" w:h="11909" w:orient="landscape"/>
          <w:pgMar w:top="1418" w:right="907" w:bottom="975" w:left="851" w:header="720" w:footer="720" w:gutter="0"/>
          <w:cols w:space="60"/>
          <w:noEndnote/>
        </w:sectPr>
      </w:pPr>
    </w:p>
    <w:p w:rsidR="004046CD" w:rsidRPr="00A22A02" w:rsidRDefault="004046CD" w:rsidP="00F643F3">
      <w:pPr>
        <w:widowControl w:val="0"/>
        <w:autoSpaceDE w:val="0"/>
        <w:autoSpaceDN w:val="0"/>
        <w:adjustRightInd w:val="0"/>
        <w:jc w:val="right"/>
        <w:outlineLvl w:val="2"/>
      </w:pPr>
      <w:r w:rsidRPr="00A22A02">
        <w:lastRenderedPageBreak/>
        <w:t>Приложение  4</w:t>
      </w:r>
    </w:p>
    <w:p w:rsidR="00422FE8" w:rsidRPr="00C67459" w:rsidRDefault="00422FE8" w:rsidP="00422FE8">
      <w:pPr>
        <w:widowControl w:val="0"/>
        <w:autoSpaceDE w:val="0"/>
        <w:autoSpaceDN w:val="0"/>
        <w:adjustRightInd w:val="0"/>
        <w:jc w:val="right"/>
      </w:pPr>
      <w:r w:rsidRPr="00C67459">
        <w:t>к муниципальной  программе муниципального образования "Тайшетский район"</w:t>
      </w:r>
    </w:p>
    <w:p w:rsidR="00422FE8" w:rsidRPr="00C67459" w:rsidRDefault="00422FE8" w:rsidP="00422FE8">
      <w:pPr>
        <w:jc w:val="right"/>
      </w:pPr>
      <w:r w:rsidRPr="00C67459">
        <w:t>"Развитие дорожного хозяйства" на 2020-2025 годы</w:t>
      </w:r>
    </w:p>
    <w:p w:rsidR="004046CD" w:rsidRPr="00A22A02" w:rsidRDefault="004046CD" w:rsidP="00F643F3">
      <w:pPr>
        <w:jc w:val="center"/>
        <w:rPr>
          <w:sz w:val="26"/>
          <w:szCs w:val="26"/>
        </w:rPr>
      </w:pPr>
    </w:p>
    <w:p w:rsidR="004046CD" w:rsidRPr="00A22A02" w:rsidRDefault="004046CD" w:rsidP="00F643F3">
      <w:pPr>
        <w:jc w:val="center"/>
        <w:rPr>
          <w:b/>
        </w:rPr>
      </w:pPr>
      <w:r w:rsidRPr="00A22A02">
        <w:rPr>
          <w:b/>
        </w:rPr>
        <w:t xml:space="preserve">ПАСПОРТ ПОДПРОГРАММЫ  </w:t>
      </w:r>
    </w:p>
    <w:p w:rsidR="004046CD" w:rsidRPr="00A22A02" w:rsidRDefault="00422FE8" w:rsidP="00F643F3">
      <w:pPr>
        <w:widowControl w:val="0"/>
        <w:autoSpaceDE w:val="0"/>
        <w:autoSpaceDN w:val="0"/>
        <w:adjustRightInd w:val="0"/>
        <w:jc w:val="center"/>
      </w:pPr>
      <w:r>
        <w:t>"Безопасность  дорожного движения" на 2020 - 2025</w:t>
      </w:r>
      <w:r w:rsidRPr="00DE3878">
        <w:t xml:space="preserve"> годы</w:t>
      </w:r>
      <w:r w:rsidRPr="00A22A02">
        <w:t xml:space="preserve"> </w:t>
      </w:r>
      <w:r w:rsidR="004046CD" w:rsidRPr="00A22A02">
        <w:t>(далее – Подпрограмма)</w:t>
      </w:r>
    </w:p>
    <w:p w:rsidR="004046CD" w:rsidRPr="007C24B3" w:rsidRDefault="004046CD" w:rsidP="00B70D29">
      <w:pPr>
        <w:rPr>
          <w:b/>
        </w:rPr>
      </w:pPr>
    </w:p>
    <w:tbl>
      <w:tblPr>
        <w:tblpPr w:leftFromText="180" w:rightFromText="180" w:vertAnchor="text" w:horzAnchor="margin" w:tblpY="13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703"/>
      </w:tblGrid>
      <w:tr w:rsidR="004046CD" w:rsidRPr="007C24B3" w:rsidTr="004046CD">
        <w:tc>
          <w:tcPr>
            <w:tcW w:w="3794" w:type="dxa"/>
            <w:vAlign w:val="center"/>
          </w:tcPr>
          <w:p w:rsidR="004046CD" w:rsidRPr="007C24B3" w:rsidRDefault="004046CD" w:rsidP="00F643F3">
            <w:pPr>
              <w:rPr>
                <w:lang w:eastAsia="en-US"/>
              </w:rPr>
            </w:pPr>
            <w:r w:rsidRPr="007C24B3">
              <w:rPr>
                <w:lang w:eastAsia="en-US"/>
              </w:rPr>
              <w:t>Наименование Программы</w:t>
            </w:r>
          </w:p>
          <w:p w:rsidR="00B0718F" w:rsidRPr="007C24B3" w:rsidRDefault="00B0718F" w:rsidP="00F643F3">
            <w:pPr>
              <w:rPr>
                <w:lang w:eastAsia="en-US"/>
              </w:rPr>
            </w:pPr>
          </w:p>
        </w:tc>
        <w:tc>
          <w:tcPr>
            <w:tcW w:w="5703" w:type="dxa"/>
            <w:vAlign w:val="center"/>
          </w:tcPr>
          <w:p w:rsidR="00422FE8" w:rsidRPr="00C67459" w:rsidRDefault="00422FE8" w:rsidP="00422FE8">
            <w:r w:rsidRPr="00C67459">
              <w:t>"Развитие дорожного хозяйства" на 2020-2025 годы</w:t>
            </w:r>
          </w:p>
          <w:p w:rsidR="004046CD" w:rsidRPr="007C24B3" w:rsidRDefault="004046CD" w:rsidP="00F643F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hi-IN" w:bidi="hi-IN"/>
              </w:rPr>
            </w:pPr>
          </w:p>
        </w:tc>
      </w:tr>
      <w:tr w:rsidR="004046CD" w:rsidRPr="007C24B3" w:rsidTr="004046CD">
        <w:tc>
          <w:tcPr>
            <w:tcW w:w="3794" w:type="dxa"/>
            <w:vAlign w:val="center"/>
          </w:tcPr>
          <w:p w:rsidR="004046CD" w:rsidRPr="007C24B3" w:rsidRDefault="004046CD" w:rsidP="00F643F3">
            <w:pPr>
              <w:rPr>
                <w:lang w:eastAsia="en-US"/>
              </w:rPr>
            </w:pPr>
            <w:r w:rsidRPr="007C24B3">
              <w:rPr>
                <w:lang w:eastAsia="en-US"/>
              </w:rPr>
              <w:t xml:space="preserve">Наименование Подпрограммы </w:t>
            </w:r>
          </w:p>
        </w:tc>
        <w:tc>
          <w:tcPr>
            <w:tcW w:w="5703" w:type="dxa"/>
            <w:vAlign w:val="center"/>
          </w:tcPr>
          <w:p w:rsidR="004046CD" w:rsidRPr="007C24B3" w:rsidRDefault="00422FE8" w:rsidP="00F643F3">
            <w:pPr>
              <w:jc w:val="both"/>
              <w:rPr>
                <w:lang w:eastAsia="hi-IN" w:bidi="hi-IN"/>
              </w:rPr>
            </w:pPr>
            <w:r>
              <w:t>"Безопасность  дорожного движения" на 2020 - 2025</w:t>
            </w:r>
            <w:r w:rsidRPr="00DE3878">
              <w:t xml:space="preserve"> годы</w:t>
            </w:r>
          </w:p>
        </w:tc>
      </w:tr>
      <w:tr w:rsidR="004046CD" w:rsidRPr="007C24B3" w:rsidTr="00C55A2D">
        <w:trPr>
          <w:trHeight w:val="718"/>
        </w:trPr>
        <w:tc>
          <w:tcPr>
            <w:tcW w:w="3794" w:type="dxa"/>
            <w:shd w:val="clear" w:color="auto" w:fill="auto"/>
            <w:vAlign w:val="center"/>
          </w:tcPr>
          <w:p w:rsidR="004046CD" w:rsidRDefault="004046CD" w:rsidP="00F643F3">
            <w:pPr>
              <w:rPr>
                <w:lang w:eastAsia="en-US"/>
              </w:rPr>
            </w:pPr>
            <w:r w:rsidRPr="007C24B3">
              <w:rPr>
                <w:lang w:eastAsia="en-US"/>
              </w:rPr>
              <w:t>Ответственный исполнитель По</w:t>
            </w:r>
            <w:r w:rsidRPr="007C24B3">
              <w:rPr>
                <w:lang w:eastAsia="en-US"/>
              </w:rPr>
              <w:t>д</w:t>
            </w:r>
            <w:r w:rsidRPr="007C24B3">
              <w:rPr>
                <w:lang w:eastAsia="en-US"/>
              </w:rPr>
              <w:t xml:space="preserve">программы </w:t>
            </w:r>
          </w:p>
          <w:p w:rsidR="00F05CD9" w:rsidRPr="007C24B3" w:rsidRDefault="00F05CD9" w:rsidP="00422FE8">
            <w:pPr>
              <w:jc w:val="both"/>
              <w:rPr>
                <w:lang w:eastAsia="en-US"/>
              </w:rPr>
            </w:pPr>
          </w:p>
        </w:tc>
        <w:tc>
          <w:tcPr>
            <w:tcW w:w="5703" w:type="dxa"/>
            <w:shd w:val="clear" w:color="auto" w:fill="auto"/>
            <w:vAlign w:val="center"/>
          </w:tcPr>
          <w:p w:rsidR="004046CD" w:rsidRPr="007C24B3" w:rsidRDefault="00F05CD9" w:rsidP="00F643F3">
            <w:pPr>
              <w:jc w:val="both"/>
              <w:outlineLvl w:val="4"/>
              <w:rPr>
                <w:lang w:eastAsia="hi-IN" w:bidi="hi-IN"/>
              </w:rPr>
            </w:pPr>
            <w:r>
              <w:t>Комитет по управлению муниципальным имущес</w:t>
            </w:r>
            <w:r>
              <w:t>т</w:t>
            </w:r>
            <w:r>
              <w:t>вом, строительству, архитектуре и жилищно-коммунальному хозяйству администрации Тайше</w:t>
            </w:r>
            <w:r>
              <w:t>т</w:t>
            </w:r>
            <w:r>
              <w:t>ского района</w:t>
            </w:r>
          </w:p>
        </w:tc>
      </w:tr>
      <w:tr w:rsidR="00422FE8" w:rsidRPr="007C24B3" w:rsidTr="00C55A2D">
        <w:trPr>
          <w:trHeight w:val="718"/>
        </w:trPr>
        <w:tc>
          <w:tcPr>
            <w:tcW w:w="3794" w:type="dxa"/>
            <w:shd w:val="clear" w:color="auto" w:fill="auto"/>
            <w:vAlign w:val="center"/>
          </w:tcPr>
          <w:p w:rsidR="00422FE8" w:rsidRPr="007C24B3" w:rsidRDefault="00422FE8" w:rsidP="00F643F3">
            <w:pPr>
              <w:rPr>
                <w:lang w:eastAsia="en-US"/>
              </w:rPr>
            </w:pPr>
            <w:r w:rsidRPr="00B20D7E">
              <w:t>Исполнители Подпрограммы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ED1F81" w:rsidRDefault="00ED1F81" w:rsidP="00F643F3">
            <w:pPr>
              <w:jc w:val="both"/>
              <w:outlineLvl w:val="4"/>
            </w:pPr>
            <w:r>
              <w:t>Комитет по управлению муниципальным имущес</w:t>
            </w:r>
            <w:r>
              <w:t>т</w:t>
            </w:r>
            <w:r>
              <w:t>вом, строительству, архитектуре и жилищно-коммунальному хозяйству администрации Тайше</w:t>
            </w:r>
            <w:r>
              <w:t>т</w:t>
            </w:r>
            <w:r w:rsidR="00D96F9B">
              <w:t>ского района</w:t>
            </w:r>
            <w:r w:rsidR="000F1FE6">
              <w:t>;</w:t>
            </w:r>
          </w:p>
          <w:p w:rsidR="00422FE8" w:rsidRDefault="00422FE8" w:rsidP="00F643F3">
            <w:pPr>
              <w:jc w:val="both"/>
              <w:outlineLvl w:val="4"/>
            </w:pPr>
            <w:r>
              <w:t>Управление образования администрации Тайшетск</w:t>
            </w:r>
            <w:r>
              <w:t>о</w:t>
            </w:r>
            <w:r>
              <w:t>го района</w:t>
            </w:r>
            <w:r w:rsidR="00D96F9B">
              <w:t>.</w:t>
            </w:r>
          </w:p>
        </w:tc>
      </w:tr>
      <w:tr w:rsidR="00E143D1" w:rsidRPr="007C24B3" w:rsidTr="00C55A2D">
        <w:trPr>
          <w:trHeight w:val="718"/>
        </w:trPr>
        <w:tc>
          <w:tcPr>
            <w:tcW w:w="3794" w:type="dxa"/>
            <w:shd w:val="clear" w:color="auto" w:fill="auto"/>
            <w:vAlign w:val="center"/>
          </w:tcPr>
          <w:p w:rsidR="00E143D1" w:rsidRDefault="00E143D1" w:rsidP="00F643F3">
            <w:r>
              <w:t xml:space="preserve">Участники мероприятий </w:t>
            </w:r>
          </w:p>
          <w:p w:rsidR="00E143D1" w:rsidRPr="00B20D7E" w:rsidRDefault="00E143D1" w:rsidP="00F643F3">
            <w:r>
              <w:t>Подпрограммы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E143D1" w:rsidRDefault="00ED1F81" w:rsidP="00F643F3">
            <w:pPr>
              <w:jc w:val="both"/>
              <w:outlineLvl w:val="4"/>
            </w:pPr>
            <w:r>
              <w:t>отсутствуют</w:t>
            </w:r>
          </w:p>
        </w:tc>
      </w:tr>
      <w:tr w:rsidR="004046CD" w:rsidRPr="007C24B3" w:rsidTr="004046CD">
        <w:tc>
          <w:tcPr>
            <w:tcW w:w="3794" w:type="dxa"/>
            <w:vAlign w:val="center"/>
          </w:tcPr>
          <w:p w:rsidR="004046CD" w:rsidRPr="007C24B3" w:rsidRDefault="004046CD" w:rsidP="00F643F3">
            <w:pPr>
              <w:rPr>
                <w:lang w:eastAsia="en-US"/>
              </w:rPr>
            </w:pPr>
            <w:r w:rsidRPr="007C24B3">
              <w:rPr>
                <w:lang w:eastAsia="en-US"/>
              </w:rPr>
              <w:t>Цель Подпрограммы</w:t>
            </w:r>
          </w:p>
        </w:tc>
        <w:tc>
          <w:tcPr>
            <w:tcW w:w="5703" w:type="dxa"/>
            <w:vAlign w:val="center"/>
          </w:tcPr>
          <w:p w:rsidR="004046CD" w:rsidRPr="00422FE8" w:rsidRDefault="00422FE8" w:rsidP="00296E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A3">
              <w:rPr>
                <w:rFonts w:ascii="Times New Roman" w:hAnsi="Times New Roman" w:cs="Times New Roman"/>
                <w:sz w:val="24"/>
                <w:szCs w:val="24"/>
              </w:rPr>
              <w:t>Сокращение смертности от дорожно-транспортных происшествий.</w:t>
            </w:r>
          </w:p>
        </w:tc>
      </w:tr>
      <w:tr w:rsidR="004046CD" w:rsidRPr="007C24B3" w:rsidTr="004046CD">
        <w:tc>
          <w:tcPr>
            <w:tcW w:w="3794" w:type="dxa"/>
            <w:vAlign w:val="center"/>
          </w:tcPr>
          <w:p w:rsidR="004046CD" w:rsidRPr="007C24B3" w:rsidRDefault="004046CD" w:rsidP="00F643F3">
            <w:pPr>
              <w:rPr>
                <w:lang w:eastAsia="en-US"/>
              </w:rPr>
            </w:pPr>
            <w:r w:rsidRPr="007C24B3">
              <w:rPr>
                <w:lang w:eastAsia="en-US"/>
              </w:rPr>
              <w:t>Задачи Подпрограммы</w:t>
            </w:r>
          </w:p>
        </w:tc>
        <w:tc>
          <w:tcPr>
            <w:tcW w:w="5703" w:type="dxa"/>
            <w:vAlign w:val="center"/>
          </w:tcPr>
          <w:p w:rsidR="00422FE8" w:rsidRDefault="00422FE8" w:rsidP="00422FE8">
            <w:pPr>
              <w:pStyle w:val="ConsPlusCell"/>
            </w:pPr>
            <w:r>
              <w:t>1) П</w:t>
            </w:r>
            <w:r w:rsidRPr="00DE3878">
              <w:t>ред</w:t>
            </w:r>
            <w:r>
              <w:t>упреждение опасного поведения</w:t>
            </w:r>
            <w:r w:rsidRPr="00DE3878">
              <w:t xml:space="preserve"> участник</w:t>
            </w:r>
            <w:r>
              <w:t>ов</w:t>
            </w:r>
            <w:r>
              <w:br/>
              <w:t>дорожного движения.</w:t>
            </w:r>
          </w:p>
          <w:p w:rsidR="004046CD" w:rsidRPr="007C24B3" w:rsidRDefault="00422FE8" w:rsidP="00422FE8">
            <w:pPr>
              <w:pStyle w:val="ConsPlusCell"/>
            </w:pPr>
            <w:r>
              <w:t>2)</w:t>
            </w:r>
            <w:r w:rsidRPr="00411CE6">
              <w:t xml:space="preserve"> Сокращение мест концентрации дорожно-транспортных происшествий</w:t>
            </w:r>
            <w:r>
              <w:t>.</w:t>
            </w:r>
            <w:r>
              <w:br/>
              <w:t>3) О</w:t>
            </w:r>
            <w:r w:rsidRPr="00DE3878">
              <w:t>бесп</w:t>
            </w:r>
            <w:r>
              <w:t xml:space="preserve">ечение безопасного участия детей </w:t>
            </w:r>
            <w:r w:rsidRPr="00DE3878">
              <w:t>в</w:t>
            </w:r>
            <w:r w:rsidRPr="00DE3878">
              <w:br/>
              <w:t xml:space="preserve">дорожном движении. </w:t>
            </w:r>
          </w:p>
        </w:tc>
      </w:tr>
      <w:tr w:rsidR="004046CD" w:rsidRPr="007C24B3" w:rsidTr="00A22A02">
        <w:tc>
          <w:tcPr>
            <w:tcW w:w="3794" w:type="dxa"/>
            <w:shd w:val="clear" w:color="auto" w:fill="auto"/>
            <w:vAlign w:val="center"/>
          </w:tcPr>
          <w:p w:rsidR="00B0718F" w:rsidRPr="007C24B3" w:rsidRDefault="004046CD" w:rsidP="00EF0DB7">
            <w:pPr>
              <w:rPr>
                <w:lang w:eastAsia="en-US"/>
              </w:rPr>
            </w:pPr>
            <w:r w:rsidRPr="007C24B3">
              <w:rPr>
                <w:lang w:eastAsia="en-US"/>
              </w:rPr>
              <w:t>Сроки реализации Подпрограммы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4046CD" w:rsidRPr="007C24B3" w:rsidRDefault="00EF0DB7" w:rsidP="00F643F3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2020</w:t>
            </w:r>
            <w:r w:rsidR="004046CD" w:rsidRPr="007C24B3">
              <w:rPr>
                <w:lang w:eastAsia="hi-IN" w:bidi="hi-IN"/>
              </w:rPr>
              <w:t>-20</w:t>
            </w:r>
            <w:r>
              <w:rPr>
                <w:lang w:eastAsia="hi-IN" w:bidi="hi-IN"/>
              </w:rPr>
              <w:t xml:space="preserve">25 </w:t>
            </w:r>
            <w:r w:rsidR="004046CD" w:rsidRPr="007C24B3">
              <w:rPr>
                <w:lang w:eastAsia="hi-IN" w:bidi="hi-IN"/>
              </w:rPr>
              <w:t xml:space="preserve"> годы</w:t>
            </w:r>
          </w:p>
        </w:tc>
      </w:tr>
      <w:tr w:rsidR="004046CD" w:rsidRPr="007C24B3" w:rsidTr="004046CD">
        <w:tc>
          <w:tcPr>
            <w:tcW w:w="3794" w:type="dxa"/>
            <w:shd w:val="clear" w:color="auto" w:fill="auto"/>
            <w:vAlign w:val="center"/>
          </w:tcPr>
          <w:p w:rsidR="004046CD" w:rsidRPr="007C24B3" w:rsidRDefault="004046CD" w:rsidP="00F643F3">
            <w:pPr>
              <w:rPr>
                <w:lang w:eastAsia="en-US"/>
              </w:rPr>
            </w:pPr>
            <w:r w:rsidRPr="007C24B3">
              <w:rPr>
                <w:lang w:eastAsia="en-US"/>
              </w:rPr>
              <w:t>Перечень основных мероприятий Подпрограммы</w:t>
            </w:r>
          </w:p>
          <w:p w:rsidR="004046CD" w:rsidRPr="007C24B3" w:rsidRDefault="004046CD" w:rsidP="00F643F3">
            <w:pPr>
              <w:jc w:val="both"/>
              <w:rPr>
                <w:i/>
                <w:sz w:val="20"/>
                <w:szCs w:val="20"/>
              </w:rPr>
            </w:pPr>
            <w:r w:rsidRPr="007C24B3">
              <w:t xml:space="preserve"> </w:t>
            </w:r>
          </w:p>
          <w:p w:rsidR="004046CD" w:rsidRPr="007C24B3" w:rsidRDefault="004046CD" w:rsidP="00F643F3">
            <w:pPr>
              <w:jc w:val="center"/>
              <w:rPr>
                <w:b/>
                <w:bCs/>
              </w:rPr>
            </w:pPr>
          </w:p>
          <w:p w:rsidR="004046CD" w:rsidRPr="007C24B3" w:rsidRDefault="004046CD" w:rsidP="00F643F3">
            <w:pPr>
              <w:rPr>
                <w:lang w:eastAsia="en-US"/>
              </w:rPr>
            </w:pPr>
          </w:p>
        </w:tc>
        <w:tc>
          <w:tcPr>
            <w:tcW w:w="5703" w:type="dxa"/>
            <w:shd w:val="clear" w:color="auto" w:fill="auto"/>
          </w:tcPr>
          <w:p w:rsidR="00EF0DB7" w:rsidRDefault="00EF0DB7" w:rsidP="00F643F3">
            <w:pPr>
              <w:jc w:val="both"/>
            </w:pPr>
            <w:r>
              <w:rPr>
                <w:lang w:eastAsia="hi-IN" w:bidi="hi-IN"/>
              </w:rPr>
              <w:t>1)</w:t>
            </w:r>
            <w:r w:rsidR="00780723">
              <w:rPr>
                <w:lang w:eastAsia="hi-IN" w:bidi="hi-IN"/>
              </w:rPr>
              <w:t> </w:t>
            </w:r>
            <w:r>
              <w:t>О</w:t>
            </w:r>
            <w:r w:rsidRPr="001A432D">
              <w:t>свещение в средствах массовой информации проблем и результатов работы по обеспечению без</w:t>
            </w:r>
            <w:r w:rsidRPr="001A432D">
              <w:t>о</w:t>
            </w:r>
            <w:r w:rsidRPr="001A432D">
              <w:t>пасности дорожного движения</w:t>
            </w:r>
            <w:r>
              <w:t>.</w:t>
            </w:r>
            <w:r w:rsidRPr="007C24B3">
              <w:rPr>
                <w:lang w:eastAsia="hi-IN" w:bidi="hi-IN"/>
              </w:rPr>
              <w:t xml:space="preserve"> </w:t>
            </w:r>
          </w:p>
          <w:p w:rsidR="00753B9F" w:rsidRDefault="00780723" w:rsidP="00F643F3">
            <w:pPr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>2) </w:t>
            </w:r>
            <w:r w:rsidR="00753B9F">
              <w:rPr>
                <w:sz w:val="22"/>
              </w:rPr>
              <w:t>Замена поврежденных дорожных знаков и стоек</w:t>
            </w:r>
            <w:r w:rsidR="00753B9F" w:rsidRPr="007C24B3">
              <w:rPr>
                <w:lang w:eastAsia="hi-IN" w:bidi="hi-IN"/>
              </w:rPr>
              <w:t xml:space="preserve"> </w:t>
            </w:r>
            <w:r w:rsidR="00753B9F" w:rsidRPr="00411CE6">
              <w:t xml:space="preserve"> п</w:t>
            </w:r>
            <w:r w:rsidR="00753B9F" w:rsidRPr="00411CE6">
              <w:t>е</w:t>
            </w:r>
            <w:r w:rsidR="00753B9F" w:rsidRPr="00411CE6">
              <w:t>ред  железнодорожными</w:t>
            </w:r>
            <w:r w:rsidR="00753B9F" w:rsidRPr="00A83CF4">
              <w:t xml:space="preserve"> переездами</w:t>
            </w:r>
            <w:r w:rsidR="00753B9F">
              <w:t>.</w:t>
            </w:r>
          </w:p>
          <w:p w:rsidR="004046CD" w:rsidRPr="007C24B3" w:rsidRDefault="004046CD" w:rsidP="00F643F3">
            <w:pPr>
              <w:jc w:val="both"/>
              <w:rPr>
                <w:lang w:eastAsia="hi-IN" w:bidi="hi-IN"/>
              </w:rPr>
            </w:pPr>
            <w:r w:rsidRPr="007C24B3">
              <w:rPr>
                <w:lang w:eastAsia="hi-IN" w:bidi="hi-IN"/>
              </w:rPr>
              <w:t>3)</w:t>
            </w:r>
            <w:r w:rsidR="00780723">
              <w:rPr>
                <w:lang w:eastAsia="hi-IN" w:bidi="hi-IN"/>
              </w:rPr>
              <w:t> </w:t>
            </w:r>
            <w:r w:rsidR="00753B9F">
              <w:rPr>
                <w:lang w:eastAsia="hi-IN" w:bidi="hi-IN"/>
              </w:rPr>
              <w:t>П</w:t>
            </w:r>
            <w:r w:rsidR="00753B9F" w:rsidRPr="00DE3878">
              <w:t>роведе</w:t>
            </w:r>
            <w:r w:rsidR="00753B9F">
              <w:t>ние</w:t>
            </w:r>
            <w:r w:rsidR="00753B9F" w:rsidRPr="00DE3878">
              <w:t xml:space="preserve"> массовых мероприятий с детьми (конкурсы-слёты</w:t>
            </w:r>
            <w:r w:rsidR="00753B9F">
              <w:t xml:space="preserve"> "</w:t>
            </w:r>
            <w:r w:rsidR="00753B9F" w:rsidRPr="00DE3878">
              <w:t>Безопасное колесо</w:t>
            </w:r>
            <w:r w:rsidR="00753B9F">
              <w:t>")</w:t>
            </w:r>
            <w:r w:rsidR="00753B9F">
              <w:rPr>
                <w:lang w:eastAsia="hi-IN" w:bidi="hi-IN"/>
              </w:rPr>
              <w:t>.</w:t>
            </w:r>
          </w:p>
          <w:p w:rsidR="004046CD" w:rsidRPr="00753B9F" w:rsidRDefault="004046CD" w:rsidP="00753B9F">
            <w:pPr>
              <w:rPr>
                <w:color w:val="000000"/>
                <w:lang w:eastAsia="hi-IN" w:bidi="hi-IN"/>
              </w:rPr>
            </w:pPr>
            <w:r w:rsidRPr="007C24B3">
              <w:rPr>
                <w:lang w:eastAsia="hi-IN" w:bidi="hi-IN"/>
              </w:rPr>
              <w:t xml:space="preserve">4) </w:t>
            </w:r>
            <w:r w:rsidR="00753B9F">
              <w:rPr>
                <w:color w:val="000000"/>
                <w:lang w:eastAsia="hi-IN" w:bidi="hi-IN"/>
              </w:rPr>
              <w:t>П</w:t>
            </w:r>
            <w:r w:rsidR="00753B9F" w:rsidRPr="005421F6">
              <w:rPr>
                <w:color w:val="000000"/>
                <w:lang w:eastAsia="hi-IN" w:bidi="hi-IN"/>
              </w:rPr>
              <w:t>роведение комплексных мероприятий, напра</w:t>
            </w:r>
            <w:r w:rsidR="00753B9F" w:rsidRPr="005421F6">
              <w:rPr>
                <w:color w:val="000000"/>
                <w:lang w:eastAsia="hi-IN" w:bidi="hi-IN"/>
              </w:rPr>
              <w:t>в</w:t>
            </w:r>
            <w:r w:rsidR="00753B9F" w:rsidRPr="005421F6">
              <w:rPr>
                <w:color w:val="000000"/>
                <w:lang w:eastAsia="hi-IN" w:bidi="hi-IN"/>
              </w:rPr>
              <w:t>ленных на обучение детей безопасному поведению на дороге (</w:t>
            </w:r>
            <w:r w:rsidR="00753B9F">
              <w:rPr>
                <w:color w:val="000000"/>
                <w:lang w:eastAsia="hi-IN" w:bidi="hi-IN"/>
              </w:rPr>
              <w:t xml:space="preserve">акции, </w:t>
            </w:r>
            <w:r w:rsidR="00753B9F" w:rsidRPr="005421F6">
              <w:rPr>
                <w:color w:val="000000"/>
                <w:lang w:eastAsia="hi-IN" w:bidi="hi-IN"/>
              </w:rPr>
              <w:t>конкурсы, викторины</w:t>
            </w:r>
            <w:r w:rsidR="00753B9F">
              <w:rPr>
                <w:color w:val="000000"/>
                <w:lang w:eastAsia="hi-IN" w:bidi="hi-IN"/>
              </w:rPr>
              <w:t xml:space="preserve"> и т.д.).</w:t>
            </w:r>
          </w:p>
        </w:tc>
      </w:tr>
      <w:tr w:rsidR="004046CD" w:rsidRPr="007C24B3" w:rsidTr="004046CD">
        <w:tc>
          <w:tcPr>
            <w:tcW w:w="3794" w:type="dxa"/>
            <w:vAlign w:val="center"/>
          </w:tcPr>
          <w:p w:rsidR="004046CD" w:rsidRPr="007C24B3" w:rsidRDefault="004046CD" w:rsidP="00F643F3">
            <w:pPr>
              <w:rPr>
                <w:lang w:eastAsia="en-US"/>
              </w:rPr>
            </w:pPr>
            <w:r w:rsidRPr="007C24B3">
              <w:rPr>
                <w:lang w:eastAsia="en-US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5703" w:type="dxa"/>
          </w:tcPr>
          <w:p w:rsidR="004046CD" w:rsidRPr="007C24B3" w:rsidRDefault="004046CD" w:rsidP="00F643F3">
            <w:pPr>
              <w:outlineLvl w:val="4"/>
              <w:rPr>
                <w:lang w:eastAsia="hi-IN" w:bidi="hi-IN"/>
              </w:rPr>
            </w:pPr>
            <w:r w:rsidRPr="007C24B3">
              <w:rPr>
                <w:lang w:eastAsia="hi-IN" w:bidi="hi-IN"/>
              </w:rPr>
              <w:t>Ведомственные целевые программы не предусмо</w:t>
            </w:r>
            <w:r w:rsidRPr="007C24B3">
              <w:rPr>
                <w:lang w:eastAsia="hi-IN" w:bidi="hi-IN"/>
              </w:rPr>
              <w:t>т</w:t>
            </w:r>
            <w:r w:rsidRPr="007C24B3">
              <w:rPr>
                <w:lang w:eastAsia="hi-IN" w:bidi="hi-IN"/>
              </w:rPr>
              <w:t>рены</w:t>
            </w:r>
          </w:p>
        </w:tc>
      </w:tr>
      <w:tr w:rsidR="00D4575D" w:rsidRPr="007C24B3" w:rsidTr="00F643F3">
        <w:tc>
          <w:tcPr>
            <w:tcW w:w="3794" w:type="dxa"/>
            <w:shd w:val="clear" w:color="auto" w:fill="auto"/>
            <w:vAlign w:val="center"/>
          </w:tcPr>
          <w:p w:rsidR="00D4575D" w:rsidRPr="007826B2" w:rsidRDefault="00D4575D" w:rsidP="00D4575D">
            <w:pPr>
              <w:widowControl w:val="0"/>
            </w:pPr>
            <w:r w:rsidRPr="007826B2">
              <w:t>Ресурсное обеспечение Подпр</w:t>
            </w:r>
            <w:r w:rsidRPr="007826B2">
              <w:t>о</w:t>
            </w:r>
            <w:r w:rsidRPr="007826B2">
              <w:t>граммы</w:t>
            </w:r>
          </w:p>
          <w:p w:rsidR="00D4575D" w:rsidRPr="007826B2" w:rsidRDefault="00D4575D" w:rsidP="00963A7D"/>
        </w:tc>
        <w:tc>
          <w:tcPr>
            <w:tcW w:w="5703" w:type="dxa"/>
            <w:shd w:val="clear" w:color="auto" w:fill="auto"/>
          </w:tcPr>
          <w:p w:rsidR="00D4575D" w:rsidRDefault="00D4575D" w:rsidP="00D4575D">
            <w:pPr>
              <w:tabs>
                <w:tab w:val="left" w:pos="709"/>
              </w:tabs>
              <w:ind w:firstLine="10"/>
              <w:rPr>
                <w:lang w:eastAsia="hi-IN" w:bidi="hi-IN"/>
              </w:rPr>
            </w:pPr>
            <w:r w:rsidRPr="00FA222E">
              <w:rPr>
                <w:lang w:eastAsia="hi-IN" w:bidi="hi-IN"/>
              </w:rPr>
              <w:t xml:space="preserve">Общий объем финансирования </w:t>
            </w:r>
            <w:r w:rsidR="00E143D1">
              <w:rPr>
                <w:lang w:eastAsia="hi-IN" w:bidi="hi-IN"/>
              </w:rPr>
              <w:t xml:space="preserve">составляет </w:t>
            </w:r>
            <w:r w:rsidRPr="00FA222E">
              <w:rPr>
                <w:lang w:eastAsia="hi-IN" w:bidi="hi-IN"/>
              </w:rPr>
              <w:t>– </w:t>
            </w:r>
            <w:r w:rsidR="00E36EC5">
              <w:rPr>
                <w:lang w:eastAsia="hi-IN" w:bidi="hi-IN"/>
              </w:rPr>
              <w:t>707,00</w:t>
            </w:r>
            <w:r w:rsidR="00D35ADD">
              <w:rPr>
                <w:lang w:eastAsia="hi-IN" w:bidi="hi-IN"/>
              </w:rPr>
              <w:t xml:space="preserve"> </w:t>
            </w:r>
            <w:r w:rsidRPr="00FA222E">
              <w:rPr>
                <w:lang w:eastAsia="hi-IN" w:bidi="hi-IN"/>
              </w:rPr>
              <w:t>тыс. руб., в том числе:</w:t>
            </w:r>
          </w:p>
          <w:p w:rsidR="00E143D1" w:rsidRPr="00FA222E" w:rsidRDefault="00E143D1" w:rsidP="00D4575D">
            <w:pPr>
              <w:tabs>
                <w:tab w:val="left" w:pos="709"/>
              </w:tabs>
              <w:ind w:firstLine="10"/>
              <w:rPr>
                <w:lang w:eastAsia="hi-IN" w:bidi="hi-IN"/>
              </w:rPr>
            </w:pPr>
            <w:r>
              <w:rPr>
                <w:lang w:eastAsia="hi-IN" w:bidi="hi-IN"/>
              </w:rPr>
              <w:t>1) по годам реализации</w:t>
            </w:r>
          </w:p>
          <w:p w:rsidR="00E36EC5" w:rsidRPr="00FA222E" w:rsidRDefault="00E36EC5" w:rsidP="00E36EC5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2020</w:t>
            </w:r>
            <w:r w:rsidRPr="00FA222E">
              <w:rPr>
                <w:lang w:eastAsia="hi-IN" w:bidi="hi-IN"/>
              </w:rPr>
              <w:t xml:space="preserve"> г. – </w:t>
            </w:r>
            <w:r>
              <w:rPr>
                <w:lang w:eastAsia="hi-IN" w:bidi="hi-IN"/>
              </w:rPr>
              <w:t>106,58</w:t>
            </w:r>
            <w:r w:rsidRPr="00FA222E">
              <w:rPr>
                <w:lang w:eastAsia="hi-IN" w:bidi="hi-IN"/>
              </w:rPr>
              <w:t xml:space="preserve"> тыс. руб.;</w:t>
            </w:r>
          </w:p>
          <w:p w:rsidR="00E36EC5" w:rsidRPr="00FA222E" w:rsidRDefault="00E36EC5" w:rsidP="00E36EC5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2021</w:t>
            </w:r>
            <w:r w:rsidRPr="00FA222E">
              <w:rPr>
                <w:lang w:eastAsia="hi-IN" w:bidi="hi-IN"/>
              </w:rPr>
              <w:t xml:space="preserve"> г. – </w:t>
            </w:r>
            <w:r>
              <w:rPr>
                <w:lang w:eastAsia="hi-IN" w:bidi="hi-IN"/>
              </w:rPr>
              <w:t>110,85</w:t>
            </w:r>
            <w:r w:rsidRPr="00FA222E">
              <w:rPr>
                <w:lang w:eastAsia="hi-IN" w:bidi="hi-IN"/>
              </w:rPr>
              <w:t xml:space="preserve"> тыс. руб.;</w:t>
            </w:r>
          </w:p>
          <w:p w:rsidR="00E36EC5" w:rsidRPr="00FA222E" w:rsidRDefault="00E36EC5" w:rsidP="00E36EC5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2022</w:t>
            </w:r>
            <w:r w:rsidRPr="00FA222E">
              <w:rPr>
                <w:lang w:eastAsia="hi-IN" w:bidi="hi-IN"/>
              </w:rPr>
              <w:t xml:space="preserve"> г. – </w:t>
            </w:r>
            <w:r>
              <w:rPr>
                <w:lang w:eastAsia="hi-IN" w:bidi="hi-IN"/>
              </w:rPr>
              <w:t>115,28</w:t>
            </w:r>
            <w:r w:rsidRPr="00FA222E">
              <w:rPr>
                <w:lang w:eastAsia="hi-IN" w:bidi="hi-IN"/>
              </w:rPr>
              <w:t xml:space="preserve"> тыс. руб.;</w:t>
            </w:r>
          </w:p>
          <w:p w:rsidR="00E36EC5" w:rsidRPr="00FA222E" w:rsidRDefault="00E36EC5" w:rsidP="00E36EC5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lastRenderedPageBreak/>
              <w:t>2023</w:t>
            </w:r>
            <w:r w:rsidRPr="00FA222E">
              <w:rPr>
                <w:lang w:eastAsia="hi-IN" w:bidi="hi-IN"/>
              </w:rPr>
              <w:t xml:space="preserve"> г. – </w:t>
            </w:r>
            <w:r>
              <w:rPr>
                <w:lang w:eastAsia="hi-IN" w:bidi="hi-IN"/>
              </w:rPr>
              <w:t>119,89</w:t>
            </w:r>
            <w:r w:rsidRPr="00FA222E">
              <w:rPr>
                <w:lang w:eastAsia="hi-IN" w:bidi="hi-IN"/>
              </w:rPr>
              <w:t xml:space="preserve"> тыс. руб.;</w:t>
            </w:r>
          </w:p>
          <w:p w:rsidR="00E36EC5" w:rsidRDefault="00E36EC5" w:rsidP="00E36EC5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2024</w:t>
            </w:r>
            <w:r w:rsidRPr="00FA222E">
              <w:rPr>
                <w:lang w:eastAsia="hi-IN" w:bidi="hi-IN"/>
              </w:rPr>
              <w:t xml:space="preserve"> г. – </w:t>
            </w:r>
            <w:r>
              <w:rPr>
                <w:lang w:eastAsia="hi-IN" w:bidi="hi-IN"/>
              </w:rPr>
              <w:t>124,69</w:t>
            </w:r>
            <w:r w:rsidRPr="00FA222E">
              <w:rPr>
                <w:lang w:eastAsia="hi-IN" w:bidi="hi-IN"/>
              </w:rPr>
              <w:t xml:space="preserve"> тыс. руб.</w:t>
            </w:r>
            <w:r>
              <w:rPr>
                <w:lang w:eastAsia="hi-IN" w:bidi="hi-IN"/>
              </w:rPr>
              <w:t>;</w:t>
            </w:r>
          </w:p>
          <w:p w:rsidR="0077616D" w:rsidRDefault="00E36EC5" w:rsidP="00E36EC5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2025 г. - 129,71</w:t>
            </w:r>
            <w:r w:rsidRPr="00FA222E">
              <w:rPr>
                <w:lang w:eastAsia="hi-IN" w:bidi="hi-IN"/>
              </w:rPr>
              <w:t xml:space="preserve"> тыс. руб.</w:t>
            </w:r>
            <w:r>
              <w:rPr>
                <w:lang w:eastAsia="hi-IN" w:bidi="hi-IN"/>
              </w:rPr>
              <w:t>;</w:t>
            </w:r>
          </w:p>
          <w:p w:rsidR="00E143D1" w:rsidRDefault="00E143D1" w:rsidP="00D4575D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2) по источникам финансирования:</w:t>
            </w:r>
          </w:p>
          <w:p w:rsidR="00E143D1" w:rsidRDefault="00E143D1" w:rsidP="00D4575D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за счет средств бюджета муниципального образов</w:t>
            </w:r>
            <w:r>
              <w:rPr>
                <w:lang w:eastAsia="hi-IN" w:bidi="hi-IN"/>
              </w:rPr>
              <w:t>а</w:t>
            </w:r>
            <w:r>
              <w:rPr>
                <w:lang w:eastAsia="hi-IN" w:bidi="hi-IN"/>
              </w:rPr>
              <w:t>ния "Тайшетский район" (далее - районный бюджет) -</w:t>
            </w:r>
            <w:r w:rsidR="00D4575D" w:rsidRPr="00FA222E">
              <w:rPr>
                <w:lang w:eastAsia="hi-IN" w:bidi="hi-IN"/>
              </w:rPr>
              <w:t xml:space="preserve"> </w:t>
            </w:r>
            <w:r w:rsidR="003A433D">
              <w:rPr>
                <w:lang w:eastAsia="hi-IN" w:bidi="hi-IN"/>
              </w:rPr>
              <w:t>707,00</w:t>
            </w:r>
            <w:r w:rsidR="0077616D">
              <w:rPr>
                <w:lang w:eastAsia="hi-IN" w:bidi="hi-IN"/>
              </w:rPr>
              <w:t xml:space="preserve"> </w:t>
            </w:r>
            <w:r w:rsidRPr="00FA222E">
              <w:rPr>
                <w:lang w:eastAsia="hi-IN" w:bidi="hi-IN"/>
              </w:rPr>
              <w:t>тыс. руб.</w:t>
            </w:r>
            <w:r>
              <w:rPr>
                <w:lang w:eastAsia="hi-IN" w:bidi="hi-IN"/>
              </w:rPr>
              <w:t>:</w:t>
            </w:r>
          </w:p>
          <w:p w:rsidR="00E143D1" w:rsidRPr="00FA222E" w:rsidRDefault="00E143D1" w:rsidP="00E143D1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2020</w:t>
            </w:r>
            <w:r w:rsidRPr="00FA222E">
              <w:rPr>
                <w:lang w:eastAsia="hi-IN" w:bidi="hi-IN"/>
              </w:rPr>
              <w:t xml:space="preserve"> г. – </w:t>
            </w:r>
            <w:r w:rsidR="003A433D">
              <w:rPr>
                <w:lang w:eastAsia="hi-IN" w:bidi="hi-IN"/>
              </w:rPr>
              <w:t>106,58</w:t>
            </w:r>
            <w:r w:rsidRPr="00FA222E">
              <w:rPr>
                <w:lang w:eastAsia="hi-IN" w:bidi="hi-IN"/>
              </w:rPr>
              <w:t xml:space="preserve"> тыс. руб.;</w:t>
            </w:r>
          </w:p>
          <w:p w:rsidR="00E143D1" w:rsidRPr="00FA222E" w:rsidRDefault="00E143D1" w:rsidP="00E143D1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2021</w:t>
            </w:r>
            <w:r w:rsidRPr="00FA222E">
              <w:rPr>
                <w:lang w:eastAsia="hi-IN" w:bidi="hi-IN"/>
              </w:rPr>
              <w:t xml:space="preserve"> г. – </w:t>
            </w:r>
            <w:r w:rsidR="003A433D">
              <w:rPr>
                <w:lang w:eastAsia="hi-IN" w:bidi="hi-IN"/>
              </w:rPr>
              <w:t>110,85</w:t>
            </w:r>
            <w:r w:rsidRPr="00FA222E">
              <w:rPr>
                <w:lang w:eastAsia="hi-IN" w:bidi="hi-IN"/>
              </w:rPr>
              <w:t xml:space="preserve"> тыс. руб.;</w:t>
            </w:r>
          </w:p>
          <w:p w:rsidR="00E143D1" w:rsidRPr="00FA222E" w:rsidRDefault="00E143D1" w:rsidP="00E143D1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2022</w:t>
            </w:r>
            <w:r w:rsidRPr="00FA222E">
              <w:rPr>
                <w:lang w:eastAsia="hi-IN" w:bidi="hi-IN"/>
              </w:rPr>
              <w:t xml:space="preserve"> г. – </w:t>
            </w:r>
            <w:r w:rsidR="003A433D">
              <w:rPr>
                <w:lang w:eastAsia="hi-IN" w:bidi="hi-IN"/>
              </w:rPr>
              <w:t>115,28</w:t>
            </w:r>
            <w:r w:rsidRPr="00FA222E">
              <w:rPr>
                <w:lang w:eastAsia="hi-IN" w:bidi="hi-IN"/>
              </w:rPr>
              <w:t xml:space="preserve"> тыс. руб.;</w:t>
            </w:r>
          </w:p>
          <w:p w:rsidR="00E143D1" w:rsidRPr="00FA222E" w:rsidRDefault="00E143D1" w:rsidP="00E143D1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2023</w:t>
            </w:r>
            <w:r w:rsidRPr="00FA222E">
              <w:rPr>
                <w:lang w:eastAsia="hi-IN" w:bidi="hi-IN"/>
              </w:rPr>
              <w:t xml:space="preserve"> г. – </w:t>
            </w:r>
            <w:r w:rsidR="003A433D">
              <w:rPr>
                <w:lang w:eastAsia="hi-IN" w:bidi="hi-IN"/>
              </w:rPr>
              <w:t>119,89</w:t>
            </w:r>
            <w:r w:rsidRPr="00FA222E">
              <w:rPr>
                <w:lang w:eastAsia="hi-IN" w:bidi="hi-IN"/>
              </w:rPr>
              <w:t xml:space="preserve"> тыс. руб.;</w:t>
            </w:r>
          </w:p>
          <w:p w:rsidR="00E143D1" w:rsidRDefault="00E143D1" w:rsidP="00E143D1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2024</w:t>
            </w:r>
            <w:r w:rsidRPr="00FA222E">
              <w:rPr>
                <w:lang w:eastAsia="hi-IN" w:bidi="hi-IN"/>
              </w:rPr>
              <w:t xml:space="preserve"> г. – </w:t>
            </w:r>
            <w:r w:rsidR="003A433D">
              <w:rPr>
                <w:lang w:eastAsia="hi-IN" w:bidi="hi-IN"/>
              </w:rPr>
              <w:t>124,69</w:t>
            </w:r>
            <w:r w:rsidRPr="00FA222E">
              <w:rPr>
                <w:lang w:eastAsia="hi-IN" w:bidi="hi-IN"/>
              </w:rPr>
              <w:t xml:space="preserve"> тыс. руб.</w:t>
            </w:r>
            <w:r>
              <w:rPr>
                <w:lang w:eastAsia="hi-IN" w:bidi="hi-IN"/>
              </w:rPr>
              <w:t>;</w:t>
            </w:r>
          </w:p>
          <w:p w:rsidR="00E143D1" w:rsidRDefault="00E143D1" w:rsidP="00E143D1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2025 г.</w:t>
            </w:r>
            <w:r w:rsidR="0077616D">
              <w:rPr>
                <w:lang w:eastAsia="hi-IN" w:bidi="hi-IN"/>
              </w:rPr>
              <w:t xml:space="preserve"> </w:t>
            </w:r>
            <w:r>
              <w:rPr>
                <w:lang w:eastAsia="hi-IN" w:bidi="hi-IN"/>
              </w:rPr>
              <w:t xml:space="preserve">- </w:t>
            </w:r>
            <w:r w:rsidR="003A433D">
              <w:rPr>
                <w:lang w:eastAsia="hi-IN" w:bidi="hi-IN"/>
              </w:rPr>
              <w:t>129,71</w:t>
            </w:r>
            <w:r w:rsidRPr="00FA222E">
              <w:rPr>
                <w:lang w:eastAsia="hi-IN" w:bidi="hi-IN"/>
              </w:rPr>
              <w:t xml:space="preserve"> тыс. руб.</w:t>
            </w:r>
            <w:r>
              <w:rPr>
                <w:lang w:eastAsia="hi-IN" w:bidi="hi-IN"/>
              </w:rPr>
              <w:t>;</w:t>
            </w:r>
          </w:p>
          <w:p w:rsidR="00E143D1" w:rsidRDefault="00E143D1" w:rsidP="00D4575D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3) по Основным мероприятиям:</w:t>
            </w:r>
          </w:p>
          <w:p w:rsidR="00D4575D" w:rsidRPr="00FA222E" w:rsidRDefault="00E143D1" w:rsidP="00963A7D">
            <w:pPr>
              <w:jc w:val="both"/>
            </w:pPr>
            <w:r>
              <w:rPr>
                <w:lang w:eastAsia="hi-IN" w:bidi="hi-IN"/>
              </w:rPr>
              <w:t>Основное мероприятие</w:t>
            </w:r>
            <w:r w:rsidR="00D4575D" w:rsidRPr="00FA222E">
              <w:rPr>
                <w:lang w:eastAsia="hi-IN" w:bidi="hi-IN"/>
              </w:rPr>
              <w:t xml:space="preserve"> </w:t>
            </w:r>
            <w:r w:rsidR="00963A7D">
              <w:t xml:space="preserve"> </w:t>
            </w:r>
            <w:r>
              <w:t>"</w:t>
            </w:r>
            <w:r w:rsidR="00963A7D">
              <w:t>О</w:t>
            </w:r>
            <w:r w:rsidR="00963A7D" w:rsidRPr="001A432D">
              <w:t>свещение в средствах массовой информации проблем и результатов раб</w:t>
            </w:r>
            <w:r w:rsidR="00963A7D" w:rsidRPr="001A432D">
              <w:t>о</w:t>
            </w:r>
            <w:r w:rsidR="00963A7D" w:rsidRPr="001A432D">
              <w:t>ты по обеспечению безопасности дорожного движ</w:t>
            </w:r>
            <w:r w:rsidR="00963A7D" w:rsidRPr="001A432D">
              <w:t>е</w:t>
            </w:r>
            <w:r w:rsidR="00963A7D" w:rsidRPr="001A432D">
              <w:t>ния</w:t>
            </w:r>
            <w:r>
              <w:t xml:space="preserve">"- </w:t>
            </w:r>
            <w:r>
              <w:rPr>
                <w:lang w:eastAsia="hi-IN" w:bidi="hi-IN"/>
              </w:rPr>
              <w:t>0,00</w:t>
            </w:r>
            <w:r w:rsidRPr="00FA222E">
              <w:rPr>
                <w:lang w:eastAsia="hi-IN" w:bidi="hi-IN"/>
              </w:rPr>
              <w:t xml:space="preserve"> тыс. руб.</w:t>
            </w:r>
            <w:r w:rsidR="00D4575D" w:rsidRPr="00FA222E">
              <w:rPr>
                <w:lang w:eastAsia="hi-IN" w:bidi="hi-IN"/>
              </w:rPr>
              <w:t xml:space="preserve">: </w:t>
            </w:r>
          </w:p>
          <w:p w:rsidR="00963A7D" w:rsidRPr="00FA222E" w:rsidRDefault="00963A7D" w:rsidP="00963A7D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2020</w:t>
            </w:r>
            <w:r w:rsidRPr="00FA222E">
              <w:rPr>
                <w:lang w:eastAsia="hi-IN" w:bidi="hi-IN"/>
              </w:rPr>
              <w:t xml:space="preserve"> г. – </w:t>
            </w:r>
            <w:r>
              <w:rPr>
                <w:lang w:eastAsia="hi-IN" w:bidi="hi-IN"/>
              </w:rPr>
              <w:t>0,00</w:t>
            </w:r>
            <w:r w:rsidRPr="00FA222E">
              <w:rPr>
                <w:lang w:eastAsia="hi-IN" w:bidi="hi-IN"/>
              </w:rPr>
              <w:t xml:space="preserve"> тыс. руб.;</w:t>
            </w:r>
          </w:p>
          <w:p w:rsidR="00963A7D" w:rsidRPr="00FA222E" w:rsidRDefault="00963A7D" w:rsidP="00963A7D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2021</w:t>
            </w:r>
            <w:r w:rsidRPr="00FA222E">
              <w:rPr>
                <w:lang w:eastAsia="hi-IN" w:bidi="hi-IN"/>
              </w:rPr>
              <w:t xml:space="preserve"> г. – </w:t>
            </w:r>
            <w:r>
              <w:rPr>
                <w:lang w:eastAsia="hi-IN" w:bidi="hi-IN"/>
              </w:rPr>
              <w:t>0,00</w:t>
            </w:r>
            <w:r w:rsidRPr="00FA222E">
              <w:rPr>
                <w:lang w:eastAsia="hi-IN" w:bidi="hi-IN"/>
              </w:rPr>
              <w:t xml:space="preserve"> тыс. руб.;</w:t>
            </w:r>
          </w:p>
          <w:p w:rsidR="00963A7D" w:rsidRPr="00FA222E" w:rsidRDefault="00963A7D" w:rsidP="00963A7D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2022</w:t>
            </w:r>
            <w:r w:rsidRPr="00FA222E">
              <w:rPr>
                <w:lang w:eastAsia="hi-IN" w:bidi="hi-IN"/>
              </w:rPr>
              <w:t xml:space="preserve"> г. – </w:t>
            </w:r>
            <w:r>
              <w:rPr>
                <w:lang w:eastAsia="hi-IN" w:bidi="hi-IN"/>
              </w:rPr>
              <w:t>0,00</w:t>
            </w:r>
            <w:r w:rsidRPr="00FA222E">
              <w:rPr>
                <w:lang w:eastAsia="hi-IN" w:bidi="hi-IN"/>
              </w:rPr>
              <w:t xml:space="preserve"> тыс. руб.;</w:t>
            </w:r>
          </w:p>
          <w:p w:rsidR="00963A7D" w:rsidRPr="00FA222E" w:rsidRDefault="00963A7D" w:rsidP="00963A7D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2023</w:t>
            </w:r>
            <w:r w:rsidRPr="00FA222E">
              <w:rPr>
                <w:lang w:eastAsia="hi-IN" w:bidi="hi-IN"/>
              </w:rPr>
              <w:t xml:space="preserve"> г. – </w:t>
            </w:r>
            <w:r>
              <w:rPr>
                <w:lang w:eastAsia="hi-IN" w:bidi="hi-IN"/>
              </w:rPr>
              <w:t>0,00</w:t>
            </w:r>
            <w:r w:rsidRPr="00FA222E">
              <w:rPr>
                <w:lang w:eastAsia="hi-IN" w:bidi="hi-IN"/>
              </w:rPr>
              <w:t xml:space="preserve"> тыс. руб.;</w:t>
            </w:r>
          </w:p>
          <w:p w:rsidR="00963A7D" w:rsidRDefault="00963A7D" w:rsidP="00963A7D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2024</w:t>
            </w:r>
            <w:r w:rsidRPr="00FA222E">
              <w:rPr>
                <w:lang w:eastAsia="hi-IN" w:bidi="hi-IN"/>
              </w:rPr>
              <w:t xml:space="preserve"> г. – </w:t>
            </w:r>
            <w:r>
              <w:rPr>
                <w:lang w:eastAsia="hi-IN" w:bidi="hi-IN"/>
              </w:rPr>
              <w:t>0,00</w:t>
            </w:r>
            <w:r w:rsidRPr="00FA222E">
              <w:rPr>
                <w:lang w:eastAsia="hi-IN" w:bidi="hi-IN"/>
              </w:rPr>
              <w:t xml:space="preserve"> тыс. руб.</w:t>
            </w:r>
            <w:r>
              <w:rPr>
                <w:lang w:eastAsia="hi-IN" w:bidi="hi-IN"/>
              </w:rPr>
              <w:t>;</w:t>
            </w:r>
          </w:p>
          <w:p w:rsidR="00963A7D" w:rsidRPr="00FA222E" w:rsidRDefault="00963A7D" w:rsidP="00963A7D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2025 г. - 0,00</w:t>
            </w:r>
            <w:r w:rsidRPr="00FA222E">
              <w:rPr>
                <w:lang w:eastAsia="hi-IN" w:bidi="hi-IN"/>
              </w:rPr>
              <w:t xml:space="preserve"> тыс. руб.</w:t>
            </w:r>
            <w:r w:rsidR="00E143D1">
              <w:rPr>
                <w:lang w:eastAsia="hi-IN" w:bidi="hi-IN"/>
              </w:rPr>
              <w:t>;</w:t>
            </w:r>
          </w:p>
          <w:p w:rsidR="00D4575D" w:rsidRPr="00FA222E" w:rsidRDefault="00E143D1" w:rsidP="00963A7D">
            <w:pPr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>Основное мероприятие</w:t>
            </w:r>
            <w:r>
              <w:rPr>
                <w:sz w:val="22"/>
              </w:rPr>
              <w:t xml:space="preserve"> "</w:t>
            </w:r>
            <w:r w:rsidR="00963A7D">
              <w:rPr>
                <w:sz w:val="22"/>
              </w:rPr>
              <w:t>Замена поврежденных доро</w:t>
            </w:r>
            <w:r w:rsidR="00963A7D">
              <w:rPr>
                <w:sz w:val="22"/>
              </w:rPr>
              <w:t>ж</w:t>
            </w:r>
            <w:r w:rsidR="00963A7D">
              <w:rPr>
                <w:sz w:val="22"/>
              </w:rPr>
              <w:t>ных знаков и стоек</w:t>
            </w:r>
            <w:r w:rsidR="00963A7D" w:rsidRPr="007C24B3">
              <w:rPr>
                <w:lang w:eastAsia="hi-IN" w:bidi="hi-IN"/>
              </w:rPr>
              <w:t xml:space="preserve"> </w:t>
            </w:r>
            <w:r w:rsidR="00963A7D" w:rsidRPr="00411CE6">
              <w:t xml:space="preserve"> перед  железнодорожными</w:t>
            </w:r>
            <w:r w:rsidR="00963A7D" w:rsidRPr="00A83CF4">
              <w:t xml:space="preserve"> пер</w:t>
            </w:r>
            <w:r w:rsidR="00963A7D" w:rsidRPr="00A83CF4">
              <w:t>е</w:t>
            </w:r>
            <w:r w:rsidR="00963A7D" w:rsidRPr="00A83CF4">
              <w:t>ездами</w:t>
            </w:r>
            <w:r>
              <w:t xml:space="preserve">"- </w:t>
            </w:r>
            <w:r w:rsidR="003A433D">
              <w:rPr>
                <w:lang w:eastAsia="hi-IN" w:bidi="hi-IN"/>
              </w:rPr>
              <w:t>309,36</w:t>
            </w:r>
            <w:r w:rsidRPr="00FA222E">
              <w:rPr>
                <w:lang w:eastAsia="hi-IN" w:bidi="hi-IN"/>
              </w:rPr>
              <w:t xml:space="preserve"> тыс. руб.</w:t>
            </w:r>
            <w:r w:rsidR="00D4575D" w:rsidRPr="00FA222E">
              <w:rPr>
                <w:lang w:eastAsia="hi-IN" w:bidi="hi-IN"/>
              </w:rPr>
              <w:t xml:space="preserve">: </w:t>
            </w:r>
          </w:p>
          <w:p w:rsidR="00963A7D" w:rsidRPr="00FA222E" w:rsidRDefault="00963A7D" w:rsidP="00963A7D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2020</w:t>
            </w:r>
            <w:r w:rsidRPr="00FA222E">
              <w:rPr>
                <w:lang w:eastAsia="hi-IN" w:bidi="hi-IN"/>
              </w:rPr>
              <w:t xml:space="preserve"> г. – </w:t>
            </w:r>
            <w:r w:rsidR="003A433D">
              <w:rPr>
                <w:lang w:eastAsia="hi-IN" w:bidi="hi-IN"/>
              </w:rPr>
              <w:t>46,63</w:t>
            </w:r>
            <w:r w:rsidR="00B64744" w:rsidRPr="00FA222E">
              <w:rPr>
                <w:lang w:eastAsia="hi-IN" w:bidi="hi-IN"/>
              </w:rPr>
              <w:t xml:space="preserve"> </w:t>
            </w:r>
            <w:r w:rsidRPr="00FA222E">
              <w:rPr>
                <w:lang w:eastAsia="hi-IN" w:bidi="hi-IN"/>
              </w:rPr>
              <w:t>тыс. руб.;</w:t>
            </w:r>
          </w:p>
          <w:p w:rsidR="00963A7D" w:rsidRPr="00FA222E" w:rsidRDefault="00963A7D" w:rsidP="00963A7D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2021</w:t>
            </w:r>
            <w:r w:rsidRPr="00FA222E">
              <w:rPr>
                <w:lang w:eastAsia="hi-IN" w:bidi="hi-IN"/>
              </w:rPr>
              <w:t xml:space="preserve"> г. – </w:t>
            </w:r>
            <w:r w:rsidR="003A433D">
              <w:rPr>
                <w:lang w:eastAsia="hi-IN" w:bidi="hi-IN"/>
              </w:rPr>
              <w:t>48,50</w:t>
            </w:r>
            <w:r w:rsidR="00B64744" w:rsidRPr="00FA222E">
              <w:rPr>
                <w:lang w:eastAsia="hi-IN" w:bidi="hi-IN"/>
              </w:rPr>
              <w:t xml:space="preserve"> </w:t>
            </w:r>
            <w:r w:rsidRPr="00FA222E">
              <w:rPr>
                <w:lang w:eastAsia="hi-IN" w:bidi="hi-IN"/>
              </w:rPr>
              <w:t>тыс. руб.;</w:t>
            </w:r>
          </w:p>
          <w:p w:rsidR="00963A7D" w:rsidRPr="00FA222E" w:rsidRDefault="00963A7D" w:rsidP="00963A7D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2022</w:t>
            </w:r>
            <w:r w:rsidRPr="00FA222E">
              <w:rPr>
                <w:lang w:eastAsia="hi-IN" w:bidi="hi-IN"/>
              </w:rPr>
              <w:t xml:space="preserve"> г. – </w:t>
            </w:r>
            <w:r w:rsidR="003A433D">
              <w:rPr>
                <w:lang w:eastAsia="hi-IN" w:bidi="hi-IN"/>
              </w:rPr>
              <w:t>50,44</w:t>
            </w:r>
            <w:r w:rsidR="00B64744" w:rsidRPr="00FA222E">
              <w:rPr>
                <w:lang w:eastAsia="hi-IN" w:bidi="hi-IN"/>
              </w:rPr>
              <w:t xml:space="preserve"> </w:t>
            </w:r>
            <w:r w:rsidRPr="00FA222E">
              <w:rPr>
                <w:lang w:eastAsia="hi-IN" w:bidi="hi-IN"/>
              </w:rPr>
              <w:t>тыс. руб.;</w:t>
            </w:r>
          </w:p>
          <w:p w:rsidR="00963A7D" w:rsidRPr="00FA222E" w:rsidRDefault="00963A7D" w:rsidP="00963A7D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2023</w:t>
            </w:r>
            <w:r w:rsidRPr="00FA222E">
              <w:rPr>
                <w:lang w:eastAsia="hi-IN" w:bidi="hi-IN"/>
              </w:rPr>
              <w:t xml:space="preserve"> г. – </w:t>
            </w:r>
            <w:r w:rsidR="003A433D">
              <w:rPr>
                <w:lang w:eastAsia="hi-IN" w:bidi="hi-IN"/>
              </w:rPr>
              <w:t>52,46</w:t>
            </w:r>
            <w:r w:rsidR="00B64744" w:rsidRPr="00FA222E">
              <w:rPr>
                <w:lang w:eastAsia="hi-IN" w:bidi="hi-IN"/>
              </w:rPr>
              <w:t xml:space="preserve"> </w:t>
            </w:r>
            <w:r w:rsidRPr="00FA222E">
              <w:rPr>
                <w:lang w:eastAsia="hi-IN" w:bidi="hi-IN"/>
              </w:rPr>
              <w:t>тыс. руб.;</w:t>
            </w:r>
          </w:p>
          <w:p w:rsidR="00963A7D" w:rsidRDefault="00963A7D" w:rsidP="00963A7D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2024</w:t>
            </w:r>
            <w:r w:rsidRPr="00FA222E">
              <w:rPr>
                <w:lang w:eastAsia="hi-IN" w:bidi="hi-IN"/>
              </w:rPr>
              <w:t xml:space="preserve"> г. – </w:t>
            </w:r>
            <w:r w:rsidR="00B64744">
              <w:rPr>
                <w:lang w:eastAsia="hi-IN" w:bidi="hi-IN"/>
              </w:rPr>
              <w:t>54,</w:t>
            </w:r>
            <w:r w:rsidR="003A433D">
              <w:rPr>
                <w:lang w:eastAsia="hi-IN" w:bidi="hi-IN"/>
              </w:rPr>
              <w:t>56</w:t>
            </w:r>
            <w:r w:rsidR="0085360D" w:rsidRPr="00FA222E">
              <w:rPr>
                <w:lang w:eastAsia="hi-IN" w:bidi="hi-IN"/>
              </w:rPr>
              <w:t xml:space="preserve"> </w:t>
            </w:r>
            <w:r w:rsidRPr="00FA222E">
              <w:rPr>
                <w:lang w:eastAsia="hi-IN" w:bidi="hi-IN"/>
              </w:rPr>
              <w:t>тыс. руб.</w:t>
            </w:r>
            <w:r>
              <w:rPr>
                <w:lang w:eastAsia="hi-IN" w:bidi="hi-IN"/>
              </w:rPr>
              <w:t>;</w:t>
            </w:r>
          </w:p>
          <w:p w:rsidR="00963A7D" w:rsidRPr="00FA222E" w:rsidRDefault="00963A7D" w:rsidP="00963A7D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2025 г.- </w:t>
            </w:r>
            <w:r w:rsidR="003A433D">
              <w:rPr>
                <w:lang w:eastAsia="hi-IN" w:bidi="hi-IN"/>
              </w:rPr>
              <w:t>56,77</w:t>
            </w:r>
            <w:r w:rsidR="0085360D" w:rsidRPr="00FA222E">
              <w:rPr>
                <w:lang w:eastAsia="hi-IN" w:bidi="hi-IN"/>
              </w:rPr>
              <w:t xml:space="preserve"> </w:t>
            </w:r>
            <w:r w:rsidRPr="00FA222E">
              <w:rPr>
                <w:lang w:eastAsia="hi-IN" w:bidi="hi-IN"/>
              </w:rPr>
              <w:t>тыс. руб.</w:t>
            </w:r>
          </w:p>
          <w:p w:rsidR="00D4575D" w:rsidRPr="00B64744" w:rsidRDefault="00E143D1" w:rsidP="00D4575D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Основное мероприятие</w:t>
            </w:r>
            <w:r>
              <w:rPr>
                <w:sz w:val="22"/>
              </w:rPr>
              <w:t xml:space="preserve"> "</w:t>
            </w:r>
            <w:r w:rsidR="00963A7D">
              <w:rPr>
                <w:lang w:eastAsia="hi-IN" w:bidi="hi-IN"/>
              </w:rPr>
              <w:t>П</w:t>
            </w:r>
            <w:r w:rsidR="00963A7D" w:rsidRPr="00DE3878">
              <w:t>роведе</w:t>
            </w:r>
            <w:r w:rsidR="00963A7D">
              <w:t>ние</w:t>
            </w:r>
            <w:r w:rsidR="00963A7D" w:rsidRPr="00DE3878">
              <w:t xml:space="preserve"> массовых мер</w:t>
            </w:r>
            <w:r w:rsidR="00963A7D" w:rsidRPr="00DE3878">
              <w:t>о</w:t>
            </w:r>
            <w:r w:rsidR="00963A7D" w:rsidRPr="00DE3878">
              <w:t>приятий с детьми (конкурсы-слёты</w:t>
            </w:r>
            <w:r w:rsidR="00963A7D">
              <w:t xml:space="preserve"> "</w:t>
            </w:r>
            <w:r w:rsidR="00963A7D" w:rsidRPr="00DE3878">
              <w:t>Безопасное к</w:t>
            </w:r>
            <w:r w:rsidR="00963A7D" w:rsidRPr="00DE3878">
              <w:t>о</w:t>
            </w:r>
            <w:r w:rsidR="00963A7D" w:rsidRPr="00DE3878">
              <w:t>лесо</w:t>
            </w:r>
            <w:r w:rsidR="00963A7D">
              <w:t>")</w:t>
            </w:r>
            <w:r>
              <w:t xml:space="preserve">"- </w:t>
            </w:r>
            <w:r w:rsidR="00B64744" w:rsidRPr="00B64744">
              <w:rPr>
                <w:lang w:eastAsia="hi-IN" w:bidi="hi-IN"/>
              </w:rPr>
              <w:t>397,64</w:t>
            </w:r>
            <w:r w:rsidRPr="00B64744">
              <w:rPr>
                <w:lang w:eastAsia="hi-IN" w:bidi="hi-IN"/>
              </w:rPr>
              <w:t xml:space="preserve"> тыс. руб</w:t>
            </w:r>
            <w:r w:rsidR="0077616D">
              <w:rPr>
                <w:lang w:eastAsia="hi-IN" w:bidi="hi-IN"/>
              </w:rPr>
              <w:t>.</w:t>
            </w:r>
            <w:r w:rsidR="00D4575D" w:rsidRPr="00B64744">
              <w:rPr>
                <w:lang w:eastAsia="hi-IN" w:bidi="hi-IN"/>
              </w:rPr>
              <w:t>:</w:t>
            </w:r>
          </w:p>
          <w:p w:rsidR="00963A7D" w:rsidRPr="00B64744" w:rsidRDefault="00963A7D" w:rsidP="00963A7D">
            <w:pPr>
              <w:rPr>
                <w:lang w:eastAsia="hi-IN" w:bidi="hi-IN"/>
              </w:rPr>
            </w:pPr>
            <w:r w:rsidRPr="00B64744">
              <w:rPr>
                <w:lang w:eastAsia="hi-IN" w:bidi="hi-IN"/>
              </w:rPr>
              <w:t>2020 г. –</w:t>
            </w:r>
            <w:r w:rsidR="003D17F0" w:rsidRPr="00B64744">
              <w:rPr>
                <w:lang w:eastAsia="hi-IN" w:bidi="hi-IN"/>
              </w:rPr>
              <w:t xml:space="preserve"> </w:t>
            </w:r>
            <w:r w:rsidR="0085360D" w:rsidRPr="00B64744">
              <w:rPr>
                <w:lang w:eastAsia="hi-IN" w:bidi="hi-IN"/>
              </w:rPr>
              <w:t>59,95</w:t>
            </w:r>
            <w:r w:rsidRPr="00B64744">
              <w:rPr>
                <w:lang w:eastAsia="hi-IN" w:bidi="hi-IN"/>
              </w:rPr>
              <w:t xml:space="preserve"> тыс. руб.;</w:t>
            </w:r>
          </w:p>
          <w:p w:rsidR="00963A7D" w:rsidRPr="00B64744" w:rsidRDefault="00963A7D" w:rsidP="00963A7D">
            <w:pPr>
              <w:rPr>
                <w:lang w:eastAsia="hi-IN" w:bidi="hi-IN"/>
              </w:rPr>
            </w:pPr>
            <w:r w:rsidRPr="00B64744">
              <w:rPr>
                <w:lang w:eastAsia="hi-IN" w:bidi="hi-IN"/>
              </w:rPr>
              <w:t xml:space="preserve">2021 г. – </w:t>
            </w:r>
            <w:r w:rsidR="00B64744" w:rsidRPr="00B64744">
              <w:rPr>
                <w:lang w:eastAsia="hi-IN" w:bidi="hi-IN"/>
              </w:rPr>
              <w:t>62,3</w:t>
            </w:r>
            <w:r w:rsidR="0085360D" w:rsidRPr="00B64744">
              <w:rPr>
                <w:lang w:eastAsia="hi-IN" w:bidi="hi-IN"/>
              </w:rPr>
              <w:t xml:space="preserve">5 </w:t>
            </w:r>
            <w:r w:rsidRPr="00B64744">
              <w:rPr>
                <w:lang w:eastAsia="hi-IN" w:bidi="hi-IN"/>
              </w:rPr>
              <w:t>тыс. руб.;</w:t>
            </w:r>
          </w:p>
          <w:p w:rsidR="00963A7D" w:rsidRPr="00B64744" w:rsidRDefault="00963A7D" w:rsidP="00963A7D">
            <w:pPr>
              <w:rPr>
                <w:lang w:eastAsia="hi-IN" w:bidi="hi-IN"/>
              </w:rPr>
            </w:pPr>
            <w:r w:rsidRPr="00B64744">
              <w:rPr>
                <w:lang w:eastAsia="hi-IN" w:bidi="hi-IN"/>
              </w:rPr>
              <w:t xml:space="preserve">2022 г. – </w:t>
            </w:r>
            <w:r w:rsidR="00B64744" w:rsidRPr="00B64744">
              <w:rPr>
                <w:lang w:eastAsia="hi-IN" w:bidi="hi-IN"/>
              </w:rPr>
              <w:t>64,84</w:t>
            </w:r>
            <w:r w:rsidR="0085360D" w:rsidRPr="00B64744">
              <w:rPr>
                <w:lang w:eastAsia="hi-IN" w:bidi="hi-IN"/>
              </w:rPr>
              <w:t xml:space="preserve"> </w:t>
            </w:r>
            <w:r w:rsidRPr="00B64744">
              <w:rPr>
                <w:lang w:eastAsia="hi-IN" w:bidi="hi-IN"/>
              </w:rPr>
              <w:t>тыс. руб.;</w:t>
            </w:r>
          </w:p>
          <w:p w:rsidR="00963A7D" w:rsidRPr="00B64744" w:rsidRDefault="00963A7D" w:rsidP="00963A7D">
            <w:pPr>
              <w:rPr>
                <w:lang w:eastAsia="hi-IN" w:bidi="hi-IN"/>
              </w:rPr>
            </w:pPr>
            <w:r w:rsidRPr="00B64744">
              <w:rPr>
                <w:lang w:eastAsia="hi-IN" w:bidi="hi-IN"/>
              </w:rPr>
              <w:t xml:space="preserve">2023 г. – </w:t>
            </w:r>
            <w:r w:rsidR="00B64744" w:rsidRPr="00B64744">
              <w:rPr>
                <w:lang w:eastAsia="hi-IN" w:bidi="hi-IN"/>
              </w:rPr>
              <w:t>67,43</w:t>
            </w:r>
            <w:r w:rsidR="0085360D" w:rsidRPr="00B64744">
              <w:rPr>
                <w:lang w:eastAsia="hi-IN" w:bidi="hi-IN"/>
              </w:rPr>
              <w:t xml:space="preserve"> </w:t>
            </w:r>
            <w:r w:rsidRPr="00B64744">
              <w:rPr>
                <w:lang w:eastAsia="hi-IN" w:bidi="hi-IN"/>
              </w:rPr>
              <w:t>тыс. руб.;</w:t>
            </w:r>
          </w:p>
          <w:p w:rsidR="00963A7D" w:rsidRPr="00B64744" w:rsidRDefault="00963A7D" w:rsidP="00963A7D">
            <w:pPr>
              <w:rPr>
                <w:lang w:eastAsia="hi-IN" w:bidi="hi-IN"/>
              </w:rPr>
            </w:pPr>
            <w:r w:rsidRPr="00B64744">
              <w:rPr>
                <w:lang w:eastAsia="hi-IN" w:bidi="hi-IN"/>
              </w:rPr>
              <w:t xml:space="preserve">2024 г. – </w:t>
            </w:r>
            <w:r w:rsidR="00B64744" w:rsidRPr="00B64744">
              <w:rPr>
                <w:lang w:eastAsia="hi-IN" w:bidi="hi-IN"/>
              </w:rPr>
              <w:t>70,13</w:t>
            </w:r>
            <w:r w:rsidR="0085360D" w:rsidRPr="00B64744">
              <w:rPr>
                <w:lang w:eastAsia="hi-IN" w:bidi="hi-IN"/>
              </w:rPr>
              <w:t xml:space="preserve"> </w:t>
            </w:r>
            <w:r w:rsidRPr="00B64744">
              <w:rPr>
                <w:lang w:eastAsia="hi-IN" w:bidi="hi-IN"/>
              </w:rPr>
              <w:t>тыс. руб.;</w:t>
            </w:r>
          </w:p>
          <w:p w:rsidR="00963A7D" w:rsidRPr="00FA222E" w:rsidRDefault="00963A7D" w:rsidP="00963A7D">
            <w:pPr>
              <w:rPr>
                <w:lang w:eastAsia="hi-IN" w:bidi="hi-IN"/>
              </w:rPr>
            </w:pPr>
            <w:r w:rsidRPr="00B64744">
              <w:rPr>
                <w:lang w:eastAsia="hi-IN" w:bidi="hi-IN"/>
              </w:rPr>
              <w:t>2025 г.</w:t>
            </w:r>
            <w:r w:rsidR="003D17F0" w:rsidRPr="00B64744">
              <w:rPr>
                <w:lang w:eastAsia="hi-IN" w:bidi="hi-IN"/>
              </w:rPr>
              <w:t xml:space="preserve"> </w:t>
            </w:r>
            <w:r w:rsidR="00B64744" w:rsidRPr="00B64744">
              <w:rPr>
                <w:lang w:eastAsia="hi-IN" w:bidi="hi-IN"/>
              </w:rPr>
              <w:t>–</w:t>
            </w:r>
            <w:r w:rsidRPr="00B64744">
              <w:rPr>
                <w:lang w:eastAsia="hi-IN" w:bidi="hi-IN"/>
              </w:rPr>
              <w:t xml:space="preserve"> </w:t>
            </w:r>
            <w:r w:rsidR="00B64744" w:rsidRPr="00B64744">
              <w:rPr>
                <w:lang w:eastAsia="hi-IN" w:bidi="hi-IN"/>
              </w:rPr>
              <w:t>72,94</w:t>
            </w:r>
            <w:r w:rsidR="0085360D" w:rsidRPr="00B64744">
              <w:rPr>
                <w:lang w:eastAsia="hi-IN" w:bidi="hi-IN"/>
              </w:rPr>
              <w:t xml:space="preserve"> </w:t>
            </w:r>
            <w:r w:rsidRPr="00B64744">
              <w:rPr>
                <w:lang w:eastAsia="hi-IN" w:bidi="hi-IN"/>
              </w:rPr>
              <w:t>тыс. руб.</w:t>
            </w:r>
          </w:p>
          <w:p w:rsidR="00D4575D" w:rsidRPr="00FA222E" w:rsidRDefault="00E143D1" w:rsidP="00D4575D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Основное мероприятие</w:t>
            </w:r>
            <w:r>
              <w:rPr>
                <w:sz w:val="22"/>
              </w:rPr>
              <w:t xml:space="preserve"> </w:t>
            </w:r>
            <w:r w:rsidR="00D4575D" w:rsidRPr="00FA222E">
              <w:rPr>
                <w:lang w:eastAsia="hi-IN" w:bidi="hi-IN"/>
              </w:rPr>
              <w:t xml:space="preserve"> </w:t>
            </w:r>
            <w:r w:rsidR="00963A7D">
              <w:rPr>
                <w:color w:val="000000"/>
                <w:lang w:eastAsia="hi-IN" w:bidi="hi-IN"/>
              </w:rPr>
              <w:t xml:space="preserve"> </w:t>
            </w:r>
            <w:r>
              <w:rPr>
                <w:color w:val="000000"/>
                <w:lang w:eastAsia="hi-IN" w:bidi="hi-IN"/>
              </w:rPr>
              <w:t>"</w:t>
            </w:r>
            <w:r w:rsidR="00963A7D">
              <w:rPr>
                <w:color w:val="000000"/>
                <w:lang w:eastAsia="hi-IN" w:bidi="hi-IN"/>
              </w:rPr>
              <w:t>П</w:t>
            </w:r>
            <w:r w:rsidR="00963A7D" w:rsidRPr="005421F6">
              <w:rPr>
                <w:color w:val="000000"/>
                <w:lang w:eastAsia="hi-IN" w:bidi="hi-IN"/>
              </w:rPr>
              <w:t>роведение комплексных мероприятий, направленных на обучение детей безопасному поведению на дороге (</w:t>
            </w:r>
            <w:r w:rsidR="00963A7D">
              <w:rPr>
                <w:color w:val="000000"/>
                <w:lang w:eastAsia="hi-IN" w:bidi="hi-IN"/>
              </w:rPr>
              <w:t xml:space="preserve">акции, </w:t>
            </w:r>
            <w:r w:rsidR="00963A7D" w:rsidRPr="005421F6">
              <w:rPr>
                <w:color w:val="000000"/>
                <w:lang w:eastAsia="hi-IN" w:bidi="hi-IN"/>
              </w:rPr>
              <w:t>конкурсы, викторины</w:t>
            </w:r>
            <w:r w:rsidR="00963A7D">
              <w:rPr>
                <w:color w:val="000000"/>
                <w:lang w:eastAsia="hi-IN" w:bidi="hi-IN"/>
              </w:rPr>
              <w:t xml:space="preserve"> и т.д.)</w:t>
            </w:r>
            <w:r>
              <w:rPr>
                <w:color w:val="000000"/>
                <w:lang w:eastAsia="hi-IN" w:bidi="hi-IN"/>
              </w:rPr>
              <w:t xml:space="preserve">"- </w:t>
            </w:r>
            <w:r>
              <w:rPr>
                <w:lang w:eastAsia="hi-IN" w:bidi="hi-IN"/>
              </w:rPr>
              <w:t>0,00</w:t>
            </w:r>
            <w:r w:rsidRPr="00FA222E">
              <w:rPr>
                <w:lang w:eastAsia="hi-IN" w:bidi="hi-IN"/>
              </w:rPr>
              <w:t xml:space="preserve"> тыс. руб.</w:t>
            </w:r>
            <w:r w:rsidR="00D4575D">
              <w:rPr>
                <w:lang w:eastAsia="hi-IN" w:bidi="hi-IN"/>
              </w:rPr>
              <w:t>:</w:t>
            </w:r>
          </w:p>
          <w:p w:rsidR="00963A7D" w:rsidRPr="00FA222E" w:rsidRDefault="00963A7D" w:rsidP="00963A7D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2020</w:t>
            </w:r>
            <w:r w:rsidRPr="00FA222E">
              <w:rPr>
                <w:lang w:eastAsia="hi-IN" w:bidi="hi-IN"/>
              </w:rPr>
              <w:t xml:space="preserve"> г. – </w:t>
            </w:r>
            <w:r>
              <w:rPr>
                <w:lang w:eastAsia="hi-IN" w:bidi="hi-IN"/>
              </w:rPr>
              <w:t>0,00</w:t>
            </w:r>
            <w:r w:rsidRPr="00FA222E">
              <w:rPr>
                <w:lang w:eastAsia="hi-IN" w:bidi="hi-IN"/>
              </w:rPr>
              <w:t xml:space="preserve"> тыс. руб.;</w:t>
            </w:r>
          </w:p>
          <w:p w:rsidR="00963A7D" w:rsidRPr="00FA222E" w:rsidRDefault="00963A7D" w:rsidP="00963A7D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2021</w:t>
            </w:r>
            <w:r w:rsidRPr="00FA222E">
              <w:rPr>
                <w:lang w:eastAsia="hi-IN" w:bidi="hi-IN"/>
              </w:rPr>
              <w:t xml:space="preserve"> г. – </w:t>
            </w:r>
            <w:r>
              <w:rPr>
                <w:lang w:eastAsia="hi-IN" w:bidi="hi-IN"/>
              </w:rPr>
              <w:t>0,00</w:t>
            </w:r>
            <w:r w:rsidRPr="00FA222E">
              <w:rPr>
                <w:lang w:eastAsia="hi-IN" w:bidi="hi-IN"/>
              </w:rPr>
              <w:t xml:space="preserve"> тыс. руб.;</w:t>
            </w:r>
          </w:p>
          <w:p w:rsidR="00963A7D" w:rsidRPr="00FA222E" w:rsidRDefault="00963A7D" w:rsidP="00963A7D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2022</w:t>
            </w:r>
            <w:r w:rsidRPr="00FA222E">
              <w:rPr>
                <w:lang w:eastAsia="hi-IN" w:bidi="hi-IN"/>
              </w:rPr>
              <w:t xml:space="preserve"> г. – </w:t>
            </w:r>
            <w:r>
              <w:rPr>
                <w:lang w:eastAsia="hi-IN" w:bidi="hi-IN"/>
              </w:rPr>
              <w:t>0,00</w:t>
            </w:r>
            <w:r w:rsidRPr="00FA222E">
              <w:rPr>
                <w:lang w:eastAsia="hi-IN" w:bidi="hi-IN"/>
              </w:rPr>
              <w:t xml:space="preserve"> тыс. руб.;</w:t>
            </w:r>
          </w:p>
          <w:p w:rsidR="00963A7D" w:rsidRPr="00FA222E" w:rsidRDefault="00963A7D" w:rsidP="00963A7D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2023</w:t>
            </w:r>
            <w:r w:rsidRPr="00FA222E">
              <w:rPr>
                <w:lang w:eastAsia="hi-IN" w:bidi="hi-IN"/>
              </w:rPr>
              <w:t xml:space="preserve"> г. – </w:t>
            </w:r>
            <w:r>
              <w:rPr>
                <w:lang w:eastAsia="hi-IN" w:bidi="hi-IN"/>
              </w:rPr>
              <w:t>0,00</w:t>
            </w:r>
            <w:r w:rsidRPr="00FA222E">
              <w:rPr>
                <w:lang w:eastAsia="hi-IN" w:bidi="hi-IN"/>
              </w:rPr>
              <w:t xml:space="preserve"> тыс. руб.;</w:t>
            </w:r>
          </w:p>
          <w:p w:rsidR="00963A7D" w:rsidRDefault="00963A7D" w:rsidP="00963A7D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2024</w:t>
            </w:r>
            <w:r w:rsidRPr="00FA222E">
              <w:rPr>
                <w:lang w:eastAsia="hi-IN" w:bidi="hi-IN"/>
              </w:rPr>
              <w:t xml:space="preserve"> г. – </w:t>
            </w:r>
            <w:r>
              <w:rPr>
                <w:lang w:eastAsia="hi-IN" w:bidi="hi-IN"/>
              </w:rPr>
              <w:t>0,00</w:t>
            </w:r>
            <w:r w:rsidRPr="00FA222E">
              <w:rPr>
                <w:lang w:eastAsia="hi-IN" w:bidi="hi-IN"/>
              </w:rPr>
              <w:t xml:space="preserve"> тыс. руб.</w:t>
            </w:r>
            <w:r>
              <w:rPr>
                <w:lang w:eastAsia="hi-IN" w:bidi="hi-IN"/>
              </w:rPr>
              <w:t>;</w:t>
            </w:r>
          </w:p>
          <w:p w:rsidR="00D4575D" w:rsidRPr="00FA222E" w:rsidRDefault="00963A7D" w:rsidP="00963A7D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2025 г.</w:t>
            </w:r>
            <w:r w:rsidR="003D17F0">
              <w:rPr>
                <w:lang w:eastAsia="hi-IN" w:bidi="hi-IN"/>
              </w:rPr>
              <w:t xml:space="preserve"> </w:t>
            </w:r>
            <w:r>
              <w:rPr>
                <w:lang w:eastAsia="hi-IN" w:bidi="hi-IN"/>
              </w:rPr>
              <w:t xml:space="preserve">- </w:t>
            </w:r>
            <w:r w:rsidR="003D17F0">
              <w:rPr>
                <w:lang w:eastAsia="hi-IN" w:bidi="hi-IN"/>
              </w:rPr>
              <w:t xml:space="preserve"> </w:t>
            </w:r>
            <w:r>
              <w:rPr>
                <w:lang w:eastAsia="hi-IN" w:bidi="hi-IN"/>
              </w:rPr>
              <w:t>0,00</w:t>
            </w:r>
            <w:r w:rsidRPr="00FA222E">
              <w:rPr>
                <w:lang w:eastAsia="hi-IN" w:bidi="hi-IN"/>
              </w:rPr>
              <w:t xml:space="preserve"> тыс. руб.</w:t>
            </w:r>
          </w:p>
        </w:tc>
      </w:tr>
      <w:tr w:rsidR="004046CD" w:rsidRPr="001E3211" w:rsidTr="007826B2">
        <w:tc>
          <w:tcPr>
            <w:tcW w:w="3794" w:type="dxa"/>
            <w:shd w:val="clear" w:color="auto" w:fill="auto"/>
            <w:vAlign w:val="center"/>
          </w:tcPr>
          <w:p w:rsidR="004046CD" w:rsidRDefault="004046CD" w:rsidP="00F643F3">
            <w:pPr>
              <w:rPr>
                <w:lang w:eastAsia="en-US"/>
              </w:rPr>
            </w:pPr>
            <w:r w:rsidRPr="00097D74">
              <w:rPr>
                <w:lang w:eastAsia="en-US"/>
              </w:rPr>
              <w:lastRenderedPageBreak/>
              <w:t>Ожидаемые конечные результаты реализации Подпрограммы</w:t>
            </w:r>
          </w:p>
          <w:p w:rsidR="007C24B3" w:rsidRPr="007C24B3" w:rsidRDefault="007C24B3" w:rsidP="00F643F3">
            <w:pPr>
              <w:rPr>
                <w:i/>
                <w:color w:val="FF0000"/>
                <w:sz w:val="20"/>
                <w:szCs w:val="20"/>
              </w:rPr>
            </w:pPr>
          </w:p>
          <w:p w:rsidR="004046CD" w:rsidRPr="00AB1B56" w:rsidRDefault="004046CD" w:rsidP="00F643F3">
            <w:pPr>
              <w:widowControl w:val="0"/>
            </w:pPr>
          </w:p>
        </w:tc>
        <w:tc>
          <w:tcPr>
            <w:tcW w:w="5703" w:type="dxa"/>
            <w:shd w:val="clear" w:color="auto" w:fill="auto"/>
          </w:tcPr>
          <w:p w:rsidR="006E2458" w:rsidRPr="0037599A" w:rsidRDefault="00E143D1" w:rsidP="006E24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2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2458" w:rsidRPr="0037599A">
              <w:rPr>
                <w:rFonts w:ascii="Times New Roman" w:hAnsi="Times New Roman" w:cs="Times New Roman"/>
                <w:sz w:val="24"/>
                <w:szCs w:val="24"/>
              </w:rPr>
              <w:t>нижение показателя социального риска (колич</w:t>
            </w:r>
            <w:r w:rsidR="006E2458" w:rsidRPr="003759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E2458" w:rsidRPr="0037599A">
              <w:rPr>
                <w:rFonts w:ascii="Times New Roman" w:hAnsi="Times New Roman" w:cs="Times New Roman"/>
                <w:sz w:val="24"/>
                <w:szCs w:val="24"/>
              </w:rPr>
              <w:t>ство лиц, погибших в результате дорожно-транспортных происшествий, на 100 тыс</w:t>
            </w:r>
            <w:r w:rsidR="00CD6AA5">
              <w:rPr>
                <w:rFonts w:ascii="Times New Roman" w:hAnsi="Times New Roman" w:cs="Times New Roman"/>
                <w:sz w:val="24"/>
                <w:szCs w:val="24"/>
              </w:rPr>
              <w:t>. населения) до 23,8 чел.</w:t>
            </w:r>
          </w:p>
          <w:p w:rsidR="00E143D1" w:rsidRDefault="00E143D1" w:rsidP="003D17F0">
            <w:pPr>
              <w:tabs>
                <w:tab w:val="left" w:pos="709"/>
              </w:tabs>
              <w:ind w:firstLine="10"/>
              <w:jc w:val="both"/>
            </w:pPr>
            <w:r>
              <w:t>2.</w:t>
            </w:r>
            <w:r w:rsidR="00CD6AA5">
              <w:t> </w:t>
            </w:r>
            <w:r w:rsidR="004C019A" w:rsidRPr="004C019A">
              <w:t>Удельный вес</w:t>
            </w:r>
            <w:r w:rsidR="004C019A">
              <w:t xml:space="preserve"> </w:t>
            </w:r>
            <w:r>
              <w:t xml:space="preserve"> количества обслуживаемых доро</w:t>
            </w:r>
            <w:r>
              <w:t>ж</w:t>
            </w:r>
            <w:r>
              <w:t xml:space="preserve">ных знаков  </w:t>
            </w:r>
            <w:r w:rsidRPr="00411CE6">
              <w:t>перед  железнодорожными</w:t>
            </w:r>
            <w:r w:rsidRPr="00A83CF4">
              <w:t xml:space="preserve"> переездами</w:t>
            </w:r>
            <w:r>
              <w:t xml:space="preserve"> к общему количеству установленных  дорожных зн</w:t>
            </w:r>
            <w:r>
              <w:t>а</w:t>
            </w:r>
            <w:r>
              <w:t xml:space="preserve">ков  </w:t>
            </w:r>
            <w:r w:rsidRPr="00411CE6">
              <w:t>перед  железнодорожными</w:t>
            </w:r>
            <w:r w:rsidRPr="00A83CF4">
              <w:t xml:space="preserve"> переездами</w:t>
            </w:r>
            <w:r>
              <w:t xml:space="preserve"> </w:t>
            </w:r>
            <w:r w:rsidR="00924587">
              <w:t>-</w:t>
            </w:r>
            <w:r>
              <w:t xml:space="preserve"> </w:t>
            </w:r>
            <w:r w:rsidR="00924587">
              <w:t>100% ежегодно.</w:t>
            </w:r>
          </w:p>
          <w:p w:rsidR="004046CD" w:rsidRPr="00AB1B56" w:rsidRDefault="00924587" w:rsidP="003D17F0">
            <w:pPr>
              <w:tabs>
                <w:tab w:val="left" w:pos="709"/>
              </w:tabs>
              <w:ind w:firstLine="10"/>
              <w:jc w:val="both"/>
              <w:rPr>
                <w:lang w:eastAsia="en-US"/>
              </w:rPr>
            </w:pPr>
            <w:r>
              <w:t>3.</w:t>
            </w:r>
            <w:r w:rsidR="00CD6AA5">
              <w:t> </w:t>
            </w:r>
            <w:r>
              <w:t>Доля детей в возрасте 10 - 15 лет, принимающих участие в мероприятиях</w:t>
            </w:r>
            <w:r w:rsidRPr="005421F6">
              <w:rPr>
                <w:color w:val="000000"/>
                <w:lang w:eastAsia="hi-IN" w:bidi="hi-IN"/>
              </w:rPr>
              <w:t>, направленных на обучение безопасному поведению на дороге</w:t>
            </w:r>
            <w:r>
              <w:t xml:space="preserve"> (конкурсы-слеты "Безопасное колесо", </w:t>
            </w:r>
            <w:r>
              <w:rPr>
                <w:color w:val="000000"/>
                <w:lang w:eastAsia="hi-IN" w:bidi="hi-IN"/>
              </w:rPr>
              <w:t>акции</w:t>
            </w:r>
            <w:r w:rsidRPr="005421F6">
              <w:rPr>
                <w:color w:val="000000"/>
                <w:lang w:eastAsia="hi-IN" w:bidi="hi-IN"/>
              </w:rPr>
              <w:t>, викторины</w:t>
            </w:r>
            <w:r>
              <w:rPr>
                <w:color w:val="000000"/>
                <w:lang w:eastAsia="hi-IN" w:bidi="hi-IN"/>
              </w:rPr>
              <w:t>)</w:t>
            </w:r>
            <w:r>
              <w:t xml:space="preserve"> от общего числа детей в возрасте 10 - 15 лет -</w:t>
            </w:r>
            <w:r w:rsidR="00E143D1">
              <w:t xml:space="preserve"> </w:t>
            </w:r>
            <w:r>
              <w:t xml:space="preserve">не ниже 16 </w:t>
            </w:r>
            <w:r w:rsidR="00E143D1">
              <w:t>% ежегодно</w:t>
            </w:r>
            <w:r>
              <w:t>.</w:t>
            </w:r>
          </w:p>
        </w:tc>
      </w:tr>
    </w:tbl>
    <w:p w:rsidR="00F05CD9" w:rsidRDefault="00F05CD9" w:rsidP="00F643F3">
      <w:pPr>
        <w:ind w:right="73" w:firstLine="708"/>
        <w:jc w:val="both"/>
        <w:rPr>
          <w:b/>
          <w:bCs/>
        </w:rPr>
      </w:pPr>
    </w:p>
    <w:p w:rsidR="004046CD" w:rsidRPr="0093561E" w:rsidRDefault="004046CD" w:rsidP="00F643F3">
      <w:pPr>
        <w:ind w:right="73" w:firstLine="708"/>
        <w:jc w:val="both"/>
        <w:rPr>
          <w:b/>
          <w:bCs/>
        </w:rPr>
      </w:pPr>
      <w:r w:rsidRPr="0093561E">
        <w:rPr>
          <w:b/>
          <w:bCs/>
        </w:rPr>
        <w:t>Раздел 1. ХАРАКТЕРИСТИКА ТЕКУЩЕГО СОСТОЯНИЯ</w:t>
      </w:r>
      <w:r>
        <w:rPr>
          <w:b/>
          <w:bCs/>
        </w:rPr>
        <w:t xml:space="preserve"> </w:t>
      </w:r>
      <w:r w:rsidRPr="0093561E">
        <w:rPr>
          <w:b/>
          <w:bCs/>
        </w:rPr>
        <w:t>СФЕРЫ РЕАЛ</w:t>
      </w:r>
      <w:r w:rsidRPr="0093561E">
        <w:rPr>
          <w:b/>
          <w:bCs/>
        </w:rPr>
        <w:t>И</w:t>
      </w:r>
      <w:r w:rsidRPr="0093561E">
        <w:rPr>
          <w:b/>
          <w:bCs/>
        </w:rPr>
        <w:t>ЗАЦИИ ПОДПРОГРАММЫ</w:t>
      </w:r>
    </w:p>
    <w:p w:rsidR="004046CD" w:rsidRPr="0093561E" w:rsidRDefault="004046CD" w:rsidP="00F643F3">
      <w:pPr>
        <w:widowControl w:val="0"/>
        <w:autoSpaceDE w:val="0"/>
        <w:autoSpaceDN w:val="0"/>
        <w:adjustRightInd w:val="0"/>
        <w:ind w:left="1080"/>
        <w:jc w:val="both"/>
      </w:pPr>
    </w:p>
    <w:p w:rsidR="00EF0DB7" w:rsidRDefault="00EF0DB7" w:rsidP="00EF0DB7">
      <w:pPr>
        <w:ind w:firstLine="567"/>
        <w:jc w:val="both"/>
      </w:pPr>
      <w:r w:rsidRPr="00300F19">
        <w:t>Информация текущего состояния сферы реализации Подпрограммы в полной мере отражена в главе "Характеристика текущего состояния сферы реализации Программы".</w:t>
      </w:r>
    </w:p>
    <w:p w:rsidR="004046CD" w:rsidRPr="0093561E" w:rsidRDefault="004046CD" w:rsidP="00F643F3">
      <w:pPr>
        <w:ind w:right="73" w:firstLine="709"/>
        <w:jc w:val="both"/>
        <w:rPr>
          <w:bCs/>
        </w:rPr>
      </w:pPr>
      <w:r>
        <w:rPr>
          <w:bCs/>
        </w:rPr>
        <w:t xml:space="preserve"> </w:t>
      </w:r>
    </w:p>
    <w:p w:rsidR="004046CD" w:rsidRPr="0093561E" w:rsidRDefault="004046CD" w:rsidP="00F643F3">
      <w:pPr>
        <w:ind w:right="73" w:firstLine="567"/>
        <w:jc w:val="both"/>
        <w:rPr>
          <w:b/>
          <w:bCs/>
        </w:rPr>
      </w:pPr>
      <w:r w:rsidRPr="0093561E">
        <w:rPr>
          <w:b/>
          <w:bCs/>
        </w:rPr>
        <w:t>Раздел 2. ЦЕЛЬ И ЗАДАЧИ  ПОДПРОГРАММЫ, СРОКИ РЕАЛИЗАЦИИ</w:t>
      </w:r>
    </w:p>
    <w:p w:rsidR="004046CD" w:rsidRPr="0093561E" w:rsidRDefault="004046CD" w:rsidP="00F643F3">
      <w:pPr>
        <w:pStyle w:val="TableContents"/>
        <w:snapToGrid w:val="0"/>
        <w:ind w:right="73"/>
        <w:jc w:val="center"/>
        <w:rPr>
          <w:lang w:val="ru-RU"/>
        </w:rPr>
      </w:pPr>
    </w:p>
    <w:p w:rsidR="00E52949" w:rsidRDefault="004046CD" w:rsidP="00E52949">
      <w:pPr>
        <w:ind w:firstLine="709"/>
        <w:jc w:val="both"/>
      </w:pPr>
      <w:r w:rsidRPr="0093561E">
        <w:rPr>
          <w:shd w:val="clear" w:color="auto" w:fill="FFFFFF"/>
        </w:rPr>
        <w:t xml:space="preserve">Целью Подпрограммы является </w:t>
      </w:r>
      <w:r w:rsidR="00E52949">
        <w:t>с</w:t>
      </w:r>
      <w:r w:rsidR="00E52949" w:rsidRPr="00296EA3">
        <w:t>окращение смертности от дорожно-транспортных происшествий.</w:t>
      </w:r>
    </w:p>
    <w:p w:rsidR="004046CD" w:rsidRPr="0093561E" w:rsidRDefault="004046CD" w:rsidP="00E52949">
      <w:pPr>
        <w:ind w:firstLine="709"/>
        <w:jc w:val="both"/>
        <w:rPr>
          <w:shd w:val="clear" w:color="auto" w:fill="FFFFFF"/>
        </w:rPr>
      </w:pPr>
      <w:r w:rsidRPr="0093561E">
        <w:rPr>
          <w:shd w:val="clear" w:color="auto" w:fill="FFFFFF"/>
        </w:rPr>
        <w:t>Для достижения указанной цели предусмотрены следующие задачи:</w:t>
      </w:r>
    </w:p>
    <w:p w:rsidR="00E52949" w:rsidRDefault="00E52949" w:rsidP="00E52949">
      <w:pPr>
        <w:pStyle w:val="ConsPlusCell"/>
        <w:ind w:firstLine="709"/>
      </w:pPr>
      <w:r>
        <w:t>1) П</w:t>
      </w:r>
      <w:r w:rsidRPr="00DE3878">
        <w:t>ред</w:t>
      </w:r>
      <w:r>
        <w:t>упреждение опасного поведения</w:t>
      </w:r>
      <w:r w:rsidRPr="00DE3878">
        <w:t xml:space="preserve"> участник</w:t>
      </w:r>
      <w:r>
        <w:t>ов дорожного движения.</w:t>
      </w:r>
    </w:p>
    <w:p w:rsidR="004F1D0E" w:rsidRDefault="00E52949" w:rsidP="004F1D0E">
      <w:pPr>
        <w:widowControl w:val="0"/>
        <w:tabs>
          <w:tab w:val="left" w:pos="1764"/>
        </w:tabs>
        <w:autoSpaceDE w:val="0"/>
        <w:autoSpaceDN w:val="0"/>
        <w:adjustRightInd w:val="0"/>
        <w:ind w:left="567"/>
        <w:jc w:val="both"/>
      </w:pPr>
      <w:r>
        <w:t xml:space="preserve">  2) Сокращение мест концентрации дорожно-транспортных </w:t>
      </w:r>
      <w:r w:rsidRPr="00411CE6">
        <w:t>происшествий</w:t>
      </w:r>
      <w:r>
        <w:t>.</w:t>
      </w:r>
      <w:r>
        <w:br/>
        <w:t xml:space="preserve">  3) О</w:t>
      </w:r>
      <w:r w:rsidRPr="00DE3878">
        <w:t>бесп</w:t>
      </w:r>
      <w:r>
        <w:t>ечение безопасного участия детей в</w:t>
      </w:r>
      <w:r w:rsidR="004F1D0E">
        <w:t xml:space="preserve"> </w:t>
      </w:r>
      <w:r w:rsidRPr="00DE3878">
        <w:t xml:space="preserve">дорожном движении. </w:t>
      </w:r>
    </w:p>
    <w:p w:rsidR="004046CD" w:rsidRPr="004F1D0E" w:rsidRDefault="004F1D0E" w:rsidP="004F1D0E">
      <w:pPr>
        <w:widowControl w:val="0"/>
        <w:tabs>
          <w:tab w:val="left" w:pos="1764"/>
        </w:tabs>
        <w:autoSpaceDE w:val="0"/>
        <w:autoSpaceDN w:val="0"/>
        <w:adjustRightInd w:val="0"/>
        <w:jc w:val="both"/>
      </w:pPr>
      <w:r>
        <w:t xml:space="preserve">            </w:t>
      </w:r>
      <w:r w:rsidR="004046CD" w:rsidRPr="0093561E">
        <w:rPr>
          <w:shd w:val="clear" w:color="auto" w:fill="FFFFFF"/>
        </w:rPr>
        <w:t xml:space="preserve">Подпрограмма рассчитана на </w:t>
      </w:r>
      <w:r>
        <w:rPr>
          <w:shd w:val="clear" w:color="auto" w:fill="FFFFFF"/>
        </w:rPr>
        <w:t>6</w:t>
      </w:r>
      <w:r w:rsidR="007C24B3">
        <w:rPr>
          <w:shd w:val="clear" w:color="auto" w:fill="FFFFFF"/>
        </w:rPr>
        <w:t xml:space="preserve"> лет</w:t>
      </w:r>
      <w:r>
        <w:rPr>
          <w:shd w:val="clear" w:color="auto" w:fill="FFFFFF"/>
        </w:rPr>
        <w:t xml:space="preserve"> и будет реализовываться с 2020</w:t>
      </w:r>
      <w:r w:rsidR="004046CD" w:rsidRPr="0093561E">
        <w:rPr>
          <w:shd w:val="clear" w:color="auto" w:fill="FFFFFF"/>
        </w:rPr>
        <w:t xml:space="preserve"> года по 20</w:t>
      </w:r>
      <w:r>
        <w:rPr>
          <w:shd w:val="clear" w:color="auto" w:fill="FFFFFF"/>
        </w:rPr>
        <w:t>25</w:t>
      </w:r>
      <w:r w:rsidR="004046CD" w:rsidRPr="0093561E">
        <w:rPr>
          <w:shd w:val="clear" w:color="auto" w:fill="FFFFFF"/>
        </w:rPr>
        <w:t xml:space="preserve"> год.</w:t>
      </w:r>
    </w:p>
    <w:p w:rsidR="004046CD" w:rsidRDefault="004046CD" w:rsidP="00F643F3">
      <w:pPr>
        <w:widowControl w:val="0"/>
        <w:autoSpaceDE w:val="0"/>
        <w:autoSpaceDN w:val="0"/>
        <w:adjustRightInd w:val="0"/>
        <w:jc w:val="both"/>
        <w:outlineLvl w:val="0"/>
      </w:pPr>
    </w:p>
    <w:p w:rsidR="004046CD" w:rsidRPr="0093561E" w:rsidRDefault="004046CD" w:rsidP="00F643F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bCs/>
        </w:rPr>
      </w:pPr>
      <w:r w:rsidRPr="0093561E">
        <w:rPr>
          <w:b/>
          <w:bCs/>
        </w:rPr>
        <w:t>Раздел 3. ОСНОВНЫЕ МЕРОПРИЯТИЯ ПОДПРОГРАММЫ</w:t>
      </w:r>
    </w:p>
    <w:p w:rsidR="004046CD" w:rsidRDefault="004046CD" w:rsidP="00F643F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E57247" w:rsidRPr="00A83CF4" w:rsidRDefault="00E57247" w:rsidP="00E57247">
      <w:pPr>
        <w:tabs>
          <w:tab w:val="left" w:pos="567"/>
        </w:tabs>
        <w:ind w:firstLine="680"/>
        <w:jc w:val="both"/>
      </w:pPr>
      <w:r w:rsidRPr="00A83CF4">
        <w:t>Достижение цели П</w:t>
      </w:r>
      <w:r>
        <w:t>одп</w:t>
      </w:r>
      <w:r w:rsidRPr="00A83CF4">
        <w:t>рограммы обеспечивается путем реализации комплекса м</w:t>
      </w:r>
      <w:r w:rsidRPr="00A83CF4">
        <w:t>е</w:t>
      </w:r>
      <w:r w:rsidRPr="00A83CF4">
        <w:t>роприятий по следующим направлениям:</w:t>
      </w:r>
    </w:p>
    <w:p w:rsidR="00E57247" w:rsidRPr="001A432D" w:rsidRDefault="00E57247" w:rsidP="00E57247">
      <w:pPr>
        <w:tabs>
          <w:tab w:val="left" w:pos="567"/>
        </w:tabs>
        <w:ind w:firstLine="680"/>
        <w:jc w:val="both"/>
        <w:rPr>
          <w:lang w:eastAsia="hi-IN" w:bidi="hi-IN"/>
        </w:rPr>
      </w:pPr>
      <w:r w:rsidRPr="001A432D">
        <w:t>Решение задачи "Предупреждение опасного поведения участников</w:t>
      </w:r>
      <w:r w:rsidRPr="001A432D">
        <w:br/>
        <w:t>дорожного движения</w:t>
      </w:r>
      <w:r w:rsidRPr="001A432D">
        <w:rPr>
          <w:lang w:eastAsia="hi-IN" w:bidi="hi-IN"/>
        </w:rPr>
        <w:t>" обеспечивается путем реализации мероприятий:</w:t>
      </w:r>
    </w:p>
    <w:p w:rsidR="00E57247" w:rsidRPr="001A432D" w:rsidRDefault="00E57247" w:rsidP="003D17F0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A432D">
        <w:rPr>
          <w:rFonts w:ascii="Times New Roman" w:hAnsi="Times New Roman" w:cs="Times New Roman"/>
        </w:rPr>
        <w:t xml:space="preserve">) </w:t>
      </w:r>
      <w:r w:rsidRPr="001A432D">
        <w:rPr>
          <w:rFonts w:ascii="Times New Roman" w:hAnsi="Times New Roman" w:cs="Times New Roman"/>
          <w:sz w:val="24"/>
          <w:szCs w:val="24"/>
        </w:rPr>
        <w:t>освещение в средствах массовой информации проблем и результатов работы по обеспечению безопасности дорожного движения.</w:t>
      </w:r>
    </w:p>
    <w:p w:rsidR="00E57247" w:rsidRPr="001A432D" w:rsidRDefault="00E57247" w:rsidP="003D17F0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A432D">
        <w:rPr>
          <w:rFonts w:ascii="Times New Roman" w:hAnsi="Times New Roman" w:cs="Times New Roman"/>
          <w:sz w:val="24"/>
          <w:szCs w:val="24"/>
          <w:lang w:eastAsia="hi-IN" w:bidi="hi-IN"/>
        </w:rPr>
        <w:t>Решение задачи "</w:t>
      </w:r>
      <w:r w:rsidRPr="001A432D">
        <w:rPr>
          <w:rFonts w:ascii="Times New Roman" w:hAnsi="Times New Roman" w:cs="Times New Roman"/>
          <w:sz w:val="24"/>
          <w:szCs w:val="24"/>
        </w:rPr>
        <w:t>Сокращение мест концентрации дорожно-транспортных происш</w:t>
      </w:r>
      <w:r w:rsidRPr="001A432D">
        <w:rPr>
          <w:rFonts w:ascii="Times New Roman" w:hAnsi="Times New Roman" w:cs="Times New Roman"/>
          <w:sz w:val="24"/>
          <w:szCs w:val="24"/>
        </w:rPr>
        <w:t>е</w:t>
      </w:r>
      <w:r w:rsidRPr="001A432D">
        <w:rPr>
          <w:rFonts w:ascii="Times New Roman" w:hAnsi="Times New Roman" w:cs="Times New Roman"/>
          <w:sz w:val="24"/>
          <w:szCs w:val="24"/>
        </w:rPr>
        <w:t>ствий"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обеспечивается </w:t>
      </w:r>
      <w:r w:rsidRPr="001A432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путем реализации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следующего </w:t>
      </w:r>
      <w:r w:rsidRPr="001A432D">
        <w:rPr>
          <w:rFonts w:ascii="Times New Roman" w:hAnsi="Times New Roman" w:cs="Times New Roman"/>
          <w:sz w:val="24"/>
          <w:szCs w:val="24"/>
          <w:lang w:eastAsia="hi-IN" w:bidi="hi-IN"/>
        </w:rPr>
        <w:t>мероприятия</w:t>
      </w:r>
      <w:r w:rsidRPr="001A432D">
        <w:rPr>
          <w:rFonts w:ascii="Times New Roman" w:hAnsi="Times New Roman" w:cs="Times New Roman"/>
          <w:sz w:val="24"/>
          <w:szCs w:val="24"/>
        </w:rPr>
        <w:t>:</w:t>
      </w:r>
    </w:p>
    <w:p w:rsidR="00E57247" w:rsidRDefault="00E57247" w:rsidP="00E57247">
      <w:pPr>
        <w:pStyle w:val="ConsPlusCell"/>
        <w:ind w:firstLine="680"/>
        <w:jc w:val="both"/>
      </w:pPr>
      <w:r w:rsidRPr="00411CE6">
        <w:rPr>
          <w:lang w:eastAsia="hi-IN" w:bidi="hi-IN"/>
        </w:rPr>
        <w:t xml:space="preserve">1) </w:t>
      </w:r>
      <w:r>
        <w:rPr>
          <w:sz w:val="22"/>
        </w:rPr>
        <w:t>замена поврежденных дорожных знаков и стоек</w:t>
      </w:r>
      <w:r w:rsidRPr="007C24B3">
        <w:rPr>
          <w:lang w:eastAsia="hi-IN" w:bidi="hi-IN"/>
        </w:rPr>
        <w:t xml:space="preserve"> </w:t>
      </w:r>
      <w:r w:rsidRPr="00411CE6">
        <w:t xml:space="preserve"> перед  железнодорожными</w:t>
      </w:r>
      <w:r w:rsidRPr="00A83CF4">
        <w:t xml:space="preserve"> перее</w:t>
      </w:r>
      <w:r w:rsidRPr="00A83CF4">
        <w:t>з</w:t>
      </w:r>
      <w:r w:rsidRPr="00A83CF4">
        <w:t>дами</w:t>
      </w:r>
      <w:r>
        <w:t>.</w:t>
      </w:r>
    </w:p>
    <w:p w:rsidR="00603F04" w:rsidRDefault="00E57247" w:rsidP="00E57247">
      <w:pPr>
        <w:pStyle w:val="ConsPlusCell"/>
        <w:ind w:firstLine="680"/>
        <w:jc w:val="both"/>
      </w:pPr>
      <w:r>
        <w:t xml:space="preserve">Планируется </w:t>
      </w:r>
      <w:r>
        <w:rPr>
          <w:sz w:val="22"/>
        </w:rPr>
        <w:t xml:space="preserve">замена поврежденных дорожных знаков </w:t>
      </w:r>
      <w:r w:rsidRPr="00956203">
        <w:t>1.2 "Железнодорожный переезд без шлагбаума"</w:t>
      </w:r>
      <w:r>
        <w:t xml:space="preserve"> (в количестве 30 штук) </w:t>
      </w:r>
      <w:r w:rsidRPr="00956203">
        <w:t>и 1.4.1-1.4.6 "Приближение к железнодорожному переезду"</w:t>
      </w:r>
      <w:r>
        <w:t xml:space="preserve"> (в количестве 30 штук) </w:t>
      </w:r>
      <w:r w:rsidRPr="00956203">
        <w:t>на автомобильн</w:t>
      </w:r>
      <w:r>
        <w:t>ой дороге М53-Заречное-Венгерка и а</w:t>
      </w:r>
      <w:r>
        <w:t>в</w:t>
      </w:r>
      <w:r>
        <w:t>томобильной дороге Бирюсинск-Тимирязева</w:t>
      </w:r>
      <w:r>
        <w:rPr>
          <w:sz w:val="22"/>
        </w:rPr>
        <w:t xml:space="preserve"> и </w:t>
      </w:r>
      <w:r w:rsidR="00603F04">
        <w:rPr>
          <w:sz w:val="22"/>
        </w:rPr>
        <w:t xml:space="preserve">поврежденных </w:t>
      </w:r>
      <w:r>
        <w:rPr>
          <w:sz w:val="22"/>
        </w:rPr>
        <w:t>стоек</w:t>
      </w:r>
      <w:r w:rsidRPr="007C24B3">
        <w:rPr>
          <w:lang w:eastAsia="hi-IN" w:bidi="hi-IN"/>
        </w:rPr>
        <w:t xml:space="preserve"> </w:t>
      </w:r>
      <w:r>
        <w:rPr>
          <w:sz w:val="22"/>
        </w:rPr>
        <w:t>дорожных знаков</w:t>
      </w:r>
      <w:r w:rsidRPr="00411CE6">
        <w:t xml:space="preserve"> </w:t>
      </w:r>
      <w:r>
        <w:t>(в к</w:t>
      </w:r>
      <w:r>
        <w:t>о</w:t>
      </w:r>
      <w:r>
        <w:t>личестве 30 штук).</w:t>
      </w:r>
      <w:r w:rsidRPr="00956203">
        <w:t xml:space="preserve"> </w:t>
      </w:r>
      <w:r w:rsidR="00603F04">
        <w:t>           </w:t>
      </w:r>
    </w:p>
    <w:p w:rsidR="00E57247" w:rsidRDefault="00E57247" w:rsidP="00E57247">
      <w:pPr>
        <w:pStyle w:val="ConsPlusCell"/>
        <w:ind w:firstLine="680"/>
        <w:jc w:val="both"/>
      </w:pPr>
      <w:r w:rsidRPr="00956203">
        <w:t>На автомобильной дороге М53-Заречное-Венгерка находятся 4 железнодорожных  переезда</w:t>
      </w:r>
      <w:r>
        <w:t xml:space="preserve"> (все 4 железнодорожных переезда находятся вне границ населенных пунктов). </w:t>
      </w:r>
      <w:r>
        <w:lastRenderedPageBreak/>
        <w:t xml:space="preserve">На </w:t>
      </w:r>
      <w:r w:rsidRPr="00956203">
        <w:t xml:space="preserve"> автомобильной дороге </w:t>
      </w:r>
      <w:r>
        <w:t xml:space="preserve">Бирюсинск-Тимирязева </w:t>
      </w:r>
      <w:r w:rsidRPr="00956203">
        <w:t>на</w:t>
      </w:r>
      <w:r>
        <w:t>ходи</w:t>
      </w:r>
      <w:r w:rsidRPr="00956203">
        <w:t>т</w:t>
      </w:r>
      <w:r>
        <w:t>ся 1</w:t>
      </w:r>
      <w:r w:rsidRPr="00956203">
        <w:t xml:space="preserve"> железнодорож</w:t>
      </w:r>
      <w:r>
        <w:t>ный</w:t>
      </w:r>
      <w:r w:rsidRPr="00956203">
        <w:t xml:space="preserve">  пер</w:t>
      </w:r>
      <w:r w:rsidRPr="00956203">
        <w:t>е</w:t>
      </w:r>
      <w:r w:rsidRPr="00956203">
        <w:t>ез</w:t>
      </w:r>
      <w:r>
        <w:t>д (переезд находится вне границ населенных пунктов). А</w:t>
      </w:r>
      <w:r w:rsidRPr="00956203">
        <w:t>втомобиль</w:t>
      </w:r>
      <w:r>
        <w:t>ная</w:t>
      </w:r>
      <w:r w:rsidRPr="00956203">
        <w:t xml:space="preserve"> доро</w:t>
      </w:r>
      <w:r>
        <w:t>га</w:t>
      </w:r>
      <w:r w:rsidRPr="00956203">
        <w:t xml:space="preserve"> М53-Заречное-Венгерка</w:t>
      </w:r>
      <w:r>
        <w:t xml:space="preserve"> и автомобильная дорога Бирюсинск-Тимирязева</w:t>
      </w:r>
      <w:r w:rsidRPr="00956203">
        <w:t xml:space="preserve"> </w:t>
      </w:r>
      <w:r>
        <w:t xml:space="preserve">включены в </w:t>
      </w:r>
      <w:r w:rsidRPr="00694F35">
        <w:t>Перечень автомобильных дорог общего пользования местного значения между населёнными пун</w:t>
      </w:r>
      <w:r w:rsidRPr="00694F35">
        <w:t>к</w:t>
      </w:r>
      <w:r w:rsidRPr="00694F35">
        <w:t>тами в границах муниципального образования "Тайшетский район"</w:t>
      </w:r>
      <w:r>
        <w:t>, утвержденный пост</w:t>
      </w:r>
      <w:r>
        <w:t>а</w:t>
      </w:r>
      <w:r>
        <w:t>новлением администрации Тайшет</w:t>
      </w:r>
      <w:r w:rsidR="00603F04">
        <w:t>ского района от 18.06.2018 года № 333</w:t>
      </w:r>
      <w:r>
        <w:t xml:space="preserve">. </w:t>
      </w:r>
    </w:p>
    <w:p w:rsidR="00E57247" w:rsidRDefault="00E57247" w:rsidP="00E57247">
      <w:pPr>
        <w:pStyle w:val="Default"/>
        <w:ind w:firstLine="680"/>
        <w:jc w:val="both"/>
        <w:rPr>
          <w:lang w:eastAsia="hi-IN" w:bidi="hi-IN"/>
        </w:rPr>
      </w:pPr>
      <w:r>
        <w:rPr>
          <w:lang w:eastAsia="hi-IN" w:bidi="hi-IN"/>
        </w:rPr>
        <w:t>Р</w:t>
      </w:r>
      <w:r w:rsidRPr="00A83CF4">
        <w:rPr>
          <w:lang w:eastAsia="hi-IN" w:bidi="hi-IN"/>
        </w:rPr>
        <w:t>ешение задачи "</w:t>
      </w:r>
      <w:r w:rsidRPr="00A83CF4">
        <w:t>Обеспечение безопасного участия детей в</w:t>
      </w:r>
      <w:r w:rsidRPr="00A83CF4">
        <w:br/>
        <w:t>дорожном движении</w:t>
      </w:r>
      <w:r w:rsidRPr="00A83CF4">
        <w:rPr>
          <w:lang w:eastAsia="hi-IN" w:bidi="hi-IN"/>
        </w:rPr>
        <w:t xml:space="preserve">" обеспечивается путем реализации </w:t>
      </w:r>
      <w:r>
        <w:rPr>
          <w:lang w:eastAsia="hi-IN" w:bidi="hi-IN"/>
        </w:rPr>
        <w:t xml:space="preserve">следующих мероприятий: </w:t>
      </w:r>
    </w:p>
    <w:p w:rsidR="00E57247" w:rsidRDefault="00E57247" w:rsidP="00E57247">
      <w:pPr>
        <w:pStyle w:val="Default"/>
        <w:ind w:firstLine="680"/>
        <w:jc w:val="both"/>
      </w:pPr>
      <w:r>
        <w:rPr>
          <w:lang w:eastAsia="hi-IN" w:bidi="hi-IN"/>
        </w:rPr>
        <w:t>1) п</w:t>
      </w:r>
      <w:r w:rsidRPr="00DE3878">
        <w:t>роведе</w:t>
      </w:r>
      <w:r>
        <w:t>ние</w:t>
      </w:r>
      <w:r w:rsidRPr="00DE3878">
        <w:t xml:space="preserve"> массовых мероприятий с детьми (конкурсы-слёты</w:t>
      </w:r>
      <w:r>
        <w:t xml:space="preserve"> "</w:t>
      </w:r>
      <w:r w:rsidRPr="00DE3878">
        <w:t>Безопасное кол</w:t>
      </w:r>
      <w:r w:rsidRPr="00DE3878">
        <w:t>е</w:t>
      </w:r>
      <w:r w:rsidRPr="00DE3878">
        <w:t>со</w:t>
      </w:r>
      <w:r>
        <w:t>");</w:t>
      </w:r>
    </w:p>
    <w:p w:rsidR="00E57247" w:rsidRDefault="00E57247" w:rsidP="00E57247">
      <w:pPr>
        <w:ind w:firstLine="709"/>
        <w:rPr>
          <w:color w:val="000000"/>
          <w:lang w:eastAsia="hi-IN" w:bidi="hi-IN"/>
        </w:rPr>
      </w:pPr>
      <w:r w:rsidRPr="001A432D">
        <w:t>2)</w:t>
      </w:r>
      <w:r w:rsidR="00097E28">
        <w:t> </w:t>
      </w:r>
      <w:r>
        <w:rPr>
          <w:color w:val="000000"/>
          <w:lang w:eastAsia="hi-IN" w:bidi="hi-IN"/>
        </w:rPr>
        <w:t>п</w:t>
      </w:r>
      <w:r w:rsidRPr="005421F6">
        <w:rPr>
          <w:color w:val="000000"/>
          <w:lang w:eastAsia="hi-IN" w:bidi="hi-IN"/>
        </w:rPr>
        <w:t>роведение комплексных мероприятий, направленных на обучение детей без</w:t>
      </w:r>
      <w:r w:rsidRPr="005421F6">
        <w:rPr>
          <w:color w:val="000000"/>
          <w:lang w:eastAsia="hi-IN" w:bidi="hi-IN"/>
        </w:rPr>
        <w:t>о</w:t>
      </w:r>
      <w:r w:rsidRPr="005421F6">
        <w:rPr>
          <w:color w:val="000000"/>
          <w:lang w:eastAsia="hi-IN" w:bidi="hi-IN"/>
        </w:rPr>
        <w:t>пасному поведению на дороге (</w:t>
      </w:r>
      <w:r>
        <w:rPr>
          <w:color w:val="000000"/>
          <w:lang w:eastAsia="hi-IN" w:bidi="hi-IN"/>
        </w:rPr>
        <w:t xml:space="preserve">акции, </w:t>
      </w:r>
      <w:r w:rsidRPr="005421F6">
        <w:rPr>
          <w:color w:val="000000"/>
          <w:lang w:eastAsia="hi-IN" w:bidi="hi-IN"/>
        </w:rPr>
        <w:t>конкурсы, викторины</w:t>
      </w:r>
      <w:r>
        <w:rPr>
          <w:color w:val="000000"/>
          <w:lang w:eastAsia="hi-IN" w:bidi="hi-IN"/>
        </w:rPr>
        <w:t xml:space="preserve"> и т.д.)</w:t>
      </w:r>
      <w:r w:rsidR="00C57ED2">
        <w:rPr>
          <w:color w:val="000000"/>
          <w:lang w:eastAsia="hi-IN" w:bidi="hi-IN"/>
        </w:rPr>
        <w:t>.</w:t>
      </w:r>
    </w:p>
    <w:p w:rsidR="004046CD" w:rsidRPr="00C62719" w:rsidRDefault="004046CD" w:rsidP="00F643F3">
      <w:pPr>
        <w:ind w:firstLine="709"/>
        <w:jc w:val="both"/>
      </w:pPr>
      <w:r>
        <w:t xml:space="preserve">Перечень основных мероприятий Подпрограммы, ожидаемый конечный результат реализации основных мероприятий и целевые показатели Подпрограммы  на достижение которых оказывается влияние приведены в </w:t>
      </w:r>
      <w:r w:rsidRPr="00996435">
        <w:rPr>
          <w:b/>
        </w:rPr>
        <w:t>приложени</w:t>
      </w:r>
      <w:r>
        <w:rPr>
          <w:b/>
        </w:rPr>
        <w:t>и</w:t>
      </w:r>
      <w:r w:rsidRPr="00996435">
        <w:rPr>
          <w:b/>
        </w:rPr>
        <w:t xml:space="preserve"> </w:t>
      </w:r>
      <w:r>
        <w:rPr>
          <w:b/>
        </w:rPr>
        <w:t>1</w:t>
      </w:r>
      <w:r>
        <w:t xml:space="preserve"> к Подпрограмме</w:t>
      </w:r>
      <w:r w:rsidRPr="00C62719">
        <w:t>.</w:t>
      </w:r>
    </w:p>
    <w:p w:rsidR="004046CD" w:rsidRPr="0093561E" w:rsidRDefault="004046CD" w:rsidP="00F643F3">
      <w:pPr>
        <w:autoSpaceDE w:val="0"/>
        <w:ind w:firstLine="709"/>
        <w:jc w:val="both"/>
        <w:rPr>
          <w:b/>
          <w:bCs/>
        </w:rPr>
      </w:pPr>
    </w:p>
    <w:p w:rsidR="004046CD" w:rsidRPr="0093561E" w:rsidRDefault="004046CD" w:rsidP="00F643F3">
      <w:pPr>
        <w:autoSpaceDE w:val="0"/>
        <w:ind w:firstLine="709"/>
        <w:jc w:val="both"/>
        <w:rPr>
          <w:b/>
          <w:bCs/>
        </w:rPr>
      </w:pPr>
      <w:r w:rsidRPr="00701ED0">
        <w:rPr>
          <w:b/>
          <w:bCs/>
        </w:rPr>
        <w:t xml:space="preserve">Раздел 4. ОЖИДАЕМЫЕ КОНЕЧНЫЕ РЕЗУЛЬТАТЫ  </w:t>
      </w:r>
      <w:r w:rsidR="00117E99" w:rsidRPr="00701ED0">
        <w:rPr>
          <w:b/>
          <w:bCs/>
        </w:rPr>
        <w:t xml:space="preserve">И </w:t>
      </w:r>
      <w:r w:rsidRPr="00701ED0">
        <w:rPr>
          <w:b/>
          <w:bCs/>
        </w:rPr>
        <w:t>ЦЕЛЕВЫЕ ПОК</w:t>
      </w:r>
      <w:r w:rsidRPr="00701ED0">
        <w:rPr>
          <w:b/>
          <w:bCs/>
        </w:rPr>
        <w:t>А</w:t>
      </w:r>
      <w:r w:rsidRPr="00701ED0">
        <w:rPr>
          <w:b/>
          <w:bCs/>
        </w:rPr>
        <w:t>ЗАТЕЛИ  РЕАЛИЗАЦИИ ПОДПРОГРАММЫ</w:t>
      </w:r>
    </w:p>
    <w:p w:rsidR="004046CD" w:rsidRPr="0093561E" w:rsidRDefault="004046CD" w:rsidP="00F643F3">
      <w:pPr>
        <w:autoSpaceDE w:val="0"/>
        <w:ind w:firstLine="567"/>
        <w:jc w:val="center"/>
        <w:rPr>
          <w:b/>
          <w:bCs/>
        </w:rPr>
      </w:pPr>
    </w:p>
    <w:p w:rsidR="00701ED0" w:rsidRPr="00701ED0" w:rsidRDefault="004046CD" w:rsidP="00701ED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ED0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направлена </w:t>
      </w:r>
      <w:r w:rsidR="00701ED0" w:rsidRPr="00701ED0">
        <w:rPr>
          <w:rFonts w:ascii="Times New Roman" w:hAnsi="Times New Roman" w:cs="Times New Roman"/>
          <w:sz w:val="24"/>
          <w:szCs w:val="24"/>
        </w:rPr>
        <w:t>на сокращение смертности от дорожно-транспортных происшествий.</w:t>
      </w:r>
    </w:p>
    <w:p w:rsidR="00701ED0" w:rsidRPr="00701ED0" w:rsidRDefault="00701ED0" w:rsidP="00701ED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ED0">
        <w:rPr>
          <w:rFonts w:ascii="Times New Roman" w:hAnsi="Times New Roman" w:cs="Times New Roman"/>
          <w:sz w:val="24"/>
          <w:szCs w:val="24"/>
        </w:rPr>
        <w:t>В ходе реализации Подпрограммы будут достигнуты следующие результаты:</w:t>
      </w:r>
    </w:p>
    <w:p w:rsidR="00701ED0" w:rsidRPr="00701ED0" w:rsidRDefault="00701ED0" w:rsidP="00701ED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ED0">
        <w:rPr>
          <w:rFonts w:ascii="Times New Roman" w:hAnsi="Times New Roman" w:cs="Times New Roman"/>
          <w:sz w:val="24"/>
          <w:szCs w:val="24"/>
        </w:rPr>
        <w:t xml:space="preserve">         1) снижение показателя социального риска (количество лиц, погибших в результате дорожно-транспортных происшествий, на 100 тыс. населения) до 23,8 чел.;</w:t>
      </w:r>
    </w:p>
    <w:p w:rsidR="00701ED0" w:rsidRPr="00701ED0" w:rsidRDefault="00701ED0" w:rsidP="00E928A3">
      <w:pPr>
        <w:tabs>
          <w:tab w:val="left" w:pos="709"/>
        </w:tabs>
        <w:ind w:firstLine="10"/>
        <w:jc w:val="both"/>
      </w:pPr>
      <w:r w:rsidRPr="00701ED0">
        <w:t xml:space="preserve">         2) </w:t>
      </w:r>
      <w:r w:rsidR="00E928A3">
        <w:t xml:space="preserve">обеспечение соотношения количества обслуживаемых дорожных знаков  </w:t>
      </w:r>
      <w:r w:rsidR="00E928A3" w:rsidRPr="00411CE6">
        <w:t>перед  железнодорожными</w:t>
      </w:r>
      <w:r w:rsidR="00E928A3" w:rsidRPr="00A83CF4">
        <w:t xml:space="preserve"> переездами</w:t>
      </w:r>
      <w:r w:rsidR="00E928A3">
        <w:t xml:space="preserve"> к общему количеству установленных  дорожных знаков  </w:t>
      </w:r>
      <w:r w:rsidR="00E928A3" w:rsidRPr="00411CE6">
        <w:t>перед  железнодорожными</w:t>
      </w:r>
      <w:r w:rsidR="00E928A3" w:rsidRPr="00A83CF4">
        <w:t xml:space="preserve"> переездами</w:t>
      </w:r>
      <w:r w:rsidR="00E928A3">
        <w:t xml:space="preserve"> - 100% ежегодно;</w:t>
      </w:r>
    </w:p>
    <w:p w:rsidR="00E928A3" w:rsidRDefault="00701ED0" w:rsidP="00E928A3">
      <w:pPr>
        <w:jc w:val="both"/>
      </w:pPr>
      <w:r w:rsidRPr="00701ED0">
        <w:t xml:space="preserve">         3) </w:t>
      </w:r>
      <w:r w:rsidR="006F51AB">
        <w:t xml:space="preserve">обеспечение </w:t>
      </w:r>
      <w:r w:rsidR="00E928A3">
        <w:t>д</w:t>
      </w:r>
      <w:r w:rsidR="006F51AB">
        <w:t>оли</w:t>
      </w:r>
      <w:r w:rsidR="00E928A3">
        <w:t xml:space="preserve"> детей в возрасте 10 - 15 лет, принимающих участие в меропри</w:t>
      </w:r>
      <w:r w:rsidR="00E928A3">
        <w:t>я</w:t>
      </w:r>
      <w:r w:rsidR="00E928A3">
        <w:t>тиях</w:t>
      </w:r>
      <w:r w:rsidR="00E928A3" w:rsidRPr="005421F6">
        <w:rPr>
          <w:color w:val="000000"/>
          <w:lang w:eastAsia="hi-IN" w:bidi="hi-IN"/>
        </w:rPr>
        <w:t>, направленных на обучение безопасному поведению на дороге</w:t>
      </w:r>
      <w:r w:rsidR="00E928A3">
        <w:t xml:space="preserve"> (конкурсы-слеты "Безопасное колесо", </w:t>
      </w:r>
      <w:r w:rsidR="00E928A3">
        <w:rPr>
          <w:color w:val="000000"/>
          <w:lang w:eastAsia="hi-IN" w:bidi="hi-IN"/>
        </w:rPr>
        <w:t>акции</w:t>
      </w:r>
      <w:r w:rsidR="00E928A3" w:rsidRPr="005421F6">
        <w:rPr>
          <w:color w:val="000000"/>
          <w:lang w:eastAsia="hi-IN" w:bidi="hi-IN"/>
        </w:rPr>
        <w:t>, викторины</w:t>
      </w:r>
      <w:r w:rsidR="00E928A3">
        <w:rPr>
          <w:color w:val="000000"/>
          <w:lang w:eastAsia="hi-IN" w:bidi="hi-IN"/>
        </w:rPr>
        <w:t>)</w:t>
      </w:r>
      <w:r w:rsidR="00E928A3">
        <w:t xml:space="preserve"> от общего числа детей в возрасте 10 - 15 лет - не ниже 16 % ежегодно.</w:t>
      </w:r>
    </w:p>
    <w:p w:rsidR="004046CD" w:rsidRPr="00701ED0" w:rsidRDefault="004046CD" w:rsidP="00E928A3">
      <w:pPr>
        <w:ind w:firstLine="567"/>
        <w:jc w:val="both"/>
      </w:pPr>
      <w:r w:rsidRPr="00701ED0">
        <w:t>Эффективность реализации Подпрограммы будет оцениваться по количественным</w:t>
      </w:r>
      <w:r w:rsidR="00E928A3">
        <w:t xml:space="preserve"> и качественным</w:t>
      </w:r>
      <w:r w:rsidRPr="00701ED0">
        <w:t xml:space="preserve"> показателям (индикаторам), характеризующим результативность реализ</w:t>
      </w:r>
      <w:r w:rsidRPr="00701ED0">
        <w:t>а</w:t>
      </w:r>
      <w:r w:rsidRPr="00701ED0">
        <w:t>ции подпрограммы.</w:t>
      </w:r>
    </w:p>
    <w:p w:rsidR="00922275" w:rsidRPr="00701ED0" w:rsidRDefault="004046CD" w:rsidP="00E928A3">
      <w:pPr>
        <w:widowControl w:val="0"/>
        <w:autoSpaceDE w:val="0"/>
        <w:autoSpaceDN w:val="0"/>
        <w:adjustRightInd w:val="0"/>
        <w:ind w:firstLine="567"/>
        <w:jc w:val="both"/>
      </w:pPr>
      <w:r w:rsidRPr="00701ED0">
        <w:t>Планируемые целевые индикаторы и показатели результативности реализации По</w:t>
      </w:r>
      <w:r w:rsidRPr="00701ED0">
        <w:t>д</w:t>
      </w:r>
      <w:r w:rsidRPr="00701ED0">
        <w:t xml:space="preserve">программы представлены в </w:t>
      </w:r>
      <w:r w:rsidRPr="00701ED0">
        <w:rPr>
          <w:b/>
        </w:rPr>
        <w:t>приложении 2</w:t>
      </w:r>
      <w:r w:rsidRPr="00701ED0">
        <w:t xml:space="preserve"> к  настоящей Подпрограмме.</w:t>
      </w:r>
    </w:p>
    <w:p w:rsidR="00117E99" w:rsidRPr="002D36E0" w:rsidRDefault="004046CD" w:rsidP="00E928A3">
      <w:pPr>
        <w:pStyle w:val="ConsPlusCell"/>
        <w:ind w:firstLine="567"/>
        <w:jc w:val="both"/>
        <w:rPr>
          <w:highlight w:val="yellow"/>
        </w:rPr>
      </w:pPr>
      <w:r w:rsidRPr="00701ED0">
        <w:t xml:space="preserve">Расчет показателей осуществляется на основании </w:t>
      </w:r>
      <w:r w:rsidR="00701ED0" w:rsidRPr="00701ED0">
        <w:t xml:space="preserve">анализа дорожно-транспортных происшествий ОГИБДД ОМВД России по Тайшетскому району </w:t>
      </w:r>
      <w:r w:rsidR="00E928A3">
        <w:t>за отчетный год и инфо</w:t>
      </w:r>
      <w:r w:rsidR="00E928A3">
        <w:t>р</w:t>
      </w:r>
      <w:r w:rsidR="00E928A3">
        <w:t>мации Управления образования администрации Тайшетского района.</w:t>
      </w:r>
    </w:p>
    <w:p w:rsidR="00117E99" w:rsidRDefault="00117E99" w:rsidP="00F643F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4046CD" w:rsidRPr="0093561E" w:rsidRDefault="004046CD" w:rsidP="00F643F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b/>
          <w:bCs/>
        </w:rPr>
      </w:pPr>
      <w:r w:rsidRPr="00D35ADD">
        <w:rPr>
          <w:b/>
          <w:bCs/>
        </w:rPr>
        <w:t>Раздел 5. МЕРЫ РЕГУЛИРОВАНИЯ, НАПРАВЛЕННЫЕ НА ДОСТИЖЕНИЕ ЦЕЛИ И ЗАДАЧ ПОДПРОГРАММЫ</w:t>
      </w:r>
    </w:p>
    <w:p w:rsidR="004046CD" w:rsidRPr="0093561E" w:rsidRDefault="004046CD" w:rsidP="00F643F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b/>
          <w:bCs/>
        </w:rPr>
      </w:pPr>
    </w:p>
    <w:p w:rsidR="005E19AC" w:rsidRDefault="005E19AC" w:rsidP="005E19AC">
      <w:pPr>
        <w:autoSpaceDE w:val="0"/>
        <w:autoSpaceDN w:val="0"/>
        <w:adjustRightInd w:val="0"/>
        <w:ind w:firstLine="708"/>
        <w:jc w:val="both"/>
      </w:pPr>
      <w:r>
        <w:t xml:space="preserve">Муниципальное </w:t>
      </w:r>
      <w:r w:rsidRPr="000834E2">
        <w:t xml:space="preserve">регулирование, направленное на достижение цели и задачи </w:t>
      </w:r>
      <w:r>
        <w:t>П</w:t>
      </w:r>
      <w:r w:rsidRPr="000834E2">
        <w:t>о</w:t>
      </w:r>
      <w:r w:rsidRPr="000834E2">
        <w:t>д</w:t>
      </w:r>
      <w:r w:rsidRPr="000834E2">
        <w:t xml:space="preserve">программы, </w:t>
      </w:r>
      <w:r>
        <w:t xml:space="preserve">предусматривает принятие следующих </w:t>
      </w:r>
      <w:r w:rsidRPr="000834E2">
        <w:t>нормативных правовых актов:</w:t>
      </w:r>
    </w:p>
    <w:p w:rsidR="005E19AC" w:rsidRDefault="005E19AC" w:rsidP="005E19A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ab/>
      </w:r>
      <w:r w:rsidRPr="00E90B2A">
        <w:t>постановлени</w:t>
      </w:r>
      <w:r>
        <w:t>е</w:t>
      </w:r>
      <w:r w:rsidRPr="00E90B2A">
        <w:t xml:space="preserve"> администрации Тайшетского района </w:t>
      </w:r>
      <w:r>
        <w:t>"</w:t>
      </w:r>
      <w:r w:rsidRPr="005E19AC">
        <w:t xml:space="preserve"> </w:t>
      </w:r>
      <w:r w:rsidRPr="001067BB">
        <w:t xml:space="preserve">Об утверждении </w:t>
      </w:r>
      <w:r>
        <w:t xml:space="preserve">Положения </w:t>
      </w:r>
      <w:r w:rsidRPr="001067BB">
        <w:t>о комиссии по обеспечению безопасности дорожного движения при администрации Та</w:t>
      </w:r>
      <w:r w:rsidRPr="001067BB">
        <w:t>й</w:t>
      </w:r>
      <w:r w:rsidRPr="001067BB">
        <w:t xml:space="preserve">шетского района </w:t>
      </w:r>
      <w:r>
        <w:t>";</w:t>
      </w:r>
    </w:p>
    <w:p w:rsidR="00D35ADD" w:rsidRDefault="00D35ADD" w:rsidP="005E19A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  </w:t>
      </w:r>
      <w:r w:rsidRPr="00E90B2A">
        <w:t>постановлени</w:t>
      </w:r>
      <w:r>
        <w:t>е</w:t>
      </w:r>
      <w:r w:rsidRPr="00E90B2A">
        <w:t xml:space="preserve"> администрации Тайшетского района </w:t>
      </w:r>
      <w:r>
        <w:t>"</w:t>
      </w:r>
      <w:r w:rsidRPr="005E19AC">
        <w:t xml:space="preserve"> </w:t>
      </w:r>
      <w:r w:rsidRPr="001067BB">
        <w:t xml:space="preserve">Об утверждении </w:t>
      </w:r>
      <w:r>
        <w:t xml:space="preserve">состава </w:t>
      </w:r>
      <w:r w:rsidRPr="001067BB">
        <w:t>к</w:t>
      </w:r>
      <w:r w:rsidRPr="001067BB">
        <w:t>о</w:t>
      </w:r>
      <w:r w:rsidRPr="001067BB">
        <w:t>миссии по обеспечению безопасности дорожного движения при администрации Тайше</w:t>
      </w:r>
      <w:r w:rsidRPr="001067BB">
        <w:t>т</w:t>
      </w:r>
      <w:r w:rsidRPr="001067BB">
        <w:t xml:space="preserve">ского района </w:t>
      </w:r>
      <w:r>
        <w:t>",</w:t>
      </w:r>
      <w:r w:rsidRPr="00D35ADD">
        <w:t xml:space="preserve"> </w:t>
      </w:r>
      <w:r>
        <w:t>ежегодное уточнение состава комиссии.</w:t>
      </w:r>
    </w:p>
    <w:p w:rsidR="004046CD" w:rsidRPr="001D4EBD" w:rsidRDefault="004046CD" w:rsidP="00F643F3">
      <w:pPr>
        <w:rPr>
          <w:color w:val="FF0000"/>
        </w:rPr>
      </w:pPr>
    </w:p>
    <w:p w:rsidR="000470C5" w:rsidRDefault="004046CD" w:rsidP="00F643F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b/>
        </w:rPr>
      </w:pPr>
      <w:r w:rsidRPr="0093561E">
        <w:rPr>
          <w:b/>
        </w:rPr>
        <w:lastRenderedPageBreak/>
        <w:tab/>
      </w:r>
    </w:p>
    <w:p w:rsidR="000470C5" w:rsidRDefault="000470C5" w:rsidP="00F643F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b/>
        </w:rPr>
      </w:pPr>
    </w:p>
    <w:p w:rsidR="000470C5" w:rsidRDefault="000470C5" w:rsidP="00F643F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b/>
        </w:rPr>
      </w:pPr>
    </w:p>
    <w:p w:rsidR="004046CD" w:rsidRPr="0093561E" w:rsidRDefault="004046CD" w:rsidP="00F643F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</w:pPr>
      <w:r w:rsidRPr="00D35ADD">
        <w:rPr>
          <w:b/>
          <w:bCs/>
        </w:rPr>
        <w:t>Раздел 6. РЕСУРСНОЕ ОБЕСПЕЧЕНИЕ ПОДПРОГРАММЫ</w:t>
      </w:r>
    </w:p>
    <w:p w:rsidR="004046CD" w:rsidRPr="0093561E" w:rsidRDefault="004046CD" w:rsidP="00F643F3">
      <w:pPr>
        <w:tabs>
          <w:tab w:val="left" w:pos="709"/>
        </w:tabs>
        <w:ind w:firstLine="567"/>
        <w:jc w:val="both"/>
      </w:pPr>
    </w:p>
    <w:p w:rsidR="000470C5" w:rsidRDefault="000470C5" w:rsidP="000470C5">
      <w:pPr>
        <w:tabs>
          <w:tab w:val="left" w:pos="0"/>
        </w:tabs>
        <w:ind w:firstLine="709"/>
        <w:jc w:val="both"/>
      </w:pPr>
      <w:r>
        <w:t xml:space="preserve">Расходы на реализацию </w:t>
      </w:r>
      <w:r w:rsidRPr="0093561E">
        <w:t xml:space="preserve">Подпрограммы </w:t>
      </w:r>
      <w:r>
        <w:t>планируется осуществлять</w:t>
      </w:r>
      <w:r w:rsidRPr="0093561E">
        <w:t xml:space="preserve"> за счет </w:t>
      </w:r>
      <w:r>
        <w:t>следу</w:t>
      </w:r>
      <w:r>
        <w:t>ю</w:t>
      </w:r>
      <w:r>
        <w:t>щих источников:</w:t>
      </w:r>
    </w:p>
    <w:p w:rsidR="000470C5" w:rsidRPr="00D4618E" w:rsidRDefault="000470C5" w:rsidP="000470C5">
      <w:pPr>
        <w:tabs>
          <w:tab w:val="left" w:pos="709"/>
        </w:tabs>
        <w:ind w:firstLine="10"/>
        <w:contextualSpacing/>
        <w:jc w:val="both"/>
        <w:rPr>
          <w:rFonts w:eastAsia="Calibri"/>
          <w:lang w:eastAsia="hi-IN" w:bidi="hi-IN"/>
        </w:rPr>
      </w:pPr>
      <w:r>
        <w:rPr>
          <w:rFonts w:eastAsia="Calibri"/>
          <w:lang w:eastAsia="hi-IN" w:bidi="hi-IN"/>
        </w:rPr>
        <w:tab/>
        <w:t>средств районного бюджета</w:t>
      </w:r>
      <w:r w:rsidRPr="005C4DE3">
        <w:rPr>
          <w:rFonts w:eastAsia="Calibri"/>
          <w:lang w:eastAsia="hi-IN" w:bidi="hi-IN"/>
        </w:rPr>
        <w:t>– </w:t>
      </w:r>
      <w:r w:rsidR="00D4618E">
        <w:rPr>
          <w:lang w:eastAsia="hi-IN" w:bidi="hi-IN"/>
        </w:rPr>
        <w:t>707,</w:t>
      </w:r>
      <w:r w:rsidR="00323472">
        <w:rPr>
          <w:lang w:eastAsia="hi-IN" w:bidi="hi-IN"/>
        </w:rPr>
        <w:t>00</w:t>
      </w:r>
      <w:r w:rsidR="00D4618E" w:rsidRPr="00D4618E">
        <w:rPr>
          <w:lang w:eastAsia="hi-IN" w:bidi="hi-IN"/>
        </w:rPr>
        <w:t xml:space="preserve"> </w:t>
      </w:r>
      <w:r w:rsidRPr="00D4618E">
        <w:rPr>
          <w:rFonts w:eastAsia="Calibri"/>
          <w:lang w:eastAsia="hi-IN" w:bidi="hi-IN"/>
        </w:rPr>
        <w:t>тыс. руб.</w:t>
      </w:r>
    </w:p>
    <w:p w:rsidR="000470C5" w:rsidRPr="008A550E" w:rsidRDefault="000470C5" w:rsidP="000470C5">
      <w:pPr>
        <w:tabs>
          <w:tab w:val="left" w:pos="709"/>
        </w:tabs>
        <w:ind w:firstLine="10"/>
        <w:contextualSpacing/>
        <w:jc w:val="both"/>
        <w:rPr>
          <w:rFonts w:eastAsia="Calibri"/>
          <w:lang w:eastAsia="hi-IN" w:bidi="hi-IN"/>
        </w:rPr>
      </w:pPr>
      <w:r w:rsidRPr="00D4618E">
        <w:rPr>
          <w:rFonts w:eastAsia="Calibri"/>
          <w:lang w:eastAsia="hi-IN" w:bidi="hi-IN"/>
        </w:rPr>
        <w:tab/>
        <w:t xml:space="preserve">Общий объем финансовых ресурсов Подпрограммы в 2020-2025 годах составит </w:t>
      </w:r>
      <w:r w:rsidR="00323472">
        <w:rPr>
          <w:lang w:eastAsia="hi-IN" w:bidi="hi-IN"/>
        </w:rPr>
        <w:t>707,00</w:t>
      </w:r>
      <w:r w:rsidR="00D4618E" w:rsidRPr="00D4618E">
        <w:rPr>
          <w:lang w:eastAsia="hi-IN" w:bidi="hi-IN"/>
        </w:rPr>
        <w:t xml:space="preserve"> </w:t>
      </w:r>
      <w:r w:rsidRPr="00D4618E">
        <w:rPr>
          <w:rFonts w:eastAsia="Calibri"/>
          <w:lang w:eastAsia="hi-IN" w:bidi="hi-IN"/>
        </w:rPr>
        <w:t>тыс. руб.</w:t>
      </w:r>
    </w:p>
    <w:p w:rsidR="000470C5" w:rsidRPr="00121D95" w:rsidRDefault="000470C5" w:rsidP="000470C5">
      <w:pPr>
        <w:tabs>
          <w:tab w:val="left" w:pos="0"/>
        </w:tabs>
        <w:ind w:firstLine="709"/>
        <w:jc w:val="both"/>
      </w:pPr>
      <w:r w:rsidRPr="00121D95">
        <w:t>Объемы бюджетных ассигнований будут уточняться ежегодно при составлении районного бюджета на очередной финансовый год и плановый период и в процессе и</w:t>
      </w:r>
      <w:r w:rsidRPr="00121D95">
        <w:t>с</w:t>
      </w:r>
      <w:r w:rsidRPr="00121D95">
        <w:t>полнения районного бюджета.</w:t>
      </w:r>
    </w:p>
    <w:p w:rsidR="000470C5" w:rsidRPr="00121D95" w:rsidRDefault="000470C5" w:rsidP="000470C5">
      <w:pPr>
        <w:tabs>
          <w:tab w:val="left" w:pos="0"/>
        </w:tabs>
        <w:ind w:firstLine="709"/>
        <w:jc w:val="both"/>
      </w:pPr>
      <w:r w:rsidRPr="00121D95">
        <w:t>Система мероприятий Подпрограммы с указанием расходов на мероприятия  пре</w:t>
      </w:r>
      <w:r w:rsidRPr="00121D95">
        <w:t>д</w:t>
      </w:r>
      <w:r w:rsidRPr="00121D95">
        <w:t xml:space="preserve">ставлена </w:t>
      </w:r>
      <w:r w:rsidRPr="00197B8E">
        <w:t>в п</w:t>
      </w:r>
      <w:r w:rsidRPr="00197B8E">
        <w:rPr>
          <w:b/>
          <w:bCs/>
        </w:rPr>
        <w:t>риложении 3</w:t>
      </w:r>
      <w:r w:rsidRPr="00121D95">
        <w:rPr>
          <w:b/>
        </w:rPr>
        <w:t xml:space="preserve"> </w:t>
      </w:r>
      <w:r w:rsidRPr="00121D95">
        <w:t>к настоящей Подпрограмме.</w:t>
      </w:r>
    </w:p>
    <w:p w:rsidR="000470C5" w:rsidRDefault="000470C5" w:rsidP="000470C5">
      <w:pPr>
        <w:tabs>
          <w:tab w:val="left" w:pos="0"/>
        </w:tabs>
        <w:autoSpaceDE w:val="0"/>
        <w:ind w:firstLine="709"/>
        <w:jc w:val="both"/>
      </w:pPr>
      <w:r w:rsidRPr="00850B59">
        <w:t xml:space="preserve">Ресурсное обеспечение Подпрограммы представлено в </w:t>
      </w:r>
      <w:hyperlink w:anchor="Par4111" w:history="1">
        <w:r w:rsidRPr="00850B59">
          <w:rPr>
            <w:b/>
          </w:rPr>
          <w:t xml:space="preserve">приложении </w:t>
        </w:r>
      </w:hyperlink>
      <w:r w:rsidRPr="00850B59">
        <w:rPr>
          <w:b/>
        </w:rPr>
        <w:t>4</w:t>
      </w:r>
      <w:r w:rsidRPr="00850B59">
        <w:t xml:space="preserve"> к Подпр</w:t>
      </w:r>
      <w:r w:rsidRPr="00850B59">
        <w:t>о</w:t>
      </w:r>
      <w:r w:rsidRPr="00850B59">
        <w:t>грамме.</w:t>
      </w:r>
    </w:p>
    <w:p w:rsidR="000470C5" w:rsidRDefault="000470C5" w:rsidP="000470C5">
      <w:pPr>
        <w:tabs>
          <w:tab w:val="left" w:pos="0"/>
        </w:tabs>
        <w:autoSpaceDE w:val="0"/>
        <w:ind w:firstLine="709"/>
        <w:jc w:val="both"/>
      </w:pPr>
    </w:p>
    <w:p w:rsidR="000470C5" w:rsidRPr="0093561E" w:rsidRDefault="000470C5" w:rsidP="000470C5">
      <w:pPr>
        <w:tabs>
          <w:tab w:val="left" w:pos="0"/>
        </w:tabs>
        <w:autoSpaceDE w:val="0"/>
        <w:ind w:firstLine="709"/>
        <w:jc w:val="both"/>
      </w:pPr>
    </w:p>
    <w:p w:rsidR="004046CD" w:rsidRPr="0093561E" w:rsidRDefault="004046CD" w:rsidP="00F643F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3561E">
        <w:rPr>
          <w:b/>
          <w:bCs/>
        </w:rPr>
        <w:t>Раздел 7. ПРОГНОЗ СВОДНЫХ ПОКАЗАТЕЛЕЙ МУНИЦИПАЛЬНЫХ З</w:t>
      </w:r>
      <w:r w:rsidRPr="0093561E">
        <w:rPr>
          <w:b/>
          <w:bCs/>
        </w:rPr>
        <w:t>А</w:t>
      </w:r>
      <w:r w:rsidRPr="0093561E">
        <w:rPr>
          <w:b/>
          <w:bCs/>
        </w:rPr>
        <w:t>ДАНИЙ</w:t>
      </w:r>
    </w:p>
    <w:p w:rsidR="004046CD" w:rsidRPr="0093561E" w:rsidRDefault="004046CD" w:rsidP="00F643F3">
      <w:pPr>
        <w:widowControl w:val="0"/>
        <w:autoSpaceDE w:val="0"/>
        <w:autoSpaceDN w:val="0"/>
        <w:adjustRightInd w:val="0"/>
        <w:ind w:firstLine="709"/>
        <w:jc w:val="both"/>
      </w:pPr>
    </w:p>
    <w:p w:rsidR="00967646" w:rsidRDefault="007B310B" w:rsidP="003412E6">
      <w:pPr>
        <w:pStyle w:val="ac"/>
        <w:tabs>
          <w:tab w:val="left" w:pos="0"/>
          <w:tab w:val="left" w:pos="851"/>
        </w:tabs>
        <w:ind w:left="0" w:firstLine="567"/>
        <w:jc w:val="both"/>
        <w:sectPr w:rsidR="00967646" w:rsidSect="00E635E6"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  <w:r w:rsidRPr="003A46F6">
        <w:rPr>
          <w:rFonts w:ascii="Times New Roman" w:hAnsi="Times New Roman" w:cs="Times New Roman"/>
        </w:rPr>
        <w:t xml:space="preserve">Муниципальные услуги (работы) в рамках реализации Подпрограммы муниципальными учреждениями Тайшетского района </w:t>
      </w:r>
      <w:r>
        <w:rPr>
          <w:rFonts w:ascii="Times New Roman" w:hAnsi="Times New Roman" w:cs="Times New Roman"/>
        </w:rPr>
        <w:t>не оказываются (не выполняются).</w:t>
      </w:r>
    </w:p>
    <w:p w:rsidR="00E02AFF" w:rsidRPr="000B0EC3" w:rsidRDefault="00E02AFF" w:rsidP="00F643F3">
      <w:pPr>
        <w:ind w:firstLine="709"/>
        <w:jc w:val="right"/>
        <w:rPr>
          <w:spacing w:val="-10"/>
          <w:sz w:val="22"/>
          <w:szCs w:val="22"/>
        </w:rPr>
      </w:pPr>
      <w:r w:rsidRPr="000B0EC3">
        <w:rPr>
          <w:spacing w:val="-10"/>
          <w:sz w:val="22"/>
          <w:szCs w:val="22"/>
        </w:rPr>
        <w:lastRenderedPageBreak/>
        <w:t>Приложение 1</w:t>
      </w:r>
    </w:p>
    <w:p w:rsidR="00B25B9B" w:rsidRPr="00EE73F1" w:rsidRDefault="00B25B9B" w:rsidP="00B25B9B">
      <w:pPr>
        <w:spacing w:after="200"/>
        <w:contextualSpacing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</w:t>
      </w:r>
      <w:r w:rsidRPr="00EE73F1">
        <w:rPr>
          <w:rFonts w:eastAsia="Calibri"/>
          <w:sz w:val="22"/>
          <w:szCs w:val="22"/>
          <w:lang w:eastAsia="en-US"/>
        </w:rPr>
        <w:t xml:space="preserve">к подпрограмме </w:t>
      </w:r>
      <w:r>
        <w:t>"Безопасность  дорожного движения" на 2020 - 2025</w:t>
      </w:r>
      <w:r w:rsidRPr="00DE3878">
        <w:t xml:space="preserve"> годы</w:t>
      </w:r>
      <w:r w:rsidRPr="00A22A02">
        <w:t xml:space="preserve"> </w:t>
      </w:r>
      <w:r w:rsidRPr="00EE73F1">
        <w:rPr>
          <w:rFonts w:eastAsia="Calibri"/>
          <w:sz w:val="22"/>
          <w:szCs w:val="22"/>
          <w:lang w:eastAsia="en-US"/>
        </w:rPr>
        <w:t>муниципальной программы</w:t>
      </w:r>
    </w:p>
    <w:p w:rsidR="00B25B9B" w:rsidRPr="0093345C" w:rsidRDefault="00B25B9B" w:rsidP="00B25B9B">
      <w:pPr>
        <w:jc w:val="right"/>
      </w:pPr>
      <w:r w:rsidRPr="00EE73F1">
        <w:rPr>
          <w:rFonts w:eastAsia="Calibri"/>
          <w:sz w:val="22"/>
          <w:szCs w:val="22"/>
          <w:lang w:eastAsia="en-US"/>
        </w:rPr>
        <w:t xml:space="preserve">муниципального  образования "Тайшетский район" </w:t>
      </w:r>
      <w:r w:rsidRPr="00C67459">
        <w:t>"Развитие дорожного хозяйства" на 2020-2025 годы</w:t>
      </w:r>
      <w:r w:rsidRPr="00EE73F1">
        <w:rPr>
          <w:rFonts w:eastAsia="Calibri"/>
          <w:sz w:val="22"/>
          <w:szCs w:val="22"/>
          <w:lang w:eastAsia="en-US"/>
        </w:rPr>
        <w:t>"</w:t>
      </w:r>
    </w:p>
    <w:p w:rsidR="00967646" w:rsidRPr="000D7A0E" w:rsidRDefault="00967646" w:rsidP="00B25B9B">
      <w:pPr>
        <w:ind w:left="709" w:right="678"/>
        <w:jc w:val="right"/>
        <w:rPr>
          <w:b/>
          <w:bCs/>
        </w:rPr>
      </w:pPr>
    </w:p>
    <w:p w:rsidR="00967646" w:rsidRPr="00691DAD" w:rsidRDefault="00967646" w:rsidP="00F643F3">
      <w:pPr>
        <w:ind w:left="709" w:right="678"/>
        <w:jc w:val="center"/>
        <w:rPr>
          <w:b/>
          <w:bCs/>
        </w:rPr>
      </w:pPr>
      <w:r w:rsidRPr="00691DAD">
        <w:rPr>
          <w:b/>
          <w:bCs/>
        </w:rPr>
        <w:t xml:space="preserve">ПЕРЕЧЕНЬ ОСНОВНЫХ МЕРОПРИЯТИЙ  </w:t>
      </w:r>
    </w:p>
    <w:p w:rsidR="00B25B9B" w:rsidRDefault="00967646" w:rsidP="00F643F3">
      <w:pPr>
        <w:jc w:val="center"/>
      </w:pPr>
      <w:r w:rsidRPr="00692181">
        <w:t xml:space="preserve">Подпрограммы  </w:t>
      </w:r>
      <w:r w:rsidR="00B25B9B">
        <w:t>"Безопасность  дорожного движения" на 2020 - 2025</w:t>
      </w:r>
      <w:r w:rsidR="00B25B9B" w:rsidRPr="00DE3878">
        <w:t xml:space="preserve"> годы</w:t>
      </w:r>
      <w:r w:rsidR="00B25B9B" w:rsidRPr="00A22A02">
        <w:t xml:space="preserve"> </w:t>
      </w:r>
    </w:p>
    <w:p w:rsidR="00967646" w:rsidRDefault="00967646" w:rsidP="00F643F3">
      <w:pPr>
        <w:jc w:val="center"/>
        <w:rPr>
          <w:b/>
          <w:sz w:val="26"/>
          <w:szCs w:val="26"/>
        </w:rPr>
      </w:pPr>
    </w:p>
    <w:tbl>
      <w:tblPr>
        <w:tblW w:w="5129" w:type="pct"/>
        <w:tblInd w:w="-176" w:type="dxa"/>
        <w:shd w:val="clear" w:color="auto" w:fill="92D050"/>
        <w:tblLayout w:type="fixed"/>
        <w:tblLook w:val="00A0"/>
      </w:tblPr>
      <w:tblGrid>
        <w:gridCol w:w="730"/>
        <w:gridCol w:w="3075"/>
        <w:gridCol w:w="3043"/>
        <w:gridCol w:w="1428"/>
        <w:gridCol w:w="1431"/>
        <w:gridCol w:w="2974"/>
        <w:gridCol w:w="226"/>
        <w:gridCol w:w="2780"/>
      </w:tblGrid>
      <w:tr w:rsidR="00813E80" w:rsidRPr="00813E80" w:rsidTr="009119E9">
        <w:trPr>
          <w:trHeight w:val="30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E80" w:rsidRPr="00813E80" w:rsidRDefault="00813E80" w:rsidP="00F643F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№</w:t>
            </w:r>
            <w:r w:rsidRPr="00813E80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E80" w:rsidRPr="00813E80" w:rsidRDefault="00813E80" w:rsidP="00F643F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Наименование  цели По</w:t>
            </w:r>
            <w:r w:rsidRPr="00813E80">
              <w:rPr>
                <w:rFonts w:eastAsia="Calibri"/>
                <w:lang w:eastAsia="en-US"/>
              </w:rPr>
              <w:t>д</w:t>
            </w:r>
            <w:r w:rsidRPr="00813E80">
              <w:rPr>
                <w:rFonts w:eastAsia="Calibri"/>
                <w:lang w:eastAsia="en-US"/>
              </w:rPr>
              <w:t>программы, задачи, осно</w:t>
            </w:r>
            <w:r w:rsidRPr="00813E80">
              <w:rPr>
                <w:rFonts w:eastAsia="Calibri"/>
                <w:lang w:eastAsia="en-US"/>
              </w:rPr>
              <w:t>в</w:t>
            </w:r>
            <w:r w:rsidRPr="00813E80">
              <w:rPr>
                <w:rFonts w:eastAsia="Calibri"/>
                <w:lang w:eastAsia="en-US"/>
              </w:rPr>
              <w:t>ного мероприятия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E80" w:rsidRDefault="00813E80" w:rsidP="00F643F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 xml:space="preserve">Ответственный </w:t>
            </w:r>
          </w:p>
          <w:p w:rsidR="00813E80" w:rsidRPr="00813E80" w:rsidRDefault="00813E80" w:rsidP="00F643F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E80" w:rsidRPr="00813E80" w:rsidRDefault="00813E80" w:rsidP="00F643F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E80" w:rsidRPr="00813E80" w:rsidRDefault="00813E80" w:rsidP="00F643F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Ожидаемый конечный р</w:t>
            </w:r>
            <w:r w:rsidRPr="00813E80">
              <w:rPr>
                <w:rFonts w:eastAsia="Calibri"/>
                <w:lang w:eastAsia="en-US"/>
              </w:rPr>
              <w:t>е</w:t>
            </w:r>
            <w:r w:rsidRPr="00813E80">
              <w:rPr>
                <w:rFonts w:eastAsia="Calibri"/>
                <w:lang w:eastAsia="en-US"/>
              </w:rPr>
              <w:t>зультат реализации о</w:t>
            </w:r>
            <w:r w:rsidRPr="00813E80">
              <w:rPr>
                <w:rFonts w:eastAsia="Calibri"/>
                <w:lang w:eastAsia="en-US"/>
              </w:rPr>
              <w:t>с</w:t>
            </w:r>
            <w:r w:rsidRPr="00813E80">
              <w:rPr>
                <w:rFonts w:eastAsia="Calibri"/>
                <w:lang w:eastAsia="en-US"/>
              </w:rPr>
              <w:t>новного мероприятия</w:t>
            </w:r>
          </w:p>
        </w:tc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E80" w:rsidRPr="00813E80" w:rsidRDefault="00813E80" w:rsidP="00F643F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Целевые показатели м</w:t>
            </w:r>
            <w:r w:rsidRPr="00813E80">
              <w:rPr>
                <w:rFonts w:eastAsia="Calibri"/>
                <w:lang w:eastAsia="en-US"/>
              </w:rPr>
              <w:t>у</w:t>
            </w:r>
            <w:r w:rsidRPr="00813E80">
              <w:rPr>
                <w:rFonts w:eastAsia="Calibri"/>
                <w:lang w:eastAsia="en-US"/>
              </w:rPr>
              <w:t>ниципальной программы (Подпрограммы), на до</w:t>
            </w:r>
            <w:r w:rsidRPr="00813E80">
              <w:rPr>
                <w:rFonts w:eastAsia="Calibri"/>
                <w:lang w:eastAsia="en-US"/>
              </w:rPr>
              <w:t>с</w:t>
            </w:r>
            <w:r w:rsidRPr="00813E80">
              <w:rPr>
                <w:rFonts w:eastAsia="Calibri"/>
                <w:lang w:eastAsia="en-US"/>
              </w:rPr>
              <w:t>тижение которых оказыв</w:t>
            </w:r>
            <w:r w:rsidRPr="00813E80">
              <w:rPr>
                <w:rFonts w:eastAsia="Calibri"/>
                <w:lang w:eastAsia="en-US"/>
              </w:rPr>
              <w:t>а</w:t>
            </w:r>
            <w:r w:rsidRPr="00813E80">
              <w:rPr>
                <w:rFonts w:eastAsia="Calibri"/>
                <w:lang w:eastAsia="en-US"/>
              </w:rPr>
              <w:t>ется влияние</w:t>
            </w:r>
          </w:p>
        </w:tc>
      </w:tr>
      <w:tr w:rsidR="00813E80" w:rsidRPr="00813E80" w:rsidTr="009119E9">
        <w:trPr>
          <w:trHeight w:val="948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E80" w:rsidRPr="00813E80" w:rsidRDefault="00813E80" w:rsidP="00F643F3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E80" w:rsidRPr="00813E80" w:rsidRDefault="00813E80" w:rsidP="00F643F3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E80" w:rsidRPr="00813E80" w:rsidRDefault="00813E80" w:rsidP="00F643F3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80" w:rsidRPr="00813E80" w:rsidRDefault="00813E80" w:rsidP="00F643F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начала ре</w:t>
            </w:r>
            <w:r w:rsidRPr="00813E80">
              <w:rPr>
                <w:rFonts w:eastAsia="Calibri"/>
                <w:lang w:eastAsia="en-US"/>
              </w:rPr>
              <w:t>а</w:t>
            </w:r>
            <w:r w:rsidRPr="00813E80">
              <w:rPr>
                <w:rFonts w:eastAsia="Calibri"/>
                <w:lang w:eastAsia="en-US"/>
              </w:rPr>
              <w:t>лизации</w:t>
            </w:r>
          </w:p>
          <w:p w:rsidR="00813E80" w:rsidRPr="00813E80" w:rsidRDefault="00813E80" w:rsidP="00F643F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(мес./год)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80" w:rsidRPr="00813E80" w:rsidRDefault="00813E80" w:rsidP="00F643F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окончания реализации</w:t>
            </w:r>
          </w:p>
          <w:p w:rsidR="00813E80" w:rsidRPr="00813E80" w:rsidRDefault="00813E80" w:rsidP="00F643F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(мес./год)</w:t>
            </w: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E80" w:rsidRPr="00813E80" w:rsidRDefault="00813E80" w:rsidP="00F643F3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E80" w:rsidRPr="00813E80" w:rsidRDefault="00813E80" w:rsidP="00F643F3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813E80" w:rsidRPr="00813E80" w:rsidTr="009119E9">
        <w:trPr>
          <w:trHeight w:val="29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80" w:rsidRPr="00813E80" w:rsidRDefault="00813E80" w:rsidP="00F643F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80" w:rsidRPr="00813E80" w:rsidRDefault="00813E80" w:rsidP="00F643F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80" w:rsidRPr="00813E80" w:rsidRDefault="00813E80" w:rsidP="00F643F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80" w:rsidRPr="00813E80" w:rsidRDefault="00813E80" w:rsidP="00F643F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80" w:rsidRPr="00813E80" w:rsidRDefault="00813E80" w:rsidP="00F643F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80" w:rsidRPr="00813E80" w:rsidRDefault="00813E80" w:rsidP="00F643F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80" w:rsidRPr="00813E80" w:rsidRDefault="00813E80" w:rsidP="00F643F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7</w:t>
            </w:r>
          </w:p>
        </w:tc>
      </w:tr>
      <w:tr w:rsidR="00813E80" w:rsidRPr="00813E80" w:rsidTr="009119E9">
        <w:trPr>
          <w:trHeight w:val="29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E80" w:rsidRPr="00813E80" w:rsidRDefault="00813E80" w:rsidP="00F643F3">
            <w:pPr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76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E80" w:rsidRPr="00813E80" w:rsidRDefault="00813E80" w:rsidP="00F643F3">
            <w:pPr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 xml:space="preserve">Цель: </w:t>
            </w:r>
            <w:r w:rsidR="00390594">
              <w:rPr>
                <w:rFonts w:eastAsia="Calibri"/>
                <w:lang w:eastAsia="en-US"/>
              </w:rPr>
              <w:t>"</w:t>
            </w:r>
            <w:r w:rsidR="00390594" w:rsidRPr="00296EA3">
              <w:t>Сокращение смертности от дорожно-транспортных происшествий</w:t>
            </w:r>
            <w:r w:rsidR="00390594">
              <w:t>"</w:t>
            </w:r>
          </w:p>
        </w:tc>
      </w:tr>
      <w:tr w:rsidR="00813E80" w:rsidRPr="00813E80" w:rsidTr="009119E9">
        <w:trPr>
          <w:trHeight w:val="29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E80" w:rsidRPr="00813E80" w:rsidRDefault="00813E80" w:rsidP="00F643F3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13E80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476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594" w:rsidRDefault="00813E80" w:rsidP="00390594">
            <w:pPr>
              <w:pStyle w:val="ConsPlusCell"/>
            </w:pPr>
            <w:r w:rsidRPr="00813E80">
              <w:rPr>
                <w:rFonts w:eastAsia="Calibri"/>
                <w:b/>
                <w:bCs/>
                <w:lang w:eastAsia="en-US"/>
              </w:rPr>
              <w:t xml:space="preserve">Задача 1: </w:t>
            </w:r>
            <w:r w:rsidR="00390594">
              <w:rPr>
                <w:rFonts w:eastAsia="Calibri"/>
                <w:b/>
                <w:bCs/>
                <w:lang w:eastAsia="en-US"/>
              </w:rPr>
              <w:t>"</w:t>
            </w:r>
            <w:r w:rsidR="00390594">
              <w:t>П</w:t>
            </w:r>
            <w:r w:rsidR="00390594" w:rsidRPr="00DE3878">
              <w:t>ред</w:t>
            </w:r>
            <w:r w:rsidR="00390594">
              <w:t>упреждение опасного поведения</w:t>
            </w:r>
            <w:r w:rsidR="00390594" w:rsidRPr="00DE3878">
              <w:t xml:space="preserve"> участник</w:t>
            </w:r>
            <w:r w:rsidR="00390594">
              <w:t>ов дорожного движения"</w:t>
            </w:r>
          </w:p>
          <w:p w:rsidR="00813E80" w:rsidRPr="00813E80" w:rsidRDefault="00813E80" w:rsidP="00F643F3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13E80" w:rsidRPr="00813E80" w:rsidTr="009119E9">
        <w:trPr>
          <w:trHeight w:val="29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80" w:rsidRPr="00813E80" w:rsidRDefault="00813E80" w:rsidP="00F643F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80" w:rsidRPr="00813E80" w:rsidRDefault="00813E80" w:rsidP="00F643F3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hi-IN" w:bidi="hi-IN"/>
              </w:rPr>
              <w:t>Основное мероприятие</w:t>
            </w:r>
            <w:r w:rsidR="00390594">
              <w:rPr>
                <w:rFonts w:eastAsia="Calibri"/>
                <w:lang w:eastAsia="hi-IN" w:bidi="hi-IN"/>
              </w:rPr>
              <w:t>:</w:t>
            </w:r>
            <w:r w:rsidRPr="00813E80">
              <w:rPr>
                <w:rFonts w:eastAsia="Calibri"/>
                <w:lang w:eastAsia="hi-IN" w:bidi="hi-IN"/>
              </w:rPr>
              <w:t xml:space="preserve"> </w:t>
            </w:r>
            <w:r w:rsidR="00390594">
              <w:rPr>
                <w:rFonts w:eastAsia="Calibri"/>
                <w:lang w:eastAsia="hi-IN" w:bidi="hi-IN"/>
              </w:rPr>
              <w:t>"</w:t>
            </w:r>
            <w:r w:rsidR="00390594">
              <w:t>О</w:t>
            </w:r>
            <w:r w:rsidR="00390594" w:rsidRPr="001A432D">
              <w:t>свещение в средствах массовой информации проблем и результатов р</w:t>
            </w:r>
            <w:r w:rsidR="00390594" w:rsidRPr="001A432D">
              <w:t>а</w:t>
            </w:r>
            <w:r w:rsidR="00390594" w:rsidRPr="001A432D">
              <w:t>боты по обеспечению безопасности дорожного движения</w:t>
            </w:r>
            <w:r w:rsidR="00390594">
              <w:t>"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80" w:rsidRPr="00813E80" w:rsidRDefault="00390594" w:rsidP="00F643F3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Управление образования администрации Тайше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 xml:space="preserve">ского района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80" w:rsidRPr="00813E80" w:rsidRDefault="00813E80" w:rsidP="00F643F3">
            <w:pPr>
              <w:ind w:left="-36" w:right="-108"/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январь</w:t>
            </w:r>
          </w:p>
          <w:p w:rsidR="00813E80" w:rsidRPr="00813E80" w:rsidRDefault="00390594" w:rsidP="00F643F3">
            <w:pPr>
              <w:ind w:left="-36" w:right="-108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2020</w:t>
            </w:r>
            <w:r w:rsidR="00813E80" w:rsidRPr="00813E80">
              <w:rPr>
                <w:rFonts w:eastAsia="Calibri"/>
                <w:lang w:eastAsia="en-US"/>
              </w:rPr>
              <w:t xml:space="preserve"> год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80" w:rsidRPr="00813E80" w:rsidRDefault="00813E80" w:rsidP="00F643F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 xml:space="preserve">декабрь </w:t>
            </w:r>
          </w:p>
          <w:p w:rsidR="00813E80" w:rsidRPr="00813E80" w:rsidRDefault="00390594" w:rsidP="00F643F3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813E80" w:rsidRPr="00813E80">
              <w:rPr>
                <w:rFonts w:eastAsia="Calibri"/>
                <w:lang w:eastAsia="en-US"/>
              </w:rPr>
              <w:t xml:space="preserve"> год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94" w:rsidRPr="0037599A" w:rsidRDefault="00390594" w:rsidP="0039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с</w:t>
            </w:r>
            <w:r w:rsidRPr="0037599A">
              <w:rPr>
                <w:rFonts w:ascii="Times New Roman" w:hAnsi="Times New Roman" w:cs="Times New Roman"/>
                <w:sz w:val="24"/>
                <w:szCs w:val="24"/>
              </w:rPr>
              <w:t>нижение показателя социального риска (кол</w:t>
            </w:r>
            <w:r w:rsidRPr="003759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599A">
              <w:rPr>
                <w:rFonts w:ascii="Times New Roman" w:hAnsi="Times New Roman" w:cs="Times New Roman"/>
                <w:sz w:val="24"/>
                <w:szCs w:val="24"/>
              </w:rPr>
              <w:t>чество лиц, погибших в результате дорожно-транспортных происшес</w:t>
            </w:r>
            <w:r w:rsidRPr="003759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7599A">
              <w:rPr>
                <w:rFonts w:ascii="Times New Roman" w:hAnsi="Times New Roman" w:cs="Times New Roman"/>
                <w:sz w:val="24"/>
                <w:szCs w:val="24"/>
              </w:rPr>
              <w:t>вий, на 100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472B">
              <w:rPr>
                <w:rFonts w:ascii="Times New Roman" w:hAnsi="Times New Roman" w:cs="Times New Roman"/>
                <w:sz w:val="24"/>
                <w:szCs w:val="24"/>
              </w:rPr>
              <w:t>ния) до 23,8 чел.</w:t>
            </w:r>
          </w:p>
          <w:p w:rsidR="00813E80" w:rsidRPr="00813E80" w:rsidRDefault="00813E80" w:rsidP="00390594">
            <w:pPr>
              <w:snapToGrid w:val="0"/>
              <w:spacing w:line="100" w:lineRule="atLeast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94" w:rsidRPr="00701ED0" w:rsidRDefault="00390594" w:rsidP="0039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D0">
              <w:rPr>
                <w:rFonts w:ascii="Times New Roman" w:hAnsi="Times New Roman" w:cs="Times New Roman"/>
                <w:sz w:val="24"/>
                <w:szCs w:val="24"/>
              </w:rPr>
              <w:t>1) показатель социального риска (количество лиц, погибших в результате д</w:t>
            </w:r>
            <w:r w:rsidRPr="00701E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1ED0">
              <w:rPr>
                <w:rFonts w:ascii="Times New Roman" w:hAnsi="Times New Roman" w:cs="Times New Roman"/>
                <w:sz w:val="24"/>
                <w:szCs w:val="24"/>
              </w:rPr>
              <w:t>рожно-транспортных пр</w:t>
            </w:r>
            <w:r w:rsidRPr="00701E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1ED0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2B472B">
              <w:rPr>
                <w:rFonts w:ascii="Times New Roman" w:hAnsi="Times New Roman" w:cs="Times New Roman"/>
                <w:sz w:val="24"/>
                <w:szCs w:val="24"/>
              </w:rPr>
              <w:t>шествий, на 100 тыс. населения).</w:t>
            </w:r>
          </w:p>
          <w:p w:rsidR="00813E80" w:rsidRPr="00813E80" w:rsidRDefault="00813E80" w:rsidP="00390594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813E80" w:rsidRPr="00813E80" w:rsidTr="009119E9">
        <w:trPr>
          <w:trHeight w:val="29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E80" w:rsidRPr="00813E80" w:rsidRDefault="00813E80" w:rsidP="00F643F3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13E80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476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80" w:rsidRPr="00813E80" w:rsidRDefault="00813E80" w:rsidP="00F643F3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13E80">
              <w:rPr>
                <w:rFonts w:eastAsia="Calibri"/>
                <w:b/>
                <w:bCs/>
                <w:lang w:eastAsia="en-US"/>
              </w:rPr>
              <w:t xml:space="preserve">Задача 2: </w:t>
            </w:r>
            <w:r w:rsidR="00390594" w:rsidRPr="001A432D">
              <w:rPr>
                <w:lang w:eastAsia="hi-IN" w:bidi="hi-IN"/>
              </w:rPr>
              <w:t>"</w:t>
            </w:r>
            <w:r w:rsidR="00390594" w:rsidRPr="001A432D">
              <w:t>Сокращение мест концентрации дорожно-транспортных происшествий"</w:t>
            </w:r>
          </w:p>
        </w:tc>
      </w:tr>
      <w:tr w:rsidR="00813E80" w:rsidRPr="00813E80" w:rsidTr="009119E9">
        <w:trPr>
          <w:trHeight w:val="29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80" w:rsidRPr="00813E80" w:rsidRDefault="00813E80" w:rsidP="00F643F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94" w:rsidRDefault="00813E80" w:rsidP="00390594">
            <w:pPr>
              <w:pStyle w:val="ConsPlusCell"/>
              <w:jc w:val="both"/>
            </w:pPr>
            <w:r w:rsidRPr="00813E80">
              <w:rPr>
                <w:rFonts w:eastAsia="Calibri"/>
                <w:lang w:eastAsia="hi-IN" w:bidi="hi-IN"/>
              </w:rPr>
              <w:t>Основное мероприятие</w:t>
            </w:r>
            <w:r w:rsidR="00390594">
              <w:rPr>
                <w:rFonts w:eastAsia="Calibri"/>
                <w:lang w:eastAsia="hi-IN" w:bidi="hi-IN"/>
              </w:rPr>
              <w:t>:</w:t>
            </w:r>
            <w:r w:rsidRPr="00813E80">
              <w:rPr>
                <w:rFonts w:eastAsia="Calibri"/>
                <w:lang w:eastAsia="hi-IN" w:bidi="hi-IN"/>
              </w:rPr>
              <w:t xml:space="preserve"> </w:t>
            </w:r>
            <w:r w:rsidR="00390594">
              <w:rPr>
                <w:rFonts w:eastAsia="Calibri"/>
                <w:lang w:eastAsia="hi-IN" w:bidi="hi-IN"/>
              </w:rPr>
              <w:t>"</w:t>
            </w:r>
            <w:r w:rsidR="00390594">
              <w:rPr>
                <w:sz w:val="22"/>
              </w:rPr>
              <w:t>Замена поврежденных д</w:t>
            </w:r>
            <w:r w:rsidR="00390594">
              <w:rPr>
                <w:sz w:val="22"/>
              </w:rPr>
              <w:t>о</w:t>
            </w:r>
            <w:r w:rsidR="00390594">
              <w:rPr>
                <w:sz w:val="22"/>
              </w:rPr>
              <w:t>рожных знаков и стоек</w:t>
            </w:r>
            <w:r w:rsidR="00390594" w:rsidRPr="007C24B3">
              <w:rPr>
                <w:lang w:eastAsia="hi-IN" w:bidi="hi-IN"/>
              </w:rPr>
              <w:t xml:space="preserve"> </w:t>
            </w:r>
            <w:r w:rsidR="00390594" w:rsidRPr="00411CE6">
              <w:t xml:space="preserve"> п</w:t>
            </w:r>
            <w:r w:rsidR="00390594" w:rsidRPr="00411CE6">
              <w:t>е</w:t>
            </w:r>
            <w:r w:rsidR="00390594" w:rsidRPr="00411CE6">
              <w:t>ред  железнодорожными</w:t>
            </w:r>
            <w:r w:rsidR="00390594" w:rsidRPr="00A83CF4">
              <w:t xml:space="preserve"> переездами</w:t>
            </w:r>
            <w:r w:rsidR="00390594">
              <w:t>".</w:t>
            </w:r>
          </w:p>
          <w:p w:rsidR="00813E80" w:rsidRPr="00813E80" w:rsidRDefault="00813E80" w:rsidP="00F643F3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80" w:rsidRPr="00813E80" w:rsidRDefault="00813E80" w:rsidP="00F643F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Комитет по управлению муниципальным имущес</w:t>
            </w:r>
            <w:r w:rsidRPr="00813E80">
              <w:rPr>
                <w:rFonts w:eastAsia="Calibri"/>
                <w:lang w:eastAsia="en-US"/>
              </w:rPr>
              <w:t>т</w:t>
            </w:r>
            <w:r w:rsidRPr="00813E80">
              <w:rPr>
                <w:rFonts w:eastAsia="Calibri"/>
                <w:lang w:eastAsia="en-US"/>
              </w:rPr>
              <w:t>вом, строительству, арх</w:t>
            </w:r>
            <w:r w:rsidRPr="00813E80">
              <w:rPr>
                <w:rFonts w:eastAsia="Calibri"/>
                <w:lang w:eastAsia="en-US"/>
              </w:rPr>
              <w:t>и</w:t>
            </w:r>
            <w:r w:rsidRPr="00813E80">
              <w:rPr>
                <w:rFonts w:eastAsia="Calibri"/>
                <w:lang w:eastAsia="en-US"/>
              </w:rPr>
              <w:t>тектуре и жилищно-коммунальному хозяйству администрации Тайше</w:t>
            </w:r>
            <w:r w:rsidRPr="00813E80">
              <w:rPr>
                <w:rFonts w:eastAsia="Calibri"/>
                <w:lang w:eastAsia="en-US"/>
              </w:rPr>
              <w:t>т</w:t>
            </w:r>
            <w:r w:rsidRPr="00813E80">
              <w:rPr>
                <w:rFonts w:eastAsia="Calibri"/>
                <w:lang w:eastAsia="en-US"/>
              </w:rPr>
              <w:t>ского района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80" w:rsidRPr="00813E80" w:rsidRDefault="00813E80" w:rsidP="00F643F3">
            <w:pPr>
              <w:ind w:left="-36" w:right="-108"/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январь</w:t>
            </w:r>
          </w:p>
          <w:p w:rsidR="00813E80" w:rsidRPr="00813E80" w:rsidRDefault="00390594" w:rsidP="00F643F3">
            <w:pPr>
              <w:ind w:left="-36" w:right="-108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2020</w:t>
            </w:r>
            <w:r w:rsidR="00813E80" w:rsidRPr="00813E80">
              <w:rPr>
                <w:rFonts w:eastAsia="Calibri"/>
                <w:lang w:eastAsia="en-US"/>
              </w:rPr>
              <w:t xml:space="preserve"> год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80" w:rsidRPr="00813E80" w:rsidRDefault="00813E80" w:rsidP="00F643F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декабрь</w:t>
            </w:r>
          </w:p>
          <w:p w:rsidR="00813E80" w:rsidRPr="00813E80" w:rsidRDefault="00390594" w:rsidP="00F643F3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2025</w:t>
            </w:r>
            <w:r w:rsidR="00813E80" w:rsidRPr="00813E80">
              <w:rPr>
                <w:rFonts w:eastAsia="Calibri"/>
                <w:lang w:eastAsia="en-US"/>
              </w:rPr>
              <w:t xml:space="preserve"> год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80" w:rsidRPr="00813E80" w:rsidRDefault="00C57ED2" w:rsidP="002B472B">
            <w:pPr>
              <w:pStyle w:val="ConsPlusNormal"/>
              <w:ind w:firstLine="0"/>
              <w:jc w:val="both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="002B472B" w:rsidRPr="002B472B">
              <w:rPr>
                <w:rFonts w:ascii="Times New Roman" w:hAnsi="Times New Roman" w:cs="Times New Roman"/>
                <w:sz w:val="24"/>
                <w:szCs w:val="24"/>
              </w:rPr>
              <w:t>обеспечение соотнош</w:t>
            </w:r>
            <w:r w:rsidR="002B472B" w:rsidRPr="002B47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472B" w:rsidRPr="002B472B">
              <w:rPr>
                <w:rFonts w:ascii="Times New Roman" w:hAnsi="Times New Roman" w:cs="Times New Roman"/>
                <w:sz w:val="24"/>
                <w:szCs w:val="24"/>
              </w:rPr>
              <w:t>ния количества обслуж</w:t>
            </w:r>
            <w:r w:rsidR="002B472B" w:rsidRPr="002B47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472B" w:rsidRPr="002B472B">
              <w:rPr>
                <w:rFonts w:ascii="Times New Roman" w:hAnsi="Times New Roman" w:cs="Times New Roman"/>
                <w:sz w:val="24"/>
                <w:szCs w:val="24"/>
              </w:rPr>
              <w:t>ваемых дорожных знаков  перед  железнодорожн</w:t>
            </w:r>
            <w:r w:rsidR="002B472B" w:rsidRPr="002B47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B472B" w:rsidRPr="002B472B">
              <w:rPr>
                <w:rFonts w:ascii="Times New Roman" w:hAnsi="Times New Roman" w:cs="Times New Roman"/>
                <w:sz w:val="24"/>
                <w:szCs w:val="24"/>
              </w:rPr>
              <w:t>ми переездами к общему количеству установле</w:t>
            </w:r>
            <w:r w:rsidR="002B472B" w:rsidRPr="002B47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B472B" w:rsidRPr="002B472B">
              <w:rPr>
                <w:rFonts w:ascii="Times New Roman" w:hAnsi="Times New Roman" w:cs="Times New Roman"/>
                <w:sz w:val="24"/>
                <w:szCs w:val="24"/>
              </w:rPr>
              <w:t>ных  дорожных знаков  перед  железнодорожн</w:t>
            </w:r>
            <w:r w:rsidR="002B472B" w:rsidRPr="002B47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B472B" w:rsidRPr="002B472B">
              <w:rPr>
                <w:rFonts w:ascii="Times New Roman" w:hAnsi="Times New Roman" w:cs="Times New Roman"/>
                <w:sz w:val="24"/>
                <w:szCs w:val="24"/>
              </w:rPr>
              <w:t xml:space="preserve">ми переездами - 100% 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80" w:rsidRPr="00813E80" w:rsidRDefault="002B472B" w:rsidP="002B472B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1)</w:t>
            </w:r>
            <w:r>
              <w:t xml:space="preserve"> </w:t>
            </w:r>
            <w:r w:rsidR="004C019A">
              <w:t>у</w:t>
            </w:r>
            <w:r w:rsidR="004C019A" w:rsidRPr="004C019A">
              <w:t>дельный вес</w:t>
            </w:r>
            <w:r w:rsidR="004C019A">
              <w:t xml:space="preserve"> </w:t>
            </w:r>
            <w:r>
              <w:t>количес</w:t>
            </w:r>
            <w:r>
              <w:t>т</w:t>
            </w:r>
            <w:r>
              <w:t>ва обслуживаемых доро</w:t>
            </w:r>
            <w:r>
              <w:t>ж</w:t>
            </w:r>
            <w:r>
              <w:t xml:space="preserve">ных знаков  </w:t>
            </w:r>
            <w:r w:rsidRPr="00411CE6">
              <w:t>перед  желе</w:t>
            </w:r>
            <w:r w:rsidRPr="00411CE6">
              <w:t>з</w:t>
            </w:r>
            <w:r w:rsidRPr="00411CE6">
              <w:t>нодорожными</w:t>
            </w:r>
            <w:r w:rsidRPr="00A83CF4">
              <w:t xml:space="preserve"> переездами</w:t>
            </w:r>
            <w:r>
              <w:t xml:space="preserve"> к общему количеству у</w:t>
            </w:r>
            <w:r>
              <w:t>с</w:t>
            </w:r>
            <w:r>
              <w:t xml:space="preserve">тановленных  дорожных знаков  </w:t>
            </w:r>
            <w:r w:rsidRPr="00411CE6">
              <w:t>перед  железнод</w:t>
            </w:r>
            <w:r w:rsidRPr="00411CE6">
              <w:t>о</w:t>
            </w:r>
            <w:r w:rsidRPr="00411CE6">
              <w:t>рожными</w:t>
            </w:r>
            <w:r w:rsidRPr="00A83CF4">
              <w:t xml:space="preserve"> переездами</w:t>
            </w:r>
            <w:r>
              <w:t>.</w:t>
            </w:r>
          </w:p>
        </w:tc>
      </w:tr>
      <w:tr w:rsidR="00813E80" w:rsidRPr="00813E80" w:rsidTr="009119E9">
        <w:trPr>
          <w:trHeight w:val="29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80" w:rsidRPr="00813E80" w:rsidRDefault="00813E80" w:rsidP="00F643F3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13E80">
              <w:rPr>
                <w:rFonts w:eastAsia="Calibri"/>
                <w:b/>
                <w:lang w:eastAsia="en-US"/>
              </w:rPr>
              <w:lastRenderedPageBreak/>
              <w:t>3</w:t>
            </w:r>
          </w:p>
        </w:tc>
        <w:tc>
          <w:tcPr>
            <w:tcW w:w="4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80" w:rsidRPr="00813E80" w:rsidRDefault="00813E80" w:rsidP="00F643F3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13E80">
              <w:rPr>
                <w:rFonts w:eastAsia="Calibri"/>
                <w:b/>
                <w:bCs/>
                <w:lang w:eastAsia="en-US"/>
              </w:rPr>
              <w:t xml:space="preserve">Задача 3: </w:t>
            </w:r>
            <w:r w:rsidR="00C57ED2" w:rsidRPr="00A83CF4">
              <w:rPr>
                <w:lang w:eastAsia="hi-IN" w:bidi="hi-IN"/>
              </w:rPr>
              <w:t>"</w:t>
            </w:r>
            <w:r w:rsidR="00C57ED2" w:rsidRPr="00A83CF4">
              <w:t>Обеспече</w:t>
            </w:r>
            <w:r w:rsidR="00C57ED2">
              <w:t xml:space="preserve">ние безопасного участия детей в </w:t>
            </w:r>
            <w:r w:rsidR="00C57ED2" w:rsidRPr="00A83CF4">
              <w:t>дорожном движении</w:t>
            </w:r>
            <w:r w:rsidR="00C57ED2" w:rsidRPr="00A83CF4">
              <w:rPr>
                <w:lang w:eastAsia="hi-IN" w:bidi="hi-IN"/>
              </w:rPr>
              <w:t>"</w:t>
            </w:r>
          </w:p>
        </w:tc>
      </w:tr>
      <w:tr w:rsidR="00813E80" w:rsidRPr="00813E80" w:rsidTr="009119E9">
        <w:trPr>
          <w:trHeight w:val="29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80" w:rsidRPr="00813E80" w:rsidRDefault="00813E80" w:rsidP="00F643F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80" w:rsidRPr="00813E80" w:rsidRDefault="00813E80" w:rsidP="00F643F3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hi-IN" w:bidi="hi-IN"/>
              </w:rPr>
              <w:t>Основное мероприятие</w:t>
            </w:r>
            <w:r w:rsidR="00C57ED2">
              <w:rPr>
                <w:rFonts w:eastAsia="Calibri"/>
                <w:lang w:eastAsia="hi-IN" w:bidi="hi-IN"/>
              </w:rPr>
              <w:t>:</w:t>
            </w:r>
            <w:r w:rsidRPr="00813E80">
              <w:rPr>
                <w:rFonts w:eastAsia="Calibri"/>
                <w:lang w:eastAsia="hi-IN" w:bidi="hi-IN"/>
              </w:rPr>
              <w:t xml:space="preserve">  </w:t>
            </w:r>
            <w:r w:rsidR="00C57ED2">
              <w:rPr>
                <w:rFonts w:eastAsia="Calibri"/>
                <w:lang w:eastAsia="hi-IN" w:bidi="hi-IN"/>
              </w:rPr>
              <w:t>"</w:t>
            </w:r>
            <w:r w:rsidR="00C57ED2">
              <w:rPr>
                <w:lang w:eastAsia="hi-IN" w:bidi="hi-IN"/>
              </w:rPr>
              <w:t>П</w:t>
            </w:r>
            <w:r w:rsidR="00C57ED2" w:rsidRPr="00DE3878">
              <w:t>роведе</w:t>
            </w:r>
            <w:r w:rsidR="00C57ED2">
              <w:t>ние</w:t>
            </w:r>
            <w:r w:rsidR="00C57ED2" w:rsidRPr="00DE3878">
              <w:t xml:space="preserve"> массовых м</w:t>
            </w:r>
            <w:r w:rsidR="00C57ED2" w:rsidRPr="00DE3878">
              <w:t>е</w:t>
            </w:r>
            <w:r w:rsidR="00C57ED2" w:rsidRPr="00DE3878">
              <w:t>роприятий с детьми (ко</w:t>
            </w:r>
            <w:r w:rsidR="00C57ED2" w:rsidRPr="00DE3878">
              <w:t>н</w:t>
            </w:r>
            <w:r w:rsidR="00C57ED2" w:rsidRPr="00DE3878">
              <w:t>курсы-слёты</w:t>
            </w:r>
            <w:r w:rsidR="00C57ED2">
              <w:t xml:space="preserve"> "</w:t>
            </w:r>
            <w:r w:rsidR="00C57ED2" w:rsidRPr="00DE3878">
              <w:t>Безопасное колесо</w:t>
            </w:r>
            <w:r w:rsidR="00C57ED2">
              <w:t>")"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80" w:rsidRPr="00813E80" w:rsidRDefault="00C57ED2" w:rsidP="00C57ED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Управление образования администрации Тайше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ского района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80" w:rsidRPr="00813E80" w:rsidRDefault="00813E80" w:rsidP="00F643F3">
            <w:pPr>
              <w:ind w:left="-36" w:right="-108"/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 xml:space="preserve">январь </w:t>
            </w:r>
          </w:p>
          <w:p w:rsidR="00813E80" w:rsidRPr="00813E80" w:rsidRDefault="00C57ED2" w:rsidP="00F643F3">
            <w:pPr>
              <w:ind w:left="-36" w:right="-108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  <w:r w:rsidR="00813E80" w:rsidRPr="00813E80">
              <w:rPr>
                <w:rFonts w:eastAsia="Calibri"/>
                <w:lang w:eastAsia="en-US"/>
              </w:rPr>
              <w:t xml:space="preserve"> год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80" w:rsidRPr="00813E80" w:rsidRDefault="00813E80" w:rsidP="00F643F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 xml:space="preserve">декабрь </w:t>
            </w:r>
          </w:p>
          <w:p w:rsidR="00813E80" w:rsidRPr="00813E80" w:rsidRDefault="00C57ED2" w:rsidP="00F643F3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813E80" w:rsidRPr="00813E80">
              <w:rPr>
                <w:rFonts w:eastAsia="Calibri"/>
                <w:lang w:eastAsia="en-US"/>
              </w:rPr>
              <w:t xml:space="preserve"> год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80" w:rsidRPr="00813E80" w:rsidRDefault="00C57ED2" w:rsidP="006F51AB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t>1) </w:t>
            </w:r>
            <w:r w:rsidR="006F51AB">
              <w:t>обеспечение доли детей в возрасте 10 - 15 лет, прин</w:t>
            </w:r>
            <w:r w:rsidR="006F51AB">
              <w:t>и</w:t>
            </w:r>
            <w:r w:rsidR="006F51AB">
              <w:t>мающих участие в мер</w:t>
            </w:r>
            <w:r w:rsidR="006F51AB">
              <w:t>о</w:t>
            </w:r>
            <w:r w:rsidR="006F51AB">
              <w:t>приятиях</w:t>
            </w:r>
            <w:r w:rsidR="006F51AB" w:rsidRPr="005421F6">
              <w:rPr>
                <w:color w:val="000000"/>
                <w:lang w:eastAsia="hi-IN" w:bidi="hi-IN"/>
              </w:rPr>
              <w:t>, направленных на обучение безопасному пов</w:t>
            </w:r>
            <w:r w:rsidR="006F51AB" w:rsidRPr="005421F6">
              <w:rPr>
                <w:color w:val="000000"/>
                <w:lang w:eastAsia="hi-IN" w:bidi="hi-IN"/>
              </w:rPr>
              <w:t>е</w:t>
            </w:r>
            <w:r w:rsidR="006F51AB" w:rsidRPr="005421F6">
              <w:rPr>
                <w:color w:val="000000"/>
                <w:lang w:eastAsia="hi-IN" w:bidi="hi-IN"/>
              </w:rPr>
              <w:t>дению на дороге</w:t>
            </w:r>
            <w:r w:rsidR="006F51AB">
              <w:t xml:space="preserve"> (конкурсы-слеты "Безопасное колесо", </w:t>
            </w:r>
            <w:r w:rsidR="006F51AB">
              <w:rPr>
                <w:color w:val="000000"/>
                <w:lang w:eastAsia="hi-IN" w:bidi="hi-IN"/>
              </w:rPr>
              <w:t>акции</w:t>
            </w:r>
            <w:r w:rsidR="006F51AB" w:rsidRPr="005421F6">
              <w:rPr>
                <w:color w:val="000000"/>
                <w:lang w:eastAsia="hi-IN" w:bidi="hi-IN"/>
              </w:rPr>
              <w:t>, викторины</w:t>
            </w:r>
            <w:r w:rsidR="006F51AB">
              <w:rPr>
                <w:color w:val="000000"/>
                <w:lang w:eastAsia="hi-IN" w:bidi="hi-IN"/>
              </w:rPr>
              <w:t>)</w:t>
            </w:r>
            <w:r w:rsidR="006F51AB">
              <w:t xml:space="preserve"> от общ</w:t>
            </w:r>
            <w:r w:rsidR="006F51AB">
              <w:t>е</w:t>
            </w:r>
            <w:r w:rsidR="006F51AB">
              <w:t xml:space="preserve">го числа детей в возрасте 10 - 15 лет - не ниже 16 % 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80" w:rsidRPr="00813E80" w:rsidRDefault="00C57ED2" w:rsidP="00C57ED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01ED0">
              <w:t xml:space="preserve">1) </w:t>
            </w:r>
            <w:r w:rsidR="006F51AB">
              <w:t>доля детей в возрасте 10 - 15 лет, принима</w:t>
            </w:r>
            <w:r w:rsidR="006F51AB">
              <w:t>ю</w:t>
            </w:r>
            <w:r w:rsidR="006F51AB">
              <w:t>щих участие в мер</w:t>
            </w:r>
            <w:r w:rsidR="006F51AB">
              <w:t>о</w:t>
            </w:r>
            <w:r w:rsidR="006F51AB">
              <w:t>приятиях</w:t>
            </w:r>
            <w:r w:rsidR="006F51AB" w:rsidRPr="005421F6">
              <w:rPr>
                <w:color w:val="000000"/>
                <w:lang w:eastAsia="hi-IN" w:bidi="hi-IN"/>
              </w:rPr>
              <w:t>, направленных на обучение безопасн</w:t>
            </w:r>
            <w:r w:rsidR="006F51AB" w:rsidRPr="005421F6">
              <w:rPr>
                <w:color w:val="000000"/>
                <w:lang w:eastAsia="hi-IN" w:bidi="hi-IN"/>
              </w:rPr>
              <w:t>о</w:t>
            </w:r>
            <w:r w:rsidR="006F51AB" w:rsidRPr="005421F6">
              <w:rPr>
                <w:color w:val="000000"/>
                <w:lang w:eastAsia="hi-IN" w:bidi="hi-IN"/>
              </w:rPr>
              <w:t>му поведению на дороге</w:t>
            </w:r>
            <w:r w:rsidR="006F51AB">
              <w:t xml:space="preserve"> (конкурсы-слеты "Без</w:t>
            </w:r>
            <w:r w:rsidR="006F51AB">
              <w:t>о</w:t>
            </w:r>
            <w:r w:rsidR="006F51AB">
              <w:t xml:space="preserve">пасное колесо", </w:t>
            </w:r>
            <w:r w:rsidR="006F51AB">
              <w:rPr>
                <w:color w:val="000000"/>
                <w:lang w:eastAsia="hi-IN" w:bidi="hi-IN"/>
              </w:rPr>
              <w:t>акции</w:t>
            </w:r>
            <w:r w:rsidR="006F51AB" w:rsidRPr="005421F6">
              <w:rPr>
                <w:color w:val="000000"/>
                <w:lang w:eastAsia="hi-IN" w:bidi="hi-IN"/>
              </w:rPr>
              <w:t>, викторины</w:t>
            </w:r>
            <w:r w:rsidR="006F51AB">
              <w:rPr>
                <w:color w:val="000000"/>
                <w:lang w:eastAsia="hi-IN" w:bidi="hi-IN"/>
              </w:rPr>
              <w:t>)</w:t>
            </w:r>
            <w:r w:rsidR="006F51AB">
              <w:t xml:space="preserve"> от общего числа детей в возрасте 10 - 15 лет</w:t>
            </w:r>
          </w:p>
        </w:tc>
      </w:tr>
      <w:tr w:rsidR="00C57ED2" w:rsidRPr="00813E80" w:rsidTr="009119E9">
        <w:trPr>
          <w:trHeight w:val="29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ED2" w:rsidRPr="00813E80" w:rsidRDefault="00C57ED2" w:rsidP="00F643F3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D2" w:rsidRDefault="00C57ED2" w:rsidP="00C57ED2">
            <w:pPr>
              <w:rPr>
                <w:color w:val="000000"/>
                <w:lang w:eastAsia="hi-IN" w:bidi="hi-IN"/>
              </w:rPr>
            </w:pPr>
            <w:r w:rsidRPr="00813E80">
              <w:rPr>
                <w:rFonts w:eastAsia="Calibri"/>
                <w:lang w:eastAsia="hi-IN" w:bidi="hi-IN"/>
              </w:rPr>
              <w:t>Основное мероприятие</w:t>
            </w:r>
            <w:r>
              <w:rPr>
                <w:rFonts w:eastAsia="Calibri"/>
                <w:lang w:eastAsia="hi-IN" w:bidi="hi-IN"/>
              </w:rPr>
              <w:t>:</w:t>
            </w:r>
            <w:r w:rsidRPr="00813E80">
              <w:rPr>
                <w:rFonts w:eastAsia="Calibri"/>
                <w:lang w:eastAsia="hi-IN" w:bidi="hi-IN"/>
              </w:rPr>
              <w:t xml:space="preserve">  </w:t>
            </w:r>
            <w:r>
              <w:rPr>
                <w:rFonts w:eastAsia="Calibri"/>
                <w:lang w:eastAsia="hi-IN" w:bidi="hi-IN"/>
              </w:rPr>
              <w:t>"</w:t>
            </w:r>
            <w:r>
              <w:rPr>
                <w:color w:val="000000"/>
                <w:lang w:eastAsia="hi-IN" w:bidi="hi-IN"/>
              </w:rPr>
              <w:t>П</w:t>
            </w:r>
            <w:r w:rsidRPr="005421F6">
              <w:rPr>
                <w:color w:val="000000"/>
                <w:lang w:eastAsia="hi-IN" w:bidi="hi-IN"/>
              </w:rPr>
              <w:t>роведение комплексных мероприятий, направле</w:t>
            </w:r>
            <w:r w:rsidRPr="005421F6">
              <w:rPr>
                <w:color w:val="000000"/>
                <w:lang w:eastAsia="hi-IN" w:bidi="hi-IN"/>
              </w:rPr>
              <w:t>н</w:t>
            </w:r>
            <w:r w:rsidRPr="005421F6">
              <w:rPr>
                <w:color w:val="000000"/>
                <w:lang w:eastAsia="hi-IN" w:bidi="hi-IN"/>
              </w:rPr>
              <w:t>ных на обучение детей безопасному поведению на дороге (</w:t>
            </w:r>
            <w:r>
              <w:rPr>
                <w:color w:val="000000"/>
                <w:lang w:eastAsia="hi-IN" w:bidi="hi-IN"/>
              </w:rPr>
              <w:t xml:space="preserve">акции, </w:t>
            </w:r>
            <w:r w:rsidRPr="005421F6">
              <w:rPr>
                <w:color w:val="000000"/>
                <w:lang w:eastAsia="hi-IN" w:bidi="hi-IN"/>
              </w:rPr>
              <w:t>конкурсы, викторины</w:t>
            </w:r>
            <w:r>
              <w:rPr>
                <w:color w:val="000000"/>
                <w:lang w:eastAsia="hi-IN" w:bidi="hi-IN"/>
              </w:rPr>
              <w:t xml:space="preserve"> и т.д.)".</w:t>
            </w:r>
          </w:p>
          <w:p w:rsidR="00C57ED2" w:rsidRPr="00813E80" w:rsidRDefault="00C57ED2" w:rsidP="00F643F3">
            <w:pPr>
              <w:contextualSpacing/>
              <w:jc w:val="both"/>
              <w:rPr>
                <w:rFonts w:eastAsia="Calibri"/>
                <w:lang w:eastAsia="hi-IN" w:bidi="hi-IN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D2" w:rsidRDefault="00C57ED2" w:rsidP="00C57ED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Управление образования администрации Тайше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ского района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ED2" w:rsidRPr="00813E80" w:rsidRDefault="00C57ED2" w:rsidP="00C57ED2">
            <w:pPr>
              <w:ind w:left="-36" w:right="-108"/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 xml:space="preserve">январь </w:t>
            </w:r>
          </w:p>
          <w:p w:rsidR="00C57ED2" w:rsidRPr="00813E80" w:rsidRDefault="00C57ED2" w:rsidP="00C57ED2">
            <w:pPr>
              <w:ind w:left="-36" w:right="-108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  <w:r w:rsidRPr="00813E80">
              <w:rPr>
                <w:rFonts w:eastAsia="Calibri"/>
                <w:lang w:eastAsia="en-US"/>
              </w:rPr>
              <w:t xml:space="preserve"> год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ED2" w:rsidRPr="00813E80" w:rsidRDefault="00C57ED2" w:rsidP="00C57E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E80">
              <w:rPr>
                <w:rFonts w:eastAsia="Calibri"/>
                <w:lang w:eastAsia="en-US"/>
              </w:rPr>
              <w:t xml:space="preserve">декабрь </w:t>
            </w:r>
          </w:p>
          <w:p w:rsidR="00C57ED2" w:rsidRPr="00813E80" w:rsidRDefault="00C57ED2" w:rsidP="00C57ED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Pr="00813E80">
              <w:rPr>
                <w:rFonts w:eastAsia="Calibri"/>
                <w:lang w:eastAsia="en-US"/>
              </w:rPr>
              <w:t xml:space="preserve"> год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D2" w:rsidRPr="00813E80" w:rsidRDefault="00C57ED2" w:rsidP="00C57ED2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t>1</w:t>
            </w:r>
            <w:r w:rsidR="00AA0672">
              <w:t>) обеспечение доли детей в возрасте 10 - 15 лет, прин</w:t>
            </w:r>
            <w:r w:rsidR="00AA0672">
              <w:t>и</w:t>
            </w:r>
            <w:r w:rsidR="00AA0672">
              <w:t>мающих участие в мер</w:t>
            </w:r>
            <w:r w:rsidR="00AA0672">
              <w:t>о</w:t>
            </w:r>
            <w:r w:rsidR="00AA0672">
              <w:t>приятиях</w:t>
            </w:r>
            <w:r w:rsidR="00AA0672" w:rsidRPr="005421F6">
              <w:rPr>
                <w:color w:val="000000"/>
                <w:lang w:eastAsia="hi-IN" w:bidi="hi-IN"/>
              </w:rPr>
              <w:t>, направленных на обучение безопасному пов</w:t>
            </w:r>
            <w:r w:rsidR="00AA0672" w:rsidRPr="005421F6">
              <w:rPr>
                <w:color w:val="000000"/>
                <w:lang w:eastAsia="hi-IN" w:bidi="hi-IN"/>
              </w:rPr>
              <w:t>е</w:t>
            </w:r>
            <w:r w:rsidR="00AA0672" w:rsidRPr="005421F6">
              <w:rPr>
                <w:color w:val="000000"/>
                <w:lang w:eastAsia="hi-IN" w:bidi="hi-IN"/>
              </w:rPr>
              <w:t>дению на дороге</w:t>
            </w:r>
            <w:r w:rsidR="00AA0672">
              <w:t xml:space="preserve"> (конкурсы-слеты "Безопасное колесо", </w:t>
            </w:r>
            <w:r w:rsidR="00AA0672">
              <w:rPr>
                <w:color w:val="000000"/>
                <w:lang w:eastAsia="hi-IN" w:bidi="hi-IN"/>
              </w:rPr>
              <w:t>акции</w:t>
            </w:r>
            <w:r w:rsidR="00AA0672" w:rsidRPr="005421F6">
              <w:rPr>
                <w:color w:val="000000"/>
                <w:lang w:eastAsia="hi-IN" w:bidi="hi-IN"/>
              </w:rPr>
              <w:t>, викторины</w:t>
            </w:r>
            <w:r w:rsidR="00AA0672">
              <w:rPr>
                <w:color w:val="000000"/>
                <w:lang w:eastAsia="hi-IN" w:bidi="hi-IN"/>
              </w:rPr>
              <w:t>)</w:t>
            </w:r>
            <w:r w:rsidR="00AA0672">
              <w:t xml:space="preserve"> от общ</w:t>
            </w:r>
            <w:r w:rsidR="00AA0672">
              <w:t>е</w:t>
            </w:r>
            <w:r w:rsidR="00AA0672">
              <w:t>го числа детей в возрасте 10 - 15 лет - не ниже 16 %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D2" w:rsidRPr="00813E80" w:rsidRDefault="00C57ED2" w:rsidP="00C57ED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01ED0">
              <w:t xml:space="preserve">1) </w:t>
            </w:r>
            <w:r w:rsidR="00AA0672">
              <w:t>доля детей в возрасте 10 - 15 лет, принима</w:t>
            </w:r>
            <w:r w:rsidR="00AA0672">
              <w:t>ю</w:t>
            </w:r>
            <w:r w:rsidR="00AA0672">
              <w:t>щих участие в мер</w:t>
            </w:r>
            <w:r w:rsidR="00AA0672">
              <w:t>о</w:t>
            </w:r>
            <w:r w:rsidR="00AA0672">
              <w:t>приятиях</w:t>
            </w:r>
            <w:r w:rsidR="00AA0672" w:rsidRPr="005421F6">
              <w:rPr>
                <w:color w:val="000000"/>
                <w:lang w:eastAsia="hi-IN" w:bidi="hi-IN"/>
              </w:rPr>
              <w:t>, направленных на обучение безопасн</w:t>
            </w:r>
            <w:r w:rsidR="00AA0672" w:rsidRPr="005421F6">
              <w:rPr>
                <w:color w:val="000000"/>
                <w:lang w:eastAsia="hi-IN" w:bidi="hi-IN"/>
              </w:rPr>
              <w:t>о</w:t>
            </w:r>
            <w:r w:rsidR="00AA0672" w:rsidRPr="005421F6">
              <w:rPr>
                <w:color w:val="000000"/>
                <w:lang w:eastAsia="hi-IN" w:bidi="hi-IN"/>
              </w:rPr>
              <w:t>му поведению на дороге</w:t>
            </w:r>
            <w:r w:rsidR="00AA0672">
              <w:t xml:space="preserve"> (конкурсы-слеты "Без</w:t>
            </w:r>
            <w:r w:rsidR="00AA0672">
              <w:t>о</w:t>
            </w:r>
            <w:r w:rsidR="00AA0672">
              <w:t xml:space="preserve">пасное колесо", </w:t>
            </w:r>
            <w:r w:rsidR="00AA0672">
              <w:rPr>
                <w:color w:val="000000"/>
                <w:lang w:eastAsia="hi-IN" w:bidi="hi-IN"/>
              </w:rPr>
              <w:t>акции</w:t>
            </w:r>
            <w:r w:rsidR="00AA0672" w:rsidRPr="005421F6">
              <w:rPr>
                <w:color w:val="000000"/>
                <w:lang w:eastAsia="hi-IN" w:bidi="hi-IN"/>
              </w:rPr>
              <w:t>, викторины</w:t>
            </w:r>
            <w:r w:rsidR="00AA0672">
              <w:rPr>
                <w:color w:val="000000"/>
                <w:lang w:eastAsia="hi-IN" w:bidi="hi-IN"/>
              </w:rPr>
              <w:t>)</w:t>
            </w:r>
            <w:r w:rsidR="00AA0672">
              <w:t xml:space="preserve"> от общего числа детей в возрасте 10 - 15 лет</w:t>
            </w:r>
          </w:p>
        </w:tc>
      </w:tr>
    </w:tbl>
    <w:p w:rsidR="00AC2C86" w:rsidRDefault="00AC2C86" w:rsidP="00EC73D9">
      <w:pPr>
        <w:rPr>
          <w:b/>
          <w:sz w:val="26"/>
          <w:szCs w:val="26"/>
        </w:rPr>
      </w:pPr>
    </w:p>
    <w:p w:rsidR="00967646" w:rsidRDefault="00967646" w:rsidP="00F643F3">
      <w:pPr>
        <w:spacing w:line="230" w:lineRule="exact"/>
        <w:ind w:left="11362" w:right="1728"/>
      </w:pPr>
    </w:p>
    <w:p w:rsidR="00B25B9B" w:rsidRDefault="00B25B9B" w:rsidP="00F643F3">
      <w:pPr>
        <w:spacing w:line="230" w:lineRule="exact"/>
        <w:ind w:left="11362" w:right="1728"/>
      </w:pPr>
    </w:p>
    <w:p w:rsidR="00AA0672" w:rsidRDefault="00AA0672" w:rsidP="00F643F3">
      <w:pPr>
        <w:spacing w:line="230" w:lineRule="exact"/>
        <w:ind w:left="11362" w:right="1728"/>
      </w:pPr>
    </w:p>
    <w:p w:rsidR="00AA0672" w:rsidRDefault="00AA0672" w:rsidP="00F643F3">
      <w:pPr>
        <w:spacing w:line="230" w:lineRule="exact"/>
        <w:ind w:left="11362" w:right="1728"/>
      </w:pPr>
    </w:p>
    <w:p w:rsidR="00AA0672" w:rsidRDefault="00AA0672" w:rsidP="00F643F3">
      <w:pPr>
        <w:spacing w:line="230" w:lineRule="exact"/>
        <w:ind w:left="11362" w:right="1728"/>
      </w:pPr>
    </w:p>
    <w:p w:rsidR="00AA0672" w:rsidRDefault="00AA0672" w:rsidP="00F643F3">
      <w:pPr>
        <w:spacing w:line="230" w:lineRule="exact"/>
        <w:ind w:left="11362" w:right="1728"/>
      </w:pPr>
    </w:p>
    <w:p w:rsidR="00AA0672" w:rsidRDefault="00AA0672" w:rsidP="00F643F3">
      <w:pPr>
        <w:spacing w:line="230" w:lineRule="exact"/>
        <w:ind w:left="11362" w:right="1728"/>
      </w:pPr>
    </w:p>
    <w:p w:rsidR="00AA0672" w:rsidRDefault="00AA0672" w:rsidP="00F643F3">
      <w:pPr>
        <w:spacing w:line="230" w:lineRule="exact"/>
        <w:ind w:left="11362" w:right="1728"/>
      </w:pPr>
    </w:p>
    <w:p w:rsidR="00AA0672" w:rsidRDefault="00AA0672" w:rsidP="00F643F3">
      <w:pPr>
        <w:spacing w:line="230" w:lineRule="exact"/>
        <w:ind w:left="11362" w:right="1728"/>
      </w:pPr>
    </w:p>
    <w:p w:rsidR="00AA0672" w:rsidRDefault="00AA0672" w:rsidP="00F643F3">
      <w:pPr>
        <w:spacing w:line="230" w:lineRule="exact"/>
        <w:ind w:left="11362" w:right="1728"/>
      </w:pPr>
    </w:p>
    <w:p w:rsidR="00AA0672" w:rsidRDefault="00AA0672" w:rsidP="00F643F3">
      <w:pPr>
        <w:spacing w:line="230" w:lineRule="exact"/>
        <w:ind w:left="11362" w:right="1728"/>
      </w:pPr>
    </w:p>
    <w:p w:rsidR="00AA0672" w:rsidRPr="00420FDA" w:rsidRDefault="00AA0672" w:rsidP="00F643F3">
      <w:pPr>
        <w:spacing w:line="230" w:lineRule="exact"/>
        <w:ind w:left="11362" w:right="1728"/>
      </w:pPr>
    </w:p>
    <w:p w:rsidR="00E02AFF" w:rsidRPr="00B976C2" w:rsidRDefault="00E02AFF" w:rsidP="00F643F3">
      <w:pPr>
        <w:ind w:firstLine="709"/>
        <w:jc w:val="right"/>
        <w:rPr>
          <w:spacing w:val="-10"/>
          <w:sz w:val="22"/>
          <w:szCs w:val="22"/>
        </w:rPr>
      </w:pPr>
      <w:r w:rsidRPr="00B976C2">
        <w:rPr>
          <w:spacing w:val="-10"/>
          <w:sz w:val="22"/>
          <w:szCs w:val="22"/>
        </w:rPr>
        <w:lastRenderedPageBreak/>
        <w:t>Приложение 2</w:t>
      </w:r>
    </w:p>
    <w:p w:rsidR="00B25B9B" w:rsidRPr="00EE73F1" w:rsidRDefault="00F7564F" w:rsidP="00B25B9B">
      <w:pPr>
        <w:spacing w:after="200"/>
        <w:contextualSpacing/>
        <w:jc w:val="right"/>
        <w:rPr>
          <w:rFonts w:eastAsia="Calibri"/>
          <w:sz w:val="22"/>
          <w:szCs w:val="22"/>
          <w:lang w:eastAsia="en-US"/>
        </w:rPr>
      </w:pPr>
      <w:r w:rsidRPr="00F7564F">
        <w:rPr>
          <w:rFonts w:eastAsia="Calibri"/>
          <w:sz w:val="22"/>
          <w:szCs w:val="22"/>
          <w:lang w:eastAsia="en-US"/>
        </w:rPr>
        <w:t xml:space="preserve"> </w:t>
      </w:r>
      <w:r w:rsidR="00B25B9B" w:rsidRPr="00EE73F1">
        <w:rPr>
          <w:rFonts w:eastAsia="Calibri"/>
          <w:sz w:val="22"/>
          <w:szCs w:val="22"/>
          <w:lang w:eastAsia="en-US"/>
        </w:rPr>
        <w:t xml:space="preserve">к подпрограмме </w:t>
      </w:r>
      <w:r w:rsidR="00B25B9B">
        <w:t>"Безопасность  дорожного движения" на 2020 - 2025</w:t>
      </w:r>
      <w:r w:rsidR="00B25B9B" w:rsidRPr="00DE3878">
        <w:t xml:space="preserve"> годы</w:t>
      </w:r>
      <w:r w:rsidR="00B25B9B" w:rsidRPr="00A22A02">
        <w:t xml:space="preserve"> </w:t>
      </w:r>
      <w:r w:rsidR="00B25B9B" w:rsidRPr="00EE73F1">
        <w:rPr>
          <w:rFonts w:eastAsia="Calibri"/>
          <w:sz w:val="22"/>
          <w:szCs w:val="22"/>
          <w:lang w:eastAsia="en-US"/>
        </w:rPr>
        <w:t>муниципальной программы</w:t>
      </w:r>
    </w:p>
    <w:p w:rsidR="00B25B9B" w:rsidRPr="0093345C" w:rsidRDefault="00B25B9B" w:rsidP="00B25B9B">
      <w:pPr>
        <w:jc w:val="right"/>
      </w:pPr>
      <w:r w:rsidRPr="00EE73F1">
        <w:rPr>
          <w:rFonts w:eastAsia="Calibri"/>
          <w:sz w:val="22"/>
          <w:szCs w:val="22"/>
          <w:lang w:eastAsia="en-US"/>
        </w:rPr>
        <w:t xml:space="preserve">муниципального  образования "Тайшетский район" </w:t>
      </w:r>
      <w:r w:rsidRPr="00C67459">
        <w:t>"Развитие дорожного хозяйства" на 2020-2025 годы</w:t>
      </w:r>
      <w:r w:rsidRPr="00EE73F1">
        <w:rPr>
          <w:rFonts w:eastAsia="Calibri"/>
          <w:sz w:val="22"/>
          <w:szCs w:val="22"/>
          <w:lang w:eastAsia="en-US"/>
        </w:rPr>
        <w:t>"</w:t>
      </w:r>
    </w:p>
    <w:p w:rsidR="00F7564F" w:rsidRDefault="00F7564F" w:rsidP="00B25B9B">
      <w:pPr>
        <w:spacing w:after="200"/>
        <w:contextualSpacing/>
        <w:jc w:val="right"/>
        <w:rPr>
          <w:sz w:val="22"/>
          <w:szCs w:val="22"/>
        </w:rPr>
      </w:pPr>
    </w:p>
    <w:p w:rsidR="00967646" w:rsidRDefault="00967646" w:rsidP="00F643F3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СВЕДЕНИЯ О СОСТАВЕ И ЗНАЧЕНИЯХ ЦЕЛЕВЫХ ПОКАЗАТЕЛЕЙ </w:t>
      </w:r>
    </w:p>
    <w:p w:rsidR="00EC73D9" w:rsidRDefault="00EC73D9" w:rsidP="00EC73D9">
      <w:pPr>
        <w:jc w:val="center"/>
      </w:pPr>
      <w:r w:rsidRPr="00692181">
        <w:t xml:space="preserve">Подпрограммы  </w:t>
      </w:r>
      <w:r>
        <w:t>"Безопасность  дорожного движения" на 2020 - 2025</w:t>
      </w:r>
      <w:r w:rsidRPr="00DE3878">
        <w:t xml:space="preserve"> годы</w:t>
      </w:r>
      <w:r w:rsidRPr="00A22A02">
        <w:t xml:space="preserve"> </w:t>
      </w:r>
    </w:p>
    <w:p w:rsidR="00815C93" w:rsidRDefault="00815C93" w:rsidP="00EC73D9">
      <w:pPr>
        <w:jc w:val="center"/>
      </w:pPr>
    </w:p>
    <w:p w:rsidR="00815C93" w:rsidRDefault="00815C93" w:rsidP="00EC73D9">
      <w:pPr>
        <w:jc w:val="center"/>
      </w:pPr>
    </w:p>
    <w:tbl>
      <w:tblPr>
        <w:tblW w:w="15110" w:type="dxa"/>
        <w:tblInd w:w="250" w:type="dxa"/>
        <w:shd w:val="clear" w:color="auto" w:fill="92D050"/>
        <w:tblLayout w:type="fixed"/>
        <w:tblLook w:val="00A0"/>
      </w:tblPr>
      <w:tblGrid>
        <w:gridCol w:w="709"/>
        <w:gridCol w:w="4961"/>
        <w:gridCol w:w="1276"/>
        <w:gridCol w:w="992"/>
        <w:gridCol w:w="1134"/>
        <w:gridCol w:w="1134"/>
        <w:gridCol w:w="992"/>
        <w:gridCol w:w="993"/>
        <w:gridCol w:w="992"/>
        <w:gridCol w:w="992"/>
        <w:gridCol w:w="921"/>
        <w:gridCol w:w="14"/>
      </w:tblGrid>
      <w:tr w:rsidR="00815C93" w:rsidRPr="002F69E5" w:rsidTr="00292667">
        <w:trPr>
          <w:trHeight w:val="30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Pr="002F69E5" w:rsidRDefault="00815C93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Pr="002F69E5" w:rsidRDefault="00815C93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Pr="002F69E5" w:rsidRDefault="00815C93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Ед. изм.</w:t>
            </w:r>
          </w:p>
        </w:tc>
        <w:tc>
          <w:tcPr>
            <w:tcW w:w="8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Pr="002F69E5" w:rsidRDefault="00815C93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Значения целевых показателей</w:t>
            </w:r>
          </w:p>
        </w:tc>
      </w:tr>
      <w:tr w:rsidR="00815C93" w:rsidRPr="002F69E5" w:rsidTr="00292667">
        <w:trPr>
          <w:gridAfter w:val="1"/>
          <w:wAfter w:w="14" w:type="dxa"/>
          <w:trHeight w:val="300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C93" w:rsidRPr="002F69E5" w:rsidRDefault="00815C93" w:rsidP="00292667">
            <w:p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C93" w:rsidRPr="002F69E5" w:rsidRDefault="00815C93" w:rsidP="00292667">
            <w:p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C93" w:rsidRPr="002F69E5" w:rsidRDefault="00815C93" w:rsidP="00292667">
            <w:p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Pr="002F69E5" w:rsidRDefault="00815C93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2018</w:t>
            </w:r>
            <w:r w:rsidRPr="002F69E5">
              <w:rPr>
                <w:rFonts w:eastAsia="Calibri"/>
                <w:szCs w:val="22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Pr="002F69E5" w:rsidRDefault="00815C93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2019</w:t>
            </w:r>
            <w:r w:rsidRPr="002F69E5">
              <w:rPr>
                <w:rFonts w:eastAsia="Calibri"/>
                <w:szCs w:val="22"/>
                <w:lang w:eastAsia="en-US"/>
              </w:rPr>
              <w:t xml:space="preserve"> год</w:t>
            </w:r>
          </w:p>
          <w:p w:rsidR="00815C93" w:rsidRPr="002F69E5" w:rsidRDefault="00815C93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(оценка)</w:t>
            </w:r>
          </w:p>
          <w:p w:rsidR="00815C93" w:rsidRPr="002F69E5" w:rsidRDefault="00815C93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Default="00815C93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2020</w:t>
            </w:r>
          </w:p>
          <w:p w:rsidR="00815C93" w:rsidRPr="002F69E5" w:rsidRDefault="00815C93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Pr="002F69E5" w:rsidRDefault="00815C93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2021</w:t>
            </w:r>
            <w:r w:rsidRPr="002F69E5">
              <w:rPr>
                <w:rFonts w:eastAsia="Calibri"/>
                <w:szCs w:val="22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Pr="002F69E5" w:rsidRDefault="00815C93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2022</w:t>
            </w:r>
            <w:r w:rsidRPr="002F69E5">
              <w:rPr>
                <w:rFonts w:eastAsia="Calibri"/>
                <w:szCs w:val="22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93" w:rsidRPr="002F69E5" w:rsidRDefault="00815C93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2023</w:t>
            </w:r>
            <w:r w:rsidRPr="002F69E5">
              <w:rPr>
                <w:rFonts w:eastAsia="Calibri"/>
                <w:szCs w:val="22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93" w:rsidRPr="002F69E5" w:rsidRDefault="00815C93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2024</w:t>
            </w:r>
            <w:r w:rsidRPr="002F69E5">
              <w:rPr>
                <w:rFonts w:eastAsia="Calibri"/>
                <w:szCs w:val="22"/>
                <w:lang w:eastAsia="en-US"/>
              </w:rPr>
              <w:t xml:space="preserve"> год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93" w:rsidRPr="002F69E5" w:rsidRDefault="00815C93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2025 год</w:t>
            </w:r>
          </w:p>
        </w:tc>
      </w:tr>
      <w:tr w:rsidR="00815C93" w:rsidRPr="002F69E5" w:rsidTr="00292667">
        <w:trPr>
          <w:gridAfter w:val="1"/>
          <w:wAfter w:w="14" w:type="dxa"/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Pr="002F69E5" w:rsidRDefault="00815C93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Pr="002F69E5" w:rsidRDefault="00815C93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Pr="002F69E5" w:rsidRDefault="00815C93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Pr="002F69E5" w:rsidRDefault="00815C93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Pr="002F69E5" w:rsidRDefault="00815C93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Pr="002F69E5" w:rsidRDefault="00815C93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Pr="002F69E5" w:rsidRDefault="00815C93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Pr="002F69E5" w:rsidRDefault="00815C93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93" w:rsidRPr="002F69E5" w:rsidRDefault="00815C93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93" w:rsidRPr="002F69E5" w:rsidRDefault="00815C93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2F69E5">
              <w:rPr>
                <w:rFonts w:eastAsia="Calibri"/>
                <w:szCs w:val="22"/>
                <w:lang w:eastAsia="en-US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93" w:rsidRPr="002F69E5" w:rsidRDefault="00815C93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11</w:t>
            </w:r>
          </w:p>
        </w:tc>
      </w:tr>
      <w:tr w:rsidR="00815C93" w:rsidRPr="0091619B" w:rsidTr="00292667">
        <w:trPr>
          <w:gridAfter w:val="1"/>
          <w:wAfter w:w="14" w:type="dxa"/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Pr="002F69E5" w:rsidRDefault="00815C93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Pr="002F69E5" w:rsidRDefault="00815C93" w:rsidP="00815C93">
            <w:p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>
              <w:t>П</w:t>
            </w:r>
            <w:r w:rsidRPr="00701ED0">
              <w:t>оказатель социального риска (количество лиц, погибших в результате дорожно-транспортных проис</w:t>
            </w:r>
            <w:r>
              <w:t>шествий, на 100 тыс. н</w:t>
            </w:r>
            <w:r>
              <w:t>а</w:t>
            </w:r>
            <w:r>
              <w:t>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Pr="002F69E5" w:rsidRDefault="00815C93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Pr="002F69E5" w:rsidRDefault="007B0159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Pr="002F69E5" w:rsidRDefault="007B0159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Pr="002F69E5" w:rsidRDefault="007B0159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Pr="002F69E5" w:rsidRDefault="007B0159" w:rsidP="00815C9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Pr="002F69E5" w:rsidRDefault="007B0159" w:rsidP="00815C9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93" w:rsidRPr="002F69E5" w:rsidRDefault="007B0159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93" w:rsidRPr="002F69E5" w:rsidRDefault="007B0159" w:rsidP="00815C93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24,3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93" w:rsidRPr="0091619B" w:rsidRDefault="007B0159" w:rsidP="00292667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23,8</w:t>
            </w:r>
          </w:p>
        </w:tc>
      </w:tr>
      <w:tr w:rsidR="00815C93" w:rsidRPr="0091619B" w:rsidTr="00292667">
        <w:trPr>
          <w:gridAfter w:val="1"/>
          <w:wAfter w:w="14" w:type="dxa"/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Default="00815C93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Pr="00940803" w:rsidRDefault="004C019A" w:rsidP="00815C93">
            <w:pPr>
              <w:contextualSpacing/>
              <w:jc w:val="both"/>
            </w:pPr>
            <w:r w:rsidRPr="004C019A">
              <w:t>Удельный вес</w:t>
            </w:r>
            <w:r w:rsidR="00BF01B2">
              <w:t xml:space="preserve"> количества обслуживаемых дорожных знаков  </w:t>
            </w:r>
            <w:r w:rsidR="00BF01B2" w:rsidRPr="00411CE6">
              <w:t>перед  железнодорожными</w:t>
            </w:r>
            <w:r w:rsidR="00BF01B2" w:rsidRPr="00A83CF4">
              <w:t xml:space="preserve"> переездами</w:t>
            </w:r>
            <w:r w:rsidR="00BF01B2">
              <w:t xml:space="preserve"> к общему количеству устано</w:t>
            </w:r>
            <w:r w:rsidR="00BF01B2">
              <w:t>в</w:t>
            </w:r>
            <w:r w:rsidR="00BF01B2">
              <w:t xml:space="preserve">ленных  дорожных знаков  </w:t>
            </w:r>
            <w:r w:rsidR="00BF01B2" w:rsidRPr="00411CE6">
              <w:t>перед  железнод</w:t>
            </w:r>
            <w:r w:rsidR="00BF01B2" w:rsidRPr="00411CE6">
              <w:t>о</w:t>
            </w:r>
            <w:r w:rsidR="00BF01B2" w:rsidRPr="00411CE6">
              <w:t>рожными</w:t>
            </w:r>
            <w:r w:rsidR="00BF01B2" w:rsidRPr="00A83CF4">
              <w:t xml:space="preserve"> переездами</w:t>
            </w:r>
            <w:r w:rsidR="00BF01B2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Pr="00940803" w:rsidRDefault="00BF01B2" w:rsidP="00292667">
            <w:pPr>
              <w:contextualSpacing/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Default="00BF01B2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Default="00BF01B2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Default="00BF01B2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Default="00BF01B2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Default="00BF01B2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93" w:rsidRDefault="00BF01B2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93" w:rsidRDefault="00BF01B2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93" w:rsidRPr="0091619B" w:rsidRDefault="00BF01B2" w:rsidP="00292667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100</w:t>
            </w:r>
          </w:p>
        </w:tc>
      </w:tr>
      <w:tr w:rsidR="00815C93" w:rsidRPr="0091619B" w:rsidTr="00292667">
        <w:trPr>
          <w:gridAfter w:val="1"/>
          <w:wAfter w:w="14" w:type="dxa"/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Default="00815C93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Pr="00940803" w:rsidRDefault="00BF01B2" w:rsidP="00815C93">
            <w:pPr>
              <w:contextualSpacing/>
              <w:jc w:val="both"/>
            </w:pPr>
            <w:r>
              <w:t>Доля детей в возрасте 10 - 15 лет, прин</w:t>
            </w:r>
            <w:r>
              <w:t>и</w:t>
            </w:r>
            <w:r>
              <w:t>мающих участие в мероприятиях</w:t>
            </w:r>
            <w:r w:rsidRPr="005421F6">
              <w:rPr>
                <w:color w:val="000000"/>
                <w:lang w:eastAsia="hi-IN" w:bidi="hi-IN"/>
              </w:rPr>
              <w:t>, направле</w:t>
            </w:r>
            <w:r w:rsidRPr="005421F6">
              <w:rPr>
                <w:color w:val="000000"/>
                <w:lang w:eastAsia="hi-IN" w:bidi="hi-IN"/>
              </w:rPr>
              <w:t>н</w:t>
            </w:r>
            <w:r w:rsidRPr="005421F6">
              <w:rPr>
                <w:color w:val="000000"/>
                <w:lang w:eastAsia="hi-IN" w:bidi="hi-IN"/>
              </w:rPr>
              <w:t>ных на обучение безопасному поведению на дороге</w:t>
            </w:r>
            <w:r>
              <w:t xml:space="preserve"> (конкурсы-слеты "Безопасное колесо", </w:t>
            </w:r>
            <w:r>
              <w:rPr>
                <w:color w:val="000000"/>
                <w:lang w:eastAsia="hi-IN" w:bidi="hi-IN"/>
              </w:rPr>
              <w:t>акции</w:t>
            </w:r>
            <w:r w:rsidRPr="005421F6">
              <w:rPr>
                <w:color w:val="000000"/>
                <w:lang w:eastAsia="hi-IN" w:bidi="hi-IN"/>
              </w:rPr>
              <w:t>, викторины</w:t>
            </w:r>
            <w:r>
              <w:rPr>
                <w:color w:val="000000"/>
                <w:lang w:eastAsia="hi-IN" w:bidi="hi-IN"/>
              </w:rPr>
              <w:t>)</w:t>
            </w:r>
            <w:r>
              <w:t xml:space="preserve"> от общего числа детей в возрасте 10 - 15 лет</w:t>
            </w:r>
            <w:r w:rsidR="00815C93" w:rsidRPr="001A432D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Pr="00940803" w:rsidRDefault="00BF01B2" w:rsidP="00292667">
            <w:pPr>
              <w:contextualSpacing/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Default="00BF01B2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Default="00BF01B2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Default="00BF01B2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Default="00BF01B2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C93" w:rsidRDefault="00BF01B2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93" w:rsidRDefault="00BF01B2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93" w:rsidRDefault="00BF01B2" w:rsidP="00292667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93" w:rsidRPr="0091619B" w:rsidRDefault="00BF01B2" w:rsidP="00292667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16</w:t>
            </w:r>
          </w:p>
        </w:tc>
      </w:tr>
    </w:tbl>
    <w:p w:rsidR="00815C93" w:rsidRDefault="00815C93" w:rsidP="00EC73D9">
      <w:pPr>
        <w:jc w:val="center"/>
      </w:pPr>
    </w:p>
    <w:p w:rsidR="00815C93" w:rsidRDefault="00815C93" w:rsidP="00EC73D9">
      <w:pPr>
        <w:jc w:val="center"/>
      </w:pPr>
    </w:p>
    <w:p w:rsidR="00967646" w:rsidRDefault="00967646" w:rsidP="00F643F3">
      <w:pPr>
        <w:jc w:val="center"/>
        <w:rPr>
          <w:b/>
          <w:sz w:val="26"/>
          <w:szCs w:val="26"/>
        </w:rPr>
      </w:pPr>
    </w:p>
    <w:p w:rsidR="001F2766" w:rsidRDefault="001F2766" w:rsidP="00CA59C7">
      <w:pPr>
        <w:rPr>
          <w:b/>
          <w:sz w:val="26"/>
          <w:szCs w:val="26"/>
        </w:rPr>
      </w:pPr>
    </w:p>
    <w:p w:rsidR="00CA59C7" w:rsidRDefault="00CA59C7" w:rsidP="00CA59C7">
      <w:pPr>
        <w:rPr>
          <w:spacing w:val="-10"/>
          <w:sz w:val="22"/>
          <w:szCs w:val="22"/>
        </w:rPr>
      </w:pPr>
    </w:p>
    <w:p w:rsidR="001F2766" w:rsidRDefault="001F2766" w:rsidP="00F643F3">
      <w:pPr>
        <w:ind w:firstLine="709"/>
        <w:jc w:val="right"/>
        <w:rPr>
          <w:spacing w:val="-10"/>
          <w:sz w:val="22"/>
          <w:szCs w:val="22"/>
        </w:rPr>
      </w:pPr>
    </w:p>
    <w:p w:rsidR="00E02AFF" w:rsidRPr="000B0EC3" w:rsidRDefault="00E02AFF" w:rsidP="00F643F3">
      <w:pPr>
        <w:ind w:firstLine="709"/>
        <w:jc w:val="right"/>
        <w:rPr>
          <w:spacing w:val="-10"/>
          <w:sz w:val="22"/>
          <w:szCs w:val="22"/>
        </w:rPr>
      </w:pPr>
      <w:r w:rsidRPr="000B0EC3">
        <w:rPr>
          <w:spacing w:val="-10"/>
          <w:sz w:val="22"/>
          <w:szCs w:val="22"/>
        </w:rPr>
        <w:lastRenderedPageBreak/>
        <w:t>Приложение 3</w:t>
      </w:r>
    </w:p>
    <w:p w:rsidR="00B25B9B" w:rsidRPr="00EE73F1" w:rsidRDefault="00B25B9B" w:rsidP="00B25B9B">
      <w:pPr>
        <w:spacing w:after="200"/>
        <w:contextualSpacing/>
        <w:jc w:val="right"/>
        <w:rPr>
          <w:rFonts w:eastAsia="Calibri"/>
          <w:sz w:val="22"/>
          <w:szCs w:val="22"/>
          <w:lang w:eastAsia="en-US"/>
        </w:rPr>
      </w:pPr>
      <w:r w:rsidRPr="00EE73F1">
        <w:rPr>
          <w:rFonts w:eastAsia="Calibri"/>
          <w:sz w:val="22"/>
          <w:szCs w:val="22"/>
          <w:lang w:eastAsia="en-US"/>
        </w:rPr>
        <w:t xml:space="preserve">к подпрограмме </w:t>
      </w:r>
      <w:r>
        <w:t>"Безопасность  дорожного движения" на 2020 - 2025</w:t>
      </w:r>
      <w:r w:rsidRPr="00DE3878">
        <w:t xml:space="preserve"> годы</w:t>
      </w:r>
      <w:r w:rsidRPr="00A22A02">
        <w:t xml:space="preserve"> </w:t>
      </w:r>
      <w:r w:rsidRPr="00EE73F1">
        <w:rPr>
          <w:rFonts w:eastAsia="Calibri"/>
          <w:sz w:val="22"/>
          <w:szCs w:val="22"/>
          <w:lang w:eastAsia="en-US"/>
        </w:rPr>
        <w:t>муниципальной программы</w:t>
      </w:r>
    </w:p>
    <w:p w:rsidR="00B25B9B" w:rsidRPr="0093345C" w:rsidRDefault="00B25B9B" w:rsidP="00B25B9B">
      <w:pPr>
        <w:jc w:val="right"/>
      </w:pPr>
      <w:r w:rsidRPr="00EE73F1">
        <w:rPr>
          <w:rFonts w:eastAsia="Calibri"/>
          <w:sz w:val="22"/>
          <w:szCs w:val="22"/>
          <w:lang w:eastAsia="en-US"/>
        </w:rPr>
        <w:t xml:space="preserve">муниципального  образования "Тайшетский район" </w:t>
      </w:r>
      <w:r w:rsidRPr="00C67459">
        <w:t>"Развитие дорожного хозяйства" на 2020-2025 годы</w:t>
      </w:r>
      <w:r w:rsidRPr="00EE73F1">
        <w:rPr>
          <w:rFonts w:eastAsia="Calibri"/>
          <w:sz w:val="22"/>
          <w:szCs w:val="22"/>
          <w:lang w:eastAsia="en-US"/>
        </w:rPr>
        <w:t>"</w:t>
      </w:r>
    </w:p>
    <w:p w:rsidR="00967646" w:rsidRDefault="00967646" w:rsidP="00F643F3">
      <w:pPr>
        <w:spacing w:line="230" w:lineRule="exact"/>
        <w:ind w:left="11362" w:right="1728"/>
      </w:pPr>
    </w:p>
    <w:p w:rsidR="00967646" w:rsidRPr="00D769F8" w:rsidRDefault="00967646" w:rsidP="00F643F3">
      <w:pPr>
        <w:jc w:val="center"/>
        <w:rPr>
          <w:b/>
          <w:bCs/>
        </w:rPr>
      </w:pPr>
      <w:r w:rsidRPr="00D769F8">
        <w:rPr>
          <w:b/>
          <w:bCs/>
        </w:rPr>
        <w:t xml:space="preserve">СИСТЕМА МЕРОПРИЯТИЙ </w:t>
      </w:r>
    </w:p>
    <w:p w:rsidR="00EC73D9" w:rsidRDefault="00EC73D9" w:rsidP="00EC73D9">
      <w:pPr>
        <w:jc w:val="center"/>
      </w:pPr>
      <w:r w:rsidRPr="00692181">
        <w:t xml:space="preserve">Подпрограммы  </w:t>
      </w:r>
      <w:r>
        <w:t>"Безопасность  дорожного движения" на 2020 - 2025</w:t>
      </w:r>
      <w:r w:rsidRPr="00DE3878">
        <w:t xml:space="preserve"> годы</w:t>
      </w:r>
      <w:r w:rsidRPr="00A22A02">
        <w:t xml:space="preserve"> </w:t>
      </w:r>
    </w:p>
    <w:p w:rsidR="009119E9" w:rsidRDefault="009119E9" w:rsidP="00F643F3">
      <w:pPr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155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2552"/>
        <w:gridCol w:w="1984"/>
        <w:gridCol w:w="1418"/>
        <w:gridCol w:w="1417"/>
        <w:gridCol w:w="1276"/>
        <w:gridCol w:w="284"/>
        <w:gridCol w:w="567"/>
        <w:gridCol w:w="283"/>
        <w:gridCol w:w="567"/>
        <w:gridCol w:w="284"/>
        <w:gridCol w:w="708"/>
        <w:gridCol w:w="851"/>
        <w:gridCol w:w="850"/>
        <w:gridCol w:w="851"/>
        <w:gridCol w:w="899"/>
      </w:tblGrid>
      <w:tr w:rsidR="001345B5" w:rsidRPr="001345B5" w:rsidTr="00E84B02">
        <w:tc>
          <w:tcPr>
            <w:tcW w:w="781" w:type="dxa"/>
            <w:vMerge w:val="restart"/>
            <w:vAlign w:val="center"/>
          </w:tcPr>
          <w:p w:rsidR="001345B5" w:rsidRPr="001345B5" w:rsidRDefault="001345B5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№ пп</w:t>
            </w:r>
          </w:p>
        </w:tc>
        <w:tc>
          <w:tcPr>
            <w:tcW w:w="2552" w:type="dxa"/>
            <w:vMerge w:val="restart"/>
            <w:vAlign w:val="center"/>
          </w:tcPr>
          <w:p w:rsidR="001345B5" w:rsidRPr="001345B5" w:rsidRDefault="001345B5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Наименование цели, з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>а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>дачи,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1345B5" w:rsidRPr="001345B5" w:rsidRDefault="001345B5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Ответственный за реализацию мер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>о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>приятия</w:t>
            </w:r>
          </w:p>
        </w:tc>
        <w:tc>
          <w:tcPr>
            <w:tcW w:w="2835" w:type="dxa"/>
            <w:gridSpan w:val="2"/>
            <w:vAlign w:val="center"/>
          </w:tcPr>
          <w:p w:rsidR="001345B5" w:rsidRPr="001345B5" w:rsidRDefault="001345B5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Срок реализации меропри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>я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>тия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1345B5" w:rsidRPr="001345B5" w:rsidRDefault="001345B5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Источник ф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>и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>нансирования / Наименов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>а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>ние показат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>е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>ля меропри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>я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>тия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345B5" w:rsidRPr="001345B5" w:rsidRDefault="001345B5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Ед. изм.</w:t>
            </w:r>
          </w:p>
        </w:tc>
        <w:tc>
          <w:tcPr>
            <w:tcW w:w="5010" w:type="dxa"/>
            <w:gridSpan w:val="7"/>
            <w:vAlign w:val="center"/>
          </w:tcPr>
          <w:p w:rsidR="001345B5" w:rsidRPr="001345B5" w:rsidRDefault="001345B5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Расходы на мероприятия</w:t>
            </w:r>
          </w:p>
        </w:tc>
      </w:tr>
      <w:tr w:rsidR="00E84B02" w:rsidRPr="001345B5" w:rsidTr="00D4618E">
        <w:tc>
          <w:tcPr>
            <w:tcW w:w="781" w:type="dxa"/>
            <w:vMerge/>
            <w:vAlign w:val="center"/>
          </w:tcPr>
          <w:p w:rsidR="00E84B02" w:rsidRPr="001345B5" w:rsidRDefault="00E84B02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E84B02" w:rsidRPr="001345B5" w:rsidRDefault="00E84B02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E84B02" w:rsidRPr="001345B5" w:rsidRDefault="00E84B02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E84B02" w:rsidRPr="001345B5" w:rsidRDefault="00E84B02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с (дата, м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>е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>сяц, год)</w:t>
            </w:r>
          </w:p>
        </w:tc>
        <w:tc>
          <w:tcPr>
            <w:tcW w:w="1417" w:type="dxa"/>
            <w:vAlign w:val="center"/>
          </w:tcPr>
          <w:p w:rsidR="00E84B02" w:rsidRPr="001345B5" w:rsidRDefault="00E84B02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по (дата, м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>е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>сяц,  год)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E84B02" w:rsidRPr="001345B5" w:rsidRDefault="00E84B02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84B02" w:rsidRPr="001345B5" w:rsidRDefault="00E84B02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84B02" w:rsidRPr="001345B5" w:rsidRDefault="00E84B02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2020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E84B02" w:rsidRPr="001345B5" w:rsidRDefault="00E84B02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2021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84B02" w:rsidRPr="001345B5" w:rsidRDefault="00E84B02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2022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  <w:p w:rsidR="00E84B02" w:rsidRPr="001345B5" w:rsidRDefault="00E84B02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год</w:t>
            </w:r>
          </w:p>
        </w:tc>
        <w:tc>
          <w:tcPr>
            <w:tcW w:w="850" w:type="dxa"/>
            <w:vAlign w:val="center"/>
          </w:tcPr>
          <w:p w:rsidR="00E84B02" w:rsidRPr="001345B5" w:rsidRDefault="00E84B02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20</w:t>
            </w:r>
            <w:r>
              <w:rPr>
                <w:rFonts w:eastAsia="Calibri"/>
                <w:sz w:val="21"/>
                <w:szCs w:val="21"/>
                <w:lang w:eastAsia="en-US"/>
              </w:rPr>
              <w:t>23</w:t>
            </w:r>
          </w:p>
          <w:p w:rsidR="00E84B02" w:rsidRPr="001345B5" w:rsidRDefault="00E84B02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год</w:t>
            </w:r>
          </w:p>
        </w:tc>
        <w:tc>
          <w:tcPr>
            <w:tcW w:w="851" w:type="dxa"/>
            <w:vAlign w:val="center"/>
          </w:tcPr>
          <w:p w:rsidR="00E84B02" w:rsidRPr="001345B5" w:rsidRDefault="00E84B02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202</w:t>
            </w:r>
            <w:r>
              <w:rPr>
                <w:rFonts w:eastAsia="Calibri"/>
                <w:sz w:val="21"/>
                <w:szCs w:val="21"/>
                <w:lang w:eastAsia="en-US"/>
              </w:rPr>
              <w:t>4год</w:t>
            </w:r>
          </w:p>
        </w:tc>
        <w:tc>
          <w:tcPr>
            <w:tcW w:w="899" w:type="dxa"/>
            <w:vAlign w:val="center"/>
          </w:tcPr>
          <w:p w:rsidR="00E84B02" w:rsidRPr="001345B5" w:rsidRDefault="00E84B02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2025 </w:t>
            </w:r>
            <w:r w:rsidRPr="001345B5">
              <w:rPr>
                <w:rFonts w:eastAsia="Calibri"/>
                <w:sz w:val="21"/>
                <w:szCs w:val="21"/>
                <w:lang w:eastAsia="en-US"/>
              </w:rPr>
              <w:t>год</w:t>
            </w:r>
          </w:p>
        </w:tc>
      </w:tr>
      <w:tr w:rsidR="00E84B02" w:rsidRPr="001345B5" w:rsidTr="00D4618E">
        <w:tc>
          <w:tcPr>
            <w:tcW w:w="781" w:type="dxa"/>
            <w:vAlign w:val="center"/>
          </w:tcPr>
          <w:p w:rsidR="00E84B02" w:rsidRPr="001345B5" w:rsidRDefault="00E84B02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552" w:type="dxa"/>
            <w:vAlign w:val="center"/>
          </w:tcPr>
          <w:p w:rsidR="00E84B02" w:rsidRPr="001345B5" w:rsidRDefault="00E84B02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:rsidR="00E84B02" w:rsidRPr="001345B5" w:rsidRDefault="00E84B02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:rsidR="00E84B02" w:rsidRPr="001345B5" w:rsidRDefault="00E84B02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E84B02" w:rsidRPr="001345B5" w:rsidRDefault="00E84B02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:rsidR="00E84B02" w:rsidRPr="001345B5" w:rsidRDefault="00E84B02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:rsidR="00E84B02" w:rsidRPr="001345B5" w:rsidRDefault="00E84B02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E84B02" w:rsidRPr="001345B5" w:rsidRDefault="00E84B02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708" w:type="dxa"/>
            <w:vAlign w:val="center"/>
          </w:tcPr>
          <w:p w:rsidR="00E84B02" w:rsidRPr="001345B5" w:rsidRDefault="00E84B02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851" w:type="dxa"/>
            <w:vAlign w:val="center"/>
          </w:tcPr>
          <w:p w:rsidR="00E84B02" w:rsidRPr="001345B5" w:rsidRDefault="00E84B02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850" w:type="dxa"/>
            <w:vAlign w:val="center"/>
          </w:tcPr>
          <w:p w:rsidR="00E84B02" w:rsidRPr="001345B5" w:rsidRDefault="00E84B02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851" w:type="dxa"/>
            <w:vAlign w:val="center"/>
          </w:tcPr>
          <w:p w:rsidR="00E84B02" w:rsidRPr="001345B5" w:rsidRDefault="00E84B02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899" w:type="dxa"/>
            <w:vAlign w:val="center"/>
          </w:tcPr>
          <w:p w:rsidR="00E84B02" w:rsidRPr="00E84B02" w:rsidRDefault="00E84B02" w:rsidP="001345B5">
            <w:pPr>
              <w:contextualSpacing/>
              <w:jc w:val="center"/>
              <w:rPr>
                <w:rFonts w:eastAsia="Calibri"/>
                <w:bCs/>
                <w:sz w:val="21"/>
                <w:szCs w:val="21"/>
                <w:lang w:eastAsia="en-US"/>
              </w:rPr>
            </w:pPr>
            <w:r w:rsidRPr="00E84B02">
              <w:rPr>
                <w:rFonts w:eastAsia="Calibri"/>
                <w:bCs/>
                <w:sz w:val="21"/>
                <w:szCs w:val="21"/>
                <w:lang w:eastAsia="en-US"/>
              </w:rPr>
              <w:t>13</w:t>
            </w:r>
          </w:p>
        </w:tc>
      </w:tr>
      <w:tr w:rsidR="001345B5" w:rsidRPr="001345B5" w:rsidTr="002E6294">
        <w:tc>
          <w:tcPr>
            <w:tcW w:w="15572" w:type="dxa"/>
            <w:gridSpan w:val="16"/>
            <w:vAlign w:val="center"/>
          </w:tcPr>
          <w:p w:rsidR="001345B5" w:rsidRPr="001345B5" w:rsidRDefault="001345B5" w:rsidP="00CA59C7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 xml:space="preserve">Цель: </w:t>
            </w:r>
            <w:r w:rsidR="00CA59C7">
              <w:rPr>
                <w:rFonts w:eastAsia="Calibri"/>
                <w:lang w:eastAsia="en-US"/>
              </w:rPr>
              <w:t>"</w:t>
            </w:r>
            <w:r w:rsidR="00CA59C7" w:rsidRPr="00296EA3">
              <w:t>Сокращение смертности от дорожно-транспортных происшествий</w:t>
            </w:r>
            <w:r w:rsidR="00CA59C7">
              <w:t>"</w:t>
            </w:r>
          </w:p>
        </w:tc>
      </w:tr>
      <w:tr w:rsidR="001345B5" w:rsidRPr="001345B5" w:rsidTr="002E6294">
        <w:trPr>
          <w:trHeight w:val="569"/>
        </w:trPr>
        <w:tc>
          <w:tcPr>
            <w:tcW w:w="781" w:type="dxa"/>
            <w:vAlign w:val="center"/>
          </w:tcPr>
          <w:p w:rsidR="001345B5" w:rsidRPr="001345B5" w:rsidRDefault="001345B5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4791" w:type="dxa"/>
            <w:gridSpan w:val="15"/>
            <w:vAlign w:val="center"/>
          </w:tcPr>
          <w:p w:rsidR="001345B5" w:rsidRPr="00AA63D1" w:rsidRDefault="001345B5" w:rsidP="00AA63D1">
            <w:pPr>
              <w:pStyle w:val="ConsPlusCell"/>
              <w:jc w:val="center"/>
            </w:pPr>
            <w:r w:rsidRPr="001345B5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 xml:space="preserve">Задача 1: </w:t>
            </w:r>
            <w:r w:rsidR="00CA59C7">
              <w:rPr>
                <w:rFonts w:eastAsia="Calibri"/>
                <w:b/>
                <w:bCs/>
                <w:lang w:eastAsia="en-US"/>
              </w:rPr>
              <w:t>"</w:t>
            </w:r>
            <w:r w:rsidR="00CA59C7">
              <w:t>П</w:t>
            </w:r>
            <w:r w:rsidR="00CA59C7" w:rsidRPr="00DE3878">
              <w:t>ред</w:t>
            </w:r>
            <w:r w:rsidR="00CA59C7">
              <w:t>упреждение опасного поведения</w:t>
            </w:r>
            <w:r w:rsidR="00CA59C7" w:rsidRPr="00DE3878">
              <w:t xml:space="preserve"> участник</w:t>
            </w:r>
            <w:r w:rsidR="00CA59C7">
              <w:t>ов дорожного движения"</w:t>
            </w:r>
          </w:p>
        </w:tc>
      </w:tr>
      <w:tr w:rsidR="00E84B02" w:rsidRPr="001345B5" w:rsidTr="00C16F75">
        <w:trPr>
          <w:trHeight w:val="1104"/>
        </w:trPr>
        <w:tc>
          <w:tcPr>
            <w:tcW w:w="781" w:type="dxa"/>
          </w:tcPr>
          <w:p w:rsidR="00E84B02" w:rsidRPr="0029281B" w:rsidRDefault="00E84B02" w:rsidP="00C843D3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1.1</w:t>
            </w:r>
          </w:p>
        </w:tc>
        <w:tc>
          <w:tcPr>
            <w:tcW w:w="2552" w:type="dxa"/>
          </w:tcPr>
          <w:p w:rsidR="00E84B02" w:rsidRDefault="00E84B02" w:rsidP="00C843D3">
            <w:pPr>
              <w:rPr>
                <w:sz w:val="21"/>
                <w:szCs w:val="21"/>
                <w:lang w:eastAsia="hi-IN" w:bidi="hi-IN"/>
              </w:rPr>
            </w:pPr>
            <w:r w:rsidRPr="00081245">
              <w:rPr>
                <w:b/>
                <w:sz w:val="21"/>
                <w:szCs w:val="21"/>
                <w:lang w:eastAsia="hi-IN" w:bidi="hi-IN"/>
              </w:rPr>
              <w:t>Основное мероприятие</w:t>
            </w:r>
            <w:r>
              <w:rPr>
                <w:b/>
                <w:sz w:val="21"/>
                <w:szCs w:val="21"/>
                <w:lang w:eastAsia="hi-IN" w:bidi="hi-IN"/>
              </w:rPr>
              <w:t>:</w:t>
            </w:r>
            <w:r w:rsidRPr="0029281B">
              <w:rPr>
                <w:sz w:val="21"/>
                <w:szCs w:val="21"/>
                <w:lang w:eastAsia="hi-IN" w:bidi="hi-IN"/>
              </w:rPr>
              <w:t xml:space="preserve"> </w:t>
            </w:r>
          </w:p>
          <w:p w:rsidR="00E84B02" w:rsidRPr="0029281B" w:rsidRDefault="00E84B02" w:rsidP="00C843D3">
            <w:pPr>
              <w:rPr>
                <w:sz w:val="21"/>
                <w:szCs w:val="21"/>
              </w:rPr>
            </w:pPr>
            <w:r>
              <w:rPr>
                <w:rFonts w:eastAsia="Calibri"/>
                <w:lang w:eastAsia="hi-IN" w:bidi="hi-IN"/>
              </w:rPr>
              <w:t>"</w:t>
            </w:r>
            <w:r>
              <w:t>О</w:t>
            </w:r>
            <w:r w:rsidRPr="001A432D">
              <w:t>свещение в средс</w:t>
            </w:r>
            <w:r w:rsidRPr="001A432D">
              <w:t>т</w:t>
            </w:r>
            <w:r w:rsidRPr="001A432D">
              <w:t>вах массовой инфо</w:t>
            </w:r>
            <w:r w:rsidRPr="001A432D">
              <w:t>р</w:t>
            </w:r>
            <w:r w:rsidRPr="001A432D">
              <w:t>мации проблем и р</w:t>
            </w:r>
            <w:r w:rsidRPr="001A432D">
              <w:t>е</w:t>
            </w:r>
            <w:r w:rsidRPr="001A432D">
              <w:t>зультатов работы по обеспечению безопа</w:t>
            </w:r>
            <w:r w:rsidRPr="001A432D">
              <w:t>с</w:t>
            </w:r>
            <w:r w:rsidRPr="001A432D">
              <w:t>ности дорожного движения</w:t>
            </w:r>
            <w:r>
              <w:t>"</w:t>
            </w:r>
            <w:r>
              <w:rPr>
                <w:sz w:val="21"/>
                <w:szCs w:val="21"/>
                <w:lang w:eastAsia="hi-IN" w:bidi="hi-IN"/>
              </w:rPr>
              <w:t>.</w:t>
            </w:r>
          </w:p>
        </w:tc>
        <w:tc>
          <w:tcPr>
            <w:tcW w:w="1984" w:type="dxa"/>
            <w:vMerge w:val="restart"/>
          </w:tcPr>
          <w:p w:rsidR="00E84B02" w:rsidRPr="0029281B" w:rsidRDefault="00E84B02" w:rsidP="00C843D3">
            <w:pPr>
              <w:jc w:val="center"/>
              <w:rPr>
                <w:sz w:val="21"/>
                <w:szCs w:val="21"/>
              </w:rPr>
            </w:pPr>
            <w:r w:rsidRPr="0029281B">
              <w:rPr>
                <w:sz w:val="21"/>
                <w:szCs w:val="21"/>
              </w:rPr>
              <w:t>Комитет по упра</w:t>
            </w:r>
            <w:r w:rsidRPr="0029281B">
              <w:rPr>
                <w:sz w:val="21"/>
                <w:szCs w:val="21"/>
              </w:rPr>
              <w:t>в</w:t>
            </w:r>
            <w:r w:rsidRPr="0029281B">
              <w:rPr>
                <w:sz w:val="21"/>
                <w:szCs w:val="21"/>
              </w:rPr>
              <w:t>лению муниц</w:t>
            </w:r>
            <w:r w:rsidRPr="0029281B">
              <w:rPr>
                <w:sz w:val="21"/>
                <w:szCs w:val="21"/>
              </w:rPr>
              <w:t>и</w:t>
            </w:r>
            <w:r w:rsidRPr="0029281B">
              <w:rPr>
                <w:sz w:val="21"/>
                <w:szCs w:val="21"/>
              </w:rPr>
              <w:t>пальным имущес</w:t>
            </w:r>
            <w:r w:rsidRPr="0029281B">
              <w:rPr>
                <w:sz w:val="21"/>
                <w:szCs w:val="21"/>
              </w:rPr>
              <w:t>т</w:t>
            </w:r>
            <w:r w:rsidRPr="0029281B">
              <w:rPr>
                <w:sz w:val="21"/>
                <w:szCs w:val="21"/>
              </w:rPr>
              <w:t>вом, строительс</w:t>
            </w:r>
            <w:r w:rsidRPr="0029281B">
              <w:rPr>
                <w:sz w:val="21"/>
                <w:szCs w:val="21"/>
              </w:rPr>
              <w:t>т</w:t>
            </w:r>
            <w:r w:rsidRPr="0029281B">
              <w:rPr>
                <w:sz w:val="21"/>
                <w:szCs w:val="21"/>
              </w:rPr>
              <w:t>ву, архитектуре и жилищно-коммунальному хозяйству админ</w:t>
            </w:r>
            <w:r w:rsidRPr="0029281B">
              <w:rPr>
                <w:sz w:val="21"/>
                <w:szCs w:val="21"/>
              </w:rPr>
              <w:t>и</w:t>
            </w:r>
            <w:r w:rsidRPr="0029281B">
              <w:rPr>
                <w:sz w:val="21"/>
                <w:szCs w:val="21"/>
              </w:rPr>
              <w:t>страции Тайше</w:t>
            </w:r>
            <w:r w:rsidRPr="0029281B">
              <w:rPr>
                <w:sz w:val="21"/>
                <w:szCs w:val="21"/>
              </w:rPr>
              <w:t>т</w:t>
            </w:r>
            <w:r w:rsidRPr="0029281B">
              <w:rPr>
                <w:sz w:val="21"/>
                <w:szCs w:val="21"/>
              </w:rPr>
              <w:t>ского района</w:t>
            </w:r>
          </w:p>
        </w:tc>
        <w:tc>
          <w:tcPr>
            <w:tcW w:w="1418" w:type="dxa"/>
            <w:vAlign w:val="center"/>
          </w:tcPr>
          <w:p w:rsidR="00E84B02" w:rsidRPr="0029281B" w:rsidRDefault="00E84B02" w:rsidP="00C16F75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01.01.2020</w:t>
            </w:r>
          </w:p>
        </w:tc>
        <w:tc>
          <w:tcPr>
            <w:tcW w:w="1417" w:type="dxa"/>
            <w:vAlign w:val="center"/>
          </w:tcPr>
          <w:p w:rsidR="00E84B02" w:rsidRPr="0029281B" w:rsidRDefault="00E84B02" w:rsidP="00C16F75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31.12.2025</w:t>
            </w:r>
          </w:p>
        </w:tc>
        <w:tc>
          <w:tcPr>
            <w:tcW w:w="1276" w:type="dxa"/>
            <w:vAlign w:val="center"/>
          </w:tcPr>
          <w:p w:rsidR="00E84B02" w:rsidRPr="0029281B" w:rsidRDefault="00E84B02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Районный</w:t>
            </w:r>
          </w:p>
          <w:p w:rsidR="00E84B02" w:rsidRPr="0029281B" w:rsidRDefault="00E84B02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бюджет</w:t>
            </w:r>
          </w:p>
        </w:tc>
        <w:tc>
          <w:tcPr>
            <w:tcW w:w="1134" w:type="dxa"/>
            <w:gridSpan w:val="3"/>
            <w:vAlign w:val="center"/>
          </w:tcPr>
          <w:p w:rsidR="00E84B02" w:rsidRDefault="00E84B02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тыс.</w:t>
            </w:r>
          </w:p>
          <w:p w:rsidR="00E84B02" w:rsidRPr="0029281B" w:rsidRDefault="00E84B02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руб.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4B02" w:rsidRPr="00C16F75" w:rsidRDefault="00E84B02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rStyle w:val="ts7"/>
                <w:sz w:val="22"/>
                <w:szCs w:val="22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4B02" w:rsidRPr="00C16F75" w:rsidRDefault="00E84B02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rStyle w:val="ts7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4B02" w:rsidRPr="00C16F75" w:rsidRDefault="00E84B02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rStyle w:val="ts7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E84B02" w:rsidRPr="00C16F75" w:rsidRDefault="00E84B02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rStyle w:val="ts7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center"/>
          </w:tcPr>
          <w:p w:rsidR="00E84B02" w:rsidRPr="00C16F75" w:rsidRDefault="00E84B02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rStyle w:val="ts7"/>
                <w:sz w:val="22"/>
                <w:szCs w:val="22"/>
              </w:rPr>
              <w:t>0,00</w:t>
            </w:r>
          </w:p>
        </w:tc>
        <w:tc>
          <w:tcPr>
            <w:tcW w:w="899" w:type="dxa"/>
            <w:vAlign w:val="center"/>
          </w:tcPr>
          <w:p w:rsidR="00E84B02" w:rsidRPr="00C16F75" w:rsidRDefault="00E84B02" w:rsidP="00C16F75">
            <w:pPr>
              <w:jc w:val="center"/>
              <w:rPr>
                <w:rStyle w:val="ts7"/>
                <w:color w:val="FF0000"/>
                <w:sz w:val="22"/>
                <w:szCs w:val="22"/>
              </w:rPr>
            </w:pPr>
            <w:r w:rsidRPr="00C16F75">
              <w:rPr>
                <w:rStyle w:val="ts7"/>
                <w:sz w:val="22"/>
                <w:szCs w:val="22"/>
              </w:rPr>
              <w:t>0,00</w:t>
            </w:r>
          </w:p>
        </w:tc>
      </w:tr>
      <w:tr w:rsidR="00E84B02" w:rsidRPr="001345B5" w:rsidTr="00C16F75">
        <w:trPr>
          <w:trHeight w:val="972"/>
        </w:trPr>
        <w:tc>
          <w:tcPr>
            <w:tcW w:w="781" w:type="dxa"/>
          </w:tcPr>
          <w:p w:rsidR="00E84B02" w:rsidRPr="0029281B" w:rsidRDefault="00E84B02" w:rsidP="00C843D3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1.1.1</w:t>
            </w:r>
          </w:p>
        </w:tc>
        <w:tc>
          <w:tcPr>
            <w:tcW w:w="2552" w:type="dxa"/>
          </w:tcPr>
          <w:p w:rsidR="00E84B02" w:rsidRDefault="00E84B02" w:rsidP="00D84EC2">
            <w:pPr>
              <w:pStyle w:val="afc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84EC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Мероприятие: </w:t>
            </w:r>
          </w:p>
          <w:p w:rsidR="00E84B02" w:rsidRPr="002B217A" w:rsidRDefault="00E84B02" w:rsidP="00D84EC2">
            <w:pPr>
              <w:pStyle w:val="afc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84B0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662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4B02">
              <w:rPr>
                <w:rFonts w:ascii="Times New Roman" w:hAnsi="Times New Roman" w:cs="Times New Roman"/>
                <w:sz w:val="24"/>
                <w:szCs w:val="24"/>
              </w:rPr>
              <w:t>азмещение инфо</w:t>
            </w:r>
            <w:r w:rsidRPr="00E84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4B02">
              <w:rPr>
                <w:rFonts w:ascii="Times New Roman" w:hAnsi="Times New Roman" w:cs="Times New Roman"/>
                <w:sz w:val="24"/>
                <w:szCs w:val="24"/>
              </w:rPr>
              <w:t xml:space="preserve">мации </w:t>
            </w:r>
            <w:r w:rsidRPr="002B217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E84B02" w:rsidRPr="00081245" w:rsidRDefault="00E84B02" w:rsidP="00D84EC2">
            <w:pPr>
              <w:pStyle w:val="afc"/>
              <w:jc w:val="both"/>
              <w:rPr>
                <w:color w:val="000000"/>
                <w:sz w:val="21"/>
                <w:szCs w:val="21"/>
              </w:rPr>
            </w:pPr>
            <w:r w:rsidRPr="00E84B02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</w:t>
            </w:r>
            <w:r w:rsidRPr="00E84B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B02">
              <w:rPr>
                <w:rFonts w:ascii="Times New Roman" w:hAnsi="Times New Roman" w:cs="Times New Roman"/>
                <w:sz w:val="24"/>
                <w:szCs w:val="24"/>
              </w:rPr>
              <w:t>ной сети "Интернет"</w:t>
            </w:r>
            <w:r w:rsidR="0066629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6629F" w:rsidRPr="00E84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2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629F" w:rsidRPr="00E84B02">
              <w:rPr>
                <w:rFonts w:ascii="Times New Roman" w:hAnsi="Times New Roman" w:cs="Times New Roman"/>
                <w:sz w:val="24"/>
                <w:szCs w:val="24"/>
              </w:rPr>
              <w:t>рганизация  высту</w:t>
            </w:r>
            <w:r w:rsidR="0066629F" w:rsidRPr="00E84B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629F" w:rsidRPr="00E84B02">
              <w:rPr>
                <w:rFonts w:ascii="Times New Roman" w:hAnsi="Times New Roman" w:cs="Times New Roman"/>
                <w:sz w:val="24"/>
                <w:szCs w:val="24"/>
              </w:rPr>
              <w:t>лений на телеканалах</w:t>
            </w:r>
            <w:r w:rsidR="006662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vMerge/>
          </w:tcPr>
          <w:p w:rsidR="00E84B02" w:rsidRPr="0029281B" w:rsidRDefault="00E84B02" w:rsidP="00C843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84B02" w:rsidRPr="0029281B" w:rsidRDefault="00E84B02" w:rsidP="00C16F75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01.01.2020</w:t>
            </w:r>
          </w:p>
        </w:tc>
        <w:tc>
          <w:tcPr>
            <w:tcW w:w="1417" w:type="dxa"/>
            <w:vAlign w:val="center"/>
          </w:tcPr>
          <w:p w:rsidR="00E84B02" w:rsidRPr="0029281B" w:rsidRDefault="00E84B02" w:rsidP="00C16F75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31.12.2025</w:t>
            </w:r>
          </w:p>
        </w:tc>
        <w:tc>
          <w:tcPr>
            <w:tcW w:w="1276" w:type="dxa"/>
            <w:vAlign w:val="center"/>
          </w:tcPr>
          <w:p w:rsidR="00E84B02" w:rsidRPr="0029281B" w:rsidRDefault="00E84B02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Районный</w:t>
            </w:r>
          </w:p>
          <w:p w:rsidR="00E84B02" w:rsidRPr="0029281B" w:rsidRDefault="00E84B02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бюджет</w:t>
            </w:r>
          </w:p>
        </w:tc>
        <w:tc>
          <w:tcPr>
            <w:tcW w:w="1134" w:type="dxa"/>
            <w:gridSpan w:val="3"/>
            <w:vAlign w:val="center"/>
          </w:tcPr>
          <w:p w:rsidR="00E84B02" w:rsidRDefault="00E84B02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тыс.</w:t>
            </w:r>
          </w:p>
          <w:p w:rsidR="00E84B02" w:rsidRPr="0029281B" w:rsidRDefault="00E84B02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руб.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4B02" w:rsidRPr="00C16F75" w:rsidRDefault="00E84B02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rStyle w:val="ts7"/>
                <w:sz w:val="22"/>
                <w:szCs w:val="22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4B02" w:rsidRPr="00C16F75" w:rsidRDefault="00E84B02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rStyle w:val="ts7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4B02" w:rsidRPr="00C16F75" w:rsidRDefault="00E84B02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rStyle w:val="ts7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E84B02" w:rsidRPr="00C16F75" w:rsidRDefault="00E84B02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rStyle w:val="ts7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center"/>
          </w:tcPr>
          <w:p w:rsidR="00E84B02" w:rsidRPr="00C16F75" w:rsidRDefault="00E84B02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rStyle w:val="ts7"/>
                <w:sz w:val="22"/>
                <w:szCs w:val="22"/>
              </w:rPr>
              <w:t>0,00</w:t>
            </w:r>
          </w:p>
        </w:tc>
        <w:tc>
          <w:tcPr>
            <w:tcW w:w="899" w:type="dxa"/>
            <w:vAlign w:val="center"/>
          </w:tcPr>
          <w:p w:rsidR="00E84B02" w:rsidRPr="00C16F75" w:rsidRDefault="00E84B02" w:rsidP="00C16F75">
            <w:pPr>
              <w:jc w:val="center"/>
              <w:rPr>
                <w:rStyle w:val="ts7"/>
                <w:color w:val="FF0000"/>
                <w:sz w:val="22"/>
                <w:szCs w:val="22"/>
              </w:rPr>
            </w:pPr>
            <w:r w:rsidRPr="00C16F75">
              <w:rPr>
                <w:rStyle w:val="ts7"/>
                <w:sz w:val="22"/>
                <w:szCs w:val="22"/>
              </w:rPr>
              <w:t>0,00</w:t>
            </w:r>
          </w:p>
        </w:tc>
      </w:tr>
      <w:tr w:rsidR="00E84B02" w:rsidRPr="001345B5" w:rsidTr="00C16F75">
        <w:trPr>
          <w:trHeight w:val="972"/>
        </w:trPr>
        <w:tc>
          <w:tcPr>
            <w:tcW w:w="781" w:type="dxa"/>
          </w:tcPr>
          <w:p w:rsidR="00E84B02" w:rsidRPr="0029281B" w:rsidRDefault="00E84B02" w:rsidP="00C843D3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lastRenderedPageBreak/>
              <w:t>1.2</w:t>
            </w:r>
          </w:p>
        </w:tc>
        <w:tc>
          <w:tcPr>
            <w:tcW w:w="2552" w:type="dxa"/>
          </w:tcPr>
          <w:p w:rsidR="00E84B02" w:rsidRPr="0029281B" w:rsidRDefault="00E84B02" w:rsidP="00E84B02">
            <w:pPr>
              <w:rPr>
                <w:sz w:val="21"/>
                <w:szCs w:val="21"/>
              </w:rPr>
            </w:pPr>
            <w:r w:rsidRPr="0029281B">
              <w:rPr>
                <w:sz w:val="21"/>
                <w:szCs w:val="21"/>
              </w:rPr>
              <w:t>Итого общий объем ф</w:t>
            </w:r>
            <w:r w:rsidRPr="0029281B">
              <w:rPr>
                <w:sz w:val="21"/>
                <w:szCs w:val="21"/>
              </w:rPr>
              <w:t>и</w:t>
            </w:r>
            <w:r w:rsidRPr="0029281B">
              <w:rPr>
                <w:sz w:val="21"/>
                <w:szCs w:val="21"/>
              </w:rPr>
              <w:t>нансирования по задаче 1:</w:t>
            </w:r>
            <w:r w:rsidRPr="00E84B02">
              <w:rPr>
                <w:rStyle w:val="ts7"/>
                <w:sz w:val="21"/>
                <w:szCs w:val="21"/>
              </w:rPr>
              <w:t xml:space="preserve"> 0,00</w:t>
            </w:r>
            <w:r w:rsidRPr="0029281B">
              <w:rPr>
                <w:sz w:val="21"/>
                <w:szCs w:val="21"/>
              </w:rPr>
              <w:t xml:space="preserve"> </w:t>
            </w:r>
            <w:r w:rsidRPr="0029281B">
              <w:rPr>
                <w:b/>
                <w:sz w:val="21"/>
                <w:szCs w:val="21"/>
              </w:rPr>
              <w:t>тыс. рублей</w:t>
            </w:r>
          </w:p>
        </w:tc>
        <w:tc>
          <w:tcPr>
            <w:tcW w:w="1984" w:type="dxa"/>
          </w:tcPr>
          <w:p w:rsidR="00E84B02" w:rsidRPr="0029281B" w:rsidRDefault="00E84B02" w:rsidP="00C843D3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84B02" w:rsidRPr="0029281B" w:rsidRDefault="00E84B02" w:rsidP="00C16F75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84B02" w:rsidRPr="0029281B" w:rsidRDefault="00E84B02" w:rsidP="00C16F75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84B02" w:rsidRPr="0029281B" w:rsidRDefault="00E84B02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Районный</w:t>
            </w:r>
          </w:p>
          <w:p w:rsidR="00E84B02" w:rsidRPr="0029281B" w:rsidRDefault="00E84B02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бюджет</w:t>
            </w:r>
          </w:p>
        </w:tc>
        <w:tc>
          <w:tcPr>
            <w:tcW w:w="851" w:type="dxa"/>
            <w:gridSpan w:val="2"/>
            <w:vAlign w:val="center"/>
          </w:tcPr>
          <w:p w:rsidR="00AA63D1" w:rsidRDefault="00E84B02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тыс.</w:t>
            </w:r>
          </w:p>
          <w:p w:rsidR="00E84B02" w:rsidRPr="0029281B" w:rsidRDefault="00E84B02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руб.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84B02" w:rsidRPr="00C16F75" w:rsidRDefault="00E84B02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rStyle w:val="ts7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84B02" w:rsidRPr="00C16F75" w:rsidRDefault="00E84B02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rStyle w:val="ts7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4B02" w:rsidRPr="00C16F75" w:rsidRDefault="00E84B02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rStyle w:val="ts7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E84B02" w:rsidRPr="00C16F75" w:rsidRDefault="00E84B02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rStyle w:val="ts7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center"/>
          </w:tcPr>
          <w:p w:rsidR="00E84B02" w:rsidRPr="00C16F75" w:rsidRDefault="00E84B02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rStyle w:val="ts7"/>
                <w:sz w:val="22"/>
                <w:szCs w:val="22"/>
              </w:rPr>
              <w:t>0,00</w:t>
            </w:r>
          </w:p>
        </w:tc>
        <w:tc>
          <w:tcPr>
            <w:tcW w:w="899" w:type="dxa"/>
            <w:vAlign w:val="center"/>
          </w:tcPr>
          <w:p w:rsidR="00E84B02" w:rsidRPr="00C16F75" w:rsidRDefault="00E84B02" w:rsidP="00C16F75">
            <w:pPr>
              <w:jc w:val="center"/>
              <w:rPr>
                <w:rStyle w:val="ts7"/>
                <w:color w:val="FF0000"/>
                <w:sz w:val="22"/>
                <w:szCs w:val="22"/>
              </w:rPr>
            </w:pPr>
            <w:r w:rsidRPr="00C16F75">
              <w:rPr>
                <w:rStyle w:val="ts7"/>
                <w:sz w:val="22"/>
                <w:szCs w:val="22"/>
              </w:rPr>
              <w:t>0,00</w:t>
            </w:r>
          </w:p>
        </w:tc>
      </w:tr>
      <w:tr w:rsidR="001345B5" w:rsidRPr="001345B5" w:rsidTr="00C16F75">
        <w:trPr>
          <w:trHeight w:val="447"/>
        </w:trPr>
        <w:tc>
          <w:tcPr>
            <w:tcW w:w="781" w:type="dxa"/>
            <w:vAlign w:val="center"/>
          </w:tcPr>
          <w:p w:rsidR="001345B5" w:rsidRPr="001345B5" w:rsidRDefault="001345B5" w:rsidP="001345B5">
            <w:pPr>
              <w:contextualSpacing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4791" w:type="dxa"/>
            <w:gridSpan w:val="15"/>
            <w:vAlign w:val="center"/>
          </w:tcPr>
          <w:p w:rsidR="001345B5" w:rsidRPr="00C16F75" w:rsidRDefault="001345B5" w:rsidP="00C16F75">
            <w:pPr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16F7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Задача 2: </w:t>
            </w:r>
            <w:r w:rsidR="00AA63D1" w:rsidRPr="00C16F75">
              <w:rPr>
                <w:sz w:val="22"/>
                <w:szCs w:val="22"/>
                <w:lang w:eastAsia="hi-IN" w:bidi="hi-IN"/>
              </w:rPr>
              <w:t>"</w:t>
            </w:r>
            <w:r w:rsidR="00AA63D1" w:rsidRPr="00C16F75">
              <w:rPr>
                <w:sz w:val="22"/>
                <w:szCs w:val="22"/>
              </w:rPr>
              <w:t>Сокращение мест концентрации дорожно-транспортных происшествий"</w:t>
            </w:r>
          </w:p>
        </w:tc>
      </w:tr>
      <w:tr w:rsidR="00AA63D1" w:rsidRPr="001345B5" w:rsidTr="00C16F75">
        <w:tc>
          <w:tcPr>
            <w:tcW w:w="781" w:type="dxa"/>
          </w:tcPr>
          <w:p w:rsidR="00AA63D1" w:rsidRPr="0029281B" w:rsidRDefault="00AA63D1" w:rsidP="00C843D3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2.1.</w:t>
            </w:r>
          </w:p>
        </w:tc>
        <w:tc>
          <w:tcPr>
            <w:tcW w:w="2552" w:type="dxa"/>
          </w:tcPr>
          <w:p w:rsidR="00AA63D1" w:rsidRPr="0029281B" w:rsidRDefault="00AA63D1" w:rsidP="00C843D3">
            <w:pPr>
              <w:rPr>
                <w:color w:val="FF0000"/>
                <w:sz w:val="21"/>
                <w:szCs w:val="21"/>
              </w:rPr>
            </w:pPr>
            <w:r w:rsidRPr="00081245">
              <w:rPr>
                <w:b/>
                <w:sz w:val="21"/>
                <w:szCs w:val="21"/>
                <w:lang w:eastAsia="hi-IN" w:bidi="hi-IN"/>
              </w:rPr>
              <w:t>Основное мероприятие</w:t>
            </w:r>
            <w:r w:rsidR="004B0BA6">
              <w:rPr>
                <w:b/>
                <w:sz w:val="21"/>
                <w:szCs w:val="21"/>
                <w:lang w:eastAsia="hi-IN" w:bidi="hi-IN"/>
              </w:rPr>
              <w:t>:</w:t>
            </w:r>
            <w:r>
              <w:rPr>
                <w:sz w:val="21"/>
                <w:szCs w:val="21"/>
                <w:lang w:eastAsia="hi-IN" w:bidi="hi-IN"/>
              </w:rPr>
              <w:t xml:space="preserve"> </w:t>
            </w:r>
            <w:r>
              <w:rPr>
                <w:rFonts w:eastAsia="Calibri"/>
                <w:lang w:eastAsia="hi-IN" w:bidi="hi-IN"/>
              </w:rPr>
              <w:t>"</w:t>
            </w:r>
            <w:r>
              <w:rPr>
                <w:sz w:val="22"/>
              </w:rPr>
              <w:t>Замена поврежденных дорожных знаков и ст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ек</w:t>
            </w:r>
            <w:r w:rsidRPr="007C24B3">
              <w:rPr>
                <w:lang w:eastAsia="hi-IN" w:bidi="hi-IN"/>
              </w:rPr>
              <w:t xml:space="preserve"> </w:t>
            </w:r>
            <w:r w:rsidRPr="00411CE6">
              <w:t xml:space="preserve"> перед  железнод</w:t>
            </w:r>
            <w:r w:rsidRPr="00411CE6">
              <w:t>о</w:t>
            </w:r>
            <w:r w:rsidRPr="00411CE6">
              <w:t>рожными</w:t>
            </w:r>
            <w:r w:rsidRPr="00A83CF4">
              <w:t xml:space="preserve"> переездами</w:t>
            </w:r>
            <w:r>
              <w:t>"</w:t>
            </w:r>
          </w:p>
        </w:tc>
        <w:tc>
          <w:tcPr>
            <w:tcW w:w="1984" w:type="dxa"/>
            <w:vMerge w:val="restart"/>
          </w:tcPr>
          <w:p w:rsidR="00AA63D1" w:rsidRPr="0029281B" w:rsidRDefault="00AA63D1" w:rsidP="00C843D3">
            <w:pPr>
              <w:jc w:val="center"/>
              <w:rPr>
                <w:sz w:val="21"/>
                <w:szCs w:val="21"/>
              </w:rPr>
            </w:pPr>
            <w:r w:rsidRPr="0029281B">
              <w:rPr>
                <w:sz w:val="21"/>
                <w:szCs w:val="21"/>
              </w:rPr>
              <w:t>Комитет по упра</w:t>
            </w:r>
            <w:r w:rsidRPr="0029281B">
              <w:rPr>
                <w:sz w:val="21"/>
                <w:szCs w:val="21"/>
              </w:rPr>
              <w:t>в</w:t>
            </w:r>
            <w:r w:rsidRPr="0029281B">
              <w:rPr>
                <w:sz w:val="21"/>
                <w:szCs w:val="21"/>
              </w:rPr>
              <w:t>лению муниц</w:t>
            </w:r>
            <w:r w:rsidRPr="0029281B">
              <w:rPr>
                <w:sz w:val="21"/>
                <w:szCs w:val="21"/>
              </w:rPr>
              <w:t>и</w:t>
            </w:r>
            <w:r w:rsidRPr="0029281B">
              <w:rPr>
                <w:sz w:val="21"/>
                <w:szCs w:val="21"/>
              </w:rPr>
              <w:t>пальным имущес</w:t>
            </w:r>
            <w:r w:rsidRPr="0029281B">
              <w:rPr>
                <w:sz w:val="21"/>
                <w:szCs w:val="21"/>
              </w:rPr>
              <w:t>т</w:t>
            </w:r>
            <w:r w:rsidRPr="0029281B">
              <w:rPr>
                <w:sz w:val="21"/>
                <w:szCs w:val="21"/>
              </w:rPr>
              <w:t>вом, строительс</w:t>
            </w:r>
            <w:r w:rsidRPr="0029281B">
              <w:rPr>
                <w:sz w:val="21"/>
                <w:szCs w:val="21"/>
              </w:rPr>
              <w:t>т</w:t>
            </w:r>
            <w:r w:rsidRPr="0029281B">
              <w:rPr>
                <w:sz w:val="21"/>
                <w:szCs w:val="21"/>
              </w:rPr>
              <w:t>ву, архитектуре и жилищно-коммунальному хозяйству админ</w:t>
            </w:r>
            <w:r w:rsidRPr="0029281B">
              <w:rPr>
                <w:sz w:val="21"/>
                <w:szCs w:val="21"/>
              </w:rPr>
              <w:t>и</w:t>
            </w:r>
            <w:r w:rsidRPr="0029281B">
              <w:rPr>
                <w:sz w:val="21"/>
                <w:szCs w:val="21"/>
              </w:rPr>
              <w:t>страции Тайше</w:t>
            </w:r>
            <w:r w:rsidRPr="0029281B">
              <w:rPr>
                <w:sz w:val="21"/>
                <w:szCs w:val="21"/>
              </w:rPr>
              <w:t>т</w:t>
            </w:r>
            <w:r w:rsidRPr="0029281B">
              <w:rPr>
                <w:sz w:val="21"/>
                <w:szCs w:val="21"/>
              </w:rPr>
              <w:t>ского района</w:t>
            </w:r>
          </w:p>
        </w:tc>
        <w:tc>
          <w:tcPr>
            <w:tcW w:w="1418" w:type="dxa"/>
            <w:vAlign w:val="center"/>
          </w:tcPr>
          <w:p w:rsidR="00AA63D1" w:rsidRPr="0029281B" w:rsidRDefault="00494F43" w:rsidP="00C16F75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01.01.2020</w:t>
            </w:r>
          </w:p>
        </w:tc>
        <w:tc>
          <w:tcPr>
            <w:tcW w:w="1417" w:type="dxa"/>
            <w:vAlign w:val="center"/>
          </w:tcPr>
          <w:p w:rsidR="00AA63D1" w:rsidRPr="0029281B" w:rsidRDefault="00494F43" w:rsidP="00C16F75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31.12.2025</w:t>
            </w:r>
          </w:p>
        </w:tc>
        <w:tc>
          <w:tcPr>
            <w:tcW w:w="1276" w:type="dxa"/>
            <w:vAlign w:val="center"/>
          </w:tcPr>
          <w:p w:rsidR="00AA63D1" w:rsidRPr="0029281B" w:rsidRDefault="00AA63D1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Районный</w:t>
            </w:r>
          </w:p>
          <w:p w:rsidR="00AA63D1" w:rsidRPr="0029281B" w:rsidRDefault="00AA63D1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бюджет</w:t>
            </w:r>
          </w:p>
        </w:tc>
        <w:tc>
          <w:tcPr>
            <w:tcW w:w="851" w:type="dxa"/>
            <w:gridSpan w:val="2"/>
            <w:vAlign w:val="center"/>
          </w:tcPr>
          <w:p w:rsidR="00AA63D1" w:rsidRDefault="00AA63D1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тыс.</w:t>
            </w:r>
          </w:p>
          <w:p w:rsidR="00AA63D1" w:rsidRPr="0029281B" w:rsidRDefault="00AA63D1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руб.</w:t>
            </w:r>
          </w:p>
        </w:tc>
        <w:tc>
          <w:tcPr>
            <w:tcW w:w="850" w:type="dxa"/>
            <w:gridSpan w:val="2"/>
            <w:vAlign w:val="center"/>
          </w:tcPr>
          <w:p w:rsidR="00AA63D1" w:rsidRPr="00C16F75" w:rsidRDefault="00533395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46,</w:t>
            </w:r>
            <w:r w:rsidR="00D3027A">
              <w:rPr>
                <w:sz w:val="22"/>
                <w:szCs w:val="22"/>
                <w:lang w:eastAsia="hi-IN" w:bidi="hi-IN"/>
              </w:rPr>
              <w:t>63</w:t>
            </w:r>
          </w:p>
        </w:tc>
        <w:tc>
          <w:tcPr>
            <w:tcW w:w="992" w:type="dxa"/>
            <w:gridSpan w:val="2"/>
            <w:vAlign w:val="center"/>
          </w:tcPr>
          <w:p w:rsidR="00AA63D1" w:rsidRPr="00C16F75" w:rsidRDefault="00533395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48,</w:t>
            </w:r>
            <w:r w:rsidR="00D3027A">
              <w:rPr>
                <w:sz w:val="22"/>
                <w:szCs w:val="22"/>
                <w:lang w:eastAsia="hi-IN" w:bidi="hi-IN"/>
              </w:rPr>
              <w:t>50</w:t>
            </w:r>
          </w:p>
        </w:tc>
        <w:tc>
          <w:tcPr>
            <w:tcW w:w="851" w:type="dxa"/>
            <w:vAlign w:val="center"/>
          </w:tcPr>
          <w:p w:rsidR="00AA63D1" w:rsidRPr="00C16F75" w:rsidRDefault="00533395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50,</w:t>
            </w:r>
            <w:r w:rsidR="00D3027A">
              <w:rPr>
                <w:sz w:val="22"/>
                <w:szCs w:val="22"/>
                <w:lang w:eastAsia="hi-IN" w:bidi="hi-IN"/>
              </w:rPr>
              <w:t>44</w:t>
            </w:r>
          </w:p>
        </w:tc>
        <w:tc>
          <w:tcPr>
            <w:tcW w:w="850" w:type="dxa"/>
            <w:vAlign w:val="center"/>
          </w:tcPr>
          <w:p w:rsidR="00AA63D1" w:rsidRPr="00C16F75" w:rsidRDefault="00533395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52,</w:t>
            </w:r>
            <w:r w:rsidR="00D3027A">
              <w:rPr>
                <w:sz w:val="22"/>
                <w:szCs w:val="22"/>
                <w:lang w:eastAsia="hi-IN" w:bidi="hi-IN"/>
              </w:rPr>
              <w:t>46</w:t>
            </w:r>
          </w:p>
        </w:tc>
        <w:tc>
          <w:tcPr>
            <w:tcW w:w="851" w:type="dxa"/>
            <w:vAlign w:val="center"/>
          </w:tcPr>
          <w:p w:rsidR="00AA63D1" w:rsidRPr="00C16F75" w:rsidRDefault="00533395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54,</w:t>
            </w:r>
            <w:r w:rsidR="00D3027A">
              <w:rPr>
                <w:sz w:val="22"/>
                <w:szCs w:val="22"/>
                <w:lang w:eastAsia="hi-IN" w:bidi="hi-IN"/>
              </w:rPr>
              <w:t>56</w:t>
            </w:r>
          </w:p>
        </w:tc>
        <w:tc>
          <w:tcPr>
            <w:tcW w:w="899" w:type="dxa"/>
            <w:vAlign w:val="center"/>
          </w:tcPr>
          <w:p w:rsidR="00AA63D1" w:rsidRPr="00C16F75" w:rsidRDefault="00533395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56,</w:t>
            </w:r>
            <w:r w:rsidR="00D3027A">
              <w:rPr>
                <w:sz w:val="22"/>
                <w:szCs w:val="22"/>
                <w:lang w:eastAsia="hi-IN" w:bidi="hi-IN"/>
              </w:rPr>
              <w:t>77</w:t>
            </w:r>
          </w:p>
        </w:tc>
      </w:tr>
      <w:tr w:rsidR="00AA63D1" w:rsidRPr="001345B5" w:rsidTr="00C16F75">
        <w:tc>
          <w:tcPr>
            <w:tcW w:w="781" w:type="dxa"/>
          </w:tcPr>
          <w:p w:rsidR="00AA63D1" w:rsidRPr="0029281B" w:rsidRDefault="00AA63D1" w:rsidP="00C843D3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2.1.1</w:t>
            </w:r>
          </w:p>
        </w:tc>
        <w:tc>
          <w:tcPr>
            <w:tcW w:w="2552" w:type="dxa"/>
          </w:tcPr>
          <w:p w:rsidR="00AA63D1" w:rsidRPr="00081245" w:rsidRDefault="00AA63D1" w:rsidP="00AA63D1">
            <w:pPr>
              <w:rPr>
                <w:color w:val="000000"/>
                <w:sz w:val="21"/>
                <w:szCs w:val="21"/>
              </w:rPr>
            </w:pPr>
            <w:r w:rsidRPr="00081245">
              <w:rPr>
                <w:color w:val="000000"/>
                <w:sz w:val="21"/>
                <w:szCs w:val="21"/>
                <w:u w:val="single"/>
              </w:rPr>
              <w:t>Мероприятие:</w:t>
            </w:r>
            <w:r>
              <w:rPr>
                <w:color w:val="000000"/>
                <w:sz w:val="21"/>
                <w:szCs w:val="21"/>
              </w:rPr>
              <w:t xml:space="preserve">  "Закл</w:t>
            </w:r>
            <w:r>
              <w:rPr>
                <w:color w:val="000000"/>
                <w:sz w:val="21"/>
                <w:szCs w:val="21"/>
              </w:rPr>
              <w:t>ю</w:t>
            </w:r>
            <w:r>
              <w:rPr>
                <w:color w:val="000000"/>
                <w:sz w:val="21"/>
                <w:szCs w:val="21"/>
              </w:rPr>
              <w:t>чение муниципального контракта на приобрет</w:t>
            </w:r>
            <w:r>
              <w:rPr>
                <w:color w:val="000000"/>
                <w:sz w:val="21"/>
                <w:szCs w:val="21"/>
              </w:rPr>
              <w:t>е</w:t>
            </w:r>
            <w:r>
              <w:rPr>
                <w:color w:val="000000"/>
                <w:sz w:val="21"/>
                <w:szCs w:val="21"/>
              </w:rPr>
              <w:t>ние и установку доро</w:t>
            </w:r>
            <w:r>
              <w:rPr>
                <w:color w:val="000000"/>
                <w:sz w:val="21"/>
                <w:szCs w:val="21"/>
              </w:rPr>
              <w:t>ж</w:t>
            </w:r>
            <w:r>
              <w:rPr>
                <w:color w:val="000000"/>
                <w:sz w:val="21"/>
                <w:szCs w:val="21"/>
              </w:rPr>
              <w:t xml:space="preserve">ных знаков </w:t>
            </w:r>
            <w:r w:rsidRPr="00411CE6">
              <w:t>перед  ж</w:t>
            </w:r>
            <w:r w:rsidRPr="00411CE6">
              <w:t>е</w:t>
            </w:r>
            <w:r w:rsidRPr="00411CE6">
              <w:t>лезнодорожными</w:t>
            </w:r>
            <w:r w:rsidRPr="00A83CF4">
              <w:t xml:space="preserve"> п</w:t>
            </w:r>
            <w:r w:rsidRPr="00A83CF4">
              <w:t>е</w:t>
            </w:r>
            <w:r w:rsidRPr="00A83CF4">
              <w:t>реездами</w:t>
            </w:r>
            <w:r>
              <w:t>"</w:t>
            </w:r>
          </w:p>
        </w:tc>
        <w:tc>
          <w:tcPr>
            <w:tcW w:w="1984" w:type="dxa"/>
            <w:vMerge/>
          </w:tcPr>
          <w:p w:rsidR="00AA63D1" w:rsidRPr="0029281B" w:rsidRDefault="00AA63D1" w:rsidP="00C843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A63D1" w:rsidRPr="0029281B" w:rsidRDefault="00494F43" w:rsidP="00C16F75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01.01.2020</w:t>
            </w:r>
          </w:p>
        </w:tc>
        <w:tc>
          <w:tcPr>
            <w:tcW w:w="1417" w:type="dxa"/>
            <w:vAlign w:val="center"/>
          </w:tcPr>
          <w:p w:rsidR="00AA63D1" w:rsidRPr="0029281B" w:rsidRDefault="00494F43" w:rsidP="00C16F75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31.12.2025</w:t>
            </w:r>
          </w:p>
        </w:tc>
        <w:tc>
          <w:tcPr>
            <w:tcW w:w="1276" w:type="dxa"/>
            <w:vAlign w:val="center"/>
          </w:tcPr>
          <w:p w:rsidR="00AA63D1" w:rsidRPr="0029281B" w:rsidRDefault="00AA63D1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Районный</w:t>
            </w:r>
          </w:p>
          <w:p w:rsidR="00AA63D1" w:rsidRPr="0029281B" w:rsidRDefault="00AA63D1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бюджет</w:t>
            </w:r>
          </w:p>
        </w:tc>
        <w:tc>
          <w:tcPr>
            <w:tcW w:w="851" w:type="dxa"/>
            <w:gridSpan w:val="2"/>
            <w:vAlign w:val="center"/>
          </w:tcPr>
          <w:p w:rsidR="00AA63D1" w:rsidRDefault="00AA63D1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тыс.</w:t>
            </w:r>
          </w:p>
          <w:p w:rsidR="00AA63D1" w:rsidRPr="0029281B" w:rsidRDefault="00AA63D1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руб.</w:t>
            </w:r>
          </w:p>
        </w:tc>
        <w:tc>
          <w:tcPr>
            <w:tcW w:w="850" w:type="dxa"/>
            <w:gridSpan w:val="2"/>
            <w:vAlign w:val="center"/>
          </w:tcPr>
          <w:p w:rsidR="00AA63D1" w:rsidRPr="00C16F75" w:rsidRDefault="00533395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46,</w:t>
            </w:r>
            <w:r w:rsidR="00D3027A">
              <w:rPr>
                <w:sz w:val="22"/>
                <w:szCs w:val="22"/>
                <w:lang w:eastAsia="hi-IN" w:bidi="hi-IN"/>
              </w:rPr>
              <w:t>63</w:t>
            </w:r>
          </w:p>
        </w:tc>
        <w:tc>
          <w:tcPr>
            <w:tcW w:w="992" w:type="dxa"/>
            <w:gridSpan w:val="2"/>
            <w:vAlign w:val="center"/>
          </w:tcPr>
          <w:p w:rsidR="00AA63D1" w:rsidRPr="00C16F75" w:rsidRDefault="00D3027A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48,</w:t>
            </w:r>
            <w:r>
              <w:rPr>
                <w:sz w:val="22"/>
                <w:szCs w:val="22"/>
                <w:lang w:eastAsia="hi-IN" w:bidi="hi-IN"/>
              </w:rPr>
              <w:t>50</w:t>
            </w:r>
          </w:p>
        </w:tc>
        <w:tc>
          <w:tcPr>
            <w:tcW w:w="851" w:type="dxa"/>
            <w:vAlign w:val="center"/>
          </w:tcPr>
          <w:p w:rsidR="00AA63D1" w:rsidRPr="00C16F75" w:rsidRDefault="00533395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50,</w:t>
            </w:r>
            <w:r w:rsidR="00D3027A">
              <w:rPr>
                <w:sz w:val="22"/>
                <w:szCs w:val="22"/>
                <w:lang w:eastAsia="hi-IN" w:bidi="hi-IN"/>
              </w:rPr>
              <w:t>44</w:t>
            </w:r>
          </w:p>
        </w:tc>
        <w:tc>
          <w:tcPr>
            <w:tcW w:w="850" w:type="dxa"/>
            <w:vAlign w:val="center"/>
          </w:tcPr>
          <w:p w:rsidR="00AA63D1" w:rsidRPr="00C16F75" w:rsidRDefault="00533395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52,</w:t>
            </w:r>
            <w:r w:rsidR="00D3027A">
              <w:rPr>
                <w:sz w:val="22"/>
                <w:szCs w:val="22"/>
                <w:lang w:eastAsia="hi-IN" w:bidi="hi-IN"/>
              </w:rPr>
              <w:t>46</w:t>
            </w:r>
          </w:p>
        </w:tc>
        <w:tc>
          <w:tcPr>
            <w:tcW w:w="851" w:type="dxa"/>
            <w:vAlign w:val="center"/>
          </w:tcPr>
          <w:p w:rsidR="00AA63D1" w:rsidRPr="00C16F75" w:rsidRDefault="00533395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54,</w:t>
            </w:r>
            <w:r w:rsidR="00D3027A">
              <w:rPr>
                <w:sz w:val="22"/>
                <w:szCs w:val="22"/>
                <w:lang w:eastAsia="hi-IN" w:bidi="hi-IN"/>
              </w:rPr>
              <w:t>56</w:t>
            </w:r>
          </w:p>
        </w:tc>
        <w:tc>
          <w:tcPr>
            <w:tcW w:w="899" w:type="dxa"/>
            <w:vAlign w:val="center"/>
          </w:tcPr>
          <w:p w:rsidR="00AA63D1" w:rsidRPr="00C16F75" w:rsidRDefault="00533395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56,</w:t>
            </w:r>
            <w:r w:rsidR="00D3027A">
              <w:rPr>
                <w:sz w:val="22"/>
                <w:szCs w:val="22"/>
                <w:lang w:eastAsia="hi-IN" w:bidi="hi-IN"/>
              </w:rPr>
              <w:t>77</w:t>
            </w:r>
          </w:p>
        </w:tc>
      </w:tr>
      <w:tr w:rsidR="0066629F" w:rsidRPr="001345B5" w:rsidTr="00C16F75">
        <w:tc>
          <w:tcPr>
            <w:tcW w:w="781" w:type="dxa"/>
          </w:tcPr>
          <w:p w:rsidR="0066629F" w:rsidRPr="0029281B" w:rsidRDefault="0066629F" w:rsidP="00C843D3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2.3</w:t>
            </w:r>
          </w:p>
        </w:tc>
        <w:tc>
          <w:tcPr>
            <w:tcW w:w="2552" w:type="dxa"/>
          </w:tcPr>
          <w:p w:rsidR="0066629F" w:rsidRPr="0029281B" w:rsidRDefault="0066629F" w:rsidP="00533395">
            <w:pPr>
              <w:rPr>
                <w:sz w:val="21"/>
                <w:szCs w:val="21"/>
              </w:rPr>
            </w:pPr>
            <w:r w:rsidRPr="0029281B">
              <w:rPr>
                <w:sz w:val="21"/>
                <w:szCs w:val="21"/>
              </w:rPr>
              <w:t>Итого общий объем ф</w:t>
            </w:r>
            <w:r w:rsidRPr="0029281B">
              <w:rPr>
                <w:sz w:val="21"/>
                <w:szCs w:val="21"/>
              </w:rPr>
              <w:t>и</w:t>
            </w:r>
            <w:r w:rsidRPr="0029281B">
              <w:rPr>
                <w:sz w:val="21"/>
                <w:szCs w:val="21"/>
              </w:rPr>
              <w:t xml:space="preserve">нансирования по задаче 2: </w:t>
            </w:r>
            <w:r w:rsidR="00E85515" w:rsidRPr="00E85515">
              <w:rPr>
                <w:sz w:val="22"/>
                <w:szCs w:val="22"/>
                <w:lang w:eastAsia="hi-IN" w:bidi="hi-IN"/>
              </w:rPr>
              <w:t xml:space="preserve">309,36 </w:t>
            </w:r>
            <w:r w:rsidRPr="00E85515">
              <w:rPr>
                <w:sz w:val="22"/>
                <w:szCs w:val="22"/>
              </w:rPr>
              <w:t>тыс. рублей</w:t>
            </w:r>
          </w:p>
        </w:tc>
        <w:tc>
          <w:tcPr>
            <w:tcW w:w="1984" w:type="dxa"/>
          </w:tcPr>
          <w:p w:rsidR="0066629F" w:rsidRPr="0029281B" w:rsidRDefault="0066629F" w:rsidP="00C843D3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6629F" w:rsidRPr="0029281B" w:rsidRDefault="0066629F" w:rsidP="00C16F75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629F" w:rsidRPr="0029281B" w:rsidRDefault="0066629F" w:rsidP="00C16F75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6629F" w:rsidRPr="0029281B" w:rsidRDefault="0066629F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Районный</w:t>
            </w:r>
          </w:p>
          <w:p w:rsidR="0066629F" w:rsidRPr="0029281B" w:rsidRDefault="0066629F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бюджет</w:t>
            </w:r>
          </w:p>
        </w:tc>
        <w:tc>
          <w:tcPr>
            <w:tcW w:w="851" w:type="dxa"/>
            <w:gridSpan w:val="2"/>
            <w:vAlign w:val="center"/>
          </w:tcPr>
          <w:p w:rsidR="0066629F" w:rsidRDefault="0066629F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тыс.</w:t>
            </w:r>
          </w:p>
          <w:p w:rsidR="0066629F" w:rsidRPr="0029281B" w:rsidRDefault="0066629F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руб.</w:t>
            </w:r>
          </w:p>
        </w:tc>
        <w:tc>
          <w:tcPr>
            <w:tcW w:w="850" w:type="dxa"/>
            <w:gridSpan w:val="2"/>
            <w:vAlign w:val="center"/>
          </w:tcPr>
          <w:p w:rsidR="0066629F" w:rsidRPr="00C16F75" w:rsidRDefault="00533395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46,</w:t>
            </w:r>
            <w:r w:rsidR="00D3027A">
              <w:rPr>
                <w:sz w:val="22"/>
                <w:szCs w:val="22"/>
                <w:lang w:eastAsia="hi-IN" w:bidi="hi-IN"/>
              </w:rPr>
              <w:t>63</w:t>
            </w:r>
          </w:p>
        </w:tc>
        <w:tc>
          <w:tcPr>
            <w:tcW w:w="992" w:type="dxa"/>
            <w:gridSpan w:val="2"/>
            <w:vAlign w:val="center"/>
          </w:tcPr>
          <w:p w:rsidR="0066629F" w:rsidRPr="00C16F75" w:rsidRDefault="00533395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48,</w:t>
            </w:r>
            <w:r w:rsidR="00D3027A">
              <w:rPr>
                <w:sz w:val="22"/>
                <w:szCs w:val="22"/>
                <w:lang w:eastAsia="hi-IN" w:bidi="hi-IN"/>
              </w:rPr>
              <w:t>50</w:t>
            </w:r>
          </w:p>
        </w:tc>
        <w:tc>
          <w:tcPr>
            <w:tcW w:w="851" w:type="dxa"/>
            <w:vAlign w:val="center"/>
          </w:tcPr>
          <w:p w:rsidR="0066629F" w:rsidRPr="00C16F75" w:rsidRDefault="00533395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50,</w:t>
            </w:r>
            <w:r w:rsidR="00D3027A">
              <w:rPr>
                <w:sz w:val="22"/>
                <w:szCs w:val="22"/>
                <w:lang w:eastAsia="hi-IN" w:bidi="hi-IN"/>
              </w:rPr>
              <w:t>44</w:t>
            </w:r>
          </w:p>
        </w:tc>
        <w:tc>
          <w:tcPr>
            <w:tcW w:w="850" w:type="dxa"/>
            <w:vAlign w:val="center"/>
          </w:tcPr>
          <w:p w:rsidR="0066629F" w:rsidRPr="00C16F75" w:rsidRDefault="00533395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52,</w:t>
            </w:r>
            <w:r w:rsidR="00D3027A">
              <w:rPr>
                <w:sz w:val="22"/>
                <w:szCs w:val="22"/>
                <w:lang w:eastAsia="hi-IN" w:bidi="hi-IN"/>
              </w:rPr>
              <w:t>46</w:t>
            </w:r>
          </w:p>
        </w:tc>
        <w:tc>
          <w:tcPr>
            <w:tcW w:w="851" w:type="dxa"/>
            <w:vAlign w:val="center"/>
          </w:tcPr>
          <w:p w:rsidR="0066629F" w:rsidRPr="00C16F75" w:rsidRDefault="00533395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54,</w:t>
            </w:r>
            <w:r w:rsidR="00D3027A">
              <w:rPr>
                <w:sz w:val="22"/>
                <w:szCs w:val="22"/>
                <w:lang w:eastAsia="hi-IN" w:bidi="hi-IN"/>
              </w:rPr>
              <w:t>56</w:t>
            </w:r>
          </w:p>
        </w:tc>
        <w:tc>
          <w:tcPr>
            <w:tcW w:w="899" w:type="dxa"/>
            <w:vAlign w:val="center"/>
          </w:tcPr>
          <w:p w:rsidR="0066629F" w:rsidRPr="00C16F75" w:rsidRDefault="00533395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56,</w:t>
            </w:r>
            <w:r w:rsidR="00D3027A">
              <w:rPr>
                <w:sz w:val="22"/>
                <w:szCs w:val="22"/>
                <w:lang w:eastAsia="hi-IN" w:bidi="hi-IN"/>
              </w:rPr>
              <w:t>77</w:t>
            </w:r>
          </w:p>
        </w:tc>
      </w:tr>
      <w:tr w:rsidR="001345B5" w:rsidRPr="001345B5" w:rsidTr="00C16F75">
        <w:tc>
          <w:tcPr>
            <w:tcW w:w="781" w:type="dxa"/>
          </w:tcPr>
          <w:p w:rsidR="001345B5" w:rsidRPr="001345B5" w:rsidRDefault="001345B5" w:rsidP="001345B5">
            <w:pPr>
              <w:contextualSpacing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1345B5">
              <w:rPr>
                <w:rFonts w:eastAsia="Calibri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4791" w:type="dxa"/>
            <w:gridSpan w:val="15"/>
            <w:vAlign w:val="center"/>
          </w:tcPr>
          <w:p w:rsidR="001345B5" w:rsidRPr="00C16F75" w:rsidRDefault="001345B5" w:rsidP="00C16F75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hi-IN" w:bidi="hi-IN"/>
              </w:rPr>
            </w:pPr>
            <w:r w:rsidRPr="00C16F75">
              <w:rPr>
                <w:rFonts w:eastAsia="Calibri"/>
                <w:b/>
                <w:sz w:val="22"/>
                <w:szCs w:val="22"/>
                <w:lang w:eastAsia="hi-IN" w:bidi="hi-IN"/>
              </w:rPr>
              <w:t xml:space="preserve">Задача 3. </w:t>
            </w:r>
            <w:r w:rsidR="00494F43" w:rsidRPr="00C16F75">
              <w:rPr>
                <w:sz w:val="22"/>
                <w:szCs w:val="22"/>
                <w:lang w:eastAsia="hi-IN" w:bidi="hi-IN"/>
              </w:rPr>
              <w:t>"</w:t>
            </w:r>
            <w:r w:rsidR="00494F43" w:rsidRPr="00C16F75">
              <w:rPr>
                <w:sz w:val="22"/>
                <w:szCs w:val="22"/>
              </w:rPr>
              <w:t>Обеспечение безопасного участия детей в дорожном движении</w:t>
            </w:r>
            <w:r w:rsidR="00494F43" w:rsidRPr="00C16F75">
              <w:rPr>
                <w:sz w:val="22"/>
                <w:szCs w:val="22"/>
                <w:lang w:eastAsia="hi-IN" w:bidi="hi-IN"/>
              </w:rPr>
              <w:t>"</w:t>
            </w:r>
          </w:p>
        </w:tc>
      </w:tr>
      <w:tr w:rsidR="004B0BA6" w:rsidRPr="001345B5" w:rsidTr="00C16F75">
        <w:tc>
          <w:tcPr>
            <w:tcW w:w="781" w:type="dxa"/>
          </w:tcPr>
          <w:p w:rsidR="004B0BA6" w:rsidRPr="0029281B" w:rsidRDefault="004B0BA6" w:rsidP="00C843D3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3.1</w:t>
            </w:r>
          </w:p>
        </w:tc>
        <w:tc>
          <w:tcPr>
            <w:tcW w:w="2552" w:type="dxa"/>
          </w:tcPr>
          <w:p w:rsidR="004B0BA6" w:rsidRPr="004B0BA6" w:rsidRDefault="004B0BA6" w:rsidP="004B0B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0BA6">
              <w:rPr>
                <w:rFonts w:ascii="Times New Roman" w:hAnsi="Times New Roman" w:cs="Times New Roman"/>
                <w:b/>
                <w:sz w:val="22"/>
                <w:szCs w:val="22"/>
                <w:lang w:eastAsia="hi-IN" w:bidi="hi-IN"/>
              </w:rPr>
              <w:t>Основное меропри</w:t>
            </w:r>
            <w:r w:rsidRPr="004B0BA6">
              <w:rPr>
                <w:rFonts w:ascii="Times New Roman" w:hAnsi="Times New Roman" w:cs="Times New Roman"/>
                <w:b/>
                <w:sz w:val="22"/>
                <w:szCs w:val="22"/>
                <w:lang w:eastAsia="hi-IN" w:bidi="hi-IN"/>
              </w:rPr>
              <w:t>я</w:t>
            </w:r>
            <w:r w:rsidRPr="004B0BA6">
              <w:rPr>
                <w:rFonts w:ascii="Times New Roman" w:hAnsi="Times New Roman" w:cs="Times New Roman"/>
                <w:b/>
                <w:sz w:val="22"/>
                <w:szCs w:val="22"/>
                <w:lang w:eastAsia="hi-IN" w:bidi="hi-IN"/>
              </w:rPr>
              <w:t>тие:</w:t>
            </w:r>
            <w:r w:rsidRPr="004B0BA6">
              <w:rPr>
                <w:rFonts w:ascii="Times New Roman" w:hAnsi="Times New Roman" w:cs="Times New Roman"/>
                <w:sz w:val="22"/>
                <w:szCs w:val="22"/>
                <w:lang w:eastAsia="hi-IN" w:bidi="hi-IN"/>
              </w:rPr>
              <w:t xml:space="preserve"> </w:t>
            </w:r>
            <w:r w:rsidRPr="004B0BA6">
              <w:rPr>
                <w:rFonts w:ascii="Times New Roman" w:eastAsia="Calibri" w:hAnsi="Times New Roman" w:cs="Times New Roman"/>
                <w:sz w:val="22"/>
                <w:szCs w:val="22"/>
                <w:lang w:eastAsia="hi-IN" w:bidi="hi-IN"/>
              </w:rPr>
              <w:t>"</w:t>
            </w:r>
            <w:r w:rsidRPr="004B0BA6">
              <w:rPr>
                <w:rFonts w:ascii="Times New Roman" w:hAnsi="Times New Roman" w:cs="Times New Roman"/>
                <w:sz w:val="22"/>
                <w:szCs w:val="22"/>
                <w:lang w:eastAsia="hi-IN" w:bidi="hi-IN"/>
              </w:rPr>
              <w:t>П</w:t>
            </w:r>
            <w:r w:rsidRPr="004B0BA6">
              <w:rPr>
                <w:rFonts w:ascii="Times New Roman" w:hAnsi="Times New Roman" w:cs="Times New Roman"/>
                <w:sz w:val="22"/>
                <w:szCs w:val="22"/>
              </w:rPr>
              <w:t>роведение ма</w:t>
            </w:r>
            <w:r w:rsidRPr="004B0BA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B0BA6">
              <w:rPr>
                <w:rFonts w:ascii="Times New Roman" w:hAnsi="Times New Roman" w:cs="Times New Roman"/>
                <w:sz w:val="22"/>
                <w:szCs w:val="22"/>
              </w:rPr>
              <w:t>совых мероприятий с детьми (конкурсы-слёты "Безопасное колесо")".</w:t>
            </w:r>
          </w:p>
        </w:tc>
        <w:tc>
          <w:tcPr>
            <w:tcW w:w="1984" w:type="dxa"/>
            <w:vMerge w:val="restart"/>
          </w:tcPr>
          <w:p w:rsidR="004B0BA6" w:rsidRPr="0029281B" w:rsidRDefault="004B0BA6" w:rsidP="00C843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Управление обр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 xml:space="preserve">зования </w:t>
            </w:r>
            <w:r w:rsidRPr="0029281B">
              <w:rPr>
                <w:sz w:val="21"/>
                <w:szCs w:val="21"/>
              </w:rPr>
              <w:t>админис</w:t>
            </w:r>
            <w:r w:rsidRPr="0029281B">
              <w:rPr>
                <w:sz w:val="21"/>
                <w:szCs w:val="21"/>
              </w:rPr>
              <w:t>т</w:t>
            </w:r>
            <w:r w:rsidRPr="0029281B">
              <w:rPr>
                <w:sz w:val="21"/>
                <w:szCs w:val="21"/>
              </w:rPr>
              <w:t>рации Тайшетского района</w:t>
            </w:r>
          </w:p>
        </w:tc>
        <w:tc>
          <w:tcPr>
            <w:tcW w:w="1418" w:type="dxa"/>
            <w:vAlign w:val="center"/>
          </w:tcPr>
          <w:p w:rsidR="004B0BA6" w:rsidRPr="0029281B" w:rsidRDefault="004B0BA6" w:rsidP="00C16F75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01.01.2020</w:t>
            </w:r>
          </w:p>
        </w:tc>
        <w:tc>
          <w:tcPr>
            <w:tcW w:w="1417" w:type="dxa"/>
            <w:vAlign w:val="center"/>
          </w:tcPr>
          <w:p w:rsidR="004B0BA6" w:rsidRPr="0029281B" w:rsidRDefault="004B0BA6" w:rsidP="00C16F75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31.12.2025</w:t>
            </w:r>
          </w:p>
        </w:tc>
        <w:tc>
          <w:tcPr>
            <w:tcW w:w="1276" w:type="dxa"/>
            <w:vAlign w:val="center"/>
          </w:tcPr>
          <w:p w:rsidR="004B0BA6" w:rsidRPr="0029281B" w:rsidRDefault="004B0BA6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Районный</w:t>
            </w:r>
          </w:p>
          <w:p w:rsidR="004B0BA6" w:rsidRPr="0029281B" w:rsidRDefault="004B0BA6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бюджет</w:t>
            </w:r>
          </w:p>
        </w:tc>
        <w:tc>
          <w:tcPr>
            <w:tcW w:w="851" w:type="dxa"/>
            <w:gridSpan w:val="2"/>
            <w:vAlign w:val="center"/>
          </w:tcPr>
          <w:p w:rsidR="004B0BA6" w:rsidRDefault="004B0BA6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тыс.</w:t>
            </w:r>
          </w:p>
          <w:p w:rsidR="004B0BA6" w:rsidRPr="0029281B" w:rsidRDefault="004B0BA6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руб.</w:t>
            </w:r>
          </w:p>
        </w:tc>
        <w:tc>
          <w:tcPr>
            <w:tcW w:w="850" w:type="dxa"/>
            <w:gridSpan w:val="2"/>
            <w:vAlign w:val="center"/>
          </w:tcPr>
          <w:p w:rsidR="004B0BA6" w:rsidRPr="00C16F75" w:rsidRDefault="004B0BA6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59,95</w:t>
            </w:r>
          </w:p>
        </w:tc>
        <w:tc>
          <w:tcPr>
            <w:tcW w:w="992" w:type="dxa"/>
            <w:gridSpan w:val="2"/>
            <w:vAlign w:val="center"/>
          </w:tcPr>
          <w:p w:rsidR="004B0BA6" w:rsidRPr="00C16F75" w:rsidRDefault="00533395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62,35</w:t>
            </w:r>
          </w:p>
        </w:tc>
        <w:tc>
          <w:tcPr>
            <w:tcW w:w="851" w:type="dxa"/>
            <w:vAlign w:val="center"/>
          </w:tcPr>
          <w:p w:rsidR="004B0BA6" w:rsidRPr="00C16F75" w:rsidRDefault="00533395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64,84</w:t>
            </w:r>
          </w:p>
        </w:tc>
        <w:tc>
          <w:tcPr>
            <w:tcW w:w="850" w:type="dxa"/>
            <w:vAlign w:val="center"/>
          </w:tcPr>
          <w:p w:rsidR="004B0BA6" w:rsidRPr="00C16F75" w:rsidRDefault="00533395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67,43</w:t>
            </w:r>
          </w:p>
        </w:tc>
        <w:tc>
          <w:tcPr>
            <w:tcW w:w="851" w:type="dxa"/>
            <w:vAlign w:val="center"/>
          </w:tcPr>
          <w:p w:rsidR="004B0BA6" w:rsidRPr="00C16F75" w:rsidRDefault="00533395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70,13</w:t>
            </w:r>
          </w:p>
        </w:tc>
        <w:tc>
          <w:tcPr>
            <w:tcW w:w="899" w:type="dxa"/>
            <w:vAlign w:val="center"/>
          </w:tcPr>
          <w:p w:rsidR="004B0BA6" w:rsidRPr="00C16F75" w:rsidRDefault="00533395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72,94</w:t>
            </w:r>
          </w:p>
        </w:tc>
      </w:tr>
      <w:tr w:rsidR="004B0BA6" w:rsidRPr="001345B5" w:rsidTr="00C16F75">
        <w:tc>
          <w:tcPr>
            <w:tcW w:w="781" w:type="dxa"/>
          </w:tcPr>
          <w:p w:rsidR="004B0BA6" w:rsidRPr="0029281B" w:rsidRDefault="004B0BA6" w:rsidP="00C843D3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3.1.1</w:t>
            </w:r>
          </w:p>
        </w:tc>
        <w:tc>
          <w:tcPr>
            <w:tcW w:w="2552" w:type="dxa"/>
          </w:tcPr>
          <w:p w:rsidR="004B0BA6" w:rsidRDefault="004B0BA6" w:rsidP="004B0BA6">
            <w:pPr>
              <w:pStyle w:val="aa"/>
              <w:shd w:val="clear" w:color="auto" w:fill="FFFFFF"/>
              <w:spacing w:before="0"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B0BA6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</w:rPr>
              <w:t>Мероприятие:</w:t>
            </w:r>
            <w:r w:rsidRPr="004B0BA6">
              <w:rPr>
                <w:rFonts w:ascii="Times New Roman" w:hAnsi="Times New Roman" w:cs="Times New Roman"/>
              </w:rPr>
              <w:t xml:space="preserve"> </w:t>
            </w:r>
          </w:p>
          <w:p w:rsidR="004B0BA6" w:rsidRPr="004B0BA6" w:rsidRDefault="004B0BA6" w:rsidP="004B0BA6">
            <w:pPr>
              <w:pStyle w:val="aa"/>
              <w:shd w:val="clear" w:color="auto" w:fill="FFFFFF"/>
              <w:spacing w:before="0" w:after="0" w:line="276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"Проведение райо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</w:t>
            </w:r>
            <w:r w:rsidRPr="004B0BA6">
              <w:rPr>
                <w:rFonts w:ascii="Times New Roman" w:hAnsi="Times New Roman" w:cs="Times New Roman"/>
              </w:rPr>
              <w:t xml:space="preserve"> слет</w:t>
            </w:r>
            <w:r>
              <w:rPr>
                <w:rFonts w:ascii="Times New Roman" w:hAnsi="Times New Roman" w:cs="Times New Roman"/>
              </w:rPr>
              <w:t>ов</w:t>
            </w:r>
            <w:r w:rsidR="00D3027A">
              <w:rPr>
                <w:rFonts w:ascii="Times New Roman" w:hAnsi="Times New Roman" w:cs="Times New Roman"/>
              </w:rPr>
              <w:t xml:space="preserve"> ю</w:t>
            </w:r>
            <w:r w:rsidRPr="004B0BA6">
              <w:rPr>
                <w:rFonts w:ascii="Times New Roman" w:hAnsi="Times New Roman" w:cs="Times New Roman"/>
              </w:rPr>
              <w:t>ных и</w:t>
            </w:r>
            <w:r w:rsidRPr="004B0BA6">
              <w:rPr>
                <w:rFonts w:ascii="Times New Roman" w:hAnsi="Times New Roman" w:cs="Times New Roman"/>
              </w:rPr>
              <w:t>н</w:t>
            </w:r>
            <w:r w:rsidRPr="004B0BA6">
              <w:rPr>
                <w:rFonts w:ascii="Times New Roman" w:hAnsi="Times New Roman" w:cs="Times New Roman"/>
              </w:rPr>
              <w:t>спекторов движения "Безопасное ко</w:t>
            </w:r>
            <w:r>
              <w:rPr>
                <w:rFonts w:ascii="Times New Roman" w:hAnsi="Times New Roman" w:cs="Times New Roman"/>
              </w:rPr>
              <w:t>лесо</w:t>
            </w:r>
            <w:r w:rsidRPr="004B0BA6">
              <w:rPr>
                <w:rFonts w:ascii="Times New Roman" w:hAnsi="Times New Roman" w:cs="Times New Roman"/>
              </w:rPr>
              <w:t>"</w:t>
            </w:r>
            <w:r w:rsidR="00E85515">
              <w:rPr>
                <w:rFonts w:ascii="Times New Roman" w:hAnsi="Times New Roman" w:cs="Times New Roman"/>
              </w:rPr>
              <w:t xml:space="preserve"> и участие в областном</w:t>
            </w:r>
            <w:r w:rsidRPr="004B0BA6">
              <w:rPr>
                <w:rFonts w:ascii="Times New Roman" w:hAnsi="Times New Roman" w:cs="Times New Roman"/>
              </w:rPr>
              <w:t xml:space="preserve"> конкурс</w:t>
            </w:r>
            <w:r w:rsidR="00E85515">
              <w:rPr>
                <w:rFonts w:ascii="Times New Roman" w:hAnsi="Times New Roman" w:cs="Times New Roman"/>
              </w:rPr>
              <w:t>е</w:t>
            </w:r>
            <w:r w:rsidRPr="004B0BA6">
              <w:rPr>
                <w:rFonts w:ascii="Times New Roman" w:hAnsi="Times New Roman" w:cs="Times New Roman"/>
              </w:rPr>
              <w:t xml:space="preserve"> "Безопасное ко</w:t>
            </w:r>
            <w:r>
              <w:rPr>
                <w:rFonts w:ascii="Times New Roman" w:hAnsi="Times New Roman" w:cs="Times New Roman"/>
              </w:rPr>
              <w:t>лесо".</w:t>
            </w:r>
          </w:p>
        </w:tc>
        <w:tc>
          <w:tcPr>
            <w:tcW w:w="1984" w:type="dxa"/>
            <w:vMerge/>
          </w:tcPr>
          <w:p w:rsidR="004B0BA6" w:rsidRPr="0029281B" w:rsidRDefault="004B0BA6" w:rsidP="00C843D3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B0BA6" w:rsidRPr="0029281B" w:rsidRDefault="004B0BA6" w:rsidP="00C16F75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01.01.2020</w:t>
            </w:r>
          </w:p>
        </w:tc>
        <w:tc>
          <w:tcPr>
            <w:tcW w:w="1417" w:type="dxa"/>
            <w:vAlign w:val="center"/>
          </w:tcPr>
          <w:p w:rsidR="004B0BA6" w:rsidRPr="0029281B" w:rsidRDefault="004B0BA6" w:rsidP="00C16F75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31.12.2025</w:t>
            </w:r>
          </w:p>
        </w:tc>
        <w:tc>
          <w:tcPr>
            <w:tcW w:w="1276" w:type="dxa"/>
            <w:vAlign w:val="center"/>
          </w:tcPr>
          <w:p w:rsidR="004B0BA6" w:rsidRPr="0029281B" w:rsidRDefault="004B0BA6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Районный</w:t>
            </w:r>
          </w:p>
          <w:p w:rsidR="004B0BA6" w:rsidRPr="0029281B" w:rsidRDefault="004B0BA6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бюджет</w:t>
            </w:r>
          </w:p>
        </w:tc>
        <w:tc>
          <w:tcPr>
            <w:tcW w:w="851" w:type="dxa"/>
            <w:gridSpan w:val="2"/>
            <w:vAlign w:val="center"/>
          </w:tcPr>
          <w:p w:rsidR="004B0BA6" w:rsidRDefault="004B0BA6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тыс.</w:t>
            </w:r>
          </w:p>
          <w:p w:rsidR="004B0BA6" w:rsidRPr="0029281B" w:rsidRDefault="004B0BA6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руб.</w:t>
            </w:r>
          </w:p>
        </w:tc>
        <w:tc>
          <w:tcPr>
            <w:tcW w:w="850" w:type="dxa"/>
            <w:gridSpan w:val="2"/>
            <w:vAlign w:val="center"/>
          </w:tcPr>
          <w:p w:rsidR="004B0BA6" w:rsidRPr="00C16F75" w:rsidRDefault="004B0BA6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59,95</w:t>
            </w:r>
          </w:p>
        </w:tc>
        <w:tc>
          <w:tcPr>
            <w:tcW w:w="992" w:type="dxa"/>
            <w:gridSpan w:val="2"/>
            <w:vAlign w:val="center"/>
          </w:tcPr>
          <w:p w:rsidR="004B0BA6" w:rsidRPr="00C16F75" w:rsidRDefault="00533395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62,35</w:t>
            </w:r>
          </w:p>
        </w:tc>
        <w:tc>
          <w:tcPr>
            <w:tcW w:w="851" w:type="dxa"/>
            <w:vAlign w:val="center"/>
          </w:tcPr>
          <w:p w:rsidR="004B0BA6" w:rsidRPr="00C16F75" w:rsidRDefault="00533395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64,84</w:t>
            </w:r>
          </w:p>
        </w:tc>
        <w:tc>
          <w:tcPr>
            <w:tcW w:w="850" w:type="dxa"/>
            <w:vAlign w:val="center"/>
          </w:tcPr>
          <w:p w:rsidR="004B0BA6" w:rsidRPr="00C16F75" w:rsidRDefault="00533395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67,43</w:t>
            </w:r>
          </w:p>
        </w:tc>
        <w:tc>
          <w:tcPr>
            <w:tcW w:w="851" w:type="dxa"/>
            <w:vAlign w:val="center"/>
          </w:tcPr>
          <w:p w:rsidR="004B0BA6" w:rsidRPr="00C16F75" w:rsidRDefault="00533395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70,13</w:t>
            </w:r>
          </w:p>
        </w:tc>
        <w:tc>
          <w:tcPr>
            <w:tcW w:w="899" w:type="dxa"/>
            <w:vAlign w:val="center"/>
          </w:tcPr>
          <w:p w:rsidR="004B0BA6" w:rsidRPr="00C16F75" w:rsidRDefault="00533395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72,94</w:t>
            </w:r>
          </w:p>
        </w:tc>
      </w:tr>
      <w:tr w:rsidR="006C33BA" w:rsidRPr="001345B5" w:rsidTr="00C16F75">
        <w:tc>
          <w:tcPr>
            <w:tcW w:w="781" w:type="dxa"/>
          </w:tcPr>
          <w:p w:rsidR="006C33BA" w:rsidRDefault="006C33BA" w:rsidP="00C843D3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lastRenderedPageBreak/>
              <w:t>3.2</w:t>
            </w:r>
          </w:p>
        </w:tc>
        <w:tc>
          <w:tcPr>
            <w:tcW w:w="2552" w:type="dxa"/>
          </w:tcPr>
          <w:p w:rsidR="006C33BA" w:rsidRPr="004B0BA6" w:rsidRDefault="006C33BA" w:rsidP="004B0BA6">
            <w:pPr>
              <w:pStyle w:val="aa"/>
              <w:shd w:val="clear" w:color="auto" w:fill="FFFFFF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</w:rPr>
            </w:pPr>
            <w:r w:rsidRPr="004B0BA6">
              <w:rPr>
                <w:rFonts w:ascii="Times New Roman" w:hAnsi="Times New Roman" w:cs="Times New Roman"/>
                <w:b/>
                <w:sz w:val="22"/>
                <w:szCs w:val="22"/>
                <w:lang w:eastAsia="hi-IN" w:bidi="hi-IN"/>
              </w:rPr>
              <w:t>Основное меропри</w:t>
            </w:r>
            <w:r w:rsidRPr="004B0BA6">
              <w:rPr>
                <w:rFonts w:ascii="Times New Roman" w:hAnsi="Times New Roman" w:cs="Times New Roman"/>
                <w:b/>
                <w:sz w:val="22"/>
                <w:szCs w:val="22"/>
                <w:lang w:eastAsia="hi-IN" w:bidi="hi-IN"/>
              </w:rPr>
              <w:t>я</w:t>
            </w:r>
            <w:r w:rsidRPr="004B0BA6">
              <w:rPr>
                <w:rFonts w:ascii="Times New Roman" w:hAnsi="Times New Roman" w:cs="Times New Roman"/>
                <w:b/>
                <w:sz w:val="22"/>
                <w:szCs w:val="22"/>
                <w:lang w:eastAsia="hi-IN" w:bidi="hi-IN"/>
              </w:rPr>
              <w:t>тие:</w:t>
            </w:r>
            <w:r>
              <w:rPr>
                <w:rFonts w:eastAsia="Calibri"/>
                <w:lang w:eastAsia="hi-IN" w:bidi="hi-IN"/>
              </w:rPr>
              <w:t xml:space="preserve"> </w:t>
            </w:r>
            <w:r w:rsidRPr="006C33BA">
              <w:rPr>
                <w:rFonts w:ascii="Times New Roman" w:eastAsia="Calibri" w:hAnsi="Times New Roman" w:cs="Times New Roman"/>
                <w:sz w:val="22"/>
                <w:szCs w:val="22"/>
                <w:lang w:eastAsia="hi-IN" w:bidi="hi-IN"/>
              </w:rPr>
              <w:t>"</w:t>
            </w:r>
            <w:r w:rsidRPr="006C33BA">
              <w:rPr>
                <w:rFonts w:ascii="Times New Roman" w:hAnsi="Times New Roman" w:cs="Times New Roman"/>
                <w:color w:val="000000"/>
                <w:sz w:val="22"/>
                <w:szCs w:val="22"/>
                <w:lang w:eastAsia="hi-IN" w:bidi="hi-IN"/>
              </w:rPr>
              <w:t>Проведение ко</w:t>
            </w:r>
            <w:r w:rsidRPr="006C33BA">
              <w:rPr>
                <w:rFonts w:ascii="Times New Roman" w:hAnsi="Times New Roman" w:cs="Times New Roman"/>
                <w:color w:val="000000"/>
                <w:sz w:val="22"/>
                <w:szCs w:val="22"/>
                <w:lang w:eastAsia="hi-IN" w:bidi="hi-IN"/>
              </w:rPr>
              <w:t>м</w:t>
            </w:r>
            <w:r w:rsidRPr="006C33BA">
              <w:rPr>
                <w:rFonts w:ascii="Times New Roman" w:hAnsi="Times New Roman" w:cs="Times New Roman"/>
                <w:color w:val="000000"/>
                <w:sz w:val="22"/>
                <w:szCs w:val="22"/>
                <w:lang w:eastAsia="hi-IN" w:bidi="hi-IN"/>
              </w:rPr>
              <w:t>плексных мероприятий, направленных на об</w:t>
            </w:r>
            <w:r w:rsidRPr="006C33BA">
              <w:rPr>
                <w:rFonts w:ascii="Times New Roman" w:hAnsi="Times New Roman" w:cs="Times New Roman"/>
                <w:color w:val="000000"/>
                <w:sz w:val="22"/>
                <w:szCs w:val="22"/>
                <w:lang w:eastAsia="hi-IN" w:bidi="hi-IN"/>
              </w:rPr>
              <w:t>у</w:t>
            </w:r>
            <w:r w:rsidRPr="006C33BA">
              <w:rPr>
                <w:rFonts w:ascii="Times New Roman" w:hAnsi="Times New Roman" w:cs="Times New Roman"/>
                <w:color w:val="000000"/>
                <w:sz w:val="22"/>
                <w:szCs w:val="22"/>
                <w:lang w:eastAsia="hi-IN" w:bidi="hi-IN"/>
              </w:rPr>
              <w:t>чение детей безопасн</w:t>
            </w:r>
            <w:r w:rsidRPr="006C33BA">
              <w:rPr>
                <w:rFonts w:ascii="Times New Roman" w:hAnsi="Times New Roman" w:cs="Times New Roman"/>
                <w:color w:val="000000"/>
                <w:sz w:val="22"/>
                <w:szCs w:val="22"/>
                <w:lang w:eastAsia="hi-IN" w:bidi="hi-IN"/>
              </w:rPr>
              <w:t>о</w:t>
            </w:r>
            <w:r w:rsidRPr="006C33BA">
              <w:rPr>
                <w:rFonts w:ascii="Times New Roman" w:hAnsi="Times New Roman" w:cs="Times New Roman"/>
                <w:color w:val="000000"/>
                <w:sz w:val="22"/>
                <w:szCs w:val="22"/>
                <w:lang w:eastAsia="hi-IN" w:bidi="hi-IN"/>
              </w:rPr>
              <w:t>му поведению на дор</w:t>
            </w:r>
            <w:r w:rsidRPr="006C33BA">
              <w:rPr>
                <w:rFonts w:ascii="Times New Roman" w:hAnsi="Times New Roman" w:cs="Times New Roman"/>
                <w:color w:val="000000"/>
                <w:sz w:val="22"/>
                <w:szCs w:val="22"/>
                <w:lang w:eastAsia="hi-IN" w:bidi="hi-IN"/>
              </w:rPr>
              <w:t>о</w:t>
            </w:r>
            <w:r w:rsidRPr="006C33BA">
              <w:rPr>
                <w:rFonts w:ascii="Times New Roman" w:hAnsi="Times New Roman" w:cs="Times New Roman"/>
                <w:color w:val="000000"/>
                <w:sz w:val="22"/>
                <w:szCs w:val="22"/>
                <w:lang w:eastAsia="hi-IN" w:bidi="hi-IN"/>
              </w:rPr>
              <w:t>ге (акции, конкурсы, викторины и т.д.)"</w:t>
            </w:r>
          </w:p>
        </w:tc>
        <w:tc>
          <w:tcPr>
            <w:tcW w:w="1984" w:type="dxa"/>
          </w:tcPr>
          <w:p w:rsidR="006C33BA" w:rsidRPr="0029281B" w:rsidRDefault="006C33BA" w:rsidP="00C843D3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33BA" w:rsidRDefault="006C33BA" w:rsidP="00C16F75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01.01.2020</w:t>
            </w:r>
          </w:p>
        </w:tc>
        <w:tc>
          <w:tcPr>
            <w:tcW w:w="1417" w:type="dxa"/>
            <w:vAlign w:val="center"/>
          </w:tcPr>
          <w:p w:rsidR="006C33BA" w:rsidRDefault="006C33BA" w:rsidP="00C16F75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31.12.2025</w:t>
            </w:r>
          </w:p>
        </w:tc>
        <w:tc>
          <w:tcPr>
            <w:tcW w:w="1276" w:type="dxa"/>
            <w:vAlign w:val="center"/>
          </w:tcPr>
          <w:p w:rsidR="006C33BA" w:rsidRPr="0029281B" w:rsidRDefault="006C33BA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Районный</w:t>
            </w:r>
          </w:p>
          <w:p w:rsidR="006C33BA" w:rsidRPr="0029281B" w:rsidRDefault="006C33BA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бюджет</w:t>
            </w:r>
          </w:p>
        </w:tc>
        <w:tc>
          <w:tcPr>
            <w:tcW w:w="851" w:type="dxa"/>
            <w:gridSpan w:val="2"/>
            <w:vAlign w:val="center"/>
          </w:tcPr>
          <w:p w:rsidR="006C33BA" w:rsidRDefault="006C33BA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тыс.</w:t>
            </w:r>
          </w:p>
          <w:p w:rsidR="006C33BA" w:rsidRPr="0029281B" w:rsidRDefault="006C33BA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руб</w:t>
            </w:r>
          </w:p>
        </w:tc>
        <w:tc>
          <w:tcPr>
            <w:tcW w:w="850" w:type="dxa"/>
            <w:gridSpan w:val="2"/>
            <w:vAlign w:val="center"/>
          </w:tcPr>
          <w:p w:rsidR="006C33BA" w:rsidRPr="00C16F75" w:rsidRDefault="006C33BA" w:rsidP="00C16F75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C16F75">
              <w:rPr>
                <w:rStyle w:val="ts7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6C33BA" w:rsidRPr="00C16F75" w:rsidRDefault="006C33BA" w:rsidP="00C16F75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C16F75">
              <w:rPr>
                <w:rStyle w:val="ts7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center"/>
          </w:tcPr>
          <w:p w:rsidR="006C33BA" w:rsidRPr="00C16F75" w:rsidRDefault="006C33BA" w:rsidP="00C16F75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C16F75">
              <w:rPr>
                <w:rStyle w:val="ts7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6C33BA" w:rsidRPr="00C16F75" w:rsidRDefault="006C33BA" w:rsidP="00C16F75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C16F75">
              <w:rPr>
                <w:rStyle w:val="ts7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center"/>
          </w:tcPr>
          <w:p w:rsidR="006C33BA" w:rsidRPr="00C16F75" w:rsidRDefault="006C33BA" w:rsidP="00C16F75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C16F75">
              <w:rPr>
                <w:rStyle w:val="ts7"/>
                <w:sz w:val="22"/>
                <w:szCs w:val="22"/>
              </w:rPr>
              <w:t>0,00</w:t>
            </w:r>
          </w:p>
        </w:tc>
        <w:tc>
          <w:tcPr>
            <w:tcW w:w="899" w:type="dxa"/>
            <w:vAlign w:val="center"/>
          </w:tcPr>
          <w:p w:rsidR="006C33BA" w:rsidRPr="00C16F75" w:rsidRDefault="006C33BA" w:rsidP="00C16F75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C16F75">
              <w:rPr>
                <w:rStyle w:val="ts7"/>
                <w:sz w:val="22"/>
                <w:szCs w:val="22"/>
              </w:rPr>
              <w:t>0,00</w:t>
            </w:r>
          </w:p>
        </w:tc>
      </w:tr>
      <w:tr w:rsidR="006C33BA" w:rsidRPr="001345B5" w:rsidTr="00C16F75">
        <w:tc>
          <w:tcPr>
            <w:tcW w:w="781" w:type="dxa"/>
          </w:tcPr>
          <w:p w:rsidR="006C33BA" w:rsidRDefault="006C33BA" w:rsidP="00C843D3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3.2.1</w:t>
            </w:r>
          </w:p>
        </w:tc>
        <w:tc>
          <w:tcPr>
            <w:tcW w:w="2552" w:type="dxa"/>
          </w:tcPr>
          <w:p w:rsidR="006C33BA" w:rsidRPr="006C33BA" w:rsidRDefault="006C33BA" w:rsidP="006C33BA">
            <w:pPr>
              <w:pStyle w:val="aa"/>
              <w:shd w:val="clear" w:color="auto" w:fill="FFFFFF"/>
              <w:spacing w:before="0"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B0BA6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</w:rPr>
              <w:t>Мероприятие:</w:t>
            </w:r>
            <w:r w:rsidRPr="004B0BA6">
              <w:rPr>
                <w:rFonts w:ascii="Times New Roman" w:hAnsi="Times New Roman" w:cs="Times New Roman"/>
              </w:rPr>
              <w:t xml:space="preserve"> </w:t>
            </w:r>
            <w:r w:rsidRPr="006C33BA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 w:rsidRPr="006C33BA">
              <w:rPr>
                <w:rFonts w:ascii="Times New Roman" w:hAnsi="Times New Roman" w:cs="Times New Roman"/>
                <w:sz w:val="22"/>
                <w:szCs w:val="22"/>
                <w:lang w:eastAsia="hi-IN" w:bidi="hi-IN"/>
              </w:rPr>
              <w:t>Пров</w:t>
            </w:r>
            <w:r w:rsidRPr="006C33BA">
              <w:rPr>
                <w:rFonts w:ascii="Times New Roman" w:hAnsi="Times New Roman" w:cs="Times New Roman"/>
                <w:sz w:val="22"/>
                <w:szCs w:val="22"/>
                <w:lang w:eastAsia="hi-IN" w:bidi="hi-IN"/>
              </w:rPr>
              <w:t>е</w:t>
            </w:r>
            <w:r w:rsidRPr="006C33BA">
              <w:rPr>
                <w:rFonts w:ascii="Times New Roman" w:hAnsi="Times New Roman" w:cs="Times New Roman"/>
                <w:sz w:val="22"/>
                <w:szCs w:val="22"/>
                <w:lang w:eastAsia="hi-IN" w:bidi="hi-IN"/>
              </w:rPr>
              <w:t xml:space="preserve">дение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hi-IN" w:bidi="hi-IN"/>
              </w:rPr>
              <w:t xml:space="preserve">акций и </w:t>
            </w:r>
            <w:r w:rsidRPr="006C33BA">
              <w:rPr>
                <w:rFonts w:ascii="Times New Roman" w:hAnsi="Times New Roman" w:cs="Times New Roman"/>
                <w:sz w:val="22"/>
                <w:szCs w:val="22"/>
                <w:lang w:eastAsia="hi-IN" w:bidi="hi-IN"/>
              </w:rPr>
              <w:t>мер</w:t>
            </w:r>
            <w:r w:rsidRPr="006C33BA">
              <w:rPr>
                <w:rFonts w:ascii="Times New Roman" w:hAnsi="Times New Roman" w:cs="Times New Roman"/>
                <w:sz w:val="22"/>
                <w:szCs w:val="22"/>
                <w:lang w:eastAsia="hi-IN" w:bidi="hi-IN"/>
              </w:rPr>
              <w:t>о</w:t>
            </w:r>
            <w:r w:rsidRPr="006C33BA">
              <w:rPr>
                <w:rFonts w:ascii="Times New Roman" w:hAnsi="Times New Roman" w:cs="Times New Roman"/>
                <w:sz w:val="22"/>
                <w:szCs w:val="22"/>
                <w:lang w:eastAsia="hi-IN" w:bidi="hi-IN"/>
              </w:rPr>
              <w:t>приятий, приуроченных</w:t>
            </w:r>
            <w:r w:rsidR="0012785E">
              <w:rPr>
                <w:rFonts w:ascii="Times New Roman" w:hAnsi="Times New Roman" w:cs="Times New Roman"/>
                <w:sz w:val="22"/>
                <w:szCs w:val="22"/>
                <w:lang w:eastAsia="hi-IN" w:bidi="hi-IN"/>
              </w:rPr>
              <w:t xml:space="preserve"> к</w:t>
            </w:r>
            <w:r w:rsidRPr="006C33BA">
              <w:rPr>
                <w:rFonts w:ascii="Times New Roman" w:hAnsi="Times New Roman" w:cs="Times New Roman"/>
                <w:sz w:val="22"/>
                <w:szCs w:val="22"/>
                <w:lang w:eastAsia="hi-IN" w:bidi="hi-IN"/>
              </w:rPr>
              <w:t xml:space="preserve"> </w:t>
            </w:r>
            <w:r w:rsidR="00755427">
              <w:rPr>
                <w:rFonts w:ascii="Times New Roman" w:hAnsi="Times New Roman" w:cs="Times New Roman"/>
                <w:sz w:val="22"/>
                <w:szCs w:val="22"/>
                <w:lang w:eastAsia="hi-IN" w:bidi="hi-IN"/>
              </w:rPr>
              <w:t xml:space="preserve">проведению </w:t>
            </w:r>
            <w:r w:rsidR="007554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"Недели</w:t>
            </w:r>
            <w:r w:rsidRPr="006C33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безопасно</w:t>
            </w:r>
            <w:r w:rsidR="007554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сти</w:t>
            </w:r>
            <w:r w:rsidR="005864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</w:t>
            </w:r>
            <w:r w:rsidR="007554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1278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6C33BA">
              <w:rPr>
                <w:rFonts w:ascii="Times New Roman" w:hAnsi="Times New Roman" w:cs="Times New Roman"/>
                <w:sz w:val="22"/>
                <w:szCs w:val="22"/>
              </w:rPr>
              <w:t>"М</w:t>
            </w:r>
            <w:r w:rsidRPr="006C33B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C33BA">
              <w:rPr>
                <w:rFonts w:ascii="Times New Roman" w:hAnsi="Times New Roman" w:cs="Times New Roman"/>
                <w:sz w:val="22"/>
                <w:szCs w:val="22"/>
              </w:rPr>
              <w:t>сячнику безопасности".</w:t>
            </w:r>
          </w:p>
        </w:tc>
        <w:tc>
          <w:tcPr>
            <w:tcW w:w="1984" w:type="dxa"/>
          </w:tcPr>
          <w:p w:rsidR="006C33BA" w:rsidRPr="0029281B" w:rsidRDefault="006C33BA" w:rsidP="00C843D3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33BA" w:rsidRDefault="006C33BA" w:rsidP="00C16F75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01.01.2020</w:t>
            </w:r>
          </w:p>
        </w:tc>
        <w:tc>
          <w:tcPr>
            <w:tcW w:w="1417" w:type="dxa"/>
            <w:vAlign w:val="center"/>
          </w:tcPr>
          <w:p w:rsidR="006C33BA" w:rsidRDefault="006C33BA" w:rsidP="00C16F75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31.12.2025</w:t>
            </w:r>
          </w:p>
        </w:tc>
        <w:tc>
          <w:tcPr>
            <w:tcW w:w="1276" w:type="dxa"/>
            <w:vAlign w:val="center"/>
          </w:tcPr>
          <w:p w:rsidR="006C33BA" w:rsidRPr="0029281B" w:rsidRDefault="006C33BA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Районный</w:t>
            </w:r>
          </w:p>
          <w:p w:rsidR="006C33BA" w:rsidRPr="0029281B" w:rsidRDefault="006C33BA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бюджет</w:t>
            </w:r>
          </w:p>
        </w:tc>
        <w:tc>
          <w:tcPr>
            <w:tcW w:w="851" w:type="dxa"/>
            <w:gridSpan w:val="2"/>
            <w:vAlign w:val="center"/>
          </w:tcPr>
          <w:p w:rsidR="006C33BA" w:rsidRDefault="006C33BA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тыс.</w:t>
            </w:r>
          </w:p>
          <w:p w:rsidR="006C33BA" w:rsidRPr="0029281B" w:rsidRDefault="006C33BA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руб</w:t>
            </w:r>
          </w:p>
        </w:tc>
        <w:tc>
          <w:tcPr>
            <w:tcW w:w="850" w:type="dxa"/>
            <w:gridSpan w:val="2"/>
            <w:vAlign w:val="center"/>
          </w:tcPr>
          <w:p w:rsidR="006C33BA" w:rsidRPr="00C16F75" w:rsidRDefault="006C33BA" w:rsidP="00C16F75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C16F75">
              <w:rPr>
                <w:rStyle w:val="ts7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6C33BA" w:rsidRPr="00C16F75" w:rsidRDefault="006C33BA" w:rsidP="00C16F75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C16F75">
              <w:rPr>
                <w:rStyle w:val="ts7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center"/>
          </w:tcPr>
          <w:p w:rsidR="006C33BA" w:rsidRPr="00C16F75" w:rsidRDefault="006C33BA" w:rsidP="00C16F75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C16F75">
              <w:rPr>
                <w:rStyle w:val="ts7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6C33BA" w:rsidRPr="00C16F75" w:rsidRDefault="006C33BA" w:rsidP="00C16F75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C16F75">
              <w:rPr>
                <w:rStyle w:val="ts7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center"/>
          </w:tcPr>
          <w:p w:rsidR="006C33BA" w:rsidRPr="00C16F75" w:rsidRDefault="006C33BA" w:rsidP="00C16F75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C16F75">
              <w:rPr>
                <w:rStyle w:val="ts7"/>
                <w:sz w:val="22"/>
                <w:szCs w:val="22"/>
              </w:rPr>
              <w:t>0,00</w:t>
            </w:r>
          </w:p>
        </w:tc>
        <w:tc>
          <w:tcPr>
            <w:tcW w:w="899" w:type="dxa"/>
            <w:vAlign w:val="center"/>
          </w:tcPr>
          <w:p w:rsidR="006C33BA" w:rsidRPr="00C16F75" w:rsidRDefault="006C33BA" w:rsidP="00C16F75">
            <w:pPr>
              <w:jc w:val="center"/>
              <w:rPr>
                <w:sz w:val="22"/>
                <w:szCs w:val="22"/>
                <w:lang w:eastAsia="hi-IN" w:bidi="hi-IN"/>
              </w:rPr>
            </w:pPr>
            <w:r w:rsidRPr="00C16F75">
              <w:rPr>
                <w:rStyle w:val="ts7"/>
                <w:sz w:val="22"/>
                <w:szCs w:val="22"/>
              </w:rPr>
              <w:t>0,00</w:t>
            </w:r>
          </w:p>
        </w:tc>
      </w:tr>
      <w:tr w:rsidR="006C33BA" w:rsidRPr="001345B5" w:rsidTr="00C16F75">
        <w:tc>
          <w:tcPr>
            <w:tcW w:w="781" w:type="dxa"/>
          </w:tcPr>
          <w:p w:rsidR="006C33BA" w:rsidRPr="0029281B" w:rsidRDefault="006C33BA" w:rsidP="00C843D3">
            <w:pPr>
              <w:jc w:val="center"/>
              <w:rPr>
                <w:rStyle w:val="ts7"/>
                <w:sz w:val="21"/>
                <w:szCs w:val="21"/>
              </w:rPr>
            </w:pPr>
            <w:r>
              <w:rPr>
                <w:rStyle w:val="ts7"/>
                <w:sz w:val="21"/>
                <w:szCs w:val="21"/>
              </w:rPr>
              <w:t>3.3</w:t>
            </w:r>
          </w:p>
        </w:tc>
        <w:tc>
          <w:tcPr>
            <w:tcW w:w="2552" w:type="dxa"/>
          </w:tcPr>
          <w:p w:rsidR="006C33BA" w:rsidRPr="0029281B" w:rsidRDefault="006C33BA" w:rsidP="005333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9281B">
              <w:rPr>
                <w:rFonts w:ascii="Times New Roman" w:hAnsi="Times New Roman" w:cs="Times New Roman"/>
                <w:sz w:val="21"/>
                <w:szCs w:val="21"/>
              </w:rPr>
              <w:t>Итого общий объем ф</w:t>
            </w:r>
            <w:r w:rsidRPr="0029281B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29281B">
              <w:rPr>
                <w:rFonts w:ascii="Times New Roman" w:hAnsi="Times New Roman" w:cs="Times New Roman"/>
                <w:sz w:val="21"/>
                <w:szCs w:val="21"/>
              </w:rPr>
              <w:t xml:space="preserve">нансирования по задаче 3: </w:t>
            </w:r>
            <w:r w:rsidR="00533395" w:rsidRPr="00533395">
              <w:rPr>
                <w:rFonts w:ascii="Times New Roman" w:hAnsi="Times New Roman" w:cs="Times New Roman"/>
                <w:sz w:val="21"/>
                <w:szCs w:val="21"/>
              </w:rPr>
              <w:t>397,64</w:t>
            </w:r>
            <w:r w:rsidRPr="00533395">
              <w:rPr>
                <w:rFonts w:ascii="Times New Roman" w:hAnsi="Times New Roman" w:cs="Times New Roman"/>
                <w:sz w:val="21"/>
                <w:szCs w:val="21"/>
              </w:rPr>
              <w:t xml:space="preserve"> тыс. рублей</w:t>
            </w:r>
          </w:p>
        </w:tc>
        <w:tc>
          <w:tcPr>
            <w:tcW w:w="1984" w:type="dxa"/>
          </w:tcPr>
          <w:p w:rsidR="006C33BA" w:rsidRPr="0029281B" w:rsidRDefault="006C33BA" w:rsidP="00C843D3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33BA" w:rsidRPr="0029281B" w:rsidRDefault="006C33BA" w:rsidP="00C16F75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33BA" w:rsidRPr="0029281B" w:rsidRDefault="006C33BA" w:rsidP="00C16F75">
            <w:pPr>
              <w:jc w:val="center"/>
              <w:rPr>
                <w:rStyle w:val="ts7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16F75" w:rsidRPr="0029281B" w:rsidRDefault="00C16F75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Районный</w:t>
            </w:r>
          </w:p>
          <w:p w:rsidR="006C33BA" w:rsidRPr="0029281B" w:rsidRDefault="00C16F75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бюджет</w:t>
            </w:r>
          </w:p>
        </w:tc>
        <w:tc>
          <w:tcPr>
            <w:tcW w:w="851" w:type="dxa"/>
            <w:gridSpan w:val="2"/>
            <w:vAlign w:val="center"/>
          </w:tcPr>
          <w:p w:rsidR="006C33BA" w:rsidRDefault="006C33BA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тыс.</w:t>
            </w:r>
          </w:p>
          <w:p w:rsidR="006C33BA" w:rsidRPr="0029281B" w:rsidRDefault="006C33BA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руб.</w:t>
            </w:r>
          </w:p>
        </w:tc>
        <w:tc>
          <w:tcPr>
            <w:tcW w:w="850" w:type="dxa"/>
            <w:gridSpan w:val="2"/>
            <w:vAlign w:val="center"/>
          </w:tcPr>
          <w:p w:rsidR="006C33BA" w:rsidRPr="00C16F75" w:rsidRDefault="006C33BA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59,95</w:t>
            </w:r>
          </w:p>
        </w:tc>
        <w:tc>
          <w:tcPr>
            <w:tcW w:w="992" w:type="dxa"/>
            <w:gridSpan w:val="2"/>
            <w:vAlign w:val="center"/>
          </w:tcPr>
          <w:p w:rsidR="006C33BA" w:rsidRPr="00C16F75" w:rsidRDefault="004A01C2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62,35</w:t>
            </w:r>
          </w:p>
        </w:tc>
        <w:tc>
          <w:tcPr>
            <w:tcW w:w="851" w:type="dxa"/>
            <w:vAlign w:val="center"/>
          </w:tcPr>
          <w:p w:rsidR="006C33BA" w:rsidRPr="00C16F75" w:rsidRDefault="004A01C2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64,84</w:t>
            </w:r>
          </w:p>
        </w:tc>
        <w:tc>
          <w:tcPr>
            <w:tcW w:w="850" w:type="dxa"/>
            <w:vAlign w:val="center"/>
          </w:tcPr>
          <w:p w:rsidR="006C33BA" w:rsidRPr="00C16F75" w:rsidRDefault="004A01C2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67,43</w:t>
            </w:r>
          </w:p>
        </w:tc>
        <w:tc>
          <w:tcPr>
            <w:tcW w:w="851" w:type="dxa"/>
            <w:vAlign w:val="center"/>
          </w:tcPr>
          <w:p w:rsidR="006C33BA" w:rsidRPr="00C16F75" w:rsidRDefault="004A01C2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70,13</w:t>
            </w:r>
          </w:p>
        </w:tc>
        <w:tc>
          <w:tcPr>
            <w:tcW w:w="899" w:type="dxa"/>
            <w:vAlign w:val="center"/>
          </w:tcPr>
          <w:p w:rsidR="006C33BA" w:rsidRPr="00C16F75" w:rsidRDefault="004A01C2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  <w:lang w:eastAsia="hi-IN" w:bidi="hi-IN"/>
              </w:rPr>
              <w:t>72,94</w:t>
            </w:r>
          </w:p>
        </w:tc>
      </w:tr>
      <w:tr w:rsidR="006C33BA" w:rsidRPr="001345B5" w:rsidTr="00C16F75">
        <w:trPr>
          <w:trHeight w:val="560"/>
        </w:trPr>
        <w:tc>
          <w:tcPr>
            <w:tcW w:w="781" w:type="dxa"/>
            <w:shd w:val="clear" w:color="auto" w:fill="auto"/>
          </w:tcPr>
          <w:p w:rsidR="006C33BA" w:rsidRPr="0029281B" w:rsidRDefault="006C33BA" w:rsidP="00C843D3">
            <w:pPr>
              <w:jc w:val="center"/>
              <w:rPr>
                <w:rStyle w:val="ts7"/>
                <w:b/>
                <w:bCs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3.3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6C33BA" w:rsidRPr="0029281B" w:rsidRDefault="006C33BA" w:rsidP="00C16F75">
            <w:pPr>
              <w:jc w:val="center"/>
              <w:rPr>
                <w:rStyle w:val="ts7"/>
                <w:b/>
                <w:bCs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ИТОГО объем финансирования в целом по подпрограмме</w:t>
            </w:r>
            <w:r w:rsidRPr="00411210">
              <w:rPr>
                <w:rStyle w:val="ts7"/>
                <w:b/>
                <w:sz w:val="21"/>
                <w:szCs w:val="21"/>
              </w:rPr>
              <w:t xml:space="preserve">: </w:t>
            </w:r>
            <w:r w:rsidR="00D4618E" w:rsidRPr="00D4618E">
              <w:rPr>
                <w:sz w:val="22"/>
                <w:szCs w:val="22"/>
                <w:lang w:eastAsia="hi-IN" w:bidi="hi-IN"/>
              </w:rPr>
              <w:t>707,</w:t>
            </w:r>
            <w:r w:rsidR="00B8164F">
              <w:rPr>
                <w:sz w:val="22"/>
                <w:szCs w:val="22"/>
                <w:lang w:eastAsia="hi-IN" w:bidi="hi-IN"/>
              </w:rPr>
              <w:t>00</w:t>
            </w:r>
            <w:r w:rsidR="00D4618E">
              <w:rPr>
                <w:lang w:eastAsia="hi-IN" w:bidi="hi-IN"/>
              </w:rPr>
              <w:t xml:space="preserve"> </w:t>
            </w:r>
            <w:r w:rsidRPr="0029281B">
              <w:rPr>
                <w:rStyle w:val="ts7"/>
                <w:sz w:val="21"/>
                <w:szCs w:val="21"/>
              </w:rPr>
              <w:t>тыс. руб.</w:t>
            </w:r>
          </w:p>
          <w:p w:rsidR="006C33BA" w:rsidRPr="0029281B" w:rsidRDefault="006C33BA" w:rsidP="00C16F75">
            <w:pPr>
              <w:jc w:val="center"/>
              <w:rPr>
                <w:b/>
                <w:sz w:val="21"/>
                <w:szCs w:val="21"/>
              </w:rPr>
            </w:pPr>
          </w:p>
          <w:p w:rsidR="006C33BA" w:rsidRPr="0029281B" w:rsidRDefault="006C33BA" w:rsidP="00C16F75">
            <w:pPr>
              <w:jc w:val="center"/>
              <w:rPr>
                <w:rStyle w:val="ts7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3BA" w:rsidRPr="0029281B" w:rsidRDefault="006C33BA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Районный</w:t>
            </w:r>
          </w:p>
          <w:p w:rsidR="006C33BA" w:rsidRPr="0029281B" w:rsidRDefault="006C33BA" w:rsidP="00C16F75">
            <w:pPr>
              <w:jc w:val="center"/>
              <w:rPr>
                <w:rStyle w:val="ts7"/>
                <w:b/>
                <w:bCs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бюджет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C33BA" w:rsidRDefault="006C33BA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тыс.</w:t>
            </w:r>
          </w:p>
          <w:p w:rsidR="006C33BA" w:rsidRPr="0029281B" w:rsidRDefault="006C33BA" w:rsidP="00C16F75">
            <w:pPr>
              <w:jc w:val="center"/>
              <w:rPr>
                <w:rStyle w:val="ts7"/>
                <w:sz w:val="21"/>
                <w:szCs w:val="21"/>
              </w:rPr>
            </w:pPr>
            <w:r w:rsidRPr="0029281B">
              <w:rPr>
                <w:rStyle w:val="ts7"/>
                <w:sz w:val="21"/>
                <w:szCs w:val="21"/>
              </w:rPr>
              <w:t>руб.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C33BA" w:rsidRPr="00C16F75" w:rsidRDefault="00C16F75" w:rsidP="00C16F75">
            <w:pPr>
              <w:jc w:val="center"/>
              <w:rPr>
                <w:rStyle w:val="ts7"/>
                <w:bCs/>
                <w:sz w:val="22"/>
                <w:szCs w:val="22"/>
              </w:rPr>
            </w:pPr>
            <w:r w:rsidRPr="00C16F75">
              <w:rPr>
                <w:sz w:val="22"/>
                <w:szCs w:val="22"/>
              </w:rPr>
              <w:t>106,</w:t>
            </w:r>
            <w:r w:rsidR="00B8792D"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C33BA" w:rsidRPr="00C16F75" w:rsidRDefault="00C16F75" w:rsidP="00C16F75">
            <w:pPr>
              <w:jc w:val="center"/>
              <w:rPr>
                <w:rStyle w:val="ts7"/>
                <w:bCs/>
                <w:sz w:val="22"/>
                <w:szCs w:val="22"/>
              </w:rPr>
            </w:pPr>
            <w:r w:rsidRPr="00C16F75">
              <w:rPr>
                <w:sz w:val="22"/>
                <w:szCs w:val="22"/>
              </w:rPr>
              <w:t>110,</w:t>
            </w:r>
            <w:r w:rsidR="00B8792D"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3BA" w:rsidRPr="00C16F75" w:rsidRDefault="00C16F75" w:rsidP="00C16F75">
            <w:pPr>
              <w:jc w:val="center"/>
              <w:rPr>
                <w:rStyle w:val="ts7"/>
                <w:sz w:val="22"/>
                <w:szCs w:val="22"/>
              </w:rPr>
            </w:pPr>
            <w:r w:rsidRPr="00C16F75">
              <w:rPr>
                <w:sz w:val="22"/>
                <w:szCs w:val="22"/>
              </w:rPr>
              <w:t>115,</w:t>
            </w:r>
            <w:r w:rsidR="00B8792D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vAlign w:val="center"/>
          </w:tcPr>
          <w:p w:rsidR="006C33BA" w:rsidRPr="00C16F75" w:rsidRDefault="00B8792D" w:rsidP="00C16F75">
            <w:pPr>
              <w:jc w:val="center"/>
              <w:rPr>
                <w:rStyle w:val="ts7"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  <w:r w:rsidR="00C16F75" w:rsidRPr="00C16F7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89</w:t>
            </w:r>
          </w:p>
        </w:tc>
        <w:tc>
          <w:tcPr>
            <w:tcW w:w="851" w:type="dxa"/>
            <w:vAlign w:val="center"/>
          </w:tcPr>
          <w:p w:rsidR="006C33BA" w:rsidRPr="00C16F75" w:rsidRDefault="00B8792D" w:rsidP="00C16F75">
            <w:pPr>
              <w:jc w:val="center"/>
              <w:rPr>
                <w:rStyle w:val="ts7"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="00534925" w:rsidRPr="00C16F7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899" w:type="dxa"/>
            <w:vAlign w:val="center"/>
          </w:tcPr>
          <w:p w:rsidR="006C33BA" w:rsidRPr="00C16F75" w:rsidRDefault="00C16F75" w:rsidP="00C16F75">
            <w:pPr>
              <w:jc w:val="center"/>
              <w:rPr>
                <w:rStyle w:val="ts7"/>
                <w:color w:val="FF0000"/>
                <w:sz w:val="22"/>
                <w:szCs w:val="22"/>
              </w:rPr>
            </w:pPr>
            <w:r w:rsidRPr="00C16F75">
              <w:rPr>
                <w:sz w:val="22"/>
                <w:szCs w:val="22"/>
              </w:rPr>
              <w:t>129,</w:t>
            </w:r>
            <w:r w:rsidR="00B8792D">
              <w:rPr>
                <w:sz w:val="22"/>
                <w:szCs w:val="22"/>
              </w:rPr>
              <w:t>71</w:t>
            </w:r>
          </w:p>
        </w:tc>
      </w:tr>
    </w:tbl>
    <w:p w:rsidR="001345B5" w:rsidRDefault="001345B5" w:rsidP="00F643F3">
      <w:pPr>
        <w:jc w:val="center"/>
        <w:rPr>
          <w:rFonts w:eastAsia="Calibri"/>
          <w:sz w:val="20"/>
          <w:szCs w:val="20"/>
          <w:lang w:eastAsia="en-US"/>
        </w:rPr>
      </w:pPr>
    </w:p>
    <w:p w:rsidR="001345B5" w:rsidRPr="00AC2C86" w:rsidRDefault="001345B5" w:rsidP="00F643F3">
      <w:pPr>
        <w:jc w:val="center"/>
        <w:rPr>
          <w:rFonts w:eastAsia="Calibri"/>
          <w:sz w:val="20"/>
          <w:szCs w:val="20"/>
          <w:lang w:eastAsia="en-US"/>
        </w:rPr>
      </w:pPr>
    </w:p>
    <w:p w:rsidR="00C55A2D" w:rsidRDefault="00C55A2D" w:rsidP="00F643F3">
      <w:pPr>
        <w:ind w:firstLine="708"/>
        <w:jc w:val="both"/>
        <w:rPr>
          <w:b/>
          <w:sz w:val="26"/>
          <w:szCs w:val="26"/>
        </w:rPr>
      </w:pPr>
    </w:p>
    <w:p w:rsidR="009119E9" w:rsidRDefault="009119E9" w:rsidP="00F643F3">
      <w:pPr>
        <w:ind w:firstLine="708"/>
        <w:jc w:val="both"/>
        <w:rPr>
          <w:b/>
          <w:sz w:val="26"/>
          <w:szCs w:val="26"/>
        </w:rPr>
      </w:pPr>
    </w:p>
    <w:p w:rsidR="009119E9" w:rsidRDefault="009119E9" w:rsidP="00F643F3">
      <w:pPr>
        <w:ind w:firstLine="708"/>
        <w:jc w:val="both"/>
        <w:rPr>
          <w:b/>
          <w:sz w:val="26"/>
          <w:szCs w:val="26"/>
        </w:rPr>
      </w:pPr>
    </w:p>
    <w:p w:rsidR="00B25B9B" w:rsidRDefault="00B25B9B" w:rsidP="00F643F3">
      <w:pPr>
        <w:ind w:firstLine="708"/>
        <w:jc w:val="both"/>
        <w:rPr>
          <w:b/>
          <w:sz w:val="26"/>
          <w:szCs w:val="26"/>
        </w:rPr>
      </w:pPr>
    </w:p>
    <w:p w:rsidR="00967646" w:rsidRDefault="00967646" w:rsidP="00F643F3">
      <w:pPr>
        <w:ind w:firstLine="709"/>
        <w:jc w:val="right"/>
        <w:rPr>
          <w:spacing w:val="-10"/>
          <w:sz w:val="22"/>
          <w:szCs w:val="22"/>
        </w:rPr>
      </w:pPr>
    </w:p>
    <w:p w:rsidR="001F2766" w:rsidRDefault="001F2766" w:rsidP="00F643F3">
      <w:pPr>
        <w:ind w:firstLine="709"/>
        <w:jc w:val="right"/>
        <w:rPr>
          <w:spacing w:val="-10"/>
        </w:rPr>
      </w:pPr>
    </w:p>
    <w:p w:rsidR="00FD1459" w:rsidRDefault="00FD1459" w:rsidP="00F643F3">
      <w:pPr>
        <w:ind w:firstLine="709"/>
        <w:jc w:val="right"/>
        <w:rPr>
          <w:spacing w:val="-10"/>
        </w:rPr>
      </w:pPr>
    </w:p>
    <w:p w:rsidR="00FD1459" w:rsidRDefault="00FD1459" w:rsidP="00F643F3">
      <w:pPr>
        <w:ind w:firstLine="709"/>
        <w:jc w:val="right"/>
        <w:rPr>
          <w:spacing w:val="-10"/>
        </w:rPr>
      </w:pPr>
    </w:p>
    <w:p w:rsidR="00FD1459" w:rsidRDefault="00FD1459" w:rsidP="002B217A">
      <w:pPr>
        <w:rPr>
          <w:spacing w:val="-10"/>
        </w:rPr>
      </w:pPr>
    </w:p>
    <w:p w:rsidR="00FD1459" w:rsidRDefault="00FD1459" w:rsidP="00F643F3">
      <w:pPr>
        <w:ind w:firstLine="709"/>
        <w:jc w:val="right"/>
        <w:rPr>
          <w:spacing w:val="-10"/>
        </w:rPr>
      </w:pPr>
    </w:p>
    <w:p w:rsidR="00FD1459" w:rsidRDefault="00FD1459" w:rsidP="00F643F3">
      <w:pPr>
        <w:ind w:firstLine="709"/>
        <w:jc w:val="right"/>
        <w:rPr>
          <w:spacing w:val="-10"/>
        </w:rPr>
      </w:pPr>
    </w:p>
    <w:p w:rsidR="003672EB" w:rsidRDefault="003672EB" w:rsidP="00F643F3">
      <w:pPr>
        <w:ind w:firstLine="709"/>
        <w:jc w:val="right"/>
        <w:rPr>
          <w:spacing w:val="-10"/>
        </w:rPr>
      </w:pPr>
    </w:p>
    <w:p w:rsidR="00856026" w:rsidRPr="000B0EC3" w:rsidRDefault="00856026" w:rsidP="00F643F3">
      <w:pPr>
        <w:ind w:firstLine="709"/>
        <w:jc w:val="right"/>
        <w:rPr>
          <w:spacing w:val="-10"/>
          <w:sz w:val="22"/>
          <w:szCs w:val="22"/>
        </w:rPr>
      </w:pPr>
      <w:r w:rsidRPr="000B0EC3">
        <w:rPr>
          <w:spacing w:val="-10"/>
          <w:sz w:val="22"/>
          <w:szCs w:val="22"/>
        </w:rPr>
        <w:lastRenderedPageBreak/>
        <w:t>Приложение 4</w:t>
      </w:r>
    </w:p>
    <w:p w:rsidR="00B25B9B" w:rsidRPr="00EE73F1" w:rsidRDefault="00B25B9B" w:rsidP="00B25B9B">
      <w:pPr>
        <w:spacing w:after="200"/>
        <w:contextualSpacing/>
        <w:jc w:val="right"/>
        <w:rPr>
          <w:rFonts w:eastAsia="Calibri"/>
          <w:sz w:val="22"/>
          <w:szCs w:val="22"/>
          <w:lang w:eastAsia="en-US"/>
        </w:rPr>
      </w:pPr>
      <w:r w:rsidRPr="00EE73F1">
        <w:rPr>
          <w:rFonts w:eastAsia="Calibri"/>
          <w:sz w:val="22"/>
          <w:szCs w:val="22"/>
          <w:lang w:eastAsia="en-US"/>
        </w:rPr>
        <w:t xml:space="preserve">к подпрограмме </w:t>
      </w:r>
      <w:r>
        <w:t>"Безопасность  дорожного движения" на 2020 - 2025</w:t>
      </w:r>
      <w:r w:rsidRPr="00DE3878">
        <w:t xml:space="preserve"> годы</w:t>
      </w:r>
      <w:r w:rsidRPr="00A22A02">
        <w:t xml:space="preserve"> </w:t>
      </w:r>
      <w:r w:rsidRPr="00EE73F1">
        <w:rPr>
          <w:rFonts w:eastAsia="Calibri"/>
          <w:sz w:val="22"/>
          <w:szCs w:val="22"/>
          <w:lang w:eastAsia="en-US"/>
        </w:rPr>
        <w:t>муниципальной программы</w:t>
      </w:r>
    </w:p>
    <w:p w:rsidR="00B25B9B" w:rsidRPr="0093345C" w:rsidRDefault="00B25B9B" w:rsidP="00B25B9B">
      <w:pPr>
        <w:jc w:val="right"/>
      </w:pPr>
      <w:r w:rsidRPr="00EE73F1">
        <w:rPr>
          <w:rFonts w:eastAsia="Calibri"/>
          <w:sz w:val="22"/>
          <w:szCs w:val="22"/>
          <w:lang w:eastAsia="en-US"/>
        </w:rPr>
        <w:t xml:space="preserve">муниципального  образования "Тайшетский район" </w:t>
      </w:r>
      <w:r w:rsidRPr="00C67459">
        <w:t>"Развитие дорожного хозяйства" на 2020-2025 годы</w:t>
      </w:r>
      <w:r w:rsidRPr="00EE73F1">
        <w:rPr>
          <w:rFonts w:eastAsia="Calibri"/>
          <w:sz w:val="22"/>
          <w:szCs w:val="22"/>
          <w:lang w:eastAsia="en-US"/>
        </w:rPr>
        <w:t>"</w:t>
      </w:r>
    </w:p>
    <w:p w:rsidR="00967646" w:rsidRPr="00662017" w:rsidRDefault="00967646" w:rsidP="00F643F3">
      <w:pPr>
        <w:ind w:firstLine="709"/>
        <w:jc w:val="right"/>
        <w:rPr>
          <w:spacing w:val="-10"/>
        </w:rPr>
      </w:pPr>
    </w:p>
    <w:p w:rsidR="00967646" w:rsidRPr="00662017" w:rsidRDefault="00967646" w:rsidP="00F643F3">
      <w:pPr>
        <w:jc w:val="center"/>
        <w:rPr>
          <w:b/>
          <w:bCs/>
        </w:rPr>
      </w:pPr>
      <w:r w:rsidRPr="00662017">
        <w:rPr>
          <w:b/>
          <w:bCs/>
        </w:rPr>
        <w:t xml:space="preserve">РЕСУРСНОЕ  ОБЕСПЕЧЕНИЕ </w:t>
      </w:r>
      <w:r>
        <w:rPr>
          <w:b/>
          <w:bCs/>
        </w:rPr>
        <w:t>РЕАЛИЗАЦИИ</w:t>
      </w:r>
    </w:p>
    <w:p w:rsidR="00EC73D9" w:rsidRDefault="00EC73D9" w:rsidP="00EC73D9">
      <w:pPr>
        <w:jc w:val="center"/>
      </w:pPr>
      <w:r w:rsidRPr="00692181">
        <w:t xml:space="preserve">Подпрограммы  </w:t>
      </w:r>
      <w:r>
        <w:t>"Безопасность  дорожного движения" на 2020 - 2025</w:t>
      </w:r>
      <w:r w:rsidRPr="00DE3878">
        <w:t xml:space="preserve"> годы</w:t>
      </w:r>
      <w:r w:rsidRPr="00A22A02">
        <w:t xml:space="preserve"> </w:t>
      </w:r>
    </w:p>
    <w:p w:rsidR="00967646" w:rsidRDefault="00967646" w:rsidP="00F643F3">
      <w:pPr>
        <w:jc w:val="center"/>
        <w:rPr>
          <w:b/>
          <w:bCs/>
        </w:rPr>
      </w:pPr>
    </w:p>
    <w:p w:rsidR="00815E96" w:rsidRDefault="00815E96" w:rsidP="00F643F3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125"/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457"/>
        <w:gridCol w:w="2997"/>
        <w:gridCol w:w="1418"/>
        <w:gridCol w:w="1134"/>
        <w:gridCol w:w="1134"/>
        <w:gridCol w:w="1275"/>
        <w:gridCol w:w="1276"/>
        <w:gridCol w:w="1134"/>
        <w:gridCol w:w="1133"/>
      </w:tblGrid>
      <w:tr w:rsidR="00815E96" w:rsidRPr="005112FE" w:rsidTr="00292667">
        <w:trPr>
          <w:trHeight w:val="403"/>
          <w:tblCellSpacing w:w="5" w:type="nil"/>
        </w:trPr>
        <w:tc>
          <w:tcPr>
            <w:tcW w:w="3457" w:type="dxa"/>
            <w:vMerge w:val="restart"/>
            <w:shd w:val="clear" w:color="auto" w:fill="auto"/>
            <w:vAlign w:val="center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2FE">
              <w:t>Ответственный исполнитель, Соисполнители</w:t>
            </w:r>
          </w:p>
        </w:tc>
        <w:tc>
          <w:tcPr>
            <w:tcW w:w="2997" w:type="dxa"/>
            <w:vMerge w:val="restart"/>
            <w:shd w:val="clear" w:color="auto" w:fill="auto"/>
            <w:vAlign w:val="center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2FE">
              <w:t>Источник финансирования</w:t>
            </w:r>
          </w:p>
        </w:tc>
        <w:tc>
          <w:tcPr>
            <w:tcW w:w="8504" w:type="dxa"/>
            <w:gridSpan w:val="7"/>
            <w:shd w:val="clear" w:color="auto" w:fill="auto"/>
            <w:vAlign w:val="center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2FE">
              <w:t>Объем финансирования, тыс. руб.</w:t>
            </w:r>
          </w:p>
        </w:tc>
      </w:tr>
      <w:tr w:rsidR="00815E96" w:rsidRPr="005112FE" w:rsidTr="00292667">
        <w:trPr>
          <w:trHeight w:val="403"/>
          <w:tblCellSpacing w:w="5" w:type="nil"/>
        </w:trPr>
        <w:tc>
          <w:tcPr>
            <w:tcW w:w="3457" w:type="dxa"/>
            <w:vMerge/>
            <w:shd w:val="clear" w:color="auto" w:fill="auto"/>
            <w:vAlign w:val="center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2FE">
              <w:t xml:space="preserve">за весь   </w:t>
            </w:r>
            <w:r w:rsidRPr="005112FE">
              <w:br/>
              <w:t xml:space="preserve">   период    </w:t>
            </w:r>
            <w:r w:rsidRPr="005112FE">
              <w:br/>
              <w:t xml:space="preserve"> реализации  </w:t>
            </w:r>
            <w:r w:rsidRPr="005112FE">
              <w:br/>
            </w:r>
            <w:r w:rsidRPr="00B20D7E">
              <w:t xml:space="preserve"> п</w:t>
            </w:r>
            <w:r>
              <w:t>одп</w:t>
            </w:r>
            <w:r w:rsidRPr="00B20D7E">
              <w:t>р</w:t>
            </w:r>
            <w:r w:rsidRPr="00B20D7E">
              <w:t>о</w:t>
            </w:r>
            <w:r w:rsidRPr="00B20D7E">
              <w:t>граммы</w:t>
            </w:r>
          </w:p>
        </w:tc>
        <w:tc>
          <w:tcPr>
            <w:tcW w:w="7086" w:type="dxa"/>
            <w:gridSpan w:val="6"/>
            <w:shd w:val="clear" w:color="auto" w:fill="auto"/>
            <w:vAlign w:val="center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2FE">
              <w:t>в том числе по годам</w:t>
            </w:r>
          </w:p>
        </w:tc>
      </w:tr>
      <w:tr w:rsidR="00815E96" w:rsidRPr="005112FE" w:rsidTr="00292667">
        <w:trPr>
          <w:trHeight w:val="604"/>
          <w:tblCellSpacing w:w="5" w:type="nil"/>
        </w:trPr>
        <w:tc>
          <w:tcPr>
            <w:tcW w:w="3457" w:type="dxa"/>
            <w:vMerge/>
            <w:shd w:val="clear" w:color="auto" w:fill="auto"/>
            <w:vAlign w:val="center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5112FE"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5112FE"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5112FE"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Pr="005112FE"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Pr="005112FE">
              <w:t xml:space="preserve"> год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  <w:r w:rsidRPr="005112FE">
              <w:t xml:space="preserve"> год</w:t>
            </w:r>
          </w:p>
        </w:tc>
      </w:tr>
      <w:tr w:rsidR="00815E96" w:rsidRPr="005112FE" w:rsidTr="00292667">
        <w:trPr>
          <w:trHeight w:val="277"/>
          <w:tblCellSpacing w:w="5" w:type="nil"/>
        </w:trPr>
        <w:tc>
          <w:tcPr>
            <w:tcW w:w="3457" w:type="dxa"/>
            <w:shd w:val="clear" w:color="auto" w:fill="auto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2FE">
              <w:t>1</w:t>
            </w:r>
          </w:p>
        </w:tc>
        <w:tc>
          <w:tcPr>
            <w:tcW w:w="2997" w:type="dxa"/>
            <w:shd w:val="clear" w:color="auto" w:fill="auto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2FE">
              <w:t>2</w:t>
            </w:r>
          </w:p>
        </w:tc>
        <w:tc>
          <w:tcPr>
            <w:tcW w:w="1418" w:type="dxa"/>
            <w:shd w:val="clear" w:color="auto" w:fill="auto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2FE">
              <w:t>3</w:t>
            </w:r>
          </w:p>
        </w:tc>
        <w:tc>
          <w:tcPr>
            <w:tcW w:w="1134" w:type="dxa"/>
            <w:shd w:val="clear" w:color="auto" w:fill="auto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2FE">
              <w:t>4</w:t>
            </w:r>
          </w:p>
        </w:tc>
        <w:tc>
          <w:tcPr>
            <w:tcW w:w="1134" w:type="dxa"/>
            <w:shd w:val="clear" w:color="auto" w:fill="auto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2FE">
              <w:t>5</w:t>
            </w:r>
          </w:p>
        </w:tc>
        <w:tc>
          <w:tcPr>
            <w:tcW w:w="1275" w:type="dxa"/>
            <w:shd w:val="clear" w:color="auto" w:fill="auto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2FE"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2FE">
              <w:t>7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2FE">
              <w:t>8</w:t>
            </w:r>
          </w:p>
        </w:tc>
      </w:tr>
      <w:tr w:rsidR="00815E96" w:rsidRPr="00D55A8D" w:rsidTr="00292667">
        <w:trPr>
          <w:trHeight w:val="265"/>
          <w:tblCellSpacing w:w="5" w:type="nil"/>
        </w:trPr>
        <w:tc>
          <w:tcPr>
            <w:tcW w:w="3457" w:type="dxa"/>
            <w:vMerge w:val="restart"/>
            <w:shd w:val="clear" w:color="auto" w:fill="auto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12FE">
              <w:rPr>
                <w:sz w:val="22"/>
                <w:szCs w:val="22"/>
              </w:rPr>
              <w:t>Комитет по управлению муниц</w:t>
            </w:r>
            <w:r w:rsidRPr="005112FE">
              <w:rPr>
                <w:sz w:val="22"/>
                <w:szCs w:val="22"/>
              </w:rPr>
              <w:t>и</w:t>
            </w:r>
            <w:r w:rsidRPr="005112FE">
              <w:rPr>
                <w:sz w:val="22"/>
                <w:szCs w:val="22"/>
              </w:rPr>
              <w:t>пальным имуществом, строител</w:t>
            </w:r>
            <w:r w:rsidRPr="005112FE">
              <w:rPr>
                <w:sz w:val="22"/>
                <w:szCs w:val="22"/>
              </w:rPr>
              <w:t>ь</w:t>
            </w:r>
            <w:r w:rsidRPr="005112FE">
              <w:rPr>
                <w:sz w:val="22"/>
                <w:szCs w:val="22"/>
              </w:rPr>
              <w:t>ству, архитектуре и жилищно-коммунальному хозяйству адм</w:t>
            </w:r>
            <w:r w:rsidRPr="005112FE">
              <w:rPr>
                <w:sz w:val="22"/>
                <w:szCs w:val="22"/>
              </w:rPr>
              <w:t>и</w:t>
            </w:r>
            <w:r w:rsidRPr="005112FE">
              <w:rPr>
                <w:sz w:val="22"/>
                <w:szCs w:val="22"/>
              </w:rPr>
              <w:t>нистрации Тайшетского района</w:t>
            </w:r>
          </w:p>
        </w:tc>
        <w:tc>
          <w:tcPr>
            <w:tcW w:w="2997" w:type="dxa"/>
            <w:shd w:val="clear" w:color="auto" w:fill="auto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12FE">
              <w:rPr>
                <w:sz w:val="22"/>
                <w:szCs w:val="22"/>
              </w:rPr>
              <w:t xml:space="preserve">Всего, в том числе:      </w:t>
            </w:r>
          </w:p>
        </w:tc>
        <w:tc>
          <w:tcPr>
            <w:tcW w:w="1418" w:type="dxa"/>
            <w:shd w:val="clear" w:color="auto" w:fill="auto"/>
          </w:tcPr>
          <w:p w:rsidR="00815E96" w:rsidRPr="00534925" w:rsidRDefault="00534925" w:rsidP="00E65497">
            <w:pPr>
              <w:jc w:val="center"/>
              <w:rPr>
                <w:color w:val="FF0000"/>
                <w:sz w:val="22"/>
                <w:szCs w:val="22"/>
              </w:rPr>
            </w:pPr>
            <w:r w:rsidRPr="00534925">
              <w:rPr>
                <w:sz w:val="22"/>
                <w:szCs w:val="22"/>
                <w:lang w:eastAsia="hi-IN" w:bidi="hi-IN"/>
              </w:rPr>
              <w:t>707,</w:t>
            </w:r>
            <w:r w:rsidR="00AA57A0">
              <w:rPr>
                <w:sz w:val="22"/>
                <w:szCs w:val="22"/>
                <w:lang w:eastAsia="hi-IN" w:bidi="hi-IN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815E96" w:rsidRPr="00534925" w:rsidRDefault="00534925" w:rsidP="00E65497">
            <w:pPr>
              <w:jc w:val="center"/>
              <w:rPr>
                <w:rStyle w:val="ts7"/>
                <w:bCs/>
                <w:sz w:val="22"/>
                <w:szCs w:val="22"/>
              </w:rPr>
            </w:pPr>
            <w:r w:rsidRPr="00534925">
              <w:rPr>
                <w:sz w:val="22"/>
                <w:szCs w:val="22"/>
              </w:rPr>
              <w:t>106,</w:t>
            </w:r>
            <w:r w:rsidR="00AA57A0"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815E96" w:rsidRPr="00534925" w:rsidRDefault="00534925" w:rsidP="00E65497">
            <w:pPr>
              <w:jc w:val="center"/>
              <w:rPr>
                <w:rStyle w:val="ts7"/>
                <w:bCs/>
                <w:sz w:val="22"/>
                <w:szCs w:val="22"/>
              </w:rPr>
            </w:pPr>
            <w:r w:rsidRPr="00534925">
              <w:rPr>
                <w:sz w:val="22"/>
                <w:szCs w:val="22"/>
              </w:rPr>
              <w:t>110,</w:t>
            </w:r>
            <w:r w:rsidR="00AA57A0">
              <w:rPr>
                <w:sz w:val="22"/>
                <w:szCs w:val="22"/>
              </w:rPr>
              <w:t>85</w:t>
            </w:r>
          </w:p>
        </w:tc>
        <w:tc>
          <w:tcPr>
            <w:tcW w:w="1275" w:type="dxa"/>
            <w:shd w:val="clear" w:color="auto" w:fill="auto"/>
          </w:tcPr>
          <w:p w:rsidR="00815E96" w:rsidRPr="00534925" w:rsidRDefault="00534925" w:rsidP="00E65497">
            <w:pPr>
              <w:jc w:val="center"/>
              <w:rPr>
                <w:rStyle w:val="ts7"/>
                <w:b/>
                <w:bCs/>
                <w:sz w:val="22"/>
                <w:szCs w:val="22"/>
              </w:rPr>
            </w:pPr>
            <w:r w:rsidRPr="00534925">
              <w:rPr>
                <w:sz w:val="22"/>
                <w:szCs w:val="22"/>
              </w:rPr>
              <w:t>115,</w:t>
            </w:r>
            <w:r w:rsidR="00AA57A0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5E96" w:rsidRPr="00534925" w:rsidRDefault="00AA57A0" w:rsidP="00E65497">
            <w:pPr>
              <w:jc w:val="center"/>
              <w:rPr>
                <w:rStyle w:val="ts7"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  <w:r w:rsidR="00534925" w:rsidRPr="0053492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E96" w:rsidRPr="00534925" w:rsidRDefault="00AA57A0" w:rsidP="00E65497">
            <w:pPr>
              <w:jc w:val="center"/>
              <w:rPr>
                <w:rStyle w:val="ts7"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="00534925" w:rsidRPr="0053492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15E96" w:rsidRPr="00534925" w:rsidRDefault="00534925" w:rsidP="00E65497">
            <w:pPr>
              <w:jc w:val="center"/>
              <w:rPr>
                <w:rStyle w:val="ts7"/>
                <w:bCs/>
                <w:color w:val="FF0000"/>
                <w:sz w:val="22"/>
                <w:szCs w:val="22"/>
              </w:rPr>
            </w:pPr>
            <w:r w:rsidRPr="00534925">
              <w:rPr>
                <w:sz w:val="22"/>
                <w:szCs w:val="22"/>
              </w:rPr>
              <w:t>129,</w:t>
            </w:r>
            <w:r w:rsidR="00AA57A0">
              <w:rPr>
                <w:sz w:val="22"/>
                <w:szCs w:val="22"/>
              </w:rPr>
              <w:t>71</w:t>
            </w:r>
          </w:p>
        </w:tc>
      </w:tr>
      <w:tr w:rsidR="00815E96" w:rsidRPr="00D55A8D" w:rsidTr="00292667">
        <w:trPr>
          <w:trHeight w:val="145"/>
          <w:tblCellSpacing w:w="5" w:type="nil"/>
        </w:trPr>
        <w:tc>
          <w:tcPr>
            <w:tcW w:w="3457" w:type="dxa"/>
            <w:vMerge/>
            <w:shd w:val="clear" w:color="auto" w:fill="auto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97" w:type="dxa"/>
            <w:shd w:val="clear" w:color="auto" w:fill="auto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12FE">
              <w:rPr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1418" w:type="dxa"/>
            <w:shd w:val="clear" w:color="auto" w:fill="auto"/>
          </w:tcPr>
          <w:p w:rsidR="00815E96" w:rsidRPr="00534925" w:rsidRDefault="00815E96" w:rsidP="00E65497">
            <w:pPr>
              <w:jc w:val="center"/>
              <w:rPr>
                <w:sz w:val="22"/>
                <w:szCs w:val="22"/>
              </w:rPr>
            </w:pPr>
            <w:r w:rsidRPr="0053492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15E96" w:rsidRPr="00534925" w:rsidRDefault="00815E96" w:rsidP="00E65497">
            <w:pPr>
              <w:jc w:val="center"/>
              <w:rPr>
                <w:sz w:val="22"/>
                <w:szCs w:val="22"/>
              </w:rPr>
            </w:pPr>
            <w:r w:rsidRPr="0053492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15E96" w:rsidRPr="00534925" w:rsidRDefault="00815E96" w:rsidP="00E65497">
            <w:pPr>
              <w:jc w:val="center"/>
              <w:rPr>
                <w:sz w:val="22"/>
                <w:szCs w:val="22"/>
              </w:rPr>
            </w:pPr>
            <w:r w:rsidRPr="0053492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5E96" w:rsidRPr="00534925" w:rsidRDefault="00815E96" w:rsidP="00E65497">
            <w:pPr>
              <w:jc w:val="center"/>
              <w:rPr>
                <w:sz w:val="22"/>
                <w:szCs w:val="22"/>
              </w:rPr>
            </w:pPr>
            <w:r w:rsidRPr="0053492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5E96" w:rsidRPr="00534925" w:rsidRDefault="00815E96" w:rsidP="00E65497">
            <w:pPr>
              <w:jc w:val="center"/>
              <w:rPr>
                <w:sz w:val="22"/>
                <w:szCs w:val="22"/>
              </w:rPr>
            </w:pPr>
            <w:r w:rsidRPr="0053492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15E96" w:rsidRPr="00534925" w:rsidRDefault="00815E96" w:rsidP="00E65497">
            <w:pPr>
              <w:jc w:val="center"/>
              <w:rPr>
                <w:sz w:val="22"/>
                <w:szCs w:val="22"/>
              </w:rPr>
            </w:pPr>
            <w:r w:rsidRPr="00534925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815E96" w:rsidRPr="00534925" w:rsidRDefault="00E65497" w:rsidP="00E65497">
            <w:pPr>
              <w:jc w:val="center"/>
              <w:rPr>
                <w:sz w:val="22"/>
                <w:szCs w:val="22"/>
              </w:rPr>
            </w:pPr>
            <w:r w:rsidRPr="00534925">
              <w:rPr>
                <w:sz w:val="22"/>
                <w:szCs w:val="22"/>
              </w:rPr>
              <w:t>0,00</w:t>
            </w:r>
          </w:p>
        </w:tc>
      </w:tr>
      <w:tr w:rsidR="00815E96" w:rsidRPr="00D55A8D" w:rsidTr="00292667">
        <w:trPr>
          <w:trHeight w:val="145"/>
          <w:tblCellSpacing w:w="5" w:type="nil"/>
        </w:trPr>
        <w:tc>
          <w:tcPr>
            <w:tcW w:w="3457" w:type="dxa"/>
            <w:vMerge/>
            <w:shd w:val="clear" w:color="auto" w:fill="auto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97" w:type="dxa"/>
            <w:shd w:val="clear" w:color="auto" w:fill="auto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12FE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1418" w:type="dxa"/>
            <w:shd w:val="clear" w:color="auto" w:fill="auto"/>
          </w:tcPr>
          <w:p w:rsidR="00815E96" w:rsidRPr="00534925" w:rsidRDefault="00815E96" w:rsidP="00E65497">
            <w:pPr>
              <w:jc w:val="center"/>
              <w:rPr>
                <w:sz w:val="22"/>
                <w:szCs w:val="22"/>
              </w:rPr>
            </w:pPr>
            <w:r w:rsidRPr="0053492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15E96" w:rsidRPr="00534925" w:rsidRDefault="00815E96" w:rsidP="00E65497">
            <w:pPr>
              <w:jc w:val="center"/>
              <w:rPr>
                <w:sz w:val="22"/>
                <w:szCs w:val="22"/>
              </w:rPr>
            </w:pPr>
            <w:r w:rsidRPr="0053492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15E96" w:rsidRPr="00534925" w:rsidRDefault="00815E96" w:rsidP="00E65497">
            <w:pPr>
              <w:jc w:val="center"/>
              <w:rPr>
                <w:sz w:val="22"/>
                <w:szCs w:val="22"/>
              </w:rPr>
            </w:pPr>
            <w:r w:rsidRPr="0053492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5E96" w:rsidRPr="00534925" w:rsidRDefault="00815E96" w:rsidP="00E65497">
            <w:pPr>
              <w:jc w:val="center"/>
              <w:rPr>
                <w:sz w:val="22"/>
                <w:szCs w:val="22"/>
              </w:rPr>
            </w:pPr>
            <w:r w:rsidRPr="0053492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5E96" w:rsidRPr="00534925" w:rsidRDefault="00815E96" w:rsidP="00E65497">
            <w:pPr>
              <w:jc w:val="center"/>
              <w:rPr>
                <w:sz w:val="22"/>
                <w:szCs w:val="22"/>
              </w:rPr>
            </w:pPr>
            <w:r w:rsidRPr="0053492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15E96" w:rsidRPr="00534925" w:rsidRDefault="00815E96" w:rsidP="00E65497">
            <w:pPr>
              <w:jc w:val="center"/>
              <w:rPr>
                <w:sz w:val="22"/>
                <w:szCs w:val="22"/>
              </w:rPr>
            </w:pPr>
            <w:r w:rsidRPr="00534925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815E96" w:rsidRPr="00534925" w:rsidRDefault="00E65497" w:rsidP="00E65497">
            <w:pPr>
              <w:jc w:val="center"/>
              <w:rPr>
                <w:sz w:val="22"/>
                <w:szCs w:val="22"/>
              </w:rPr>
            </w:pPr>
            <w:r w:rsidRPr="00534925">
              <w:rPr>
                <w:sz w:val="22"/>
                <w:szCs w:val="22"/>
              </w:rPr>
              <w:t>0,00</w:t>
            </w:r>
          </w:p>
        </w:tc>
      </w:tr>
      <w:tr w:rsidR="00815E96" w:rsidRPr="00D55A8D" w:rsidTr="00292667">
        <w:trPr>
          <w:trHeight w:val="145"/>
          <w:tblCellSpacing w:w="5" w:type="nil"/>
        </w:trPr>
        <w:tc>
          <w:tcPr>
            <w:tcW w:w="3457" w:type="dxa"/>
            <w:vMerge/>
            <w:shd w:val="clear" w:color="auto" w:fill="auto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97" w:type="dxa"/>
            <w:shd w:val="clear" w:color="auto" w:fill="auto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12FE">
              <w:rPr>
                <w:sz w:val="22"/>
                <w:szCs w:val="22"/>
              </w:rPr>
              <w:t xml:space="preserve">Районный бюджет    </w:t>
            </w:r>
          </w:p>
        </w:tc>
        <w:tc>
          <w:tcPr>
            <w:tcW w:w="1418" w:type="dxa"/>
            <w:shd w:val="clear" w:color="auto" w:fill="auto"/>
          </w:tcPr>
          <w:p w:rsidR="00815E96" w:rsidRPr="00534925" w:rsidRDefault="00534925" w:rsidP="00E65497">
            <w:pPr>
              <w:jc w:val="center"/>
              <w:rPr>
                <w:color w:val="FF0000"/>
                <w:sz w:val="22"/>
                <w:szCs w:val="22"/>
              </w:rPr>
            </w:pPr>
            <w:r w:rsidRPr="00534925">
              <w:rPr>
                <w:sz w:val="22"/>
                <w:szCs w:val="22"/>
                <w:lang w:eastAsia="hi-IN" w:bidi="hi-IN"/>
              </w:rPr>
              <w:t>707,</w:t>
            </w:r>
            <w:r w:rsidR="00AA57A0">
              <w:rPr>
                <w:sz w:val="22"/>
                <w:szCs w:val="22"/>
                <w:lang w:eastAsia="hi-IN" w:bidi="hi-IN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815E96" w:rsidRPr="00534925" w:rsidRDefault="00534925" w:rsidP="00E65497">
            <w:pPr>
              <w:jc w:val="center"/>
              <w:rPr>
                <w:rStyle w:val="ts7"/>
                <w:bCs/>
                <w:sz w:val="22"/>
                <w:szCs w:val="22"/>
              </w:rPr>
            </w:pPr>
            <w:r w:rsidRPr="00534925">
              <w:rPr>
                <w:sz w:val="22"/>
                <w:szCs w:val="22"/>
              </w:rPr>
              <w:t>106,</w:t>
            </w:r>
            <w:r w:rsidR="00AA57A0"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815E96" w:rsidRPr="00534925" w:rsidRDefault="00534925" w:rsidP="00E65497">
            <w:pPr>
              <w:jc w:val="center"/>
              <w:rPr>
                <w:rStyle w:val="ts7"/>
                <w:bCs/>
                <w:sz w:val="22"/>
                <w:szCs w:val="22"/>
              </w:rPr>
            </w:pPr>
            <w:r w:rsidRPr="00534925">
              <w:rPr>
                <w:sz w:val="22"/>
                <w:szCs w:val="22"/>
              </w:rPr>
              <w:t>110,</w:t>
            </w:r>
            <w:r w:rsidR="00AA57A0">
              <w:rPr>
                <w:sz w:val="22"/>
                <w:szCs w:val="22"/>
              </w:rPr>
              <w:t>85</w:t>
            </w:r>
          </w:p>
        </w:tc>
        <w:tc>
          <w:tcPr>
            <w:tcW w:w="1275" w:type="dxa"/>
            <w:shd w:val="clear" w:color="auto" w:fill="auto"/>
          </w:tcPr>
          <w:p w:rsidR="00815E96" w:rsidRPr="00534925" w:rsidRDefault="00534925" w:rsidP="00E65497">
            <w:pPr>
              <w:jc w:val="center"/>
              <w:rPr>
                <w:rStyle w:val="ts7"/>
                <w:b/>
                <w:bCs/>
                <w:sz w:val="22"/>
                <w:szCs w:val="22"/>
              </w:rPr>
            </w:pPr>
            <w:r w:rsidRPr="00534925">
              <w:rPr>
                <w:sz w:val="22"/>
                <w:szCs w:val="22"/>
              </w:rPr>
              <w:t>115,</w:t>
            </w:r>
            <w:r w:rsidR="00AA57A0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5E96" w:rsidRPr="00534925" w:rsidRDefault="00AA57A0" w:rsidP="00E65497">
            <w:pPr>
              <w:jc w:val="center"/>
              <w:rPr>
                <w:rStyle w:val="ts7"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  <w:r w:rsidR="00534925" w:rsidRPr="0053492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E96" w:rsidRPr="00534925" w:rsidRDefault="00AA57A0" w:rsidP="00E65497">
            <w:pPr>
              <w:jc w:val="center"/>
              <w:rPr>
                <w:rStyle w:val="ts7"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="00534925" w:rsidRPr="0053492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15E96" w:rsidRPr="00534925" w:rsidRDefault="00534925" w:rsidP="00E65497">
            <w:pPr>
              <w:jc w:val="center"/>
              <w:rPr>
                <w:rStyle w:val="ts7"/>
                <w:bCs/>
                <w:color w:val="FF0000"/>
                <w:sz w:val="22"/>
                <w:szCs w:val="22"/>
              </w:rPr>
            </w:pPr>
            <w:r w:rsidRPr="00534925">
              <w:rPr>
                <w:sz w:val="22"/>
                <w:szCs w:val="22"/>
              </w:rPr>
              <w:t>129,</w:t>
            </w:r>
            <w:r w:rsidR="00AA57A0">
              <w:rPr>
                <w:sz w:val="22"/>
                <w:szCs w:val="22"/>
              </w:rPr>
              <w:t>71</w:t>
            </w:r>
          </w:p>
        </w:tc>
      </w:tr>
      <w:tr w:rsidR="00815E96" w:rsidRPr="00D55A8D" w:rsidTr="00815E96">
        <w:trPr>
          <w:trHeight w:val="506"/>
          <w:tblCellSpacing w:w="5" w:type="nil"/>
        </w:trPr>
        <w:tc>
          <w:tcPr>
            <w:tcW w:w="3457" w:type="dxa"/>
            <w:vMerge/>
            <w:shd w:val="clear" w:color="auto" w:fill="auto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97" w:type="dxa"/>
            <w:shd w:val="clear" w:color="auto" w:fill="auto"/>
          </w:tcPr>
          <w:p w:rsidR="00815E96" w:rsidRPr="005112FE" w:rsidRDefault="00815E96" w:rsidP="002926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12FE">
              <w:rPr>
                <w:sz w:val="22"/>
                <w:szCs w:val="22"/>
              </w:rPr>
              <w:t xml:space="preserve">Внебюджетные источники         </w:t>
            </w:r>
          </w:p>
        </w:tc>
        <w:tc>
          <w:tcPr>
            <w:tcW w:w="1418" w:type="dxa"/>
            <w:shd w:val="clear" w:color="auto" w:fill="auto"/>
          </w:tcPr>
          <w:p w:rsidR="00815E96" w:rsidRPr="00534925" w:rsidRDefault="00815E96" w:rsidP="00E65497">
            <w:pPr>
              <w:jc w:val="center"/>
              <w:rPr>
                <w:sz w:val="22"/>
                <w:szCs w:val="22"/>
              </w:rPr>
            </w:pPr>
            <w:r w:rsidRPr="0053492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15E96" w:rsidRPr="00534925" w:rsidRDefault="00815E96" w:rsidP="00E65497">
            <w:pPr>
              <w:pStyle w:val="ConsPlusCell"/>
              <w:jc w:val="center"/>
              <w:rPr>
                <w:sz w:val="22"/>
                <w:szCs w:val="22"/>
              </w:rPr>
            </w:pPr>
            <w:r w:rsidRPr="0053492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15E96" w:rsidRPr="00534925" w:rsidRDefault="00815E96" w:rsidP="00E65497">
            <w:pPr>
              <w:pStyle w:val="ConsPlusCell"/>
              <w:jc w:val="center"/>
              <w:rPr>
                <w:sz w:val="22"/>
                <w:szCs w:val="22"/>
              </w:rPr>
            </w:pPr>
            <w:r w:rsidRPr="0053492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5E96" w:rsidRPr="00534925" w:rsidRDefault="00815E96" w:rsidP="00E65497">
            <w:pPr>
              <w:pStyle w:val="ConsPlusCell"/>
              <w:jc w:val="center"/>
              <w:rPr>
                <w:sz w:val="22"/>
                <w:szCs w:val="22"/>
              </w:rPr>
            </w:pPr>
            <w:r w:rsidRPr="0053492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5E96" w:rsidRPr="00534925" w:rsidRDefault="00815E96" w:rsidP="00E65497">
            <w:pPr>
              <w:jc w:val="center"/>
              <w:rPr>
                <w:sz w:val="22"/>
                <w:szCs w:val="22"/>
              </w:rPr>
            </w:pPr>
            <w:r w:rsidRPr="0053492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15E96" w:rsidRPr="00534925" w:rsidRDefault="00815E96" w:rsidP="00E65497">
            <w:pPr>
              <w:jc w:val="center"/>
              <w:rPr>
                <w:sz w:val="22"/>
                <w:szCs w:val="22"/>
              </w:rPr>
            </w:pPr>
            <w:r w:rsidRPr="00534925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815E96" w:rsidRPr="00534925" w:rsidRDefault="00E65497" w:rsidP="00E65497">
            <w:pPr>
              <w:jc w:val="center"/>
              <w:rPr>
                <w:sz w:val="22"/>
                <w:szCs w:val="22"/>
              </w:rPr>
            </w:pPr>
            <w:r w:rsidRPr="00534925">
              <w:rPr>
                <w:sz w:val="22"/>
                <w:szCs w:val="22"/>
              </w:rPr>
              <w:t>0,00</w:t>
            </w:r>
          </w:p>
        </w:tc>
      </w:tr>
    </w:tbl>
    <w:p w:rsidR="009119E9" w:rsidRDefault="009119E9" w:rsidP="00F643F3">
      <w:pPr>
        <w:jc w:val="center"/>
        <w:rPr>
          <w:b/>
          <w:bCs/>
        </w:rPr>
      </w:pPr>
    </w:p>
    <w:p w:rsidR="009119E9" w:rsidRPr="00662017" w:rsidRDefault="009119E9" w:rsidP="00F643F3">
      <w:pPr>
        <w:jc w:val="center"/>
        <w:rPr>
          <w:b/>
          <w:bCs/>
        </w:rPr>
      </w:pPr>
    </w:p>
    <w:p w:rsidR="00967646" w:rsidRDefault="00967646" w:rsidP="00F643F3">
      <w:pPr>
        <w:widowControl w:val="0"/>
        <w:tabs>
          <w:tab w:val="left" w:pos="567"/>
        </w:tabs>
        <w:jc w:val="both"/>
        <w:rPr>
          <w:color w:val="000000"/>
          <w:lang w:eastAsia="hi-IN" w:bidi="hi-IN"/>
        </w:rPr>
        <w:sectPr w:rsidR="00967646" w:rsidSect="00967646">
          <w:pgSz w:w="16834" w:h="11909" w:orient="landscape"/>
          <w:pgMar w:top="1418" w:right="907" w:bottom="975" w:left="851" w:header="720" w:footer="720" w:gutter="0"/>
          <w:cols w:space="60"/>
          <w:noEndnote/>
        </w:sectPr>
      </w:pPr>
    </w:p>
    <w:p w:rsidR="00F44493" w:rsidRDefault="00F44493" w:rsidP="000B4120">
      <w:pPr>
        <w:widowControl w:val="0"/>
        <w:autoSpaceDE w:val="0"/>
        <w:autoSpaceDN w:val="0"/>
        <w:adjustRightInd w:val="0"/>
        <w:outlineLvl w:val="2"/>
        <w:rPr>
          <w:rFonts w:eastAsia="Calibri"/>
          <w:i/>
          <w:color w:val="FF0000"/>
          <w:sz w:val="20"/>
          <w:szCs w:val="20"/>
          <w:lang w:eastAsia="en-US"/>
        </w:rPr>
      </w:pPr>
    </w:p>
    <w:sectPr w:rsidR="00F44493" w:rsidSect="00B25B9B">
      <w:pgSz w:w="11909" w:h="16834"/>
      <w:pgMar w:top="907" w:right="975" w:bottom="851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19F" w:rsidRDefault="00F7219F">
      <w:r>
        <w:separator/>
      </w:r>
    </w:p>
  </w:endnote>
  <w:endnote w:type="continuationSeparator" w:id="1">
    <w:p w:rsidR="00F7219F" w:rsidRDefault="00F72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816" w:rsidRDefault="00F55E76" w:rsidP="002F6A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58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5816" w:rsidRDefault="00275816" w:rsidP="002F6AC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19F" w:rsidRDefault="00F7219F">
      <w:r>
        <w:separator/>
      </w:r>
    </w:p>
  </w:footnote>
  <w:footnote w:type="continuationSeparator" w:id="1">
    <w:p w:rsidR="00F7219F" w:rsidRDefault="00F72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816" w:rsidRDefault="00F55E76">
    <w:pPr>
      <w:pStyle w:val="a6"/>
      <w:jc w:val="center"/>
    </w:pPr>
    <w:fldSimple w:instr=" PAGE   \* MERGEFORMAT ">
      <w:r w:rsidR="00EF4661">
        <w:rPr>
          <w:noProof/>
        </w:rPr>
        <w:t>7</w:t>
      </w:r>
    </w:fldSimple>
  </w:p>
  <w:p w:rsidR="00275816" w:rsidRDefault="0027581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42C9"/>
    <w:multiLevelType w:val="hybridMultilevel"/>
    <w:tmpl w:val="4C1AEB0C"/>
    <w:lvl w:ilvl="0" w:tplc="3842978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320B7D1D"/>
    <w:multiLevelType w:val="hybridMultilevel"/>
    <w:tmpl w:val="9D843C14"/>
    <w:lvl w:ilvl="0" w:tplc="7C80CDA4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16F8B"/>
    <w:multiLevelType w:val="hybridMultilevel"/>
    <w:tmpl w:val="4C1AEB0C"/>
    <w:lvl w:ilvl="0" w:tplc="3842978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55C47744"/>
    <w:multiLevelType w:val="hybridMultilevel"/>
    <w:tmpl w:val="485AFB88"/>
    <w:lvl w:ilvl="0" w:tplc="5E78B96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07887"/>
    <w:multiLevelType w:val="hybridMultilevel"/>
    <w:tmpl w:val="AD644096"/>
    <w:lvl w:ilvl="0" w:tplc="E40E9294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A29"/>
    <w:rsid w:val="00000268"/>
    <w:rsid w:val="00002DEC"/>
    <w:rsid w:val="00005B01"/>
    <w:rsid w:val="00010185"/>
    <w:rsid w:val="0001179D"/>
    <w:rsid w:val="00012197"/>
    <w:rsid w:val="00012C04"/>
    <w:rsid w:val="00013E53"/>
    <w:rsid w:val="000148AF"/>
    <w:rsid w:val="0001680E"/>
    <w:rsid w:val="00017308"/>
    <w:rsid w:val="000175C5"/>
    <w:rsid w:val="00017A36"/>
    <w:rsid w:val="00020598"/>
    <w:rsid w:val="000206E5"/>
    <w:rsid w:val="00021ADF"/>
    <w:rsid w:val="00022842"/>
    <w:rsid w:val="00023C3F"/>
    <w:rsid w:val="00024274"/>
    <w:rsid w:val="00024595"/>
    <w:rsid w:val="00026A6F"/>
    <w:rsid w:val="00026A7F"/>
    <w:rsid w:val="00030103"/>
    <w:rsid w:val="000307BE"/>
    <w:rsid w:val="00032140"/>
    <w:rsid w:val="000324AB"/>
    <w:rsid w:val="00032525"/>
    <w:rsid w:val="00037564"/>
    <w:rsid w:val="00042CFC"/>
    <w:rsid w:val="00042EE8"/>
    <w:rsid w:val="00044A70"/>
    <w:rsid w:val="0004524A"/>
    <w:rsid w:val="00046163"/>
    <w:rsid w:val="000470C5"/>
    <w:rsid w:val="0004758F"/>
    <w:rsid w:val="0005186D"/>
    <w:rsid w:val="00051922"/>
    <w:rsid w:val="00051EAF"/>
    <w:rsid w:val="00052F72"/>
    <w:rsid w:val="00056A28"/>
    <w:rsid w:val="0005744C"/>
    <w:rsid w:val="000606C8"/>
    <w:rsid w:val="000609FB"/>
    <w:rsid w:val="00061BEC"/>
    <w:rsid w:val="00062743"/>
    <w:rsid w:val="00064821"/>
    <w:rsid w:val="00065C89"/>
    <w:rsid w:val="00070DAE"/>
    <w:rsid w:val="00073B20"/>
    <w:rsid w:val="00074830"/>
    <w:rsid w:val="0007771F"/>
    <w:rsid w:val="00080076"/>
    <w:rsid w:val="00080537"/>
    <w:rsid w:val="00082F6D"/>
    <w:rsid w:val="0008329F"/>
    <w:rsid w:val="00084261"/>
    <w:rsid w:val="00084BDB"/>
    <w:rsid w:val="000858C7"/>
    <w:rsid w:val="000875DC"/>
    <w:rsid w:val="00087AF0"/>
    <w:rsid w:val="00093509"/>
    <w:rsid w:val="00093BA1"/>
    <w:rsid w:val="00095F21"/>
    <w:rsid w:val="0009638F"/>
    <w:rsid w:val="00097C42"/>
    <w:rsid w:val="00097E28"/>
    <w:rsid w:val="000A295B"/>
    <w:rsid w:val="000A31E1"/>
    <w:rsid w:val="000A4D59"/>
    <w:rsid w:val="000A6496"/>
    <w:rsid w:val="000A7BEC"/>
    <w:rsid w:val="000B01DB"/>
    <w:rsid w:val="000B0A1A"/>
    <w:rsid w:val="000B1320"/>
    <w:rsid w:val="000B37D8"/>
    <w:rsid w:val="000B38F8"/>
    <w:rsid w:val="000B4120"/>
    <w:rsid w:val="000B7954"/>
    <w:rsid w:val="000C1E43"/>
    <w:rsid w:val="000C2075"/>
    <w:rsid w:val="000C2BFA"/>
    <w:rsid w:val="000C39A9"/>
    <w:rsid w:val="000C5B1B"/>
    <w:rsid w:val="000D01AB"/>
    <w:rsid w:val="000D0253"/>
    <w:rsid w:val="000D0FB6"/>
    <w:rsid w:val="000D0FC2"/>
    <w:rsid w:val="000D21B1"/>
    <w:rsid w:val="000D606A"/>
    <w:rsid w:val="000D76E9"/>
    <w:rsid w:val="000E0910"/>
    <w:rsid w:val="000E13F6"/>
    <w:rsid w:val="000E4469"/>
    <w:rsid w:val="000E4E27"/>
    <w:rsid w:val="000F1F3D"/>
    <w:rsid w:val="000F1FE6"/>
    <w:rsid w:val="000F261B"/>
    <w:rsid w:val="000F5931"/>
    <w:rsid w:val="000F7758"/>
    <w:rsid w:val="0010260D"/>
    <w:rsid w:val="0010455B"/>
    <w:rsid w:val="001067EB"/>
    <w:rsid w:val="001126EC"/>
    <w:rsid w:val="001131A4"/>
    <w:rsid w:val="00113EDB"/>
    <w:rsid w:val="00114029"/>
    <w:rsid w:val="0011407E"/>
    <w:rsid w:val="00114124"/>
    <w:rsid w:val="00114303"/>
    <w:rsid w:val="001167B8"/>
    <w:rsid w:val="00116BA9"/>
    <w:rsid w:val="00116BEB"/>
    <w:rsid w:val="00117C57"/>
    <w:rsid w:val="00117E99"/>
    <w:rsid w:val="00117EC2"/>
    <w:rsid w:val="0012052C"/>
    <w:rsid w:val="0012785E"/>
    <w:rsid w:val="001331A8"/>
    <w:rsid w:val="001338AC"/>
    <w:rsid w:val="001345B5"/>
    <w:rsid w:val="0013597D"/>
    <w:rsid w:val="00136E7B"/>
    <w:rsid w:val="00136E9B"/>
    <w:rsid w:val="00136ED1"/>
    <w:rsid w:val="0014104E"/>
    <w:rsid w:val="00146A1A"/>
    <w:rsid w:val="001509AA"/>
    <w:rsid w:val="00150B1E"/>
    <w:rsid w:val="001520F1"/>
    <w:rsid w:val="0015376E"/>
    <w:rsid w:val="0015543B"/>
    <w:rsid w:val="00157D11"/>
    <w:rsid w:val="0016031E"/>
    <w:rsid w:val="00160A3B"/>
    <w:rsid w:val="00161DF2"/>
    <w:rsid w:val="001623AF"/>
    <w:rsid w:val="00165009"/>
    <w:rsid w:val="0016548B"/>
    <w:rsid w:val="0016781A"/>
    <w:rsid w:val="0017100D"/>
    <w:rsid w:val="0017213F"/>
    <w:rsid w:val="00173267"/>
    <w:rsid w:val="001753F1"/>
    <w:rsid w:val="001758B7"/>
    <w:rsid w:val="0017738B"/>
    <w:rsid w:val="00180A80"/>
    <w:rsid w:val="00183774"/>
    <w:rsid w:val="001876BF"/>
    <w:rsid w:val="00187973"/>
    <w:rsid w:val="0019034F"/>
    <w:rsid w:val="00192438"/>
    <w:rsid w:val="00192614"/>
    <w:rsid w:val="0019381E"/>
    <w:rsid w:val="00196FC8"/>
    <w:rsid w:val="00197832"/>
    <w:rsid w:val="00197B8E"/>
    <w:rsid w:val="00197E54"/>
    <w:rsid w:val="001A1056"/>
    <w:rsid w:val="001A24A7"/>
    <w:rsid w:val="001A3859"/>
    <w:rsid w:val="001A4862"/>
    <w:rsid w:val="001A563B"/>
    <w:rsid w:val="001B2122"/>
    <w:rsid w:val="001B2203"/>
    <w:rsid w:val="001B343B"/>
    <w:rsid w:val="001C0880"/>
    <w:rsid w:val="001C3601"/>
    <w:rsid w:val="001C5E6D"/>
    <w:rsid w:val="001C6E49"/>
    <w:rsid w:val="001C752A"/>
    <w:rsid w:val="001D2184"/>
    <w:rsid w:val="001D239A"/>
    <w:rsid w:val="001D31BF"/>
    <w:rsid w:val="001D3F17"/>
    <w:rsid w:val="001D459F"/>
    <w:rsid w:val="001D4995"/>
    <w:rsid w:val="001D4F86"/>
    <w:rsid w:val="001E2AA2"/>
    <w:rsid w:val="001E517D"/>
    <w:rsid w:val="001E71C6"/>
    <w:rsid w:val="001E71EE"/>
    <w:rsid w:val="001F07F0"/>
    <w:rsid w:val="001F0AE9"/>
    <w:rsid w:val="001F0D12"/>
    <w:rsid w:val="001F13A2"/>
    <w:rsid w:val="001F2766"/>
    <w:rsid w:val="001F6156"/>
    <w:rsid w:val="0020060E"/>
    <w:rsid w:val="00200A3F"/>
    <w:rsid w:val="00200E58"/>
    <w:rsid w:val="00201917"/>
    <w:rsid w:val="0020445C"/>
    <w:rsid w:val="00204973"/>
    <w:rsid w:val="002065B2"/>
    <w:rsid w:val="00206C08"/>
    <w:rsid w:val="00210AE8"/>
    <w:rsid w:val="00213227"/>
    <w:rsid w:val="00213843"/>
    <w:rsid w:val="00213894"/>
    <w:rsid w:val="00216A12"/>
    <w:rsid w:val="00217CBB"/>
    <w:rsid w:val="00220918"/>
    <w:rsid w:val="00220CBC"/>
    <w:rsid w:val="0022287A"/>
    <w:rsid w:val="00223AFF"/>
    <w:rsid w:val="00223FAF"/>
    <w:rsid w:val="002249AE"/>
    <w:rsid w:val="002249E0"/>
    <w:rsid w:val="00224C92"/>
    <w:rsid w:val="00225288"/>
    <w:rsid w:val="00225B23"/>
    <w:rsid w:val="0022646A"/>
    <w:rsid w:val="002271ED"/>
    <w:rsid w:val="0022727C"/>
    <w:rsid w:val="0022735F"/>
    <w:rsid w:val="0022752C"/>
    <w:rsid w:val="00231C64"/>
    <w:rsid w:val="00233C8B"/>
    <w:rsid w:val="00236624"/>
    <w:rsid w:val="0024037C"/>
    <w:rsid w:val="00244517"/>
    <w:rsid w:val="00244848"/>
    <w:rsid w:val="00244DC1"/>
    <w:rsid w:val="002459EA"/>
    <w:rsid w:val="00245F33"/>
    <w:rsid w:val="002476AD"/>
    <w:rsid w:val="002539AE"/>
    <w:rsid w:val="002551D6"/>
    <w:rsid w:val="002552E9"/>
    <w:rsid w:val="0025794C"/>
    <w:rsid w:val="002605B5"/>
    <w:rsid w:val="00262F65"/>
    <w:rsid w:val="002642BD"/>
    <w:rsid w:val="00265DC5"/>
    <w:rsid w:val="0026710D"/>
    <w:rsid w:val="00267612"/>
    <w:rsid w:val="00270767"/>
    <w:rsid w:val="00271445"/>
    <w:rsid w:val="002714F9"/>
    <w:rsid w:val="002716DE"/>
    <w:rsid w:val="00271EAA"/>
    <w:rsid w:val="0027311A"/>
    <w:rsid w:val="00275816"/>
    <w:rsid w:val="00276705"/>
    <w:rsid w:val="00277AE9"/>
    <w:rsid w:val="00284D74"/>
    <w:rsid w:val="00285FFB"/>
    <w:rsid w:val="00292667"/>
    <w:rsid w:val="002926DE"/>
    <w:rsid w:val="0029293B"/>
    <w:rsid w:val="00292F8B"/>
    <w:rsid w:val="00294B83"/>
    <w:rsid w:val="002959EB"/>
    <w:rsid w:val="00296EA3"/>
    <w:rsid w:val="00297B8F"/>
    <w:rsid w:val="002A1D09"/>
    <w:rsid w:val="002A2629"/>
    <w:rsid w:val="002B217A"/>
    <w:rsid w:val="002B2531"/>
    <w:rsid w:val="002B3E8D"/>
    <w:rsid w:val="002B472B"/>
    <w:rsid w:val="002B62DE"/>
    <w:rsid w:val="002B7F54"/>
    <w:rsid w:val="002C1C73"/>
    <w:rsid w:val="002C5D51"/>
    <w:rsid w:val="002C5E7F"/>
    <w:rsid w:val="002C7406"/>
    <w:rsid w:val="002C7D23"/>
    <w:rsid w:val="002D1947"/>
    <w:rsid w:val="002D36E0"/>
    <w:rsid w:val="002D51EB"/>
    <w:rsid w:val="002D7F3D"/>
    <w:rsid w:val="002E0B28"/>
    <w:rsid w:val="002E22BA"/>
    <w:rsid w:val="002E32BD"/>
    <w:rsid w:val="002E334B"/>
    <w:rsid w:val="002E38AB"/>
    <w:rsid w:val="002E4EC9"/>
    <w:rsid w:val="002E5D22"/>
    <w:rsid w:val="002E5DD4"/>
    <w:rsid w:val="002E6294"/>
    <w:rsid w:val="002E6807"/>
    <w:rsid w:val="002E6EAC"/>
    <w:rsid w:val="002F066D"/>
    <w:rsid w:val="002F0A71"/>
    <w:rsid w:val="002F161B"/>
    <w:rsid w:val="002F1EDC"/>
    <w:rsid w:val="002F2650"/>
    <w:rsid w:val="002F27FC"/>
    <w:rsid w:val="002F69E5"/>
    <w:rsid w:val="002F6AC3"/>
    <w:rsid w:val="002F7166"/>
    <w:rsid w:val="003007E3"/>
    <w:rsid w:val="00300F19"/>
    <w:rsid w:val="0030149E"/>
    <w:rsid w:val="00303558"/>
    <w:rsid w:val="00303838"/>
    <w:rsid w:val="00303ECB"/>
    <w:rsid w:val="003051B5"/>
    <w:rsid w:val="00306974"/>
    <w:rsid w:val="0031137F"/>
    <w:rsid w:val="003113EC"/>
    <w:rsid w:val="0031149F"/>
    <w:rsid w:val="00312337"/>
    <w:rsid w:val="00312FE0"/>
    <w:rsid w:val="00317197"/>
    <w:rsid w:val="0031737E"/>
    <w:rsid w:val="0031782E"/>
    <w:rsid w:val="00321274"/>
    <w:rsid w:val="00321698"/>
    <w:rsid w:val="003220BF"/>
    <w:rsid w:val="00322603"/>
    <w:rsid w:val="00322C8F"/>
    <w:rsid w:val="00323472"/>
    <w:rsid w:val="00326847"/>
    <w:rsid w:val="00326AFA"/>
    <w:rsid w:val="00326C5D"/>
    <w:rsid w:val="00327918"/>
    <w:rsid w:val="00330E81"/>
    <w:rsid w:val="00332ADD"/>
    <w:rsid w:val="00332CE0"/>
    <w:rsid w:val="00336B68"/>
    <w:rsid w:val="003377A0"/>
    <w:rsid w:val="003412E6"/>
    <w:rsid w:val="0034254F"/>
    <w:rsid w:val="00342A7B"/>
    <w:rsid w:val="00343AE8"/>
    <w:rsid w:val="00344A47"/>
    <w:rsid w:val="00345404"/>
    <w:rsid w:val="003474DB"/>
    <w:rsid w:val="00347C58"/>
    <w:rsid w:val="00351FF4"/>
    <w:rsid w:val="00353B45"/>
    <w:rsid w:val="003547AF"/>
    <w:rsid w:val="00355C42"/>
    <w:rsid w:val="003574C5"/>
    <w:rsid w:val="00357A66"/>
    <w:rsid w:val="00360188"/>
    <w:rsid w:val="00362876"/>
    <w:rsid w:val="003647AD"/>
    <w:rsid w:val="003657C2"/>
    <w:rsid w:val="003672EB"/>
    <w:rsid w:val="00370482"/>
    <w:rsid w:val="0037146A"/>
    <w:rsid w:val="003717AB"/>
    <w:rsid w:val="003728B9"/>
    <w:rsid w:val="00372CCE"/>
    <w:rsid w:val="003733DF"/>
    <w:rsid w:val="00373674"/>
    <w:rsid w:val="003751A6"/>
    <w:rsid w:val="00377391"/>
    <w:rsid w:val="00377C6D"/>
    <w:rsid w:val="003801E1"/>
    <w:rsid w:val="003816CB"/>
    <w:rsid w:val="003838DA"/>
    <w:rsid w:val="00385C5D"/>
    <w:rsid w:val="00390594"/>
    <w:rsid w:val="00391145"/>
    <w:rsid w:val="0039277A"/>
    <w:rsid w:val="00392D00"/>
    <w:rsid w:val="00393234"/>
    <w:rsid w:val="00396BDE"/>
    <w:rsid w:val="003A12A8"/>
    <w:rsid w:val="003A295F"/>
    <w:rsid w:val="003A332A"/>
    <w:rsid w:val="003A35B5"/>
    <w:rsid w:val="003A433D"/>
    <w:rsid w:val="003A47C2"/>
    <w:rsid w:val="003A557D"/>
    <w:rsid w:val="003B0423"/>
    <w:rsid w:val="003B0AA8"/>
    <w:rsid w:val="003B1320"/>
    <w:rsid w:val="003B15D5"/>
    <w:rsid w:val="003B5405"/>
    <w:rsid w:val="003B5B4B"/>
    <w:rsid w:val="003B7DA0"/>
    <w:rsid w:val="003C1620"/>
    <w:rsid w:val="003C2BF7"/>
    <w:rsid w:val="003C33A4"/>
    <w:rsid w:val="003C53F4"/>
    <w:rsid w:val="003D17F0"/>
    <w:rsid w:val="003D2241"/>
    <w:rsid w:val="003D2B29"/>
    <w:rsid w:val="003D38EC"/>
    <w:rsid w:val="003D4A6E"/>
    <w:rsid w:val="003D77E9"/>
    <w:rsid w:val="003E1CAF"/>
    <w:rsid w:val="003E31E3"/>
    <w:rsid w:val="003E364D"/>
    <w:rsid w:val="003E43F1"/>
    <w:rsid w:val="003E5348"/>
    <w:rsid w:val="003E6C7D"/>
    <w:rsid w:val="003F0105"/>
    <w:rsid w:val="003F097B"/>
    <w:rsid w:val="003F20A0"/>
    <w:rsid w:val="003F2A82"/>
    <w:rsid w:val="003F2B99"/>
    <w:rsid w:val="003F5AAE"/>
    <w:rsid w:val="003F7569"/>
    <w:rsid w:val="004028BB"/>
    <w:rsid w:val="0040298D"/>
    <w:rsid w:val="00403172"/>
    <w:rsid w:val="004033E8"/>
    <w:rsid w:val="004046CD"/>
    <w:rsid w:val="00404AEB"/>
    <w:rsid w:val="00405EAA"/>
    <w:rsid w:val="00411210"/>
    <w:rsid w:val="004126DD"/>
    <w:rsid w:val="0041494D"/>
    <w:rsid w:val="00422A74"/>
    <w:rsid w:val="00422BB4"/>
    <w:rsid w:val="00422FE8"/>
    <w:rsid w:val="00423A67"/>
    <w:rsid w:val="00423D53"/>
    <w:rsid w:val="00424714"/>
    <w:rsid w:val="004249AC"/>
    <w:rsid w:val="00424AC9"/>
    <w:rsid w:val="0042552C"/>
    <w:rsid w:val="00425C20"/>
    <w:rsid w:val="00426FE9"/>
    <w:rsid w:val="004274F5"/>
    <w:rsid w:val="004324F9"/>
    <w:rsid w:val="00435C95"/>
    <w:rsid w:val="004413BA"/>
    <w:rsid w:val="0044394B"/>
    <w:rsid w:val="004507E1"/>
    <w:rsid w:val="00450A3E"/>
    <w:rsid w:val="00451187"/>
    <w:rsid w:val="004514A4"/>
    <w:rsid w:val="00451DFA"/>
    <w:rsid w:val="00452B66"/>
    <w:rsid w:val="0045300C"/>
    <w:rsid w:val="00454CB4"/>
    <w:rsid w:val="00454FA3"/>
    <w:rsid w:val="0045606D"/>
    <w:rsid w:val="00456F4F"/>
    <w:rsid w:val="00457233"/>
    <w:rsid w:val="004575A8"/>
    <w:rsid w:val="00460252"/>
    <w:rsid w:val="00460637"/>
    <w:rsid w:val="00462D62"/>
    <w:rsid w:val="00462E17"/>
    <w:rsid w:val="00464118"/>
    <w:rsid w:val="004655DB"/>
    <w:rsid w:val="00466AC0"/>
    <w:rsid w:val="00467219"/>
    <w:rsid w:val="00467535"/>
    <w:rsid w:val="00470AAB"/>
    <w:rsid w:val="00472766"/>
    <w:rsid w:val="00472DE2"/>
    <w:rsid w:val="00473939"/>
    <w:rsid w:val="00477B2F"/>
    <w:rsid w:val="00482410"/>
    <w:rsid w:val="00483FE9"/>
    <w:rsid w:val="00484886"/>
    <w:rsid w:val="00485A3B"/>
    <w:rsid w:val="00486920"/>
    <w:rsid w:val="00490486"/>
    <w:rsid w:val="004921D3"/>
    <w:rsid w:val="00492D85"/>
    <w:rsid w:val="00494649"/>
    <w:rsid w:val="00494712"/>
    <w:rsid w:val="00494F43"/>
    <w:rsid w:val="00496049"/>
    <w:rsid w:val="00496357"/>
    <w:rsid w:val="004A01C2"/>
    <w:rsid w:val="004A0F1B"/>
    <w:rsid w:val="004A1347"/>
    <w:rsid w:val="004A1364"/>
    <w:rsid w:val="004A1AB5"/>
    <w:rsid w:val="004A4172"/>
    <w:rsid w:val="004A581B"/>
    <w:rsid w:val="004B055A"/>
    <w:rsid w:val="004B05EF"/>
    <w:rsid w:val="004B07C0"/>
    <w:rsid w:val="004B0BA6"/>
    <w:rsid w:val="004B17E1"/>
    <w:rsid w:val="004B2095"/>
    <w:rsid w:val="004B373D"/>
    <w:rsid w:val="004B3C74"/>
    <w:rsid w:val="004B4A81"/>
    <w:rsid w:val="004B51ED"/>
    <w:rsid w:val="004B528D"/>
    <w:rsid w:val="004B5A4C"/>
    <w:rsid w:val="004B5A8D"/>
    <w:rsid w:val="004B5CD0"/>
    <w:rsid w:val="004B719B"/>
    <w:rsid w:val="004C019A"/>
    <w:rsid w:val="004C12C2"/>
    <w:rsid w:val="004C26CC"/>
    <w:rsid w:val="004C6B6F"/>
    <w:rsid w:val="004C724C"/>
    <w:rsid w:val="004C7AD7"/>
    <w:rsid w:val="004D0B97"/>
    <w:rsid w:val="004D1DFD"/>
    <w:rsid w:val="004D27B8"/>
    <w:rsid w:val="004D2FBC"/>
    <w:rsid w:val="004D3FFC"/>
    <w:rsid w:val="004D43F4"/>
    <w:rsid w:val="004D5107"/>
    <w:rsid w:val="004D6E1B"/>
    <w:rsid w:val="004D7218"/>
    <w:rsid w:val="004E043A"/>
    <w:rsid w:val="004E1843"/>
    <w:rsid w:val="004E29FC"/>
    <w:rsid w:val="004E32A5"/>
    <w:rsid w:val="004E36F4"/>
    <w:rsid w:val="004E5092"/>
    <w:rsid w:val="004F1D0E"/>
    <w:rsid w:val="004F3CE9"/>
    <w:rsid w:val="004F5D2F"/>
    <w:rsid w:val="004F7D69"/>
    <w:rsid w:val="004F7F96"/>
    <w:rsid w:val="00500325"/>
    <w:rsid w:val="0050430A"/>
    <w:rsid w:val="005044CA"/>
    <w:rsid w:val="00506126"/>
    <w:rsid w:val="00506B2F"/>
    <w:rsid w:val="00510C0F"/>
    <w:rsid w:val="00510EE3"/>
    <w:rsid w:val="0051117A"/>
    <w:rsid w:val="005112FE"/>
    <w:rsid w:val="00511E71"/>
    <w:rsid w:val="00513F5F"/>
    <w:rsid w:val="00516A51"/>
    <w:rsid w:val="00523E35"/>
    <w:rsid w:val="00526473"/>
    <w:rsid w:val="00531606"/>
    <w:rsid w:val="00531A24"/>
    <w:rsid w:val="00531FA7"/>
    <w:rsid w:val="00533395"/>
    <w:rsid w:val="00534925"/>
    <w:rsid w:val="0053524E"/>
    <w:rsid w:val="0053560A"/>
    <w:rsid w:val="00536821"/>
    <w:rsid w:val="005408F4"/>
    <w:rsid w:val="00541CC4"/>
    <w:rsid w:val="0054256F"/>
    <w:rsid w:val="005465EA"/>
    <w:rsid w:val="00551E78"/>
    <w:rsid w:val="005521FA"/>
    <w:rsid w:val="00560BAB"/>
    <w:rsid w:val="0056489E"/>
    <w:rsid w:val="00565D04"/>
    <w:rsid w:val="00565F15"/>
    <w:rsid w:val="00571631"/>
    <w:rsid w:val="0057194D"/>
    <w:rsid w:val="00572BAF"/>
    <w:rsid w:val="005763CF"/>
    <w:rsid w:val="00576A90"/>
    <w:rsid w:val="00581686"/>
    <w:rsid w:val="00581918"/>
    <w:rsid w:val="0058221F"/>
    <w:rsid w:val="00582803"/>
    <w:rsid w:val="00583499"/>
    <w:rsid w:val="00583712"/>
    <w:rsid w:val="0058642C"/>
    <w:rsid w:val="005872DF"/>
    <w:rsid w:val="0059020E"/>
    <w:rsid w:val="0059237F"/>
    <w:rsid w:val="00592DAA"/>
    <w:rsid w:val="00592DF6"/>
    <w:rsid w:val="00593666"/>
    <w:rsid w:val="005939C9"/>
    <w:rsid w:val="00593B10"/>
    <w:rsid w:val="0059568A"/>
    <w:rsid w:val="005A0CAE"/>
    <w:rsid w:val="005A1713"/>
    <w:rsid w:val="005A6E5C"/>
    <w:rsid w:val="005B3D86"/>
    <w:rsid w:val="005B47D0"/>
    <w:rsid w:val="005B5522"/>
    <w:rsid w:val="005B6569"/>
    <w:rsid w:val="005C0180"/>
    <w:rsid w:val="005C0524"/>
    <w:rsid w:val="005C0B2E"/>
    <w:rsid w:val="005C1572"/>
    <w:rsid w:val="005C1E81"/>
    <w:rsid w:val="005C4DE3"/>
    <w:rsid w:val="005C5396"/>
    <w:rsid w:val="005C5423"/>
    <w:rsid w:val="005C636E"/>
    <w:rsid w:val="005C681F"/>
    <w:rsid w:val="005C6C1E"/>
    <w:rsid w:val="005D28EF"/>
    <w:rsid w:val="005D2D8C"/>
    <w:rsid w:val="005D3B7A"/>
    <w:rsid w:val="005D425E"/>
    <w:rsid w:val="005D44A9"/>
    <w:rsid w:val="005D52D8"/>
    <w:rsid w:val="005D52F6"/>
    <w:rsid w:val="005D5C72"/>
    <w:rsid w:val="005D7510"/>
    <w:rsid w:val="005D76D8"/>
    <w:rsid w:val="005E19AC"/>
    <w:rsid w:val="005E5A73"/>
    <w:rsid w:val="005E6B3B"/>
    <w:rsid w:val="005E7285"/>
    <w:rsid w:val="005F0053"/>
    <w:rsid w:val="005F0C44"/>
    <w:rsid w:val="005F23A4"/>
    <w:rsid w:val="005F293E"/>
    <w:rsid w:val="005F3776"/>
    <w:rsid w:val="005F4763"/>
    <w:rsid w:val="005F59E1"/>
    <w:rsid w:val="005F5E5A"/>
    <w:rsid w:val="006002BC"/>
    <w:rsid w:val="00600A6C"/>
    <w:rsid w:val="0060132B"/>
    <w:rsid w:val="00601A1C"/>
    <w:rsid w:val="00603F04"/>
    <w:rsid w:val="0060480F"/>
    <w:rsid w:val="0060554A"/>
    <w:rsid w:val="0060702F"/>
    <w:rsid w:val="0060746B"/>
    <w:rsid w:val="006100CC"/>
    <w:rsid w:val="00611908"/>
    <w:rsid w:val="00611F94"/>
    <w:rsid w:val="0061234E"/>
    <w:rsid w:val="00612B63"/>
    <w:rsid w:val="00612BEB"/>
    <w:rsid w:val="00613E7A"/>
    <w:rsid w:val="006141D6"/>
    <w:rsid w:val="006160B4"/>
    <w:rsid w:val="0062041B"/>
    <w:rsid w:val="00623467"/>
    <w:rsid w:val="006241EA"/>
    <w:rsid w:val="00624906"/>
    <w:rsid w:val="00624C79"/>
    <w:rsid w:val="00624ED0"/>
    <w:rsid w:val="0062544F"/>
    <w:rsid w:val="00630FE8"/>
    <w:rsid w:val="00633D91"/>
    <w:rsid w:val="00635CEE"/>
    <w:rsid w:val="00636901"/>
    <w:rsid w:val="00641216"/>
    <w:rsid w:val="00641DD4"/>
    <w:rsid w:val="00644319"/>
    <w:rsid w:val="00644AFE"/>
    <w:rsid w:val="00644B3F"/>
    <w:rsid w:val="00645A39"/>
    <w:rsid w:val="00645CFB"/>
    <w:rsid w:val="00650614"/>
    <w:rsid w:val="00650EB7"/>
    <w:rsid w:val="00650FEB"/>
    <w:rsid w:val="00651FDC"/>
    <w:rsid w:val="00652808"/>
    <w:rsid w:val="00652F76"/>
    <w:rsid w:val="00653E55"/>
    <w:rsid w:val="00654FD2"/>
    <w:rsid w:val="00657C48"/>
    <w:rsid w:val="00661863"/>
    <w:rsid w:val="006629F9"/>
    <w:rsid w:val="0066318A"/>
    <w:rsid w:val="0066629F"/>
    <w:rsid w:val="0067003F"/>
    <w:rsid w:val="00670839"/>
    <w:rsid w:val="0067161F"/>
    <w:rsid w:val="00671C04"/>
    <w:rsid w:val="00671C12"/>
    <w:rsid w:val="00672134"/>
    <w:rsid w:val="006729F4"/>
    <w:rsid w:val="00673B0B"/>
    <w:rsid w:val="00676725"/>
    <w:rsid w:val="00684CAC"/>
    <w:rsid w:val="00685E28"/>
    <w:rsid w:val="00687AC2"/>
    <w:rsid w:val="00690756"/>
    <w:rsid w:val="00690ED4"/>
    <w:rsid w:val="00691E41"/>
    <w:rsid w:val="00692F2B"/>
    <w:rsid w:val="00694165"/>
    <w:rsid w:val="00694428"/>
    <w:rsid w:val="0069622F"/>
    <w:rsid w:val="0069719C"/>
    <w:rsid w:val="006A0586"/>
    <w:rsid w:val="006A1D0C"/>
    <w:rsid w:val="006A1D71"/>
    <w:rsid w:val="006A36B3"/>
    <w:rsid w:val="006A6930"/>
    <w:rsid w:val="006A69C1"/>
    <w:rsid w:val="006A700B"/>
    <w:rsid w:val="006A751F"/>
    <w:rsid w:val="006B0264"/>
    <w:rsid w:val="006B0717"/>
    <w:rsid w:val="006B23D1"/>
    <w:rsid w:val="006B2571"/>
    <w:rsid w:val="006B2FD6"/>
    <w:rsid w:val="006B30E7"/>
    <w:rsid w:val="006B324C"/>
    <w:rsid w:val="006B3A4A"/>
    <w:rsid w:val="006B3F5B"/>
    <w:rsid w:val="006B402A"/>
    <w:rsid w:val="006B4091"/>
    <w:rsid w:val="006B6145"/>
    <w:rsid w:val="006B7360"/>
    <w:rsid w:val="006B7D64"/>
    <w:rsid w:val="006B7EE4"/>
    <w:rsid w:val="006C33BA"/>
    <w:rsid w:val="006C37A5"/>
    <w:rsid w:val="006C4BEA"/>
    <w:rsid w:val="006C5946"/>
    <w:rsid w:val="006C6935"/>
    <w:rsid w:val="006D05FA"/>
    <w:rsid w:val="006D06B0"/>
    <w:rsid w:val="006D17A5"/>
    <w:rsid w:val="006D1B55"/>
    <w:rsid w:val="006D61C3"/>
    <w:rsid w:val="006D6805"/>
    <w:rsid w:val="006D6FBA"/>
    <w:rsid w:val="006E2458"/>
    <w:rsid w:val="006E2697"/>
    <w:rsid w:val="006E325E"/>
    <w:rsid w:val="006E6C09"/>
    <w:rsid w:val="006E70E9"/>
    <w:rsid w:val="006F0097"/>
    <w:rsid w:val="006F1862"/>
    <w:rsid w:val="006F1E88"/>
    <w:rsid w:val="006F3AF5"/>
    <w:rsid w:val="006F51AB"/>
    <w:rsid w:val="006F6BF7"/>
    <w:rsid w:val="00700033"/>
    <w:rsid w:val="007008D5"/>
    <w:rsid w:val="00701C64"/>
    <w:rsid w:val="00701ED0"/>
    <w:rsid w:val="00701EF4"/>
    <w:rsid w:val="007029F5"/>
    <w:rsid w:val="00702BC8"/>
    <w:rsid w:val="00703D37"/>
    <w:rsid w:val="00706BB1"/>
    <w:rsid w:val="00706CCE"/>
    <w:rsid w:val="00713249"/>
    <w:rsid w:val="007159D7"/>
    <w:rsid w:val="00715C85"/>
    <w:rsid w:val="00715D6D"/>
    <w:rsid w:val="0072032F"/>
    <w:rsid w:val="00720AE3"/>
    <w:rsid w:val="00723108"/>
    <w:rsid w:val="00724FF7"/>
    <w:rsid w:val="00725446"/>
    <w:rsid w:val="00730407"/>
    <w:rsid w:val="0073046C"/>
    <w:rsid w:val="007307A0"/>
    <w:rsid w:val="00730D63"/>
    <w:rsid w:val="00735435"/>
    <w:rsid w:val="0073549B"/>
    <w:rsid w:val="00736298"/>
    <w:rsid w:val="00736352"/>
    <w:rsid w:val="007400D6"/>
    <w:rsid w:val="00740E51"/>
    <w:rsid w:val="00740EC8"/>
    <w:rsid w:val="0074425F"/>
    <w:rsid w:val="007442C3"/>
    <w:rsid w:val="007453C6"/>
    <w:rsid w:val="007455F0"/>
    <w:rsid w:val="00745653"/>
    <w:rsid w:val="00746E25"/>
    <w:rsid w:val="007506D1"/>
    <w:rsid w:val="00751FD9"/>
    <w:rsid w:val="00753B9F"/>
    <w:rsid w:val="00755427"/>
    <w:rsid w:val="00760070"/>
    <w:rsid w:val="00762246"/>
    <w:rsid w:val="007640D9"/>
    <w:rsid w:val="007665D0"/>
    <w:rsid w:val="00767893"/>
    <w:rsid w:val="00770953"/>
    <w:rsid w:val="00771FC6"/>
    <w:rsid w:val="00774229"/>
    <w:rsid w:val="007746A9"/>
    <w:rsid w:val="00774C01"/>
    <w:rsid w:val="0077616D"/>
    <w:rsid w:val="00776E97"/>
    <w:rsid w:val="00777B55"/>
    <w:rsid w:val="00780501"/>
    <w:rsid w:val="00780723"/>
    <w:rsid w:val="0078162A"/>
    <w:rsid w:val="007826B2"/>
    <w:rsid w:val="00784921"/>
    <w:rsid w:val="00784EC5"/>
    <w:rsid w:val="007855D0"/>
    <w:rsid w:val="00785B7C"/>
    <w:rsid w:val="007872FA"/>
    <w:rsid w:val="00787D5A"/>
    <w:rsid w:val="00787FC6"/>
    <w:rsid w:val="007904F1"/>
    <w:rsid w:val="007907A8"/>
    <w:rsid w:val="0079163F"/>
    <w:rsid w:val="00791A15"/>
    <w:rsid w:val="00791A9B"/>
    <w:rsid w:val="0079442D"/>
    <w:rsid w:val="00795E6D"/>
    <w:rsid w:val="0079690D"/>
    <w:rsid w:val="007A07EB"/>
    <w:rsid w:val="007A0E30"/>
    <w:rsid w:val="007A32A0"/>
    <w:rsid w:val="007A33BE"/>
    <w:rsid w:val="007A4087"/>
    <w:rsid w:val="007B0159"/>
    <w:rsid w:val="007B2AD5"/>
    <w:rsid w:val="007B2B49"/>
    <w:rsid w:val="007B310B"/>
    <w:rsid w:val="007B36AA"/>
    <w:rsid w:val="007B4A55"/>
    <w:rsid w:val="007C1143"/>
    <w:rsid w:val="007C1D77"/>
    <w:rsid w:val="007C23DD"/>
    <w:rsid w:val="007C24B3"/>
    <w:rsid w:val="007C2ACC"/>
    <w:rsid w:val="007C48E8"/>
    <w:rsid w:val="007C7228"/>
    <w:rsid w:val="007C72A8"/>
    <w:rsid w:val="007D0B39"/>
    <w:rsid w:val="007D0D03"/>
    <w:rsid w:val="007D12F9"/>
    <w:rsid w:val="007D2412"/>
    <w:rsid w:val="007D2458"/>
    <w:rsid w:val="007D34AC"/>
    <w:rsid w:val="007D3993"/>
    <w:rsid w:val="007D3F3E"/>
    <w:rsid w:val="007E031C"/>
    <w:rsid w:val="007E0ED0"/>
    <w:rsid w:val="007E12EA"/>
    <w:rsid w:val="007E1A7A"/>
    <w:rsid w:val="007E29A0"/>
    <w:rsid w:val="007E4585"/>
    <w:rsid w:val="007E51B4"/>
    <w:rsid w:val="007E7042"/>
    <w:rsid w:val="007E7C44"/>
    <w:rsid w:val="007F0DB8"/>
    <w:rsid w:val="007F1D95"/>
    <w:rsid w:val="007F2152"/>
    <w:rsid w:val="007F4344"/>
    <w:rsid w:val="007F4BBE"/>
    <w:rsid w:val="007F4EB8"/>
    <w:rsid w:val="00800069"/>
    <w:rsid w:val="008007E6"/>
    <w:rsid w:val="0080135B"/>
    <w:rsid w:val="00802F5C"/>
    <w:rsid w:val="00804E27"/>
    <w:rsid w:val="0080656B"/>
    <w:rsid w:val="00810FE7"/>
    <w:rsid w:val="0081226B"/>
    <w:rsid w:val="0081394C"/>
    <w:rsid w:val="00813E80"/>
    <w:rsid w:val="0081547A"/>
    <w:rsid w:val="00815C93"/>
    <w:rsid w:val="00815E96"/>
    <w:rsid w:val="008215CC"/>
    <w:rsid w:val="00824AA9"/>
    <w:rsid w:val="00826FEF"/>
    <w:rsid w:val="008273AC"/>
    <w:rsid w:val="00827EA3"/>
    <w:rsid w:val="0083059F"/>
    <w:rsid w:val="0083081B"/>
    <w:rsid w:val="008317AF"/>
    <w:rsid w:val="008359E1"/>
    <w:rsid w:val="00840A27"/>
    <w:rsid w:val="00840DFE"/>
    <w:rsid w:val="00841738"/>
    <w:rsid w:val="00841A39"/>
    <w:rsid w:val="0084204D"/>
    <w:rsid w:val="008421AF"/>
    <w:rsid w:val="00844EA7"/>
    <w:rsid w:val="008452B0"/>
    <w:rsid w:val="008459D6"/>
    <w:rsid w:val="00847BD5"/>
    <w:rsid w:val="00847BDC"/>
    <w:rsid w:val="00850106"/>
    <w:rsid w:val="00850B59"/>
    <w:rsid w:val="00850B8E"/>
    <w:rsid w:val="00851EFB"/>
    <w:rsid w:val="0085360D"/>
    <w:rsid w:val="00856026"/>
    <w:rsid w:val="00857357"/>
    <w:rsid w:val="00857FED"/>
    <w:rsid w:val="008603F1"/>
    <w:rsid w:val="00860BA7"/>
    <w:rsid w:val="00861989"/>
    <w:rsid w:val="008624D4"/>
    <w:rsid w:val="00864EBB"/>
    <w:rsid w:val="00865E2B"/>
    <w:rsid w:val="00866C6D"/>
    <w:rsid w:val="00871009"/>
    <w:rsid w:val="00871A42"/>
    <w:rsid w:val="00873747"/>
    <w:rsid w:val="008748EA"/>
    <w:rsid w:val="00875A47"/>
    <w:rsid w:val="00875C7A"/>
    <w:rsid w:val="00876321"/>
    <w:rsid w:val="00876F5E"/>
    <w:rsid w:val="00880079"/>
    <w:rsid w:val="0088065F"/>
    <w:rsid w:val="008811AA"/>
    <w:rsid w:val="00881758"/>
    <w:rsid w:val="00881F96"/>
    <w:rsid w:val="00882F73"/>
    <w:rsid w:val="00884199"/>
    <w:rsid w:val="008846F6"/>
    <w:rsid w:val="008848BD"/>
    <w:rsid w:val="00885386"/>
    <w:rsid w:val="00887A11"/>
    <w:rsid w:val="00887FF9"/>
    <w:rsid w:val="008905C7"/>
    <w:rsid w:val="00890A24"/>
    <w:rsid w:val="00891983"/>
    <w:rsid w:val="00893510"/>
    <w:rsid w:val="00893E16"/>
    <w:rsid w:val="00894251"/>
    <w:rsid w:val="0089445A"/>
    <w:rsid w:val="008965D5"/>
    <w:rsid w:val="00897AC7"/>
    <w:rsid w:val="008A120F"/>
    <w:rsid w:val="008A1D79"/>
    <w:rsid w:val="008A2E37"/>
    <w:rsid w:val="008A31C5"/>
    <w:rsid w:val="008A448E"/>
    <w:rsid w:val="008A550E"/>
    <w:rsid w:val="008A6BBE"/>
    <w:rsid w:val="008A775F"/>
    <w:rsid w:val="008B13D7"/>
    <w:rsid w:val="008B34D0"/>
    <w:rsid w:val="008B43B5"/>
    <w:rsid w:val="008B5165"/>
    <w:rsid w:val="008B5E6E"/>
    <w:rsid w:val="008B7AC7"/>
    <w:rsid w:val="008C099C"/>
    <w:rsid w:val="008C0CE4"/>
    <w:rsid w:val="008C3931"/>
    <w:rsid w:val="008C4215"/>
    <w:rsid w:val="008C45F7"/>
    <w:rsid w:val="008C646A"/>
    <w:rsid w:val="008C7A04"/>
    <w:rsid w:val="008C7D9B"/>
    <w:rsid w:val="008D06E7"/>
    <w:rsid w:val="008D1701"/>
    <w:rsid w:val="008D6883"/>
    <w:rsid w:val="008E02B8"/>
    <w:rsid w:val="008E1D52"/>
    <w:rsid w:val="008E574D"/>
    <w:rsid w:val="008E5DAE"/>
    <w:rsid w:val="008E62E7"/>
    <w:rsid w:val="008E68BB"/>
    <w:rsid w:val="008E6D05"/>
    <w:rsid w:val="008F0942"/>
    <w:rsid w:val="008F0D09"/>
    <w:rsid w:val="008F26B7"/>
    <w:rsid w:val="008F3D13"/>
    <w:rsid w:val="008F4273"/>
    <w:rsid w:val="008F4C08"/>
    <w:rsid w:val="008F5403"/>
    <w:rsid w:val="008F5880"/>
    <w:rsid w:val="00904B7C"/>
    <w:rsid w:val="009059DD"/>
    <w:rsid w:val="00907E5E"/>
    <w:rsid w:val="00910977"/>
    <w:rsid w:val="00911907"/>
    <w:rsid w:val="009119E9"/>
    <w:rsid w:val="00911B18"/>
    <w:rsid w:val="0091619B"/>
    <w:rsid w:val="0092112A"/>
    <w:rsid w:val="009215F6"/>
    <w:rsid w:val="00922275"/>
    <w:rsid w:val="00924587"/>
    <w:rsid w:val="00924774"/>
    <w:rsid w:val="00925202"/>
    <w:rsid w:val="00925416"/>
    <w:rsid w:val="00925CDD"/>
    <w:rsid w:val="00926455"/>
    <w:rsid w:val="0092749D"/>
    <w:rsid w:val="00927525"/>
    <w:rsid w:val="00927658"/>
    <w:rsid w:val="0093128B"/>
    <w:rsid w:val="0093154A"/>
    <w:rsid w:val="00931C0C"/>
    <w:rsid w:val="0093229D"/>
    <w:rsid w:val="009329E0"/>
    <w:rsid w:val="0093345C"/>
    <w:rsid w:val="00934E3A"/>
    <w:rsid w:val="0093579B"/>
    <w:rsid w:val="00940803"/>
    <w:rsid w:val="0094091C"/>
    <w:rsid w:val="009414D1"/>
    <w:rsid w:val="00942926"/>
    <w:rsid w:val="00943A02"/>
    <w:rsid w:val="00943A85"/>
    <w:rsid w:val="009454F7"/>
    <w:rsid w:val="00945FA3"/>
    <w:rsid w:val="00946242"/>
    <w:rsid w:val="00946284"/>
    <w:rsid w:val="00947483"/>
    <w:rsid w:val="00947720"/>
    <w:rsid w:val="009504CF"/>
    <w:rsid w:val="00952295"/>
    <w:rsid w:val="00952739"/>
    <w:rsid w:val="00954365"/>
    <w:rsid w:val="009545D8"/>
    <w:rsid w:val="00954CE9"/>
    <w:rsid w:val="009553ED"/>
    <w:rsid w:val="00955775"/>
    <w:rsid w:val="00955D30"/>
    <w:rsid w:val="00957119"/>
    <w:rsid w:val="009607D1"/>
    <w:rsid w:val="00960D26"/>
    <w:rsid w:val="009612E0"/>
    <w:rsid w:val="00961307"/>
    <w:rsid w:val="00963A7D"/>
    <w:rsid w:val="0096629A"/>
    <w:rsid w:val="009666BA"/>
    <w:rsid w:val="0096671B"/>
    <w:rsid w:val="00966E68"/>
    <w:rsid w:val="00967646"/>
    <w:rsid w:val="009718A2"/>
    <w:rsid w:val="00972544"/>
    <w:rsid w:val="00976C25"/>
    <w:rsid w:val="00976D50"/>
    <w:rsid w:val="0097795D"/>
    <w:rsid w:val="00980755"/>
    <w:rsid w:val="00980FB5"/>
    <w:rsid w:val="00983392"/>
    <w:rsid w:val="00983EB9"/>
    <w:rsid w:val="00990CF7"/>
    <w:rsid w:val="0099199D"/>
    <w:rsid w:val="00991AA6"/>
    <w:rsid w:val="00992C00"/>
    <w:rsid w:val="00994023"/>
    <w:rsid w:val="00995EC0"/>
    <w:rsid w:val="00995F92"/>
    <w:rsid w:val="00996425"/>
    <w:rsid w:val="009968B2"/>
    <w:rsid w:val="00997C20"/>
    <w:rsid w:val="009A05F1"/>
    <w:rsid w:val="009A08B0"/>
    <w:rsid w:val="009A12FF"/>
    <w:rsid w:val="009A20A8"/>
    <w:rsid w:val="009A24F6"/>
    <w:rsid w:val="009A265B"/>
    <w:rsid w:val="009A6384"/>
    <w:rsid w:val="009B1927"/>
    <w:rsid w:val="009B4BB0"/>
    <w:rsid w:val="009B528F"/>
    <w:rsid w:val="009B678D"/>
    <w:rsid w:val="009B7207"/>
    <w:rsid w:val="009C0C51"/>
    <w:rsid w:val="009C4964"/>
    <w:rsid w:val="009C58FA"/>
    <w:rsid w:val="009C64DC"/>
    <w:rsid w:val="009C67C6"/>
    <w:rsid w:val="009C7D78"/>
    <w:rsid w:val="009D03F4"/>
    <w:rsid w:val="009D09BB"/>
    <w:rsid w:val="009D0C0A"/>
    <w:rsid w:val="009D19D2"/>
    <w:rsid w:val="009D1AA3"/>
    <w:rsid w:val="009D20F5"/>
    <w:rsid w:val="009D2180"/>
    <w:rsid w:val="009D5D1A"/>
    <w:rsid w:val="009D7B85"/>
    <w:rsid w:val="009E0FD9"/>
    <w:rsid w:val="009E2424"/>
    <w:rsid w:val="009E3DC5"/>
    <w:rsid w:val="009E62F4"/>
    <w:rsid w:val="009E70D1"/>
    <w:rsid w:val="009F1770"/>
    <w:rsid w:val="009F1E5B"/>
    <w:rsid w:val="009F35AE"/>
    <w:rsid w:val="009F38C8"/>
    <w:rsid w:val="009F475E"/>
    <w:rsid w:val="00A00255"/>
    <w:rsid w:val="00A028F6"/>
    <w:rsid w:val="00A056F4"/>
    <w:rsid w:val="00A058F0"/>
    <w:rsid w:val="00A0620A"/>
    <w:rsid w:val="00A11115"/>
    <w:rsid w:val="00A11630"/>
    <w:rsid w:val="00A1285E"/>
    <w:rsid w:val="00A12897"/>
    <w:rsid w:val="00A128A6"/>
    <w:rsid w:val="00A1386C"/>
    <w:rsid w:val="00A15FF8"/>
    <w:rsid w:val="00A1629D"/>
    <w:rsid w:val="00A20E9D"/>
    <w:rsid w:val="00A22A02"/>
    <w:rsid w:val="00A22F43"/>
    <w:rsid w:val="00A2715A"/>
    <w:rsid w:val="00A2767E"/>
    <w:rsid w:val="00A32002"/>
    <w:rsid w:val="00A32045"/>
    <w:rsid w:val="00A335C0"/>
    <w:rsid w:val="00A34B93"/>
    <w:rsid w:val="00A3506A"/>
    <w:rsid w:val="00A363BF"/>
    <w:rsid w:val="00A36D2B"/>
    <w:rsid w:val="00A37DCC"/>
    <w:rsid w:val="00A412B5"/>
    <w:rsid w:val="00A41867"/>
    <w:rsid w:val="00A42A0A"/>
    <w:rsid w:val="00A437AB"/>
    <w:rsid w:val="00A44817"/>
    <w:rsid w:val="00A47033"/>
    <w:rsid w:val="00A517EE"/>
    <w:rsid w:val="00A51B20"/>
    <w:rsid w:val="00A52DFE"/>
    <w:rsid w:val="00A54183"/>
    <w:rsid w:val="00A5633C"/>
    <w:rsid w:val="00A578EB"/>
    <w:rsid w:val="00A57D98"/>
    <w:rsid w:val="00A60A6B"/>
    <w:rsid w:val="00A62EEC"/>
    <w:rsid w:val="00A63464"/>
    <w:rsid w:val="00A63D14"/>
    <w:rsid w:val="00A642E5"/>
    <w:rsid w:val="00A64C9A"/>
    <w:rsid w:val="00A65AAF"/>
    <w:rsid w:val="00A66353"/>
    <w:rsid w:val="00A668B0"/>
    <w:rsid w:val="00A707A9"/>
    <w:rsid w:val="00A727E0"/>
    <w:rsid w:val="00A72BC6"/>
    <w:rsid w:val="00A748A5"/>
    <w:rsid w:val="00A75889"/>
    <w:rsid w:val="00A76572"/>
    <w:rsid w:val="00A76C9D"/>
    <w:rsid w:val="00A85228"/>
    <w:rsid w:val="00A86B43"/>
    <w:rsid w:val="00A87410"/>
    <w:rsid w:val="00A923F9"/>
    <w:rsid w:val="00A939E9"/>
    <w:rsid w:val="00A97BD9"/>
    <w:rsid w:val="00AA0672"/>
    <w:rsid w:val="00AA174A"/>
    <w:rsid w:val="00AA3555"/>
    <w:rsid w:val="00AA496A"/>
    <w:rsid w:val="00AA57A0"/>
    <w:rsid w:val="00AA5F61"/>
    <w:rsid w:val="00AA63D1"/>
    <w:rsid w:val="00AB091E"/>
    <w:rsid w:val="00AB1235"/>
    <w:rsid w:val="00AB3EB8"/>
    <w:rsid w:val="00AB476F"/>
    <w:rsid w:val="00AB4FE9"/>
    <w:rsid w:val="00AB5206"/>
    <w:rsid w:val="00AB569B"/>
    <w:rsid w:val="00AB6DA2"/>
    <w:rsid w:val="00AB7C9E"/>
    <w:rsid w:val="00AC1237"/>
    <w:rsid w:val="00AC2036"/>
    <w:rsid w:val="00AC2C86"/>
    <w:rsid w:val="00AC327C"/>
    <w:rsid w:val="00AC40BE"/>
    <w:rsid w:val="00AC47CE"/>
    <w:rsid w:val="00AC49C2"/>
    <w:rsid w:val="00AC4A12"/>
    <w:rsid w:val="00AC5B19"/>
    <w:rsid w:val="00AC67AF"/>
    <w:rsid w:val="00AD2115"/>
    <w:rsid w:val="00AD379F"/>
    <w:rsid w:val="00AD3848"/>
    <w:rsid w:val="00AD716B"/>
    <w:rsid w:val="00AD7E73"/>
    <w:rsid w:val="00AE0182"/>
    <w:rsid w:val="00AE11E6"/>
    <w:rsid w:val="00AE441B"/>
    <w:rsid w:val="00AE7181"/>
    <w:rsid w:val="00AE7A3A"/>
    <w:rsid w:val="00AF0278"/>
    <w:rsid w:val="00AF1E0D"/>
    <w:rsid w:val="00AF2FAA"/>
    <w:rsid w:val="00AF30B2"/>
    <w:rsid w:val="00AF3B23"/>
    <w:rsid w:val="00AF42E8"/>
    <w:rsid w:val="00B0118C"/>
    <w:rsid w:val="00B0179C"/>
    <w:rsid w:val="00B02643"/>
    <w:rsid w:val="00B038F0"/>
    <w:rsid w:val="00B039CB"/>
    <w:rsid w:val="00B064B5"/>
    <w:rsid w:val="00B0718F"/>
    <w:rsid w:val="00B105D4"/>
    <w:rsid w:val="00B11419"/>
    <w:rsid w:val="00B126A6"/>
    <w:rsid w:val="00B13918"/>
    <w:rsid w:val="00B1606F"/>
    <w:rsid w:val="00B2011F"/>
    <w:rsid w:val="00B241C7"/>
    <w:rsid w:val="00B252C7"/>
    <w:rsid w:val="00B25B9B"/>
    <w:rsid w:val="00B30696"/>
    <w:rsid w:val="00B358BC"/>
    <w:rsid w:val="00B3629A"/>
    <w:rsid w:val="00B3692C"/>
    <w:rsid w:val="00B429D2"/>
    <w:rsid w:val="00B43AEF"/>
    <w:rsid w:val="00B4462E"/>
    <w:rsid w:val="00B5010E"/>
    <w:rsid w:val="00B50A50"/>
    <w:rsid w:val="00B513B0"/>
    <w:rsid w:val="00B52954"/>
    <w:rsid w:val="00B52DB5"/>
    <w:rsid w:val="00B530EF"/>
    <w:rsid w:val="00B5474A"/>
    <w:rsid w:val="00B561D0"/>
    <w:rsid w:val="00B57B96"/>
    <w:rsid w:val="00B57BCA"/>
    <w:rsid w:val="00B603F1"/>
    <w:rsid w:val="00B614E3"/>
    <w:rsid w:val="00B645B9"/>
    <w:rsid w:val="00B64744"/>
    <w:rsid w:val="00B6657F"/>
    <w:rsid w:val="00B6677E"/>
    <w:rsid w:val="00B67183"/>
    <w:rsid w:val="00B6757B"/>
    <w:rsid w:val="00B70AC2"/>
    <w:rsid w:val="00B70D29"/>
    <w:rsid w:val="00B711D9"/>
    <w:rsid w:val="00B718DA"/>
    <w:rsid w:val="00B71C8D"/>
    <w:rsid w:val="00B75B59"/>
    <w:rsid w:val="00B76182"/>
    <w:rsid w:val="00B76747"/>
    <w:rsid w:val="00B774E0"/>
    <w:rsid w:val="00B77CA5"/>
    <w:rsid w:val="00B80267"/>
    <w:rsid w:val="00B80B4A"/>
    <w:rsid w:val="00B8164F"/>
    <w:rsid w:val="00B82659"/>
    <w:rsid w:val="00B82E54"/>
    <w:rsid w:val="00B83778"/>
    <w:rsid w:val="00B83F0F"/>
    <w:rsid w:val="00B846DF"/>
    <w:rsid w:val="00B8792D"/>
    <w:rsid w:val="00B90478"/>
    <w:rsid w:val="00B92713"/>
    <w:rsid w:val="00B9285F"/>
    <w:rsid w:val="00B93371"/>
    <w:rsid w:val="00B94AAF"/>
    <w:rsid w:val="00B96115"/>
    <w:rsid w:val="00B96680"/>
    <w:rsid w:val="00B967C9"/>
    <w:rsid w:val="00B96A5B"/>
    <w:rsid w:val="00B96AA8"/>
    <w:rsid w:val="00BA54ED"/>
    <w:rsid w:val="00BA6816"/>
    <w:rsid w:val="00BB06C9"/>
    <w:rsid w:val="00BB0CEA"/>
    <w:rsid w:val="00BB19B6"/>
    <w:rsid w:val="00BB3749"/>
    <w:rsid w:val="00BB5162"/>
    <w:rsid w:val="00BB5928"/>
    <w:rsid w:val="00BB5A0D"/>
    <w:rsid w:val="00BB5C6F"/>
    <w:rsid w:val="00BB5D9B"/>
    <w:rsid w:val="00BB605D"/>
    <w:rsid w:val="00BB72FF"/>
    <w:rsid w:val="00BB740B"/>
    <w:rsid w:val="00BC30E8"/>
    <w:rsid w:val="00BC3AF9"/>
    <w:rsid w:val="00BC5122"/>
    <w:rsid w:val="00BD4D50"/>
    <w:rsid w:val="00BD5763"/>
    <w:rsid w:val="00BD5E92"/>
    <w:rsid w:val="00BD600F"/>
    <w:rsid w:val="00BD6CFA"/>
    <w:rsid w:val="00BE00A1"/>
    <w:rsid w:val="00BE07DB"/>
    <w:rsid w:val="00BE0AFC"/>
    <w:rsid w:val="00BE6732"/>
    <w:rsid w:val="00BE6A77"/>
    <w:rsid w:val="00BF01B2"/>
    <w:rsid w:val="00C012B8"/>
    <w:rsid w:val="00C04010"/>
    <w:rsid w:val="00C04195"/>
    <w:rsid w:val="00C0485E"/>
    <w:rsid w:val="00C05612"/>
    <w:rsid w:val="00C104FD"/>
    <w:rsid w:val="00C10D88"/>
    <w:rsid w:val="00C14984"/>
    <w:rsid w:val="00C16F75"/>
    <w:rsid w:val="00C17BE0"/>
    <w:rsid w:val="00C17E71"/>
    <w:rsid w:val="00C217B2"/>
    <w:rsid w:val="00C22681"/>
    <w:rsid w:val="00C22D2A"/>
    <w:rsid w:val="00C24484"/>
    <w:rsid w:val="00C24619"/>
    <w:rsid w:val="00C27E69"/>
    <w:rsid w:val="00C27FAA"/>
    <w:rsid w:val="00C308D4"/>
    <w:rsid w:val="00C309A1"/>
    <w:rsid w:val="00C30E91"/>
    <w:rsid w:val="00C31278"/>
    <w:rsid w:val="00C3369B"/>
    <w:rsid w:val="00C33AB3"/>
    <w:rsid w:val="00C36821"/>
    <w:rsid w:val="00C36F32"/>
    <w:rsid w:val="00C37111"/>
    <w:rsid w:val="00C37AC8"/>
    <w:rsid w:val="00C37EEC"/>
    <w:rsid w:val="00C404F6"/>
    <w:rsid w:val="00C420EB"/>
    <w:rsid w:val="00C44279"/>
    <w:rsid w:val="00C45FBE"/>
    <w:rsid w:val="00C46752"/>
    <w:rsid w:val="00C4708E"/>
    <w:rsid w:val="00C50FB6"/>
    <w:rsid w:val="00C5183E"/>
    <w:rsid w:val="00C52401"/>
    <w:rsid w:val="00C55A2D"/>
    <w:rsid w:val="00C55C4B"/>
    <w:rsid w:val="00C56D3C"/>
    <w:rsid w:val="00C57029"/>
    <w:rsid w:val="00C5750E"/>
    <w:rsid w:val="00C57ED2"/>
    <w:rsid w:val="00C61140"/>
    <w:rsid w:val="00C62E3B"/>
    <w:rsid w:val="00C63AED"/>
    <w:rsid w:val="00C67459"/>
    <w:rsid w:val="00C678BB"/>
    <w:rsid w:val="00C71103"/>
    <w:rsid w:val="00C712CE"/>
    <w:rsid w:val="00C75653"/>
    <w:rsid w:val="00C76466"/>
    <w:rsid w:val="00C77640"/>
    <w:rsid w:val="00C814FE"/>
    <w:rsid w:val="00C8234C"/>
    <w:rsid w:val="00C843D3"/>
    <w:rsid w:val="00C8480C"/>
    <w:rsid w:val="00C84F20"/>
    <w:rsid w:val="00C85BFA"/>
    <w:rsid w:val="00C86537"/>
    <w:rsid w:val="00C87917"/>
    <w:rsid w:val="00C90E6E"/>
    <w:rsid w:val="00C90F01"/>
    <w:rsid w:val="00C921B2"/>
    <w:rsid w:val="00C9340C"/>
    <w:rsid w:val="00C94807"/>
    <w:rsid w:val="00C95782"/>
    <w:rsid w:val="00C960E1"/>
    <w:rsid w:val="00C962DE"/>
    <w:rsid w:val="00CA04A5"/>
    <w:rsid w:val="00CA1A97"/>
    <w:rsid w:val="00CA2BDB"/>
    <w:rsid w:val="00CA4FA9"/>
    <w:rsid w:val="00CA59C7"/>
    <w:rsid w:val="00CB106E"/>
    <w:rsid w:val="00CB1490"/>
    <w:rsid w:val="00CB2120"/>
    <w:rsid w:val="00CB21DB"/>
    <w:rsid w:val="00CB306B"/>
    <w:rsid w:val="00CB5E0C"/>
    <w:rsid w:val="00CB6B17"/>
    <w:rsid w:val="00CB7725"/>
    <w:rsid w:val="00CB79ED"/>
    <w:rsid w:val="00CB7E5E"/>
    <w:rsid w:val="00CC1B88"/>
    <w:rsid w:val="00CC379E"/>
    <w:rsid w:val="00CC4024"/>
    <w:rsid w:val="00CC4319"/>
    <w:rsid w:val="00CC49E6"/>
    <w:rsid w:val="00CC5477"/>
    <w:rsid w:val="00CC6095"/>
    <w:rsid w:val="00CD310F"/>
    <w:rsid w:val="00CD34C2"/>
    <w:rsid w:val="00CD491A"/>
    <w:rsid w:val="00CD4FC3"/>
    <w:rsid w:val="00CD582D"/>
    <w:rsid w:val="00CD6981"/>
    <w:rsid w:val="00CD6AA5"/>
    <w:rsid w:val="00CD6B5F"/>
    <w:rsid w:val="00CD7B0E"/>
    <w:rsid w:val="00CE06CB"/>
    <w:rsid w:val="00CE19A2"/>
    <w:rsid w:val="00CE22DB"/>
    <w:rsid w:val="00CE2B44"/>
    <w:rsid w:val="00CE3E11"/>
    <w:rsid w:val="00CE5A3F"/>
    <w:rsid w:val="00CE672F"/>
    <w:rsid w:val="00CE713F"/>
    <w:rsid w:val="00CF0462"/>
    <w:rsid w:val="00CF3B38"/>
    <w:rsid w:val="00CF4004"/>
    <w:rsid w:val="00CF5EF1"/>
    <w:rsid w:val="00CF6B12"/>
    <w:rsid w:val="00CF76C6"/>
    <w:rsid w:val="00CF7DA1"/>
    <w:rsid w:val="00CF7EFF"/>
    <w:rsid w:val="00D0084B"/>
    <w:rsid w:val="00D010A9"/>
    <w:rsid w:val="00D0283E"/>
    <w:rsid w:val="00D02FF5"/>
    <w:rsid w:val="00D036D6"/>
    <w:rsid w:val="00D0396A"/>
    <w:rsid w:val="00D03A3B"/>
    <w:rsid w:val="00D04869"/>
    <w:rsid w:val="00D05E4F"/>
    <w:rsid w:val="00D1046C"/>
    <w:rsid w:val="00D12A8F"/>
    <w:rsid w:val="00D155EE"/>
    <w:rsid w:val="00D16053"/>
    <w:rsid w:val="00D2087D"/>
    <w:rsid w:val="00D20C5F"/>
    <w:rsid w:val="00D21534"/>
    <w:rsid w:val="00D21665"/>
    <w:rsid w:val="00D22F6A"/>
    <w:rsid w:val="00D27337"/>
    <w:rsid w:val="00D3027A"/>
    <w:rsid w:val="00D30B5D"/>
    <w:rsid w:val="00D30D25"/>
    <w:rsid w:val="00D30DC5"/>
    <w:rsid w:val="00D32341"/>
    <w:rsid w:val="00D33DCD"/>
    <w:rsid w:val="00D35ADD"/>
    <w:rsid w:val="00D363A6"/>
    <w:rsid w:val="00D36C36"/>
    <w:rsid w:val="00D37B6B"/>
    <w:rsid w:val="00D407D9"/>
    <w:rsid w:val="00D4184F"/>
    <w:rsid w:val="00D418EB"/>
    <w:rsid w:val="00D42421"/>
    <w:rsid w:val="00D42DB3"/>
    <w:rsid w:val="00D4401A"/>
    <w:rsid w:val="00D4575D"/>
    <w:rsid w:val="00D45BB2"/>
    <w:rsid w:val="00D4618E"/>
    <w:rsid w:val="00D46428"/>
    <w:rsid w:val="00D472E8"/>
    <w:rsid w:val="00D47578"/>
    <w:rsid w:val="00D4781A"/>
    <w:rsid w:val="00D5082D"/>
    <w:rsid w:val="00D50DEE"/>
    <w:rsid w:val="00D51EF5"/>
    <w:rsid w:val="00D529AE"/>
    <w:rsid w:val="00D53DCE"/>
    <w:rsid w:val="00D53F8D"/>
    <w:rsid w:val="00D54AF1"/>
    <w:rsid w:val="00D55A8D"/>
    <w:rsid w:val="00D56A6C"/>
    <w:rsid w:val="00D574B1"/>
    <w:rsid w:val="00D57B85"/>
    <w:rsid w:val="00D60629"/>
    <w:rsid w:val="00D6069A"/>
    <w:rsid w:val="00D60FE4"/>
    <w:rsid w:val="00D62AB9"/>
    <w:rsid w:val="00D63693"/>
    <w:rsid w:val="00D654CD"/>
    <w:rsid w:val="00D67262"/>
    <w:rsid w:val="00D72CD5"/>
    <w:rsid w:val="00D74842"/>
    <w:rsid w:val="00D750B0"/>
    <w:rsid w:val="00D75A29"/>
    <w:rsid w:val="00D77138"/>
    <w:rsid w:val="00D778D6"/>
    <w:rsid w:val="00D77F24"/>
    <w:rsid w:val="00D8027D"/>
    <w:rsid w:val="00D804D9"/>
    <w:rsid w:val="00D82711"/>
    <w:rsid w:val="00D8290E"/>
    <w:rsid w:val="00D83765"/>
    <w:rsid w:val="00D84137"/>
    <w:rsid w:val="00D84EC2"/>
    <w:rsid w:val="00D86289"/>
    <w:rsid w:val="00D86BB9"/>
    <w:rsid w:val="00D942DB"/>
    <w:rsid w:val="00D96231"/>
    <w:rsid w:val="00D96715"/>
    <w:rsid w:val="00D96D2E"/>
    <w:rsid w:val="00D96F9B"/>
    <w:rsid w:val="00D9752A"/>
    <w:rsid w:val="00DA05E4"/>
    <w:rsid w:val="00DA06A2"/>
    <w:rsid w:val="00DA2FBE"/>
    <w:rsid w:val="00DA3063"/>
    <w:rsid w:val="00DA4278"/>
    <w:rsid w:val="00DA43F2"/>
    <w:rsid w:val="00DA4CC3"/>
    <w:rsid w:val="00DA6610"/>
    <w:rsid w:val="00DA661B"/>
    <w:rsid w:val="00DB1E25"/>
    <w:rsid w:val="00DB6B3F"/>
    <w:rsid w:val="00DB7E6D"/>
    <w:rsid w:val="00DC17A8"/>
    <w:rsid w:val="00DC24CA"/>
    <w:rsid w:val="00DC2AB2"/>
    <w:rsid w:val="00DC45AC"/>
    <w:rsid w:val="00DC4F14"/>
    <w:rsid w:val="00DC52D6"/>
    <w:rsid w:val="00DC5E7E"/>
    <w:rsid w:val="00DC7CB5"/>
    <w:rsid w:val="00DD0FFD"/>
    <w:rsid w:val="00DD62BA"/>
    <w:rsid w:val="00DD6B50"/>
    <w:rsid w:val="00DE1706"/>
    <w:rsid w:val="00DE1C51"/>
    <w:rsid w:val="00DE3362"/>
    <w:rsid w:val="00DE3373"/>
    <w:rsid w:val="00DE4E5B"/>
    <w:rsid w:val="00DE6017"/>
    <w:rsid w:val="00DE73C5"/>
    <w:rsid w:val="00DF1148"/>
    <w:rsid w:val="00DF1E58"/>
    <w:rsid w:val="00DF4863"/>
    <w:rsid w:val="00DF4918"/>
    <w:rsid w:val="00DF60E2"/>
    <w:rsid w:val="00DF61DC"/>
    <w:rsid w:val="00DF638E"/>
    <w:rsid w:val="00DF6D5C"/>
    <w:rsid w:val="00DF7669"/>
    <w:rsid w:val="00E00F96"/>
    <w:rsid w:val="00E0141F"/>
    <w:rsid w:val="00E01A92"/>
    <w:rsid w:val="00E027E0"/>
    <w:rsid w:val="00E02AFF"/>
    <w:rsid w:val="00E0407C"/>
    <w:rsid w:val="00E0486F"/>
    <w:rsid w:val="00E06B1E"/>
    <w:rsid w:val="00E07907"/>
    <w:rsid w:val="00E101DB"/>
    <w:rsid w:val="00E1210A"/>
    <w:rsid w:val="00E135B8"/>
    <w:rsid w:val="00E138AC"/>
    <w:rsid w:val="00E143D1"/>
    <w:rsid w:val="00E15476"/>
    <w:rsid w:val="00E16233"/>
    <w:rsid w:val="00E16619"/>
    <w:rsid w:val="00E17E61"/>
    <w:rsid w:val="00E20230"/>
    <w:rsid w:val="00E224A0"/>
    <w:rsid w:val="00E22C1E"/>
    <w:rsid w:val="00E23B1B"/>
    <w:rsid w:val="00E258D7"/>
    <w:rsid w:val="00E25AB3"/>
    <w:rsid w:val="00E27DEC"/>
    <w:rsid w:val="00E3071D"/>
    <w:rsid w:val="00E307E9"/>
    <w:rsid w:val="00E30893"/>
    <w:rsid w:val="00E308E6"/>
    <w:rsid w:val="00E308F6"/>
    <w:rsid w:val="00E309B8"/>
    <w:rsid w:val="00E311A0"/>
    <w:rsid w:val="00E31554"/>
    <w:rsid w:val="00E31FDA"/>
    <w:rsid w:val="00E328D9"/>
    <w:rsid w:val="00E33225"/>
    <w:rsid w:val="00E3452A"/>
    <w:rsid w:val="00E36188"/>
    <w:rsid w:val="00E36374"/>
    <w:rsid w:val="00E36A88"/>
    <w:rsid w:val="00E36EC5"/>
    <w:rsid w:val="00E40414"/>
    <w:rsid w:val="00E42E16"/>
    <w:rsid w:val="00E45914"/>
    <w:rsid w:val="00E477D0"/>
    <w:rsid w:val="00E52949"/>
    <w:rsid w:val="00E5424E"/>
    <w:rsid w:val="00E553C8"/>
    <w:rsid w:val="00E57247"/>
    <w:rsid w:val="00E57ABB"/>
    <w:rsid w:val="00E61868"/>
    <w:rsid w:val="00E61E44"/>
    <w:rsid w:val="00E635E6"/>
    <w:rsid w:val="00E63A9D"/>
    <w:rsid w:val="00E649D1"/>
    <w:rsid w:val="00E65497"/>
    <w:rsid w:val="00E66123"/>
    <w:rsid w:val="00E71F4B"/>
    <w:rsid w:val="00E74B49"/>
    <w:rsid w:val="00E74EC3"/>
    <w:rsid w:val="00E75640"/>
    <w:rsid w:val="00E756B1"/>
    <w:rsid w:val="00E75814"/>
    <w:rsid w:val="00E76FA9"/>
    <w:rsid w:val="00E77764"/>
    <w:rsid w:val="00E778C0"/>
    <w:rsid w:val="00E8085C"/>
    <w:rsid w:val="00E8125C"/>
    <w:rsid w:val="00E833EB"/>
    <w:rsid w:val="00E83A57"/>
    <w:rsid w:val="00E841A5"/>
    <w:rsid w:val="00E84B02"/>
    <w:rsid w:val="00E85515"/>
    <w:rsid w:val="00E8697B"/>
    <w:rsid w:val="00E878DF"/>
    <w:rsid w:val="00E909B1"/>
    <w:rsid w:val="00E914C9"/>
    <w:rsid w:val="00E91985"/>
    <w:rsid w:val="00E928A3"/>
    <w:rsid w:val="00E928F8"/>
    <w:rsid w:val="00E934F1"/>
    <w:rsid w:val="00E945D0"/>
    <w:rsid w:val="00E95A0C"/>
    <w:rsid w:val="00E96E84"/>
    <w:rsid w:val="00EA1A37"/>
    <w:rsid w:val="00EA457D"/>
    <w:rsid w:val="00EA4FE2"/>
    <w:rsid w:val="00EA53F0"/>
    <w:rsid w:val="00EA550D"/>
    <w:rsid w:val="00EA5E51"/>
    <w:rsid w:val="00EB0D0F"/>
    <w:rsid w:val="00EB0DFF"/>
    <w:rsid w:val="00EB29F0"/>
    <w:rsid w:val="00EB2A09"/>
    <w:rsid w:val="00EB3622"/>
    <w:rsid w:val="00EB3677"/>
    <w:rsid w:val="00EB3CA0"/>
    <w:rsid w:val="00EB494D"/>
    <w:rsid w:val="00EB63DA"/>
    <w:rsid w:val="00EB6945"/>
    <w:rsid w:val="00EB70AE"/>
    <w:rsid w:val="00EC3D83"/>
    <w:rsid w:val="00EC4205"/>
    <w:rsid w:val="00EC56CA"/>
    <w:rsid w:val="00EC5B27"/>
    <w:rsid w:val="00EC73D9"/>
    <w:rsid w:val="00ED02C8"/>
    <w:rsid w:val="00ED19E9"/>
    <w:rsid w:val="00ED1F81"/>
    <w:rsid w:val="00ED2AA3"/>
    <w:rsid w:val="00ED4C24"/>
    <w:rsid w:val="00ED601F"/>
    <w:rsid w:val="00ED6884"/>
    <w:rsid w:val="00ED7330"/>
    <w:rsid w:val="00ED779E"/>
    <w:rsid w:val="00ED7E1A"/>
    <w:rsid w:val="00EE1454"/>
    <w:rsid w:val="00EE1A9E"/>
    <w:rsid w:val="00EE3CD0"/>
    <w:rsid w:val="00EE47C1"/>
    <w:rsid w:val="00EE4DCA"/>
    <w:rsid w:val="00EE5208"/>
    <w:rsid w:val="00EE59C7"/>
    <w:rsid w:val="00EE6157"/>
    <w:rsid w:val="00EE73F1"/>
    <w:rsid w:val="00EF02B0"/>
    <w:rsid w:val="00EF0DB7"/>
    <w:rsid w:val="00EF2261"/>
    <w:rsid w:val="00EF40B1"/>
    <w:rsid w:val="00EF4661"/>
    <w:rsid w:val="00EF4D24"/>
    <w:rsid w:val="00EF58C4"/>
    <w:rsid w:val="00EF5E28"/>
    <w:rsid w:val="00EF6042"/>
    <w:rsid w:val="00EF6EB5"/>
    <w:rsid w:val="00EF7B2A"/>
    <w:rsid w:val="00F004CF"/>
    <w:rsid w:val="00F009C1"/>
    <w:rsid w:val="00F00BA3"/>
    <w:rsid w:val="00F00FF4"/>
    <w:rsid w:val="00F013E9"/>
    <w:rsid w:val="00F01945"/>
    <w:rsid w:val="00F01E40"/>
    <w:rsid w:val="00F02DB1"/>
    <w:rsid w:val="00F03715"/>
    <w:rsid w:val="00F05B01"/>
    <w:rsid w:val="00F05CD9"/>
    <w:rsid w:val="00F061B9"/>
    <w:rsid w:val="00F0686C"/>
    <w:rsid w:val="00F11CA0"/>
    <w:rsid w:val="00F13C7F"/>
    <w:rsid w:val="00F16BC1"/>
    <w:rsid w:val="00F2002A"/>
    <w:rsid w:val="00F240AD"/>
    <w:rsid w:val="00F25382"/>
    <w:rsid w:val="00F309A8"/>
    <w:rsid w:val="00F32BBC"/>
    <w:rsid w:val="00F41D24"/>
    <w:rsid w:val="00F42D47"/>
    <w:rsid w:val="00F44493"/>
    <w:rsid w:val="00F4462E"/>
    <w:rsid w:val="00F44C87"/>
    <w:rsid w:val="00F44F7F"/>
    <w:rsid w:val="00F46EA8"/>
    <w:rsid w:val="00F505F5"/>
    <w:rsid w:val="00F50C9F"/>
    <w:rsid w:val="00F51DA0"/>
    <w:rsid w:val="00F52EFD"/>
    <w:rsid w:val="00F535EA"/>
    <w:rsid w:val="00F54B8E"/>
    <w:rsid w:val="00F550A3"/>
    <w:rsid w:val="00F55E76"/>
    <w:rsid w:val="00F57D92"/>
    <w:rsid w:val="00F611F2"/>
    <w:rsid w:val="00F62726"/>
    <w:rsid w:val="00F63CA6"/>
    <w:rsid w:val="00F643F3"/>
    <w:rsid w:val="00F65E8A"/>
    <w:rsid w:val="00F661E3"/>
    <w:rsid w:val="00F7219F"/>
    <w:rsid w:val="00F72AE9"/>
    <w:rsid w:val="00F7564F"/>
    <w:rsid w:val="00F76B98"/>
    <w:rsid w:val="00F76FEC"/>
    <w:rsid w:val="00F84A85"/>
    <w:rsid w:val="00F8768B"/>
    <w:rsid w:val="00F87C82"/>
    <w:rsid w:val="00F92202"/>
    <w:rsid w:val="00F9477F"/>
    <w:rsid w:val="00F94D89"/>
    <w:rsid w:val="00F9646D"/>
    <w:rsid w:val="00F97236"/>
    <w:rsid w:val="00FA0240"/>
    <w:rsid w:val="00FA0494"/>
    <w:rsid w:val="00FA128A"/>
    <w:rsid w:val="00FA2219"/>
    <w:rsid w:val="00FA31E3"/>
    <w:rsid w:val="00FA451C"/>
    <w:rsid w:val="00FA462F"/>
    <w:rsid w:val="00FA4A95"/>
    <w:rsid w:val="00FA4E91"/>
    <w:rsid w:val="00FA5FD5"/>
    <w:rsid w:val="00FA712F"/>
    <w:rsid w:val="00FB0BD3"/>
    <w:rsid w:val="00FB2C5C"/>
    <w:rsid w:val="00FB4928"/>
    <w:rsid w:val="00FB51E9"/>
    <w:rsid w:val="00FC08E0"/>
    <w:rsid w:val="00FC233A"/>
    <w:rsid w:val="00FC24FB"/>
    <w:rsid w:val="00FC25A3"/>
    <w:rsid w:val="00FC346D"/>
    <w:rsid w:val="00FC3549"/>
    <w:rsid w:val="00FC3DC6"/>
    <w:rsid w:val="00FC441A"/>
    <w:rsid w:val="00FC5F9E"/>
    <w:rsid w:val="00FC6FD9"/>
    <w:rsid w:val="00FD0260"/>
    <w:rsid w:val="00FD1459"/>
    <w:rsid w:val="00FD26E0"/>
    <w:rsid w:val="00FD3580"/>
    <w:rsid w:val="00FD362D"/>
    <w:rsid w:val="00FD4435"/>
    <w:rsid w:val="00FD5106"/>
    <w:rsid w:val="00FD7B14"/>
    <w:rsid w:val="00FE00EB"/>
    <w:rsid w:val="00FE103D"/>
    <w:rsid w:val="00FE2292"/>
    <w:rsid w:val="00FE32C4"/>
    <w:rsid w:val="00FE4063"/>
    <w:rsid w:val="00FE7866"/>
    <w:rsid w:val="00FE7CA6"/>
    <w:rsid w:val="00FE7CAD"/>
    <w:rsid w:val="00FF1155"/>
    <w:rsid w:val="00FF17EC"/>
    <w:rsid w:val="00FF1A3C"/>
    <w:rsid w:val="00FF2635"/>
    <w:rsid w:val="00FF2AFE"/>
    <w:rsid w:val="00FF3F13"/>
    <w:rsid w:val="00FF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5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3B7A"/>
    <w:pPr>
      <w:keepNext/>
      <w:spacing w:line="360" w:lineRule="auto"/>
      <w:outlineLvl w:val="0"/>
    </w:pPr>
    <w:rPr>
      <w:rFonts w:ascii="AG_CenturyOldStyle" w:hAnsi="AG_CenturyOldStyle" w:cs="AG_CenturyOldStyle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7254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725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D3B7A"/>
    <w:pPr>
      <w:keepNext/>
      <w:jc w:val="center"/>
      <w:outlineLvl w:val="4"/>
    </w:pPr>
    <w:rPr>
      <w:rFonts w:ascii="AG_CenturyOldStyle" w:hAnsi="AG_CenturyOldStyle" w:cs="AG_CenturyOldStyle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5D3B7A"/>
    <w:pPr>
      <w:keepNext/>
      <w:jc w:val="center"/>
      <w:outlineLvl w:val="5"/>
    </w:pPr>
    <w:rPr>
      <w:rFonts w:ascii="AG_CenturyOldStyle" w:hAnsi="AG_CenturyOldStyle" w:cs="AG_CenturyOldStyle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D3B7A"/>
    <w:pPr>
      <w:keepNext/>
      <w:jc w:val="center"/>
      <w:outlineLvl w:val="6"/>
    </w:pPr>
    <w:rPr>
      <w:rFonts w:ascii="AG_CenturyOldStyle" w:hAnsi="AG_CenturyOldStyle" w:cs="AG_CenturyOldStyle"/>
      <w:b/>
      <w:bCs/>
      <w:sz w:val="44"/>
      <w:szCs w:val="44"/>
    </w:rPr>
  </w:style>
  <w:style w:type="paragraph" w:styleId="9">
    <w:name w:val="heading 9"/>
    <w:basedOn w:val="a"/>
    <w:next w:val="a"/>
    <w:link w:val="90"/>
    <w:qFormat/>
    <w:rsid w:val="0097254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3B7A"/>
    <w:rPr>
      <w:rFonts w:ascii="AG_CenturyOldStyle" w:hAnsi="AG_CenturyOldStyle" w:cs="AG_CenturyOldStyle"/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rsid w:val="00972544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972544"/>
    <w:rPr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5D3B7A"/>
    <w:rPr>
      <w:rFonts w:ascii="AG_CenturyOldStyle" w:hAnsi="AG_CenturyOldStyle" w:cs="AG_CenturyOldStyle"/>
      <w:b/>
      <w:bCs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5D3B7A"/>
    <w:rPr>
      <w:rFonts w:ascii="AG_CenturyOldStyle" w:hAnsi="AG_CenturyOldStyle" w:cs="AG_CenturyOldStyle"/>
      <w:b/>
      <w:bCs/>
      <w:sz w:val="28"/>
      <w:szCs w:val="28"/>
      <w:lang w:val="ru-RU" w:eastAsia="ru-RU" w:bidi="ar-SA"/>
    </w:rPr>
  </w:style>
  <w:style w:type="character" w:customStyle="1" w:styleId="70">
    <w:name w:val="Заголовок 7 Знак"/>
    <w:link w:val="7"/>
    <w:locked/>
    <w:rsid w:val="005D3B7A"/>
    <w:rPr>
      <w:rFonts w:ascii="AG_CenturyOldStyle" w:hAnsi="AG_CenturyOldStyle" w:cs="AG_CenturyOldStyle"/>
      <w:b/>
      <w:bCs/>
      <w:sz w:val="44"/>
      <w:szCs w:val="44"/>
      <w:lang w:val="ru-RU" w:eastAsia="ru-RU" w:bidi="ar-SA"/>
    </w:rPr>
  </w:style>
  <w:style w:type="character" w:customStyle="1" w:styleId="90">
    <w:name w:val="Заголовок 9 Знак"/>
    <w:link w:val="9"/>
    <w:rsid w:val="00972544"/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423A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footer"/>
    <w:basedOn w:val="a"/>
    <w:link w:val="a4"/>
    <w:uiPriority w:val="99"/>
    <w:rsid w:val="00423A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423A67"/>
    <w:rPr>
      <w:sz w:val="24"/>
      <w:szCs w:val="24"/>
      <w:lang w:val="ru-RU" w:eastAsia="ru-RU" w:bidi="ar-SA"/>
    </w:rPr>
  </w:style>
  <w:style w:type="character" w:styleId="a5">
    <w:name w:val="page number"/>
    <w:rsid w:val="00423A67"/>
    <w:rPr>
      <w:rFonts w:cs="Times New Roman"/>
    </w:rPr>
  </w:style>
  <w:style w:type="paragraph" w:styleId="a6">
    <w:name w:val="header"/>
    <w:basedOn w:val="a"/>
    <w:link w:val="a7"/>
    <w:uiPriority w:val="99"/>
    <w:rsid w:val="00AF3B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72544"/>
    <w:rPr>
      <w:sz w:val="24"/>
      <w:szCs w:val="24"/>
    </w:rPr>
  </w:style>
  <w:style w:type="paragraph" w:customStyle="1" w:styleId="a8">
    <w:name w:val="Знак"/>
    <w:basedOn w:val="a"/>
    <w:rsid w:val="00DD62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DD62BA"/>
    <w:pPr>
      <w:ind w:firstLine="720"/>
    </w:pPr>
    <w:rPr>
      <w:rFonts w:ascii="Consultant" w:hAnsi="Consultant"/>
      <w:snapToGrid w:val="0"/>
    </w:rPr>
  </w:style>
  <w:style w:type="paragraph" w:customStyle="1" w:styleId="Textbody">
    <w:name w:val="Text body"/>
    <w:basedOn w:val="a"/>
    <w:uiPriority w:val="99"/>
    <w:rsid w:val="009504CF"/>
    <w:pPr>
      <w:widowControl w:val="0"/>
      <w:suppressAutoHyphens/>
      <w:autoSpaceDN w:val="0"/>
      <w:spacing w:after="120"/>
    </w:pPr>
    <w:rPr>
      <w:rFonts w:cs="Tahoma"/>
      <w:kern w:val="3"/>
      <w:lang w:val="de-DE" w:eastAsia="ja-JP" w:bidi="fa-IR"/>
    </w:rPr>
  </w:style>
  <w:style w:type="paragraph" w:customStyle="1" w:styleId="a9">
    <w:name w:val="Прижатый влево"/>
    <w:basedOn w:val="a"/>
    <w:next w:val="a"/>
    <w:rsid w:val="009504CF"/>
    <w:pPr>
      <w:widowControl w:val="0"/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styleId="aa">
    <w:name w:val="Normal (Web)"/>
    <w:basedOn w:val="a"/>
    <w:uiPriority w:val="99"/>
    <w:rsid w:val="00E16233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link w:val="ConsPlusNormal0"/>
    <w:rsid w:val="00E162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1"/>
    <w:basedOn w:val="a"/>
    <w:rsid w:val="004921D3"/>
    <w:pPr>
      <w:spacing w:before="100" w:beforeAutospacing="1" w:after="100" w:afterAutospacing="1"/>
    </w:pPr>
    <w:rPr>
      <w:rFonts w:eastAsia="Calibri"/>
    </w:rPr>
  </w:style>
  <w:style w:type="paragraph" w:customStyle="1" w:styleId="1cxspmiddle">
    <w:name w:val="1cxspmiddle"/>
    <w:basedOn w:val="a"/>
    <w:rsid w:val="004921D3"/>
    <w:pPr>
      <w:spacing w:before="100" w:beforeAutospacing="1" w:after="100" w:afterAutospacing="1"/>
    </w:pPr>
    <w:rPr>
      <w:rFonts w:eastAsia="Calibri"/>
    </w:rPr>
  </w:style>
  <w:style w:type="paragraph" w:customStyle="1" w:styleId="1cxsplast">
    <w:name w:val="1cxsplast"/>
    <w:basedOn w:val="a"/>
    <w:rsid w:val="004921D3"/>
    <w:pPr>
      <w:spacing w:before="100" w:beforeAutospacing="1" w:after="100" w:afterAutospacing="1"/>
    </w:pPr>
    <w:rPr>
      <w:rFonts w:eastAsia="Calibri"/>
    </w:rPr>
  </w:style>
  <w:style w:type="table" w:styleId="ab">
    <w:name w:val="Table Grid"/>
    <w:basedOn w:val="a1"/>
    <w:rsid w:val="00D21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D778D6"/>
    <w:pPr>
      <w:suppressAutoHyphens/>
      <w:ind w:left="720"/>
    </w:pPr>
    <w:rPr>
      <w:rFonts w:ascii="Cambria" w:hAnsi="Cambria" w:cs="Cambria"/>
      <w:lang w:eastAsia="ar-SA"/>
    </w:rPr>
  </w:style>
  <w:style w:type="paragraph" w:customStyle="1" w:styleId="ConsTitle">
    <w:name w:val="ConsTitle"/>
    <w:rsid w:val="00E477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1">
    <w:name w:val="Body Text 2"/>
    <w:basedOn w:val="a"/>
    <w:link w:val="22"/>
    <w:rsid w:val="005D3B7A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5D3B7A"/>
    <w:rPr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AD7E73"/>
    <w:pPr>
      <w:suppressAutoHyphens/>
      <w:ind w:left="720"/>
    </w:pPr>
    <w:rPr>
      <w:rFonts w:ascii="Cambria" w:hAnsi="Cambria" w:cs="Cambria"/>
      <w:lang w:eastAsia="ar-SA"/>
    </w:rPr>
  </w:style>
  <w:style w:type="character" w:customStyle="1" w:styleId="ts7">
    <w:name w:val="ts7"/>
    <w:rsid w:val="00B02643"/>
  </w:style>
  <w:style w:type="paragraph" w:customStyle="1" w:styleId="ad">
    <w:name w:val="Нормальный (таблица)"/>
    <w:basedOn w:val="a"/>
    <w:next w:val="a"/>
    <w:rsid w:val="0097254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3">
    <w:name w:val="Знак1"/>
    <w:basedOn w:val="a"/>
    <w:rsid w:val="009725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">
    <w:name w:val="Основной текст с отступом 31"/>
    <w:basedOn w:val="a"/>
    <w:rsid w:val="00972544"/>
    <w:pPr>
      <w:suppressAutoHyphens/>
    </w:pPr>
    <w:rPr>
      <w:kern w:val="1"/>
      <w:sz w:val="20"/>
      <w:szCs w:val="20"/>
      <w:lang w:eastAsia="ar-SA"/>
    </w:rPr>
  </w:style>
  <w:style w:type="paragraph" w:customStyle="1" w:styleId="14">
    <w:name w:val="Абзац списка1"/>
    <w:basedOn w:val="a"/>
    <w:rsid w:val="00972544"/>
    <w:pPr>
      <w:spacing w:line="360" w:lineRule="auto"/>
      <w:ind w:left="720" w:firstLine="709"/>
      <w:jc w:val="both"/>
    </w:pPr>
    <w:rPr>
      <w:sz w:val="26"/>
      <w:szCs w:val="26"/>
    </w:rPr>
  </w:style>
  <w:style w:type="paragraph" w:customStyle="1" w:styleId="ConsPlusNonformat">
    <w:name w:val="ConsPlusNonformat"/>
    <w:uiPriority w:val="99"/>
    <w:rsid w:val="0097254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5">
    <w:name w:val="Без интервала1"/>
    <w:rsid w:val="00972544"/>
    <w:pPr>
      <w:ind w:firstLine="709"/>
      <w:jc w:val="both"/>
    </w:pPr>
    <w:rPr>
      <w:sz w:val="26"/>
      <w:szCs w:val="26"/>
    </w:rPr>
  </w:style>
  <w:style w:type="paragraph" w:styleId="ae">
    <w:name w:val="footnote text"/>
    <w:aliases w:val="Table_Footnote_last,Текст сноски-FN"/>
    <w:basedOn w:val="a"/>
    <w:link w:val="af"/>
    <w:rsid w:val="00972544"/>
    <w:pPr>
      <w:spacing w:after="60"/>
      <w:jc w:val="both"/>
    </w:pPr>
    <w:rPr>
      <w:sz w:val="20"/>
      <w:szCs w:val="20"/>
    </w:rPr>
  </w:style>
  <w:style w:type="character" w:customStyle="1" w:styleId="af">
    <w:name w:val="Текст сноски Знак"/>
    <w:aliases w:val="Table_Footnote_last Знак,Текст сноски-FN Знак"/>
    <w:basedOn w:val="a0"/>
    <w:link w:val="ae"/>
    <w:rsid w:val="00972544"/>
  </w:style>
  <w:style w:type="character" w:styleId="af0">
    <w:name w:val="footnote reference"/>
    <w:rsid w:val="00972544"/>
    <w:rPr>
      <w:rFonts w:cs="Times New Roman"/>
      <w:vertAlign w:val="superscript"/>
    </w:rPr>
  </w:style>
  <w:style w:type="paragraph" w:customStyle="1" w:styleId="style13222202430000000471msonormal">
    <w:name w:val="style_13222202430000000471msonormal"/>
    <w:basedOn w:val="a"/>
    <w:rsid w:val="00972544"/>
    <w:pPr>
      <w:spacing w:before="100" w:beforeAutospacing="1" w:after="100" w:afterAutospacing="1"/>
    </w:pPr>
  </w:style>
  <w:style w:type="character" w:customStyle="1" w:styleId="3">
    <w:name w:val="Основной текст с отступом 3 Знак"/>
    <w:link w:val="30"/>
    <w:rsid w:val="00972544"/>
    <w:rPr>
      <w:sz w:val="16"/>
      <w:szCs w:val="16"/>
    </w:rPr>
  </w:style>
  <w:style w:type="paragraph" w:styleId="30">
    <w:name w:val="Body Text Indent 3"/>
    <w:basedOn w:val="a"/>
    <w:link w:val="3"/>
    <w:rsid w:val="00972544"/>
    <w:pPr>
      <w:spacing w:after="120" w:line="360" w:lineRule="auto"/>
      <w:ind w:left="283" w:firstLine="709"/>
      <w:jc w:val="both"/>
    </w:pPr>
    <w:rPr>
      <w:sz w:val="16"/>
      <w:szCs w:val="16"/>
    </w:rPr>
  </w:style>
  <w:style w:type="character" w:customStyle="1" w:styleId="310">
    <w:name w:val="Основной текст с отступом 3 Знак1"/>
    <w:rsid w:val="00972544"/>
    <w:rPr>
      <w:sz w:val="16"/>
      <w:szCs w:val="16"/>
    </w:rPr>
  </w:style>
  <w:style w:type="character" w:styleId="af1">
    <w:name w:val="Hyperlink"/>
    <w:rsid w:val="00972544"/>
    <w:rPr>
      <w:color w:val="0000FF"/>
      <w:u w:val="single"/>
    </w:rPr>
  </w:style>
  <w:style w:type="paragraph" w:customStyle="1" w:styleId="16">
    <w:name w:val="Обычный (веб)1"/>
    <w:basedOn w:val="a"/>
    <w:rsid w:val="00972544"/>
    <w:pPr>
      <w:suppressAutoHyphens/>
    </w:pPr>
    <w:rPr>
      <w:kern w:val="1"/>
      <w:sz w:val="20"/>
      <w:szCs w:val="20"/>
      <w:lang w:eastAsia="ar-SA"/>
    </w:rPr>
  </w:style>
  <w:style w:type="paragraph" w:customStyle="1" w:styleId="ConsPlusTitle">
    <w:name w:val="ConsPlusTitle"/>
    <w:rsid w:val="00972544"/>
    <w:pPr>
      <w:widowControl w:val="0"/>
      <w:suppressAutoHyphens/>
    </w:pPr>
    <w:rPr>
      <w:rFonts w:ascii="Calibri" w:eastAsia="Calibri" w:hAnsi="Calibri"/>
      <w:kern w:val="1"/>
      <w:lang w:eastAsia="ar-SA"/>
    </w:rPr>
  </w:style>
  <w:style w:type="paragraph" w:styleId="af2">
    <w:name w:val="Title"/>
    <w:basedOn w:val="a"/>
    <w:link w:val="af3"/>
    <w:qFormat/>
    <w:rsid w:val="00972544"/>
    <w:pPr>
      <w:jc w:val="center"/>
    </w:pPr>
    <w:rPr>
      <w:sz w:val="28"/>
    </w:rPr>
  </w:style>
  <w:style w:type="character" w:customStyle="1" w:styleId="af3">
    <w:name w:val="Название Знак"/>
    <w:link w:val="af2"/>
    <w:rsid w:val="00972544"/>
    <w:rPr>
      <w:sz w:val="28"/>
      <w:szCs w:val="24"/>
    </w:rPr>
  </w:style>
  <w:style w:type="character" w:styleId="af4">
    <w:name w:val="Strong"/>
    <w:qFormat/>
    <w:rsid w:val="00972544"/>
    <w:rPr>
      <w:b/>
      <w:bCs/>
    </w:rPr>
  </w:style>
  <w:style w:type="paragraph" w:styleId="af5">
    <w:name w:val="Body Text Indent"/>
    <w:basedOn w:val="a"/>
    <w:link w:val="af6"/>
    <w:rsid w:val="00972544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972544"/>
    <w:rPr>
      <w:sz w:val="24"/>
      <w:szCs w:val="24"/>
    </w:rPr>
  </w:style>
  <w:style w:type="paragraph" w:styleId="af7">
    <w:name w:val="Body Text"/>
    <w:basedOn w:val="a"/>
    <w:link w:val="af8"/>
    <w:rsid w:val="00972544"/>
    <w:pPr>
      <w:spacing w:after="120"/>
    </w:pPr>
  </w:style>
  <w:style w:type="character" w:customStyle="1" w:styleId="af8">
    <w:name w:val="Основной текст Знак"/>
    <w:link w:val="af7"/>
    <w:rsid w:val="00972544"/>
    <w:rPr>
      <w:sz w:val="24"/>
      <w:szCs w:val="24"/>
    </w:rPr>
  </w:style>
  <w:style w:type="character" w:customStyle="1" w:styleId="apple-converted-space">
    <w:name w:val="apple-converted-space"/>
    <w:basedOn w:val="a0"/>
    <w:rsid w:val="00972544"/>
  </w:style>
  <w:style w:type="paragraph" w:customStyle="1" w:styleId="ConsPlusCell1">
    <w:name w:val="ConsPlusCell1"/>
    <w:next w:val="a"/>
    <w:uiPriority w:val="99"/>
    <w:rsid w:val="00972544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Default">
    <w:name w:val="Default"/>
    <w:uiPriority w:val="99"/>
    <w:rsid w:val="0097254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ableContents">
    <w:name w:val="Table Contents"/>
    <w:basedOn w:val="a"/>
    <w:uiPriority w:val="99"/>
    <w:rsid w:val="00972544"/>
    <w:pPr>
      <w:widowControl w:val="0"/>
      <w:suppressLineNumbers/>
      <w:suppressAutoHyphens/>
      <w:autoSpaceDN w:val="0"/>
    </w:pPr>
    <w:rPr>
      <w:kern w:val="3"/>
      <w:lang w:val="de-DE" w:eastAsia="ja-JP"/>
    </w:rPr>
  </w:style>
  <w:style w:type="paragraph" w:styleId="af9">
    <w:name w:val="Balloon Text"/>
    <w:basedOn w:val="a"/>
    <w:link w:val="afa"/>
    <w:uiPriority w:val="99"/>
    <w:unhideWhenUsed/>
    <w:rsid w:val="00972544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rsid w:val="00972544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277AE9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51FF4"/>
    <w:rPr>
      <w:rFonts w:ascii="Arial" w:hAnsi="Arial" w:cs="Arial"/>
      <w:lang w:val="ru-RU" w:eastAsia="ru-RU" w:bidi="ar-SA"/>
    </w:rPr>
  </w:style>
  <w:style w:type="paragraph" w:styleId="afc">
    <w:name w:val="Plain Text"/>
    <w:basedOn w:val="a"/>
    <w:link w:val="afd"/>
    <w:rsid w:val="00D84EC2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rsid w:val="00D84EC2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343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43AE8"/>
    <w:rPr>
      <w:rFonts w:ascii="Courier New" w:hAnsi="Courier New" w:cs="Courier New"/>
    </w:rPr>
  </w:style>
  <w:style w:type="paragraph" w:customStyle="1" w:styleId="23">
    <w:name w:val="Абзац списка2"/>
    <w:basedOn w:val="a"/>
    <w:rsid w:val="0060746B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e">
    <w:name w:val="Основной текст_"/>
    <w:basedOn w:val="a0"/>
    <w:link w:val="17"/>
    <w:rsid w:val="0060746B"/>
    <w:rPr>
      <w:spacing w:val="3"/>
      <w:sz w:val="23"/>
      <w:szCs w:val="23"/>
      <w:shd w:val="clear" w:color="auto" w:fill="FFFFFF"/>
    </w:rPr>
  </w:style>
  <w:style w:type="paragraph" w:customStyle="1" w:styleId="17">
    <w:name w:val="Основной текст1"/>
    <w:basedOn w:val="a"/>
    <w:link w:val="afe"/>
    <w:rsid w:val="0060746B"/>
    <w:pPr>
      <w:widowControl w:val="0"/>
      <w:shd w:val="clear" w:color="auto" w:fill="FFFFFF"/>
      <w:spacing w:line="0" w:lineRule="atLeast"/>
    </w:pPr>
    <w:rPr>
      <w:spacing w:val="3"/>
      <w:sz w:val="23"/>
      <w:szCs w:val="23"/>
    </w:rPr>
  </w:style>
  <w:style w:type="paragraph" w:customStyle="1" w:styleId="32">
    <w:name w:val="Основной текст3"/>
    <w:basedOn w:val="a"/>
    <w:rsid w:val="0060746B"/>
    <w:pPr>
      <w:widowControl w:val="0"/>
      <w:shd w:val="clear" w:color="auto" w:fill="FFFFFF"/>
      <w:spacing w:after="240" w:line="0" w:lineRule="atLeast"/>
      <w:jc w:val="center"/>
    </w:pPr>
    <w:rPr>
      <w:color w:val="000000"/>
      <w:spacing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A96513FAD7D908740CB9C92423349DEE3647C78F8F4011BE55DC8633F203074796CCA8DBCA046E20774D359DnFu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4E02388EC11C3D5A7FA0E8B97CD7C5D4DD495BE39B5B0C0E1C480310BEFB6D72002769A751F792EDBBE74Az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2DDA1-6060-4A2A-8441-D5527273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3844</TotalTime>
  <Pages>38</Pages>
  <Words>10729</Words>
  <Characters>61161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Организация</Company>
  <LinksUpToDate>false</LinksUpToDate>
  <CharactersWithSpaces>71747</CharactersWithSpaces>
  <SharedDoc>false</SharedDoc>
  <HLinks>
    <vt:vector size="6" baseType="variant"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Par4111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DUMI</dc:creator>
  <cp:lastModifiedBy>Босс</cp:lastModifiedBy>
  <cp:revision>244</cp:revision>
  <cp:lastPrinted>2019-08-16T00:20:00Z</cp:lastPrinted>
  <dcterms:created xsi:type="dcterms:W3CDTF">2019-07-01T14:09:00Z</dcterms:created>
  <dcterms:modified xsi:type="dcterms:W3CDTF">2019-08-16T00:30:00Z</dcterms:modified>
</cp:coreProperties>
</file>